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1181"/>
        <w:gridCol w:w="1485"/>
        <w:gridCol w:w="1566"/>
      </w:tblGrid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External ID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Title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Date Created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Date Closed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S-75-2139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Folios 142-164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1/01/1973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31/12/1973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S-75-2140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Folios 165-185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1/01/1974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31/12/1974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S-75-2144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Australia's International Liquidity - 1973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1/01/1973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31/12/1973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S-75-2145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Australia's International Liquidity - 1974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1/01/1974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31/12/1974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S-75-2149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Certificates of Deposit - 1973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1/01/1973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31/12/1973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S-75-2150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Certificates of Deposit - 1974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1/01/1974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31/12/1974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S-75-2152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Daily Exchange Rate - 1974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1/01/1974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31/12/1974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S-75-2156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Short Term Money Market - 1973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1/01/1973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31/12/1973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S-75-2157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Short Term Money Market - 1974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1/01/1974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31/12/1974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S-75-2161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Short Term Money Market - Bond Transactions - 1973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1/01/1973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31/12/1973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S-75-2162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Short Term Money Market - Bond Transactions - 1974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1/01/1974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31/12/1974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S-75-2164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Volume of Money - 1974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1/01/1974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31/12/1974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S-75-2168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Weekly Statement of Central Banking Business - 1973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1/01/1973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31/12/1973</w:t>
            </w:r>
          </w:p>
        </w:tc>
      </w:tr>
      <w:tr w:rsidR="000768AD" w:rsidTr="000768AD">
        <w:trPr>
          <w:trHeight w:val="300"/>
        </w:trPr>
        <w:tc>
          <w:tcPr>
            <w:tcW w:w="12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rPr>
                <w:color w:val="1F4E79"/>
              </w:rPr>
            </w:pPr>
            <w:r>
              <w:rPr>
                <w:color w:val="1F4E79"/>
              </w:rPr>
              <w:t>S-75-2169</w:t>
            </w:r>
          </w:p>
        </w:tc>
        <w:tc>
          <w:tcPr>
            <w:tcW w:w="1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PPP 11 PUBLICATIONS, PUBLICITY &amp; PUBLIC RELATIONS - Press Releases - Weekly Statement of Central Banking Business - 1974</w:t>
            </w: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Pr="000768AD" w:rsidRDefault="000768AD" w:rsidP="000768AD">
            <w:pPr>
              <w:ind w:left="-357" w:right="378" w:firstLine="358"/>
              <w:jc w:val="right"/>
              <w:rPr>
                <w:rFonts w:ascii="Arial Narrow" w:hAnsi="Arial Narrow"/>
                <w:b/>
                <w:color w:val="1F4E79"/>
              </w:rPr>
            </w:pPr>
            <w:r w:rsidRPr="000768AD">
              <w:rPr>
                <w:rFonts w:ascii="Arial Narrow" w:hAnsi="Arial Narrow"/>
                <w:b/>
                <w:color w:val="1F4E79"/>
              </w:rPr>
              <w:t>1/01/1974</w:t>
            </w:r>
          </w:p>
        </w:tc>
        <w:tc>
          <w:tcPr>
            <w:tcW w:w="1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8AD" w:rsidRDefault="000768AD" w:rsidP="000768AD">
            <w:pPr>
              <w:ind w:left="-90" w:right="378"/>
              <w:jc w:val="right"/>
              <w:rPr>
                <w:color w:val="1F4E79"/>
              </w:rPr>
            </w:pPr>
            <w:r>
              <w:rPr>
                <w:color w:val="1F4E79"/>
              </w:rPr>
              <w:t>31/12/1974</w:t>
            </w:r>
          </w:p>
        </w:tc>
      </w:tr>
    </w:tbl>
    <w:p w:rsidR="0067749D" w:rsidRDefault="0067749D" w:rsidP="000768AD">
      <w:pPr>
        <w:tabs>
          <w:tab w:val="left" w:pos="13590"/>
        </w:tabs>
        <w:ind w:left="-90" w:right="378"/>
      </w:pPr>
      <w:bookmarkStart w:id="0" w:name="_GoBack"/>
      <w:bookmarkEnd w:id="0"/>
    </w:p>
    <w:sectPr w:rsidR="0067749D" w:rsidSect="000768AD">
      <w:pgSz w:w="15840" w:h="12240" w:orient="landscape"/>
      <w:pgMar w:top="432" w:right="216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AD"/>
    <w:rsid w:val="000768AD"/>
    <w:rsid w:val="006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AC2E8-2D32-4A4B-92C3-1133BF57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AD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cp:lastPrinted>2019-10-29T23:30:00Z</cp:lastPrinted>
  <dcterms:created xsi:type="dcterms:W3CDTF">2019-10-29T23:26:00Z</dcterms:created>
  <dcterms:modified xsi:type="dcterms:W3CDTF">2019-10-29T23:31:00Z</dcterms:modified>
</cp:coreProperties>
</file>