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730" w:rsidRPr="00EB3E11" w:rsidRDefault="000B2730" w:rsidP="000B2730">
      <w:pPr>
        <w:pStyle w:val="NormalWeb"/>
        <w:spacing w:before="0" w:beforeAutospacing="0" w:after="45" w:afterAutospacing="0"/>
        <w:rPr>
          <w:rFonts w:ascii="Arial" w:hAnsi="Arial" w:cs="Arial"/>
          <w:b/>
        </w:rPr>
      </w:pPr>
      <w:bookmarkStart w:id="0" w:name="_GoBack"/>
      <w:bookmarkEnd w:id="0"/>
      <w:r>
        <w:rPr>
          <w:rFonts w:ascii="Arial" w:hAnsi="Arial" w:cs="Arial"/>
          <w:b/>
          <w:bCs/>
          <w:color w:val="800000"/>
          <w:sz w:val="27"/>
          <w:szCs w:val="27"/>
        </w:rPr>
        <w:t>1st Question</w:t>
      </w:r>
      <w:proofErr w:type="gramStart"/>
      <w:r>
        <w:rPr>
          <w:rFonts w:ascii="Arial" w:hAnsi="Arial" w:cs="Arial"/>
          <w:b/>
          <w:bCs/>
          <w:color w:val="800000"/>
          <w:sz w:val="27"/>
          <w:szCs w:val="27"/>
        </w:rPr>
        <w:t xml:space="preserve">  </w:t>
      </w:r>
      <w:r w:rsidR="00EB3E11">
        <w:rPr>
          <w:rFonts w:ascii="Arial" w:hAnsi="Arial" w:cs="Arial"/>
          <w:b/>
          <w:bCs/>
          <w:color w:val="800000"/>
          <w:sz w:val="27"/>
          <w:szCs w:val="27"/>
        </w:rPr>
        <w:t>re</w:t>
      </w:r>
      <w:proofErr w:type="gramEnd"/>
      <w:r w:rsidR="00EB3E11">
        <w:rPr>
          <w:rFonts w:ascii="Arial" w:hAnsi="Arial" w:cs="Arial"/>
          <w:b/>
          <w:bCs/>
          <w:color w:val="800000"/>
          <w:sz w:val="27"/>
          <w:szCs w:val="27"/>
        </w:rPr>
        <w:t xml:space="preserve"> Credit Cards </w:t>
      </w:r>
      <w:r w:rsidR="00EB3E11" w:rsidRPr="00EB3E11">
        <w:rPr>
          <w:rFonts w:ascii="Arial" w:hAnsi="Arial" w:cs="Arial"/>
          <w:b/>
        </w:rPr>
        <w:t>(embedded threads only open from DVD or USB Flash Drive</w:t>
      </w:r>
    </w:p>
    <w:p w:rsidR="000B2730" w:rsidRDefault="000B2730" w:rsidP="000B2730">
      <w:pPr>
        <w:pStyle w:val="NormalWeb"/>
        <w:spacing w:before="15" w:beforeAutospacing="0" w:after="0" w:afterAutospacing="0"/>
      </w:pPr>
      <w:r>
        <w:rPr>
          <w:rFonts w:ascii="Arial" w:hAnsi="Arial" w:cs="Arial"/>
        </w:rPr>
        <w:t xml:space="preserve">Will the Royal Commission delve where </w:t>
      </w:r>
      <w:proofErr w:type="gramStart"/>
      <w:r>
        <w:rPr>
          <w:rFonts w:ascii="Arial" w:hAnsi="Arial" w:cs="Arial"/>
          <w:b/>
          <w:bCs/>
        </w:rPr>
        <w:t>-</w:t>
      </w:r>
      <w:proofErr w:type="gramEnd"/>
    </w:p>
    <w:p w:rsidR="000B2730" w:rsidRDefault="000B2730" w:rsidP="000B2730">
      <w:pPr>
        <w:pStyle w:val="NormalWeb"/>
        <w:spacing w:before="15" w:beforeAutospacing="0" w:after="0" w:afterAutospacing="0"/>
        <w:ind w:left="750" w:hanging="750"/>
      </w:pPr>
      <w:r>
        <w:rPr>
          <w:rFonts w:ascii="Arial" w:hAnsi="Arial" w:cs="Arial"/>
          <w:b/>
          <w:bCs/>
        </w:rPr>
        <w:t>*          </w:t>
      </w:r>
      <w:hyperlink r:id="rId5" w:history="1">
        <w:proofErr w:type="gramStart"/>
        <w:r>
          <w:rPr>
            <w:rStyle w:val="Hyperlink"/>
            <w:rFonts w:ascii="Arial" w:hAnsi="Arial" w:cs="Arial"/>
            <w:b/>
            <w:bCs/>
          </w:rPr>
          <w:t>the</w:t>
        </w:r>
        <w:proofErr w:type="gramEnd"/>
        <w:r>
          <w:rPr>
            <w:rStyle w:val="Hyperlink"/>
            <w:rFonts w:ascii="Arial" w:hAnsi="Arial" w:cs="Arial"/>
            <w:b/>
            <w:bCs/>
          </w:rPr>
          <w:t xml:space="preserve"> Reserve Bank, the principal regulator of the payments system through the PSB</w:t>
        </w:r>
      </w:hyperlink>
      <w:r>
        <w:rPr>
          <w:rFonts w:ascii="Arial" w:hAnsi="Arial" w:cs="Arial"/>
          <w:b/>
          <w:bCs/>
        </w:rPr>
        <w:t xml:space="preserve"> </w:t>
      </w:r>
      <w:r>
        <w:rPr>
          <w:rFonts w:ascii="Arial" w:hAnsi="Arial" w:cs="Arial"/>
        </w:rPr>
        <w:t>that has</w:t>
      </w:r>
      <w:r>
        <w:rPr>
          <w:rFonts w:ascii="Arial" w:hAnsi="Arial" w:cs="Arial"/>
          <w:b/>
          <w:bCs/>
        </w:rPr>
        <w:t xml:space="preserve"> </w:t>
      </w:r>
      <w:hyperlink r:id="rId6" w:history="1">
        <w:r>
          <w:rPr>
            <w:rStyle w:val="Hyperlink"/>
            <w:rFonts w:ascii="Arial" w:hAnsi="Arial" w:cs="Arial"/>
            <w:b/>
            <w:bCs/>
          </w:rPr>
          <w:t>'</w:t>
        </w:r>
        <w:r>
          <w:rPr>
            <w:rStyle w:val="Hyperlink"/>
            <w:rFonts w:ascii="Arial" w:hAnsi="Arial" w:cs="Arial"/>
            <w:b/>
            <w:bCs/>
            <w:sz w:val="26"/>
            <w:szCs w:val="26"/>
          </w:rPr>
          <w:t>extensive powers' to gather information from a payment system or from individual participants</w:t>
        </w:r>
      </w:hyperlink>
      <w:r>
        <w:rPr>
          <w:rFonts w:ascii="Arial" w:hAnsi="Arial" w:cs="Arial"/>
          <w:sz w:val="26"/>
          <w:szCs w:val="26"/>
        </w:rPr>
        <w:t>; and</w:t>
      </w:r>
      <w:r>
        <w:rPr>
          <w:rFonts w:ascii="Arial" w:hAnsi="Arial" w:cs="Arial"/>
        </w:rPr>
        <w:t xml:space="preserve"> </w:t>
      </w:r>
    </w:p>
    <w:p w:rsidR="000B2730" w:rsidRDefault="000B2730" w:rsidP="000B2730">
      <w:pPr>
        <w:pStyle w:val="NormalWeb"/>
        <w:spacing w:before="0" w:beforeAutospacing="0" w:after="0" w:afterAutospacing="0"/>
      </w:pPr>
      <w:r>
        <w:rPr>
          <w:rFonts w:ascii="Arial" w:hAnsi="Arial" w:cs="Arial"/>
        </w:rPr>
        <w:t>*          </w:t>
      </w:r>
      <w:proofErr w:type="gramStart"/>
      <w:r w:rsidR="00DC1B9B">
        <w:rPr>
          <w:rFonts w:ascii="Arial" w:hAnsi="Arial" w:cs="Arial"/>
        </w:rPr>
        <w:t>the</w:t>
      </w:r>
      <w:proofErr w:type="gramEnd"/>
      <w:r>
        <w:rPr>
          <w:rFonts w:ascii="Arial" w:hAnsi="Arial" w:cs="Arial"/>
        </w:rPr>
        <w:t xml:space="preserve"> other</w:t>
      </w:r>
      <w:r w:rsidR="00DC1B9B">
        <w:rPr>
          <w:rFonts w:ascii="Arial" w:hAnsi="Arial" w:cs="Arial"/>
        </w:rPr>
        <w:t xml:space="preserve"> two</w:t>
      </w:r>
      <w:r>
        <w:rPr>
          <w:rFonts w:ascii="Arial" w:hAnsi="Arial" w:cs="Arial"/>
        </w:rPr>
        <w:t xml:space="preserve"> member</w:t>
      </w:r>
      <w:r w:rsidR="00DC1B9B">
        <w:rPr>
          <w:rFonts w:ascii="Arial" w:hAnsi="Arial" w:cs="Arial"/>
        </w:rPr>
        <w:t>s</w:t>
      </w:r>
      <w:r>
        <w:rPr>
          <w:rFonts w:ascii="Arial" w:hAnsi="Arial" w:cs="Arial"/>
        </w:rPr>
        <w:t xml:space="preserve"> of the </w:t>
      </w:r>
      <w:hyperlink r:id="rId7" w:history="1">
        <w:r>
          <w:rPr>
            <w:rStyle w:val="Hyperlink"/>
            <w:rFonts w:ascii="Arial" w:hAnsi="Arial" w:cs="Arial"/>
            <w:b/>
            <w:bCs/>
          </w:rPr>
          <w:t>Council of Financial Regulators</w:t>
        </w:r>
      </w:hyperlink>
      <w:r>
        <w:rPr>
          <w:rFonts w:ascii="Arial" w:hAnsi="Arial" w:cs="Arial"/>
        </w:rPr>
        <w:t xml:space="preserve"> </w:t>
      </w:r>
      <w:r w:rsidR="00A23DC5">
        <w:rPr>
          <w:rFonts w:ascii="Arial" w:hAnsi="Arial" w:cs="Arial"/>
        </w:rPr>
        <w:t>- ASIC and APRA,</w:t>
      </w:r>
    </w:p>
    <w:p w:rsidR="000B2730" w:rsidRDefault="000B2730" w:rsidP="000B2730">
      <w:pPr>
        <w:pStyle w:val="NormalWeb"/>
        <w:spacing w:before="0" w:beforeAutospacing="0" w:after="0" w:afterAutospacing="0"/>
      </w:pPr>
      <w:r>
        <w:rPr>
          <w:rFonts w:ascii="Arial" w:hAnsi="Arial" w:cs="Arial"/>
        </w:rPr>
        <w:t xml:space="preserve">have never been prepared </w:t>
      </w:r>
      <w:r>
        <w:rPr>
          <w:rFonts w:ascii="Arial" w:hAnsi="Arial" w:cs="Arial"/>
          <w:i/>
          <w:iCs/>
        </w:rPr>
        <w:t>"to go there"</w:t>
      </w:r>
      <w:r>
        <w:rPr>
          <w:rFonts w:ascii="Arial" w:hAnsi="Arial" w:cs="Arial"/>
        </w:rPr>
        <w:t xml:space="preserve">; namely the RBA </w:t>
      </w:r>
      <w:r w:rsidR="00A23DC5">
        <w:rPr>
          <w:rFonts w:ascii="Arial" w:hAnsi="Arial" w:cs="Arial"/>
        </w:rPr>
        <w:t xml:space="preserve">has never requested data to </w:t>
      </w:r>
      <w:r>
        <w:rPr>
          <w:rFonts w:ascii="Arial" w:hAnsi="Arial" w:cs="Arial"/>
        </w:rPr>
        <w:t>empirically</w:t>
      </w:r>
      <w:r>
        <w:rPr>
          <w:rFonts w:ascii="Arial" w:hAnsi="Arial" w:cs="Arial"/>
          <w:i/>
          <w:iCs/>
        </w:rPr>
        <w:t xml:space="preserve"> </w:t>
      </w:r>
      <w:r>
        <w:rPr>
          <w:rFonts w:ascii="Arial" w:hAnsi="Arial" w:cs="Arial"/>
        </w:rPr>
        <w:t>quantif</w:t>
      </w:r>
      <w:r w:rsidR="00A23DC5">
        <w:rPr>
          <w:rFonts w:ascii="Arial" w:hAnsi="Arial" w:cs="Arial"/>
        </w:rPr>
        <w:t>y</w:t>
      </w:r>
      <w:r>
        <w:rPr>
          <w:rFonts w:ascii="Arial" w:hAnsi="Arial" w:cs="Arial"/>
          <w:i/>
          <w:iCs/>
        </w:rPr>
        <w:t xml:space="preserve"> </w:t>
      </w:r>
      <w:r>
        <w:rPr>
          <w:rFonts w:ascii="Arial" w:hAnsi="Arial" w:cs="Arial"/>
        </w:rPr>
        <w:t>the financial burden falling upon the minority of</w:t>
      </w:r>
      <w:r>
        <w:rPr>
          <w:rFonts w:ascii="Arial" w:hAnsi="Arial" w:cs="Arial"/>
          <w:i/>
          <w:iCs/>
        </w:rPr>
        <w:t xml:space="preserve"> </w:t>
      </w:r>
      <w:hyperlink r:id="rId8" w:history="1">
        <w:r>
          <w:rPr>
            <w:rStyle w:val="Hyperlink"/>
            <w:rFonts w:ascii="Arial" w:hAnsi="Arial" w:cs="Arial"/>
            <w:b/>
            <w:bCs/>
            <w:sz w:val="26"/>
            <w:szCs w:val="26"/>
            <w:shd w:val="clear" w:color="auto" w:fill="FFFFFF"/>
          </w:rPr>
          <w:t>Credit Cardholders</w:t>
        </w:r>
      </w:hyperlink>
      <w:r>
        <w:rPr>
          <w:rFonts w:ascii="Arial" w:hAnsi="Arial" w:cs="Arial"/>
          <w:b/>
          <w:bCs/>
          <w:color w:val="292526"/>
          <w:sz w:val="26"/>
          <w:szCs w:val="26"/>
          <w:shd w:val="clear" w:color="auto" w:fill="FFFFFF"/>
        </w:rPr>
        <w:t xml:space="preserve">, </w:t>
      </w:r>
      <w:r>
        <w:rPr>
          <w:rFonts w:ascii="Arial" w:hAnsi="Arial" w:cs="Arial"/>
          <w:color w:val="292526"/>
          <w:sz w:val="26"/>
          <w:szCs w:val="26"/>
          <w:shd w:val="clear" w:color="auto" w:fill="FFFFFF"/>
        </w:rPr>
        <w:t>described by the RBA as</w:t>
      </w:r>
      <w:r>
        <w:rPr>
          <w:rFonts w:ascii="Arial" w:hAnsi="Arial" w:cs="Arial"/>
          <w:b/>
          <w:bCs/>
          <w:color w:val="292526"/>
          <w:sz w:val="26"/>
          <w:szCs w:val="26"/>
          <w:shd w:val="clear" w:color="auto" w:fill="FFFFFF"/>
        </w:rPr>
        <w:t xml:space="preserve"> </w:t>
      </w:r>
      <w:hyperlink r:id="rId9" w:history="1">
        <w:r>
          <w:rPr>
            <w:rStyle w:val="Hyperlink"/>
            <w:rFonts w:ascii="Arial" w:hAnsi="Arial" w:cs="Arial"/>
            <w:b/>
            <w:bCs/>
            <w:i/>
            <w:iCs/>
          </w:rPr>
          <w:t>Revolvers</w:t>
        </w:r>
      </w:hyperlink>
      <w:r>
        <w:rPr>
          <w:rFonts w:ascii="Arial" w:hAnsi="Arial" w:cs="Arial"/>
          <w:b/>
          <w:bCs/>
          <w:i/>
          <w:iCs/>
        </w:rPr>
        <w:t>,</w:t>
      </w:r>
      <w:r>
        <w:rPr>
          <w:rFonts w:ascii="Arial" w:hAnsi="Arial" w:cs="Arial"/>
          <w:b/>
          <w:bCs/>
          <w:color w:val="292526"/>
          <w:sz w:val="26"/>
          <w:szCs w:val="26"/>
          <w:shd w:val="clear" w:color="auto" w:fill="FFFFFF"/>
        </w:rPr>
        <w:t xml:space="preserve"> </w:t>
      </w:r>
      <w:r>
        <w:rPr>
          <w:rFonts w:ascii="Arial" w:hAnsi="Arial" w:cs="Arial"/>
          <w:color w:val="292526"/>
          <w:sz w:val="26"/>
          <w:szCs w:val="26"/>
          <w:shd w:val="clear" w:color="auto" w:fill="FFFFFF"/>
        </w:rPr>
        <w:t xml:space="preserve">that possess poor </w:t>
      </w:r>
      <w:hyperlink r:id="rId10" w:history="1">
        <w:r>
          <w:rPr>
            <w:rStyle w:val="Hyperlink"/>
            <w:rFonts w:ascii="Arial" w:hAnsi="Arial" w:cs="Arial"/>
            <w:b/>
            <w:bCs/>
          </w:rPr>
          <w:t>Financial Literacy Capacity</w:t>
        </w:r>
      </w:hyperlink>
      <w:r>
        <w:rPr>
          <w:rFonts w:ascii="Arial" w:hAnsi="Arial" w:cs="Arial"/>
          <w:b/>
          <w:bCs/>
        </w:rPr>
        <w:t xml:space="preserve"> </w:t>
      </w:r>
      <w:r>
        <w:rPr>
          <w:rFonts w:ascii="Arial" w:hAnsi="Arial" w:cs="Arial"/>
        </w:rPr>
        <w:t>often paying</w:t>
      </w:r>
      <w:r>
        <w:rPr>
          <w:rFonts w:ascii="Arial" w:hAnsi="Arial" w:cs="Arial"/>
          <w:b/>
          <w:bCs/>
        </w:rPr>
        <w:t xml:space="preserve"> </w:t>
      </w:r>
      <w:hyperlink r:id="rId11" w:history="1">
        <w:r>
          <w:rPr>
            <w:rStyle w:val="Hyperlink"/>
            <w:rFonts w:ascii="Arial" w:hAnsi="Arial" w:cs="Arial"/>
            <w:b/>
            <w:bCs/>
          </w:rPr>
          <w:t>Usurious Interest Rates</w:t>
        </w:r>
      </w:hyperlink>
      <w:r>
        <w:rPr>
          <w:rFonts w:ascii="Arial" w:hAnsi="Arial" w:cs="Arial"/>
        </w:rPr>
        <w:t>, ostensibly due to</w:t>
      </w:r>
      <w:r>
        <w:rPr>
          <w:rFonts w:ascii="Arial" w:hAnsi="Arial" w:cs="Arial"/>
          <w:b/>
          <w:bCs/>
        </w:rPr>
        <w:t xml:space="preserve"> </w:t>
      </w:r>
      <w:hyperlink r:id="rId12" w:history="1">
        <w:r>
          <w:rPr>
            <w:rStyle w:val="Hyperlink"/>
            <w:rFonts w:ascii="Arial" w:hAnsi="Arial" w:cs="Arial"/>
            <w:b/>
            <w:bCs/>
          </w:rPr>
          <w:t>Predatory Marketing Practices</w:t>
        </w:r>
      </w:hyperlink>
      <w:r>
        <w:rPr>
          <w:rFonts w:ascii="Arial" w:hAnsi="Arial" w:cs="Arial"/>
          <w:b/>
          <w:bCs/>
        </w:rPr>
        <w:t xml:space="preserve">, </w:t>
      </w:r>
      <w:r>
        <w:rPr>
          <w:rFonts w:ascii="Arial" w:hAnsi="Arial" w:cs="Arial"/>
        </w:rPr>
        <w:t>and until recently</w:t>
      </w:r>
      <w:r>
        <w:rPr>
          <w:rFonts w:ascii="Arial" w:hAnsi="Arial" w:cs="Arial"/>
          <w:b/>
          <w:bCs/>
        </w:rPr>
        <w:t xml:space="preserve"> </w:t>
      </w:r>
      <w:r>
        <w:rPr>
          <w:rFonts w:ascii="Arial" w:hAnsi="Arial" w:cs="Arial"/>
        </w:rPr>
        <w:t>also</w:t>
      </w:r>
      <w:r>
        <w:rPr>
          <w:rFonts w:ascii="Arial" w:hAnsi="Arial" w:cs="Arial"/>
          <w:b/>
          <w:bCs/>
        </w:rPr>
        <w:t xml:space="preserve"> </w:t>
      </w:r>
      <w:r>
        <w:rPr>
          <w:rFonts w:ascii="Arial" w:hAnsi="Arial" w:cs="Arial"/>
        </w:rPr>
        <w:t>endured</w:t>
      </w:r>
      <w:r>
        <w:rPr>
          <w:rFonts w:ascii="Arial" w:hAnsi="Arial" w:cs="Arial"/>
          <w:b/>
          <w:bCs/>
        </w:rPr>
        <w:t xml:space="preserve"> </w:t>
      </w:r>
      <w:hyperlink r:id="rId13" w:history="1">
        <w:r>
          <w:rPr>
            <w:rStyle w:val="Hyperlink"/>
            <w:rFonts w:ascii="Arial" w:hAnsi="Arial" w:cs="Arial"/>
            <w:b/>
            <w:bCs/>
          </w:rPr>
          <w:t>Unconscionable Credit Card Interest Charging</w:t>
        </w:r>
      </w:hyperlink>
      <w:r>
        <w:rPr>
          <w:rFonts w:ascii="Arial" w:hAnsi="Arial" w:cs="Arial"/>
          <w:b/>
          <w:bCs/>
        </w:rPr>
        <w:t> </w:t>
      </w:r>
      <w:r>
        <w:rPr>
          <w:rFonts w:ascii="Arial" w:hAnsi="Arial" w:cs="Arial"/>
        </w:rPr>
        <w:t>(</w:t>
      </w:r>
      <w:hyperlink r:id="rId14" w:history="1">
        <w:r>
          <w:rPr>
            <w:rStyle w:val="Hyperlink"/>
            <w:rFonts w:ascii="Arial" w:hAnsi="Arial" w:cs="Arial"/>
            <w:b/>
            <w:bCs/>
          </w:rPr>
          <w:t>as defined by the ACCC</w:t>
        </w:r>
      </w:hyperlink>
      <w:r>
        <w:rPr>
          <w:rFonts w:ascii="Arial" w:hAnsi="Arial" w:cs="Arial"/>
        </w:rPr>
        <w:t>)?</w:t>
      </w:r>
    </w:p>
    <w:p w:rsidR="000B2730" w:rsidRDefault="000B2730" w:rsidP="000B2730">
      <w:pPr>
        <w:pStyle w:val="NormalWeb"/>
        <w:spacing w:before="105" w:beforeAutospacing="0" w:after="15" w:afterAutospacing="0"/>
      </w:pPr>
      <w:r>
        <w:rPr>
          <w:rFonts w:ascii="Arial" w:hAnsi="Arial" w:cs="Arial"/>
        </w:rPr>
        <w:t>Specifically</w:t>
      </w:r>
      <w:r>
        <w:rPr>
          <w:rFonts w:ascii="Arial" w:hAnsi="Arial" w:cs="Arial"/>
          <w:i/>
          <w:iCs/>
        </w:rPr>
        <w:t xml:space="preserve">, </w:t>
      </w:r>
      <w:r>
        <w:rPr>
          <w:rFonts w:ascii="Arial" w:hAnsi="Arial" w:cs="Arial"/>
        </w:rPr>
        <w:t xml:space="preserve">will the </w:t>
      </w:r>
      <w:hyperlink r:id="rId15" w:history="1">
        <w:r>
          <w:rPr>
            <w:rStyle w:val="Hyperlink"/>
            <w:rFonts w:ascii="Arial" w:hAnsi="Arial" w:cs="Arial"/>
            <w:b/>
            <w:bCs/>
          </w:rPr>
          <w:t>Royal Commission</w:t>
        </w:r>
      </w:hyperlink>
      <w:r>
        <w:rPr>
          <w:rFonts w:ascii="Arial" w:hAnsi="Arial" w:cs="Arial"/>
        </w:rPr>
        <w:t xml:space="preserve"> obtain financial data from the primary six or seven</w:t>
      </w:r>
      <w:r>
        <w:rPr>
          <w:rFonts w:ascii="Arial" w:hAnsi="Arial" w:cs="Arial"/>
          <w:i/>
          <w:iCs/>
        </w:rPr>
        <w:t xml:space="preserve"> </w:t>
      </w:r>
      <w:hyperlink r:id="rId16" w:history="1">
        <w:r>
          <w:rPr>
            <w:rStyle w:val="Hyperlink"/>
            <w:rFonts w:ascii="Arial" w:hAnsi="Arial" w:cs="Arial"/>
            <w:b/>
            <w:bCs/>
          </w:rPr>
          <w:t>Credit Card Issuers</w:t>
        </w:r>
      </w:hyperlink>
      <w:r>
        <w:rPr>
          <w:rFonts w:ascii="Arial" w:hAnsi="Arial" w:cs="Arial"/>
          <w:i/>
          <w:iCs/>
        </w:rPr>
        <w:t xml:space="preserve">, </w:t>
      </w:r>
      <w:r>
        <w:rPr>
          <w:rFonts w:ascii="Arial" w:hAnsi="Arial" w:cs="Arial"/>
        </w:rPr>
        <w:t xml:space="preserve">that includes Credit Cards issued by </w:t>
      </w:r>
      <w:hyperlink r:id="rId17" w:history="1">
        <w:r>
          <w:rPr>
            <w:rStyle w:val="Hyperlink"/>
            <w:rFonts w:ascii="Arial" w:hAnsi="Arial" w:cs="Arial"/>
            <w:b/>
            <w:bCs/>
          </w:rPr>
          <w:t>Citibank</w:t>
        </w:r>
      </w:hyperlink>
      <w:r>
        <w:rPr>
          <w:rFonts w:ascii="Arial" w:hAnsi="Arial" w:cs="Arial"/>
        </w:rPr>
        <w:t xml:space="preserve"> and </w:t>
      </w:r>
      <w:hyperlink r:id="rId18" w:history="1">
        <w:r>
          <w:rPr>
            <w:rStyle w:val="Hyperlink"/>
            <w:rFonts w:ascii="Arial" w:hAnsi="Arial" w:cs="Arial"/>
            <w:b/>
            <w:bCs/>
          </w:rPr>
          <w:t>Latitude Financial</w:t>
        </w:r>
      </w:hyperlink>
      <w:r>
        <w:rPr>
          <w:rFonts w:ascii="Arial" w:hAnsi="Arial" w:cs="Arial"/>
        </w:rPr>
        <w:t xml:space="preserve"> (</w:t>
      </w:r>
      <w:r>
        <w:rPr>
          <w:rFonts w:ascii="Arial" w:hAnsi="Arial" w:cs="Arial"/>
          <w:i/>
          <w:iCs/>
        </w:rPr>
        <w:t>nee </w:t>
      </w:r>
      <w:r>
        <w:rPr>
          <w:rFonts w:ascii="Arial" w:hAnsi="Arial" w:cs="Arial"/>
        </w:rPr>
        <w:t xml:space="preserve">G.E. Capital), in order to determine if the </w:t>
      </w:r>
      <w:hyperlink r:id="rId19" w:history="1">
        <w:r>
          <w:rPr>
            <w:rStyle w:val="Hyperlink"/>
            <w:rFonts w:ascii="Arial" w:hAnsi="Arial" w:cs="Arial"/>
            <w:b/>
            <w:bCs/>
          </w:rPr>
          <w:t>Writer's</w:t>
        </w:r>
      </w:hyperlink>
      <w:r>
        <w:rPr>
          <w:rFonts w:ascii="Arial" w:hAnsi="Arial" w:cs="Arial"/>
        </w:rPr>
        <w:t xml:space="preserve"> below calculations (detailed in </w:t>
      </w:r>
      <w:hyperlink r:id="rId20" w:history="1">
        <w:r>
          <w:rPr>
            <w:rStyle w:val="Hyperlink"/>
            <w:rFonts w:ascii="Arial" w:hAnsi="Arial" w:cs="Arial"/>
            <w:b/>
            <w:bCs/>
          </w:rPr>
          <w:t>Chapter 5</w:t>
        </w:r>
      </w:hyperlink>
      <w:r>
        <w:rPr>
          <w:rFonts w:ascii="Arial" w:hAnsi="Arial" w:cs="Arial"/>
        </w:rPr>
        <w:t>) based on the RBA's '</w:t>
      </w:r>
      <w:hyperlink r:id="rId21" w:history="1">
        <w:r>
          <w:rPr>
            <w:rStyle w:val="Hyperlink"/>
            <w:rFonts w:ascii="Arial" w:hAnsi="Arial" w:cs="Arial"/>
            <w:b/>
            <w:bCs/>
            <w:i/>
            <w:iCs/>
          </w:rPr>
          <w:t>Landmark</w:t>
        </w:r>
      </w:hyperlink>
      <w:r>
        <w:rPr>
          <w:rFonts w:ascii="Arial" w:hAnsi="Arial" w:cs="Arial"/>
        </w:rPr>
        <w:t xml:space="preserve">' third publication </w:t>
      </w:r>
      <w:hyperlink r:id="rId22" w:history="1">
        <w:r>
          <w:rPr>
            <w:rStyle w:val="Hyperlink"/>
            <w:rFonts w:ascii="Arial" w:hAnsi="Arial" w:cs="Arial"/>
            <w:b/>
            <w:bCs/>
          </w:rPr>
          <w:t>Submission 20 to the Senate Inquiry into Matters Relating to Credit Card Interest Rates</w:t>
        </w:r>
      </w:hyperlink>
      <w:r>
        <w:rPr>
          <w:rFonts w:ascii="Arial" w:hAnsi="Arial" w:cs="Arial"/>
          <w:b/>
          <w:bCs/>
        </w:rPr>
        <w:t xml:space="preserve"> </w:t>
      </w:r>
      <w:r>
        <w:rPr>
          <w:rFonts w:ascii="Arial" w:hAnsi="Arial" w:cs="Arial"/>
        </w:rPr>
        <w:t xml:space="preserve">dated Aug 2015 are correct? </w:t>
      </w:r>
    </w:p>
    <w:p w:rsidR="000B2730" w:rsidRDefault="000B2730" w:rsidP="00E54AAC">
      <w:pPr>
        <w:pStyle w:val="NormalWeb"/>
        <w:spacing w:before="15" w:beforeAutospacing="0" w:after="15" w:afterAutospacing="0"/>
        <w:ind w:left="720" w:hanging="720"/>
      </w:pPr>
      <w:r>
        <w:rPr>
          <w:rFonts w:ascii="Arial" w:hAnsi="Arial" w:cs="Arial"/>
        </w:rPr>
        <w:t xml:space="preserve">(A)    </w:t>
      </w:r>
      <w:r>
        <w:rPr>
          <w:rFonts w:ascii="Arial" w:hAnsi="Arial" w:cs="Arial"/>
          <w:b/>
          <w:bCs/>
          <w:i/>
          <w:iCs/>
        </w:rPr>
        <w:t xml:space="preserve">   </w:t>
      </w:r>
      <w:hyperlink r:id="rId23" w:history="1">
        <w:r>
          <w:rPr>
            <w:rStyle w:val="Hyperlink"/>
            <w:rFonts w:ascii="Arial" w:hAnsi="Arial" w:cs="Arial"/>
            <w:b/>
            <w:bCs/>
            <w:i/>
            <w:iCs/>
          </w:rPr>
          <w:t>Revolvers</w:t>
        </w:r>
      </w:hyperlink>
      <w:r>
        <w:rPr>
          <w:rFonts w:ascii="Arial" w:hAnsi="Arial" w:cs="Arial"/>
          <w:b/>
          <w:bCs/>
          <w:i/>
          <w:iCs/>
        </w:rPr>
        <w:t xml:space="preserve"> </w:t>
      </w:r>
      <w:r>
        <w:rPr>
          <w:rFonts w:ascii="Arial" w:hAnsi="Arial" w:cs="Arial"/>
        </w:rPr>
        <w:t xml:space="preserve">- 33% approx of all </w:t>
      </w:r>
      <w:hyperlink r:id="rId24" w:history="1">
        <w:r>
          <w:rPr>
            <w:rStyle w:val="Hyperlink"/>
            <w:rFonts w:ascii="Arial" w:hAnsi="Arial" w:cs="Arial"/>
            <w:b/>
            <w:bCs/>
            <w:sz w:val="26"/>
            <w:szCs w:val="26"/>
            <w:shd w:val="clear" w:color="auto" w:fill="FFFFFF"/>
          </w:rPr>
          <w:t>Credit Cardholders</w:t>
        </w:r>
      </w:hyperlink>
      <w:r>
        <w:rPr>
          <w:rFonts w:ascii="Arial" w:hAnsi="Arial" w:cs="Arial"/>
          <w:color w:val="292526"/>
          <w:sz w:val="26"/>
          <w:szCs w:val="26"/>
          <w:shd w:val="clear" w:color="auto" w:fill="FFFFFF"/>
        </w:rPr>
        <w:t xml:space="preserve"> pay over 95% of all </w:t>
      </w:r>
      <w:hyperlink r:id="rId25" w:history="1">
        <w:r>
          <w:rPr>
            <w:rStyle w:val="Hyperlink"/>
            <w:rFonts w:ascii="Arial" w:hAnsi="Arial" w:cs="Arial"/>
            <w:b/>
            <w:bCs/>
          </w:rPr>
          <w:t>Interest And Penalty Fees Revenue</w:t>
        </w:r>
      </w:hyperlink>
      <w:r>
        <w:rPr>
          <w:rStyle w:val="style5"/>
          <w:rFonts w:ascii="Arial" w:hAnsi="Arial" w:cs="Arial"/>
        </w:rPr>
        <w:t xml:space="preserve"> annually. </w:t>
      </w:r>
    </w:p>
    <w:p w:rsidR="000B2730" w:rsidRDefault="000B2730" w:rsidP="000B2730">
      <w:pPr>
        <w:pStyle w:val="NormalWeb"/>
        <w:spacing w:before="15" w:beforeAutospacing="0" w:after="15" w:afterAutospacing="0"/>
        <w:ind w:left="690" w:hanging="690"/>
      </w:pPr>
      <w:r>
        <w:rPr>
          <w:rFonts w:ascii="Arial" w:hAnsi="Arial" w:cs="Arial"/>
        </w:rPr>
        <w:t xml:space="preserve">(B)    </w:t>
      </w:r>
      <w:r>
        <w:rPr>
          <w:rFonts w:ascii="Arial" w:hAnsi="Arial" w:cs="Arial"/>
          <w:b/>
          <w:bCs/>
          <w:i/>
          <w:iCs/>
        </w:rPr>
        <w:t xml:space="preserve">   </w:t>
      </w:r>
      <w:hyperlink r:id="rId26" w:history="1">
        <w:r>
          <w:rPr>
            <w:rStyle w:val="Hyperlink"/>
            <w:rFonts w:ascii="Arial" w:hAnsi="Arial" w:cs="Arial"/>
            <w:b/>
            <w:bCs/>
            <w:i/>
            <w:iCs/>
          </w:rPr>
          <w:t>Persistent Revolvers</w:t>
        </w:r>
      </w:hyperlink>
      <w:r>
        <w:rPr>
          <w:rFonts w:ascii="Arial" w:hAnsi="Arial" w:cs="Arial"/>
          <w:i/>
          <w:iCs/>
        </w:rPr>
        <w:t xml:space="preserve">  </w:t>
      </w:r>
      <w:r>
        <w:rPr>
          <w:rFonts w:ascii="Arial" w:hAnsi="Arial" w:cs="Arial"/>
        </w:rPr>
        <w:t>-</w:t>
      </w:r>
      <w:r>
        <w:rPr>
          <w:rFonts w:ascii="Arial" w:hAnsi="Arial" w:cs="Arial"/>
          <w:i/>
          <w:iCs/>
        </w:rPr>
        <w:t xml:space="preserve"> </w:t>
      </w:r>
      <w:hyperlink r:id="rId27" w:history="1">
        <w:r>
          <w:rPr>
            <w:rStyle w:val="Hyperlink"/>
            <w:rFonts w:ascii="Arial" w:hAnsi="Arial" w:cs="Arial"/>
            <w:b/>
            <w:bCs/>
            <w:sz w:val="26"/>
            <w:szCs w:val="26"/>
            <w:shd w:val="clear" w:color="auto" w:fill="FFFFFF"/>
          </w:rPr>
          <w:t>12.58%</w:t>
        </w:r>
      </w:hyperlink>
      <w:r>
        <w:rPr>
          <w:rFonts w:ascii="Arial" w:hAnsi="Arial" w:cs="Arial"/>
          <w:color w:val="292526"/>
          <w:sz w:val="26"/>
          <w:szCs w:val="26"/>
          <w:shd w:val="clear" w:color="auto" w:fill="FFFFFF"/>
        </w:rPr>
        <w:t xml:space="preserve"> </w:t>
      </w:r>
      <w:r>
        <w:rPr>
          <w:rFonts w:ascii="Arial" w:hAnsi="Arial" w:cs="Arial"/>
          <w:i/>
          <w:iCs/>
          <w:color w:val="292526"/>
          <w:sz w:val="26"/>
          <w:szCs w:val="26"/>
          <w:shd w:val="clear" w:color="auto" w:fill="FFFFFF"/>
        </w:rPr>
        <w:t>circa</w:t>
      </w:r>
      <w:r>
        <w:rPr>
          <w:rFonts w:ascii="Arial" w:hAnsi="Arial" w:cs="Arial"/>
          <w:color w:val="292526"/>
          <w:sz w:val="26"/>
          <w:szCs w:val="26"/>
          <w:shd w:val="clear" w:color="auto" w:fill="FFFFFF"/>
        </w:rPr>
        <w:t xml:space="preserve"> of the 7,515,000 </w:t>
      </w:r>
      <w:hyperlink r:id="rId28" w:history="1">
        <w:r>
          <w:rPr>
            <w:rStyle w:val="Hyperlink"/>
            <w:rFonts w:ascii="Arial" w:hAnsi="Arial" w:cs="Arial"/>
            <w:b/>
            <w:bCs/>
            <w:sz w:val="26"/>
            <w:szCs w:val="26"/>
            <w:shd w:val="clear" w:color="auto" w:fill="FFFFFF"/>
          </w:rPr>
          <w:t>Credit Cardholders</w:t>
        </w:r>
      </w:hyperlink>
      <w:r>
        <w:rPr>
          <w:rFonts w:ascii="Arial" w:hAnsi="Arial" w:cs="Arial"/>
          <w:color w:val="292526"/>
          <w:sz w:val="26"/>
          <w:szCs w:val="26"/>
          <w:shd w:val="clear" w:color="auto" w:fill="FFFFFF"/>
        </w:rPr>
        <w:t xml:space="preserve"> (June 2016), namely </w:t>
      </w:r>
      <w:hyperlink r:id="rId29" w:history="1">
        <w:r>
          <w:rPr>
            <w:rStyle w:val="Hyperlink"/>
            <w:rFonts w:ascii="Arial" w:hAnsi="Arial" w:cs="Arial"/>
            <w:b/>
            <w:bCs/>
            <w:sz w:val="26"/>
            <w:szCs w:val="26"/>
            <w:shd w:val="clear" w:color="auto" w:fill="FFFFFF"/>
          </w:rPr>
          <w:t>945,000</w:t>
        </w:r>
      </w:hyperlink>
      <w:r>
        <w:rPr>
          <w:rFonts w:ascii="Arial" w:hAnsi="Arial" w:cs="Arial"/>
          <w:color w:val="292526"/>
          <w:sz w:val="26"/>
          <w:szCs w:val="26"/>
          <w:shd w:val="clear" w:color="auto" w:fill="FFFFFF"/>
        </w:rPr>
        <w:t xml:space="preserve"> [</w:t>
      </w:r>
      <w:hyperlink r:id="rId30" w:history="1">
        <w:r>
          <w:rPr>
            <w:rStyle w:val="Hyperlink"/>
            <w:rFonts w:ascii="Arial" w:hAnsi="Arial" w:cs="Arial"/>
            <w:b/>
            <w:bCs/>
            <w:sz w:val="26"/>
            <w:szCs w:val="26"/>
            <w:shd w:val="clear" w:color="auto" w:fill="FFFFFF"/>
          </w:rPr>
          <w:t>cell b36</w:t>
        </w:r>
      </w:hyperlink>
      <w:r>
        <w:rPr>
          <w:rFonts w:ascii="Arial" w:hAnsi="Arial" w:cs="Arial"/>
          <w:color w:val="292526"/>
          <w:sz w:val="26"/>
          <w:szCs w:val="26"/>
          <w:shd w:val="clear" w:color="auto" w:fill="FFFFFF"/>
        </w:rPr>
        <w:t xml:space="preserve">] </w:t>
      </w:r>
      <w:hyperlink r:id="rId31" w:history="1">
        <w:r>
          <w:rPr>
            <w:rStyle w:val="Hyperlink"/>
            <w:rFonts w:ascii="Arial" w:hAnsi="Arial" w:cs="Arial"/>
            <w:b/>
            <w:bCs/>
            <w:sz w:val="26"/>
            <w:szCs w:val="26"/>
            <w:shd w:val="clear" w:color="auto" w:fill="FFFFFF"/>
          </w:rPr>
          <w:t>Credit Cardholders</w:t>
        </w:r>
      </w:hyperlink>
      <w:r>
        <w:rPr>
          <w:rFonts w:ascii="Arial" w:hAnsi="Arial" w:cs="Arial"/>
          <w:color w:val="292526"/>
          <w:sz w:val="26"/>
          <w:szCs w:val="26"/>
          <w:shd w:val="clear" w:color="auto" w:fill="FFFFFF"/>
        </w:rPr>
        <w:t xml:space="preserve"> pay 80% </w:t>
      </w:r>
      <w:r>
        <w:rPr>
          <w:rFonts w:ascii="Arial" w:hAnsi="Arial" w:cs="Arial"/>
          <w:i/>
          <w:iCs/>
          <w:color w:val="292526"/>
          <w:sz w:val="26"/>
          <w:szCs w:val="26"/>
          <w:shd w:val="clear" w:color="auto" w:fill="FFFFFF"/>
        </w:rPr>
        <w:t>circa</w:t>
      </w:r>
      <w:r>
        <w:rPr>
          <w:rFonts w:ascii="Arial" w:hAnsi="Arial" w:cs="Arial"/>
          <w:color w:val="292526"/>
          <w:sz w:val="26"/>
          <w:szCs w:val="26"/>
          <w:shd w:val="clear" w:color="auto" w:fill="FFFFFF"/>
        </w:rPr>
        <w:t xml:space="preserve"> of all</w:t>
      </w:r>
      <w:r>
        <w:rPr>
          <w:rFonts w:ascii="Arial" w:hAnsi="Arial" w:cs="Arial"/>
          <w:sz w:val="26"/>
          <w:szCs w:val="26"/>
          <w:shd w:val="clear" w:color="auto" w:fill="FFFFFF"/>
        </w:rPr>
        <w:t xml:space="preserve"> </w:t>
      </w:r>
      <w:hyperlink r:id="rId32" w:history="1">
        <w:r>
          <w:rPr>
            <w:rStyle w:val="Hyperlink"/>
            <w:rFonts w:ascii="Arial" w:hAnsi="Arial" w:cs="Arial"/>
            <w:b/>
            <w:bCs/>
          </w:rPr>
          <w:t>Interest And Penalty Fees Revenue</w:t>
        </w:r>
      </w:hyperlink>
      <w:r>
        <w:rPr>
          <w:rStyle w:val="style5"/>
          <w:rFonts w:ascii="Arial" w:hAnsi="Arial" w:cs="Arial"/>
          <w:b/>
          <w:bCs/>
        </w:rPr>
        <w:t>.</w:t>
      </w:r>
    </w:p>
    <w:p w:rsidR="000B2730" w:rsidRDefault="000B2730" w:rsidP="000B2730">
      <w:pPr>
        <w:pStyle w:val="NormalWeb"/>
        <w:spacing w:before="15" w:beforeAutospacing="0" w:after="0" w:afterAutospacing="0"/>
        <w:ind w:left="1320" w:hanging="1320"/>
      </w:pPr>
      <w:r>
        <w:rPr>
          <w:rStyle w:val="style5"/>
          <w:rFonts w:ascii="Arial" w:hAnsi="Arial" w:cs="Arial"/>
        </w:rPr>
        <w:t xml:space="preserve">(C)    </w:t>
      </w:r>
      <w:r>
        <w:rPr>
          <w:rFonts w:ascii="Arial" w:hAnsi="Arial" w:cs="Arial"/>
          <w:b/>
          <w:bCs/>
          <w:i/>
          <w:iCs/>
        </w:rPr>
        <w:t xml:space="preserve">  </w:t>
      </w:r>
      <w:hyperlink r:id="rId33" w:history="1">
        <w:r>
          <w:rPr>
            <w:rStyle w:val="Hyperlink"/>
            <w:rFonts w:ascii="Arial" w:hAnsi="Arial" w:cs="Arial"/>
            <w:b/>
            <w:bCs/>
            <w:i/>
            <w:iCs/>
          </w:rPr>
          <w:t>Tran</w:t>
        </w:r>
        <w:r>
          <w:rPr>
            <w:rStyle w:val="Hyperlink"/>
            <w:rFonts w:ascii="Arial" w:hAnsi="Arial" w:cs="Arial"/>
            <w:b/>
            <w:bCs/>
            <w:i/>
            <w:iCs/>
            <w:shd w:val="clear" w:color="auto" w:fill="FFFFFF"/>
          </w:rPr>
          <w:t>sactors</w:t>
        </w:r>
      </w:hyperlink>
      <w:r>
        <w:rPr>
          <w:rStyle w:val="style5"/>
          <w:rFonts w:ascii="Arial" w:hAnsi="Arial" w:cs="Arial"/>
          <w:b/>
          <w:bCs/>
          <w:shd w:val="clear" w:color="auto" w:fill="FFFFFF"/>
        </w:rPr>
        <w:t xml:space="preserve"> </w:t>
      </w:r>
      <w:r>
        <w:rPr>
          <w:rFonts w:ascii="Arial" w:hAnsi="Arial" w:cs="Arial"/>
          <w:shd w:val="clear" w:color="auto" w:fill="FFFFFF"/>
        </w:rPr>
        <w:t> -</w:t>
      </w:r>
      <w:r>
        <w:rPr>
          <w:rFonts w:ascii="Arial" w:hAnsi="Arial" w:cs="Arial"/>
        </w:rPr>
        <w:t xml:space="preserve"> 67% approx of all </w:t>
      </w:r>
      <w:hyperlink r:id="rId34" w:history="1">
        <w:r>
          <w:rPr>
            <w:rStyle w:val="Hyperlink"/>
            <w:rFonts w:ascii="Arial" w:hAnsi="Arial" w:cs="Arial"/>
            <w:b/>
            <w:bCs/>
            <w:sz w:val="26"/>
            <w:szCs w:val="26"/>
            <w:shd w:val="clear" w:color="auto" w:fill="FFFFFF"/>
          </w:rPr>
          <w:t>Credit Cardholders</w:t>
        </w:r>
      </w:hyperlink>
      <w:r>
        <w:rPr>
          <w:color w:val="292526"/>
          <w:shd w:val="clear" w:color="auto" w:fill="FFFFFF"/>
        </w:rPr>
        <w:t xml:space="preserve"> -</w:t>
      </w:r>
    </w:p>
    <w:p w:rsidR="000B2730" w:rsidRDefault="000B2730" w:rsidP="000B2730">
      <w:pPr>
        <w:pStyle w:val="NormalWeb"/>
        <w:spacing w:before="15" w:beforeAutospacing="0" w:after="0" w:afterAutospacing="0"/>
        <w:ind w:left="1200" w:hanging="1200"/>
      </w:pPr>
      <w:r>
        <w:rPr>
          <w:rFonts w:ascii="Arial" w:hAnsi="Arial" w:cs="Arial"/>
          <w:color w:val="292526"/>
          <w:shd w:val="clear" w:color="auto" w:fill="FFFFFF"/>
        </w:rPr>
        <w:t xml:space="preserve">           *        enjoy the convenience of their </w:t>
      </w:r>
      <w:hyperlink r:id="rId35" w:history="1">
        <w:r>
          <w:rPr>
            <w:rStyle w:val="Hyperlink"/>
            <w:rFonts w:ascii="Arial" w:hAnsi="Arial" w:cs="Arial"/>
            <w:b/>
            <w:bCs/>
            <w:shd w:val="clear" w:color="auto" w:fill="FFFFFF"/>
          </w:rPr>
          <w:t>Revolving Line/s of Credit</w:t>
        </w:r>
      </w:hyperlink>
      <w:r>
        <w:rPr>
          <w:rFonts w:ascii="Arial" w:hAnsi="Arial" w:cs="Arial"/>
          <w:b/>
          <w:bCs/>
          <w:color w:val="292526"/>
          <w:shd w:val="clear" w:color="auto" w:fill="FFFFFF"/>
        </w:rPr>
        <w:t xml:space="preserve"> </w:t>
      </w:r>
      <w:r>
        <w:rPr>
          <w:rFonts w:ascii="Arial" w:hAnsi="Arial" w:cs="Arial"/>
          <w:color w:val="292526"/>
          <w:shd w:val="clear" w:color="auto" w:fill="FFFFFF"/>
        </w:rPr>
        <w:t xml:space="preserve">(often not paying for </w:t>
      </w:r>
      <w:hyperlink r:id="rId36" w:history="1">
        <w:r>
          <w:rPr>
            <w:rStyle w:val="Hyperlink"/>
            <w:rFonts w:ascii="Arial" w:hAnsi="Arial" w:cs="Arial"/>
            <w:b/>
            <w:bCs/>
            <w:shd w:val="clear" w:color="auto" w:fill="FFFFFF"/>
          </w:rPr>
          <w:t>Purchases</w:t>
        </w:r>
      </w:hyperlink>
      <w:r>
        <w:rPr>
          <w:rFonts w:ascii="Arial" w:hAnsi="Arial" w:cs="Arial"/>
          <w:color w:val="292526"/>
          <w:shd w:val="clear" w:color="auto" w:fill="FFFFFF"/>
        </w:rPr>
        <w:t xml:space="preserve"> for up to 55 days after receipt of goods and services); and </w:t>
      </w:r>
    </w:p>
    <w:p w:rsidR="000B2730" w:rsidRDefault="000B2730" w:rsidP="000B2730">
      <w:pPr>
        <w:pStyle w:val="NormalWeb"/>
        <w:spacing w:before="15" w:beforeAutospacing="0" w:after="0" w:afterAutospacing="0"/>
        <w:ind w:left="1350" w:hanging="1350"/>
      </w:pPr>
      <w:r>
        <w:rPr>
          <w:rFonts w:ascii="Arial" w:hAnsi="Arial" w:cs="Arial"/>
          <w:color w:val="292526"/>
          <w:shd w:val="clear" w:color="auto" w:fill="FFFFFF"/>
        </w:rPr>
        <w:t xml:space="preserve">           *        often receive </w:t>
      </w:r>
      <w:hyperlink r:id="rId37" w:history="1">
        <w:r>
          <w:rPr>
            <w:rStyle w:val="Hyperlink"/>
            <w:b/>
            <w:bCs/>
            <w:shd w:val="clear" w:color="auto" w:fill="FFFFFF"/>
          </w:rPr>
          <w:t>Rewards Programs</w:t>
        </w:r>
      </w:hyperlink>
      <w:r>
        <w:rPr>
          <w:b/>
          <w:bCs/>
          <w:shd w:val="clear" w:color="auto" w:fill="FFFFFF"/>
        </w:rPr>
        <w:t xml:space="preserve">, </w:t>
      </w:r>
      <w:r>
        <w:rPr>
          <w:rFonts w:ascii="Arial" w:hAnsi="Arial" w:cs="Arial"/>
          <w:color w:val="292526"/>
          <w:shd w:val="clear" w:color="auto" w:fill="FFFFFF"/>
        </w:rPr>
        <w:t>without materially contributing to</w:t>
      </w:r>
      <w:r>
        <w:rPr>
          <w:rFonts w:ascii="Arial" w:hAnsi="Arial" w:cs="Arial"/>
          <w:b/>
          <w:bCs/>
          <w:color w:val="292526"/>
          <w:shd w:val="clear" w:color="auto" w:fill="FFFFFF"/>
        </w:rPr>
        <w:t xml:space="preserve"> </w:t>
      </w:r>
      <w:hyperlink r:id="rId38" w:history="1">
        <w:r>
          <w:rPr>
            <w:rStyle w:val="Hyperlink"/>
            <w:rFonts w:ascii="Arial" w:hAnsi="Arial" w:cs="Arial"/>
            <w:b/>
            <w:bCs/>
            <w:shd w:val="clear" w:color="auto" w:fill="FFFFFF"/>
          </w:rPr>
          <w:t>Credit Card Issuers</w:t>
        </w:r>
      </w:hyperlink>
      <w:r>
        <w:rPr>
          <w:rFonts w:ascii="Arial" w:hAnsi="Arial" w:cs="Arial"/>
          <w:color w:val="292526"/>
          <w:shd w:val="clear" w:color="auto" w:fill="FFFFFF"/>
        </w:rPr>
        <w:t>'</w:t>
      </w:r>
      <w:r>
        <w:rPr>
          <w:rFonts w:ascii="Arial" w:hAnsi="Arial" w:cs="Arial"/>
          <w:b/>
          <w:bCs/>
          <w:color w:val="292526"/>
          <w:shd w:val="clear" w:color="auto" w:fill="FFFFFF"/>
        </w:rPr>
        <w:t xml:space="preserve"> </w:t>
      </w:r>
      <w:r>
        <w:rPr>
          <w:rFonts w:ascii="Arial" w:hAnsi="Arial" w:cs="Arial"/>
          <w:color w:val="292526"/>
          <w:shd w:val="clear" w:color="auto" w:fill="FFFFFF"/>
        </w:rPr>
        <w:t xml:space="preserve">operating costs and profits which are primarily generated by </w:t>
      </w:r>
      <w:hyperlink r:id="rId39" w:history="1">
        <w:r>
          <w:rPr>
            <w:rStyle w:val="Hyperlink"/>
            <w:rFonts w:ascii="Arial" w:hAnsi="Arial" w:cs="Arial"/>
            <w:b/>
            <w:bCs/>
            <w:shd w:val="clear" w:color="auto" w:fill="FFFFFF"/>
          </w:rPr>
          <w:t>Interest And Penalty Fees Revenue</w:t>
        </w:r>
      </w:hyperlink>
      <w:r>
        <w:rPr>
          <w:rStyle w:val="style5"/>
          <w:rFonts w:ascii="Arial" w:hAnsi="Arial" w:cs="Arial"/>
          <w:b/>
          <w:bCs/>
          <w:shd w:val="clear" w:color="auto" w:fill="FFFFFF"/>
        </w:rPr>
        <w:t xml:space="preserve"> </w:t>
      </w:r>
      <w:r>
        <w:rPr>
          <w:rStyle w:val="style5"/>
          <w:rFonts w:ascii="Arial" w:hAnsi="Arial" w:cs="Arial"/>
          <w:shd w:val="clear" w:color="auto" w:fill="FFFFFF"/>
        </w:rPr>
        <w:t>paid by</w:t>
      </w:r>
      <w:r>
        <w:rPr>
          <w:rStyle w:val="style5"/>
          <w:rFonts w:ascii="Arial" w:hAnsi="Arial" w:cs="Arial"/>
          <w:b/>
          <w:bCs/>
          <w:shd w:val="clear" w:color="auto" w:fill="FFFFFF"/>
        </w:rPr>
        <w:t xml:space="preserve"> </w:t>
      </w:r>
      <w:hyperlink r:id="rId40" w:history="1">
        <w:r>
          <w:rPr>
            <w:rStyle w:val="Hyperlink"/>
            <w:rFonts w:ascii="Arial" w:hAnsi="Arial" w:cs="Arial"/>
            <w:b/>
            <w:bCs/>
            <w:i/>
            <w:iCs/>
          </w:rPr>
          <w:t>Revolvers</w:t>
        </w:r>
      </w:hyperlink>
      <w:r>
        <w:rPr>
          <w:rFonts w:ascii="Arial" w:hAnsi="Arial" w:cs="Arial"/>
          <w:b/>
          <w:bCs/>
          <w:i/>
          <w:iCs/>
        </w:rPr>
        <w:t>,</w:t>
      </w:r>
      <w:r>
        <w:rPr>
          <w:rStyle w:val="style5"/>
          <w:rFonts w:ascii="Arial" w:hAnsi="Arial" w:cs="Arial"/>
          <w:b/>
          <w:bCs/>
          <w:shd w:val="clear" w:color="auto" w:fill="FFFFFF"/>
        </w:rPr>
        <w:t xml:space="preserve"> </w:t>
      </w:r>
      <w:r>
        <w:rPr>
          <w:rStyle w:val="style5"/>
          <w:rFonts w:ascii="Arial" w:hAnsi="Arial" w:cs="Arial"/>
          <w:shd w:val="clear" w:color="auto" w:fill="FFFFFF"/>
        </w:rPr>
        <w:t>of</w:t>
      </w:r>
      <w:r>
        <w:rPr>
          <w:rStyle w:val="style5"/>
          <w:rFonts w:ascii="Arial" w:hAnsi="Arial" w:cs="Arial"/>
          <w:b/>
          <w:bCs/>
          <w:shd w:val="clear" w:color="auto" w:fill="FFFFFF"/>
        </w:rPr>
        <w:t xml:space="preserve"> </w:t>
      </w:r>
      <w:r>
        <w:rPr>
          <w:rStyle w:val="style5"/>
          <w:rFonts w:ascii="Arial" w:hAnsi="Arial" w:cs="Arial"/>
          <w:shd w:val="clear" w:color="auto" w:fill="FFFFFF"/>
        </w:rPr>
        <w:t>which</w:t>
      </w:r>
      <w:r>
        <w:rPr>
          <w:rStyle w:val="style5"/>
          <w:rFonts w:ascii="Arial" w:hAnsi="Arial" w:cs="Arial"/>
          <w:b/>
          <w:bCs/>
          <w:shd w:val="clear" w:color="auto" w:fill="FFFFFF"/>
        </w:rPr>
        <w:t xml:space="preserve"> </w:t>
      </w:r>
      <w:hyperlink r:id="rId41" w:history="1">
        <w:r>
          <w:rPr>
            <w:rStyle w:val="Hyperlink"/>
            <w:rFonts w:ascii="Arial" w:hAnsi="Arial" w:cs="Arial"/>
            <w:b/>
            <w:bCs/>
            <w:i/>
            <w:iCs/>
          </w:rPr>
          <w:t>Persistent Revolvers</w:t>
        </w:r>
      </w:hyperlink>
      <w:r>
        <w:rPr>
          <w:rFonts w:ascii="Arial" w:hAnsi="Arial" w:cs="Arial"/>
          <w:b/>
          <w:bCs/>
          <w:i/>
          <w:iCs/>
        </w:rPr>
        <w:t xml:space="preserve"> </w:t>
      </w:r>
      <w:r>
        <w:rPr>
          <w:rFonts w:ascii="Arial" w:hAnsi="Arial" w:cs="Arial"/>
        </w:rPr>
        <w:t>account for 38.13% </w:t>
      </w:r>
      <w:r>
        <w:rPr>
          <w:rFonts w:ascii="Arial" w:hAnsi="Arial" w:cs="Arial"/>
          <w:i/>
          <w:iCs/>
        </w:rPr>
        <w:t>circa</w:t>
      </w:r>
      <w:r>
        <w:rPr>
          <w:rFonts w:ascii="Arial" w:hAnsi="Arial" w:cs="Arial"/>
        </w:rPr>
        <w:t xml:space="preserve"> of all </w:t>
      </w:r>
      <w:hyperlink r:id="rId42" w:history="1">
        <w:r>
          <w:rPr>
            <w:rStyle w:val="Hyperlink"/>
            <w:rFonts w:ascii="Arial" w:hAnsi="Arial" w:cs="Arial"/>
            <w:b/>
            <w:bCs/>
            <w:i/>
            <w:iCs/>
          </w:rPr>
          <w:t>Revolvers</w:t>
        </w:r>
      </w:hyperlink>
      <w:r>
        <w:rPr>
          <w:rFonts w:ascii="Arial" w:hAnsi="Arial" w:cs="Arial"/>
        </w:rPr>
        <w:t xml:space="preserve"> (</w:t>
      </w:r>
      <w:hyperlink r:id="rId43" w:history="1">
        <w:r>
          <w:rPr>
            <w:rStyle w:val="Hyperlink"/>
            <w:rFonts w:ascii="Arial" w:hAnsi="Arial" w:cs="Arial"/>
            <w:b/>
            <w:bCs/>
          </w:rPr>
          <w:t>Graph 7 and table thereunder</w:t>
        </w:r>
      </w:hyperlink>
      <w:r>
        <w:rPr>
          <w:rFonts w:ascii="Arial" w:hAnsi="Arial" w:cs="Arial"/>
        </w:rPr>
        <w:t>).</w:t>
      </w:r>
    </w:p>
    <w:p w:rsidR="000B2730" w:rsidRDefault="000B2730" w:rsidP="000B2730">
      <w:pPr>
        <w:pStyle w:val="NormalWeb"/>
        <w:spacing w:before="15" w:beforeAutospacing="0" w:after="15" w:afterAutospacing="0"/>
        <w:ind w:left="570" w:hanging="570"/>
      </w:pPr>
    </w:p>
    <w:p w:rsidR="000B2730" w:rsidRDefault="000B2730" w:rsidP="000B2730">
      <w:pPr>
        <w:pStyle w:val="NormalWeb"/>
        <w:spacing w:before="0" w:beforeAutospacing="0" w:after="15" w:afterAutospacing="0"/>
        <w:ind w:left="570" w:hanging="570"/>
        <w:jc w:val="center"/>
      </w:pPr>
      <w:r>
        <w:rPr>
          <w:b/>
          <w:bCs/>
          <w:color w:val="FF0000"/>
        </w:rPr>
        <w:t>=================================================</w:t>
      </w:r>
    </w:p>
    <w:p w:rsidR="000B2730" w:rsidRDefault="000B2730" w:rsidP="000B2730">
      <w:pPr>
        <w:pStyle w:val="NormalWeb"/>
        <w:spacing w:before="135" w:beforeAutospacing="0" w:after="0" w:afterAutospacing="0"/>
      </w:pPr>
      <w:r>
        <w:rPr>
          <w:rFonts w:ascii="Arial" w:hAnsi="Arial" w:cs="Arial"/>
          <w:b/>
          <w:bCs/>
        </w:rPr>
        <w:t>Supporting Evidence re 1st Question</w:t>
      </w:r>
    </w:p>
    <w:p w:rsidR="000B2730" w:rsidRDefault="000B2730" w:rsidP="000B2730">
      <w:pPr>
        <w:pStyle w:val="NormalWeb"/>
        <w:spacing w:before="135" w:beforeAutospacing="0" w:after="15" w:afterAutospacing="0"/>
      </w:pPr>
      <w:r>
        <w:rPr>
          <w:rFonts w:ascii="Arial" w:hAnsi="Arial" w:cs="Arial"/>
        </w:rPr>
        <w:t xml:space="preserve">The </w:t>
      </w:r>
      <w:hyperlink r:id="rId44" w:history="1">
        <w:r>
          <w:rPr>
            <w:rStyle w:val="Hyperlink"/>
            <w:rFonts w:ascii="Arial" w:hAnsi="Arial" w:cs="Arial"/>
            <w:b/>
            <w:bCs/>
          </w:rPr>
          <w:t xml:space="preserve">Reserve Bank </w:t>
        </w:r>
      </w:hyperlink>
      <w:r>
        <w:rPr>
          <w:rFonts w:ascii="Arial" w:hAnsi="Arial" w:cs="Arial"/>
        </w:rPr>
        <w:t>has never been prepared to request financial data from the primary six or seven</w:t>
      </w:r>
      <w:r>
        <w:rPr>
          <w:rFonts w:ascii="Arial" w:hAnsi="Arial" w:cs="Arial"/>
          <w:i/>
          <w:iCs/>
        </w:rPr>
        <w:t xml:space="preserve"> </w:t>
      </w:r>
      <w:hyperlink r:id="rId45" w:history="1">
        <w:r>
          <w:rPr>
            <w:rStyle w:val="Hyperlink"/>
            <w:rFonts w:ascii="Arial" w:hAnsi="Arial" w:cs="Arial"/>
            <w:b/>
            <w:bCs/>
          </w:rPr>
          <w:t>Credit</w:t>
        </w:r>
        <w:r w:rsidR="00C352F4">
          <w:rPr>
            <w:rStyle w:val="Hyperlink"/>
            <w:rFonts w:ascii="Arial" w:hAnsi="Arial" w:cs="Arial"/>
            <w:b/>
            <w:bCs/>
          </w:rPr>
          <w:t> </w:t>
        </w:r>
        <w:r>
          <w:rPr>
            <w:rStyle w:val="Hyperlink"/>
            <w:rFonts w:ascii="Arial" w:hAnsi="Arial" w:cs="Arial"/>
            <w:b/>
            <w:bCs/>
          </w:rPr>
          <w:t>Card Issuers</w:t>
        </w:r>
      </w:hyperlink>
      <w:r>
        <w:rPr>
          <w:rFonts w:ascii="Arial" w:hAnsi="Arial" w:cs="Arial"/>
        </w:rPr>
        <w:t>, notwithstanding that -</w:t>
      </w:r>
    </w:p>
    <w:p w:rsidR="000B2730" w:rsidRDefault="000B2730" w:rsidP="000B2730">
      <w:pPr>
        <w:pStyle w:val="NormalWeb"/>
        <w:spacing w:before="45" w:beforeAutospacing="0" w:after="45" w:afterAutospacing="0"/>
        <w:ind w:left="630" w:hanging="630"/>
      </w:pPr>
      <w:r>
        <w:rPr>
          <w:rFonts w:ascii="Arial" w:hAnsi="Arial" w:cs="Arial"/>
        </w:rPr>
        <w:t xml:space="preserve">1.       </w:t>
      </w:r>
      <w:hyperlink r:id="rId46" w:history="1">
        <w:r>
          <w:rPr>
            <w:rStyle w:val="Hyperlink"/>
            <w:rFonts w:ascii="Arial" w:hAnsi="Arial" w:cs="Arial"/>
            <w:b/>
            <w:bCs/>
            <w:sz w:val="26"/>
            <w:szCs w:val="26"/>
          </w:rPr>
          <w:t xml:space="preserve">the Productivity Commission and the ABS rank Australians as having between Level 1 (low) and Level 5 (high) </w:t>
        </w:r>
        <w:r>
          <w:rPr>
            <w:rStyle w:val="Hyperlink"/>
            <w:rFonts w:ascii="Arial" w:hAnsi="Arial" w:cs="Arial"/>
            <w:b/>
            <w:bCs/>
          </w:rPr>
          <w:t>Numeracy and Literacy Capacity</w:t>
        </w:r>
        <w:r>
          <w:rPr>
            <w:rStyle w:val="Hyperlink"/>
            <w:rFonts w:ascii="Arial" w:hAnsi="Arial" w:cs="Arial"/>
            <w:b/>
            <w:bCs/>
            <w:sz w:val="26"/>
            <w:szCs w:val="26"/>
          </w:rPr>
          <w:t xml:space="preserve">.  A person assessed at Level 5 possesses up to five times the skills within the particular domain (e.g. Numeracy, Literacy, Prose etc) than a person assessed at Level 1.  Level 3 or above is required </w:t>
        </w:r>
        <w:r>
          <w:rPr>
            <w:rStyle w:val="Hyperlink"/>
            <w:rFonts w:ascii="Arial" w:hAnsi="Arial" w:cs="Arial"/>
            <w:b/>
            <w:bCs/>
            <w:sz w:val="27"/>
            <w:szCs w:val="27"/>
          </w:rPr>
          <w:t>"</w:t>
        </w:r>
      </w:hyperlink>
      <w:hyperlink r:id="rId47" w:history="1">
        <w:r>
          <w:rPr>
            <w:rStyle w:val="Hyperlink"/>
            <w:rFonts w:ascii="Cambria" w:hAnsi="Cambria"/>
            <w:b/>
            <w:bCs/>
            <w:color w:val="006600"/>
            <w:sz w:val="26"/>
            <w:szCs w:val="26"/>
          </w:rPr>
          <w:t>t</w:t>
        </w:r>
        <w:r>
          <w:rPr>
            <w:rStyle w:val="Hyperlink"/>
            <w:rFonts w:ascii="Cambria" w:hAnsi="Cambria" w:cs="Arial"/>
            <w:b/>
            <w:bCs/>
            <w:color w:val="006600"/>
            <w:sz w:val="26"/>
            <w:szCs w:val="26"/>
            <w:shd w:val="clear" w:color="auto" w:fill="FFFFFF"/>
          </w:rPr>
          <w:t>o meet the complex demands of everyday life and work in the emerging knowledge-based economy</w:t>
        </w:r>
        <w:r>
          <w:rPr>
            <w:rStyle w:val="Hyperlink"/>
            <w:rFonts w:ascii="Arial" w:hAnsi="Arial" w:cs="Arial"/>
            <w:b/>
            <w:bCs/>
            <w:color w:val="006600"/>
            <w:shd w:val="clear" w:color="auto" w:fill="FFFFFF"/>
          </w:rPr>
          <w:t>"</w:t>
        </w:r>
        <w:r>
          <w:rPr>
            <w:rStyle w:val="Hyperlink"/>
            <w:rFonts w:ascii="Arial" w:hAnsi="Arial" w:cs="Arial"/>
            <w:b/>
            <w:bCs/>
            <w:sz w:val="27"/>
            <w:szCs w:val="27"/>
          </w:rPr>
          <w:t xml:space="preserve">.  </w:t>
        </w:r>
      </w:hyperlink>
      <w:r>
        <w:rPr>
          <w:rFonts w:ascii="Arial" w:hAnsi="Arial" w:cs="Arial"/>
          <w:b/>
          <w:bCs/>
          <w:sz w:val="26"/>
          <w:szCs w:val="26"/>
        </w:rPr>
        <w:br/>
      </w:r>
      <w:hyperlink r:id="rId48" w:history="1">
        <w:r>
          <w:rPr>
            <w:rStyle w:val="Hyperlink"/>
            <w:rFonts w:ascii="Arial" w:hAnsi="Arial" w:cs="Arial"/>
            <w:b/>
            <w:bCs/>
            <w:sz w:val="26"/>
            <w:szCs w:val="26"/>
          </w:rPr>
          <w:t xml:space="preserve">ASIC 2010 report notes </w:t>
        </w:r>
      </w:hyperlink>
      <w:hyperlink r:id="rId49" w:history="1">
        <w:r>
          <w:rPr>
            <w:rStyle w:val="Hyperlink"/>
            <w:rFonts w:ascii="Cambria" w:hAnsi="Cambria"/>
            <w:b/>
            <w:bCs/>
            <w:sz w:val="26"/>
            <w:szCs w:val="26"/>
            <w:shd w:val="clear" w:color="auto" w:fill="FFFFFF"/>
          </w:rPr>
          <w:t>"</w:t>
        </w:r>
      </w:hyperlink>
      <w:hyperlink r:id="rId50" w:history="1">
        <w:r>
          <w:rPr>
            <w:rStyle w:val="Hyperlink"/>
            <w:rFonts w:ascii="Cambria" w:hAnsi="Cambria"/>
            <w:b/>
            <w:bCs/>
            <w:sz w:val="26"/>
            <w:szCs w:val="26"/>
            <w:shd w:val="clear" w:color="auto" w:fill="FFFFFF"/>
          </w:rPr>
          <w:t xml:space="preserve">These findings have implications for our regulatory regime, which relies upon disclosure as a critical element of our consumer protection system. </w:t>
        </w:r>
        <w:proofErr w:type="gramStart"/>
        <w:r>
          <w:rPr>
            <w:rStyle w:val="Hyperlink"/>
            <w:rFonts w:ascii="Arial" w:hAnsi="Arial" w:cs="Arial"/>
            <w:b/>
            <w:bCs/>
            <w:shd w:val="clear" w:color="auto" w:fill="FFFFFF"/>
          </w:rPr>
          <w:t xml:space="preserve">"  </w:t>
        </w:r>
        <w:proofErr w:type="gramEnd"/>
      </w:hyperlink>
      <w:r>
        <w:rPr>
          <w:rFonts w:ascii="Arial" w:hAnsi="Arial" w:cs="Arial"/>
          <w:b/>
          <w:bCs/>
          <w:sz w:val="26"/>
          <w:szCs w:val="26"/>
        </w:rPr>
        <w:br/>
      </w:r>
      <w:hyperlink r:id="rId51" w:history="1">
        <w:r>
          <w:rPr>
            <w:rStyle w:val="Hyperlink"/>
            <w:rFonts w:ascii="Arial" w:hAnsi="Arial" w:cs="Arial"/>
            <w:b/>
            <w:bCs/>
            <w:sz w:val="26"/>
            <w:szCs w:val="26"/>
          </w:rPr>
          <w:t xml:space="preserve">St. George and Westpac test Credit Cardholders, even those possessing Level 5 </w:t>
        </w:r>
      </w:hyperlink>
      <w:hyperlink r:id="rId52" w:history="1">
        <w:r>
          <w:rPr>
            <w:rStyle w:val="Hyperlink"/>
            <w:rFonts w:ascii="Arial" w:hAnsi="Arial" w:cs="Arial"/>
            <w:b/>
            <w:bCs/>
            <w:sz w:val="26"/>
            <w:szCs w:val="26"/>
          </w:rPr>
          <w:t>Numeracy and Literacy Skills, by expecting all their Credit Cardholders to read/comprehend voluminous Conditions of Use printed in a tiny font</w:t>
        </w:r>
      </w:hyperlink>
      <w:r>
        <w:rPr>
          <w:rFonts w:ascii="Arial" w:hAnsi="Arial" w:cs="Arial"/>
          <w:b/>
          <w:bCs/>
          <w:color w:val="006600"/>
        </w:rPr>
        <w:t>;</w:t>
      </w:r>
    </w:p>
    <w:p w:rsidR="000B2730" w:rsidRDefault="000B2730" w:rsidP="000B2730">
      <w:pPr>
        <w:pStyle w:val="NormalWeb"/>
        <w:spacing w:before="45" w:beforeAutospacing="0" w:after="45" w:afterAutospacing="0"/>
        <w:ind w:left="600" w:hanging="600"/>
      </w:pPr>
      <w:r>
        <w:rPr>
          <w:rFonts w:ascii="Arial" w:hAnsi="Arial" w:cs="Arial"/>
        </w:rPr>
        <w:t xml:space="preserve">2.       Federal and State Govt's </w:t>
      </w:r>
      <w:hyperlink r:id="rId53" w:history="1">
        <w:r>
          <w:rPr>
            <w:rStyle w:val="Hyperlink"/>
            <w:rFonts w:ascii="Arial" w:hAnsi="Arial" w:cs="Arial"/>
            <w:b/>
            <w:bCs/>
            <w:sz w:val="26"/>
            <w:szCs w:val="26"/>
          </w:rPr>
          <w:t xml:space="preserve">allocated $43.38 million in 2014 to 44 Australian charities to provide 500 </w:t>
        </w:r>
        <w:r>
          <w:rPr>
            <w:rStyle w:val="Hyperlink"/>
            <w:rFonts w:ascii="Arial" w:hAnsi="Arial" w:cs="Arial"/>
            <w:b/>
            <w:bCs/>
            <w:i/>
            <w:iCs/>
            <w:sz w:val="26"/>
            <w:szCs w:val="26"/>
          </w:rPr>
          <w:t>circa</w:t>
        </w:r>
        <w:r>
          <w:rPr>
            <w:rStyle w:val="Hyperlink"/>
            <w:rFonts w:ascii="Arial" w:hAnsi="Arial" w:cs="Arial"/>
            <w:b/>
            <w:bCs/>
            <w:sz w:val="26"/>
            <w:szCs w:val="26"/>
          </w:rPr>
          <w:t xml:space="preserve"> financial counselling to Australians, over the subsequent year, that are experiencing Extreme Financial And Emotional Distress</w:t>
        </w:r>
      </w:hyperlink>
      <w:r>
        <w:rPr>
          <w:rFonts w:ascii="Arial" w:hAnsi="Arial" w:cs="Arial"/>
          <w:b/>
          <w:bCs/>
          <w:color w:val="006600"/>
          <w:sz w:val="26"/>
          <w:szCs w:val="26"/>
          <w:shd w:val="clear" w:color="auto" w:fill="FFFFFF"/>
        </w:rPr>
        <w:t xml:space="preserve">.  </w:t>
      </w:r>
      <w:r>
        <w:rPr>
          <w:rFonts w:ascii="Arial" w:hAnsi="Arial" w:cs="Arial"/>
          <w:color w:val="006600"/>
          <w:sz w:val="26"/>
          <w:szCs w:val="26"/>
          <w:shd w:val="clear" w:color="auto" w:fill="FFFFFF"/>
        </w:rPr>
        <w:t>T</w:t>
      </w:r>
      <w:r>
        <w:rPr>
          <w:rFonts w:ascii="Arial" w:hAnsi="Arial" w:cs="Arial"/>
          <w:sz w:val="26"/>
          <w:szCs w:val="26"/>
          <w:shd w:val="clear" w:color="auto" w:fill="FFFFFF"/>
        </w:rPr>
        <w:t xml:space="preserve">he vast majority of those counselled are </w:t>
      </w:r>
      <w:hyperlink r:id="rId54" w:history="1">
        <w:r>
          <w:rPr>
            <w:rStyle w:val="Hyperlink"/>
            <w:rFonts w:ascii="Arial" w:hAnsi="Arial" w:cs="Arial"/>
            <w:b/>
            <w:bCs/>
            <w:shd w:val="clear" w:color="auto" w:fill="FFFFFF"/>
          </w:rPr>
          <w:t>Credit Cardholders</w:t>
        </w:r>
      </w:hyperlink>
      <w:r>
        <w:rPr>
          <w:rFonts w:ascii="Arial" w:hAnsi="Arial" w:cs="Arial"/>
          <w:b/>
          <w:bCs/>
          <w:color w:val="006600"/>
          <w:shd w:val="clear" w:color="auto" w:fill="FFFFFF"/>
        </w:rPr>
        <w:t xml:space="preserve"> </w:t>
      </w:r>
      <w:r>
        <w:rPr>
          <w:rFonts w:ascii="Arial" w:hAnsi="Arial" w:cs="Arial"/>
        </w:rPr>
        <w:t xml:space="preserve">with poor </w:t>
      </w:r>
      <w:hyperlink r:id="rId55" w:history="1">
        <w:r>
          <w:rPr>
            <w:rStyle w:val="Hyperlink"/>
            <w:rFonts w:ascii="Arial" w:hAnsi="Arial" w:cs="Arial"/>
            <w:b/>
            <w:bCs/>
          </w:rPr>
          <w:t>Financial Literacy Capacity</w:t>
        </w:r>
      </w:hyperlink>
      <w:r>
        <w:rPr>
          <w:rFonts w:ascii="Arial" w:hAnsi="Arial" w:cs="Arial"/>
          <w:b/>
          <w:bCs/>
          <w:color w:val="006600"/>
        </w:rPr>
        <w:t xml:space="preserve"> </w:t>
      </w:r>
      <w:r>
        <w:rPr>
          <w:rFonts w:ascii="Arial" w:hAnsi="Arial" w:cs="Arial"/>
        </w:rPr>
        <w:t>(</w:t>
      </w:r>
      <w:hyperlink r:id="rId56" w:history="1">
        <w:r>
          <w:rPr>
            <w:rStyle w:val="Hyperlink"/>
            <w:rFonts w:ascii="Arial" w:hAnsi="Arial" w:cs="Arial"/>
            <w:b/>
            <w:bCs/>
          </w:rPr>
          <w:t>Chapter 7</w:t>
        </w:r>
      </w:hyperlink>
      <w:r>
        <w:rPr>
          <w:rFonts w:ascii="Arial" w:hAnsi="Arial" w:cs="Arial"/>
        </w:rPr>
        <w:t>);</w:t>
      </w:r>
    </w:p>
    <w:p w:rsidR="000B2730" w:rsidRDefault="000B2730" w:rsidP="000B2730">
      <w:pPr>
        <w:pStyle w:val="NormalWeb"/>
        <w:spacing w:before="45" w:beforeAutospacing="0" w:after="45" w:afterAutospacing="0"/>
        <w:ind w:left="600" w:hanging="600"/>
      </w:pPr>
      <w:r>
        <w:rPr>
          <w:rFonts w:ascii="Arial" w:hAnsi="Arial" w:cs="Arial"/>
        </w:rPr>
        <w:lastRenderedPageBreak/>
        <w:t>3.</w:t>
      </w:r>
      <w:r>
        <w:rPr>
          <w:rFonts w:ascii="Arial" w:hAnsi="Arial" w:cs="Arial"/>
          <w:b/>
          <w:bCs/>
        </w:rPr>
        <w:t xml:space="preserve">       </w:t>
      </w:r>
      <w:hyperlink r:id="rId57" w:history="1">
        <w:r>
          <w:rPr>
            <w:rStyle w:val="Hyperlink"/>
            <w:rFonts w:ascii="Arial" w:hAnsi="Arial" w:cs="Arial"/>
            <w:b/>
            <w:bCs/>
          </w:rPr>
          <w:t xml:space="preserve">Credit Card Products </w:t>
        </w:r>
      </w:hyperlink>
      <w:hyperlink r:id="rId58" w:history="1">
        <w:r>
          <w:rPr>
            <w:rStyle w:val="Hyperlink"/>
            <w:rFonts w:ascii="Arial" w:hAnsi="Arial" w:cs="Arial"/>
            <w:b/>
            <w:bCs/>
          </w:rPr>
          <w:t>are the most</w:t>
        </w:r>
        <w:r>
          <w:rPr>
            <w:rStyle w:val="Hyperlink"/>
            <w:rFonts w:ascii="Arial" w:hAnsi="Arial" w:cs="Arial"/>
            <w:b/>
            <w:bCs/>
            <w:sz w:val="26"/>
            <w:szCs w:val="26"/>
            <w:shd w:val="clear" w:color="auto" w:fill="FFFFFF"/>
          </w:rPr>
          <w:t xml:space="preserve"> differentiated product (in both 'types' and 'providers') in the entire Western World because the '</w:t>
        </w:r>
        <w:r>
          <w:rPr>
            <w:rStyle w:val="Hyperlink"/>
            <w:rFonts w:ascii="Arial" w:hAnsi="Arial" w:cs="Arial"/>
            <w:b/>
            <w:bCs/>
            <w:i/>
            <w:iCs/>
            <w:sz w:val="26"/>
            <w:szCs w:val="26"/>
            <w:shd w:val="clear" w:color="auto" w:fill="FFFFFF"/>
          </w:rPr>
          <w:t>money lenders</w:t>
        </w:r>
        <w:r>
          <w:rPr>
            <w:rStyle w:val="Hyperlink"/>
            <w:rFonts w:ascii="Arial" w:hAnsi="Arial" w:cs="Arial"/>
            <w:b/>
            <w:bCs/>
            <w:sz w:val="26"/>
            <w:szCs w:val="26"/>
            <w:shd w:val="clear" w:color="auto" w:fill="FFFFFF"/>
          </w:rPr>
          <w:t xml:space="preserve">' in the </w:t>
        </w:r>
        <w:r>
          <w:rPr>
            <w:rStyle w:val="Hyperlink"/>
            <w:rFonts w:ascii="Arial" w:hAnsi="Arial" w:cs="Arial"/>
            <w:b/>
            <w:bCs/>
            <w:i/>
            <w:iCs/>
            <w:sz w:val="26"/>
            <w:szCs w:val="26"/>
            <w:shd w:val="clear" w:color="auto" w:fill="FFFFFF"/>
          </w:rPr>
          <w:t>21st Century</w:t>
        </w:r>
        <w:r>
          <w:rPr>
            <w:rStyle w:val="Hyperlink"/>
            <w:rFonts w:ascii="Arial" w:hAnsi="Arial" w:cs="Arial"/>
            <w:b/>
            <w:bCs/>
            <w:sz w:val="26"/>
            <w:szCs w:val="26"/>
            <w:shd w:val="clear" w:color="auto" w:fill="FFFFFF"/>
          </w:rPr>
          <w:t xml:space="preserve">, as likely around the 30th year in the </w:t>
        </w:r>
        <w:r>
          <w:rPr>
            <w:rStyle w:val="Hyperlink"/>
            <w:rFonts w:ascii="Arial" w:hAnsi="Arial" w:cs="Arial"/>
            <w:b/>
            <w:bCs/>
            <w:i/>
            <w:iCs/>
            <w:sz w:val="26"/>
            <w:szCs w:val="26"/>
            <w:shd w:val="clear" w:color="auto" w:fill="FFFFFF"/>
          </w:rPr>
          <w:t>1st Century</w:t>
        </w:r>
        <w:r>
          <w:rPr>
            <w:rStyle w:val="Hyperlink"/>
            <w:rFonts w:ascii="Arial" w:hAnsi="Arial" w:cs="Arial"/>
            <w:b/>
            <w:bCs/>
            <w:sz w:val="26"/>
            <w:szCs w:val="26"/>
            <w:shd w:val="clear" w:color="auto" w:fill="FFFFFF"/>
          </w:rPr>
          <w:t xml:space="preserve">, </w:t>
        </w:r>
        <w:r>
          <w:rPr>
            <w:rStyle w:val="Hyperlink"/>
            <w:rFonts w:ascii="Arial" w:hAnsi="Arial" w:cs="Arial"/>
            <w:b/>
            <w:bCs/>
          </w:rPr>
          <w:t xml:space="preserve">focus on one or more promoted benefits, but often misrepresent the material hidden cost/s to possibly procure that benefit/s, where </w:t>
        </w:r>
        <w:r>
          <w:rPr>
            <w:rStyle w:val="Hyperlink"/>
            <w:rFonts w:ascii="Arial" w:hAnsi="Arial" w:cs="Arial"/>
            <w:b/>
            <w:bCs/>
            <w:i/>
            <w:iCs/>
          </w:rPr>
          <w:t>losers</w:t>
        </w:r>
        <w:r>
          <w:rPr>
            <w:rStyle w:val="Hyperlink"/>
            <w:rFonts w:ascii="Arial" w:hAnsi="Arial" w:cs="Arial"/>
            <w:b/>
            <w:bCs/>
          </w:rPr>
          <w:t xml:space="preserve"> result;</w:t>
        </w:r>
      </w:hyperlink>
    </w:p>
    <w:p w:rsidR="000B2730" w:rsidRDefault="000B2730" w:rsidP="000B2730">
      <w:pPr>
        <w:pStyle w:val="NormalWeb"/>
        <w:spacing w:before="45" w:beforeAutospacing="0" w:after="45" w:afterAutospacing="0"/>
        <w:ind w:left="630" w:hanging="630"/>
      </w:pPr>
      <w:r>
        <w:rPr>
          <w:rFonts w:ascii="Arial" w:hAnsi="Arial" w:cs="Arial"/>
        </w:rPr>
        <w:t>4.      The majority of</w:t>
      </w:r>
      <w:r>
        <w:rPr>
          <w:rFonts w:ascii="Arial" w:hAnsi="Arial" w:cs="Arial"/>
          <w:b/>
          <w:bCs/>
        </w:rPr>
        <w:t xml:space="preserve"> </w:t>
      </w:r>
      <w:hyperlink r:id="rId59" w:history="1">
        <w:r>
          <w:rPr>
            <w:rStyle w:val="Hyperlink"/>
            <w:rFonts w:ascii="Arial" w:hAnsi="Arial" w:cs="Arial"/>
            <w:b/>
            <w:bCs/>
          </w:rPr>
          <w:t>Credit Card Issuers</w:t>
        </w:r>
      </w:hyperlink>
      <w:r>
        <w:rPr>
          <w:rFonts w:ascii="Arial" w:hAnsi="Arial" w:cs="Arial"/>
          <w:b/>
          <w:bCs/>
        </w:rPr>
        <w:t xml:space="preserve"> </w:t>
      </w:r>
      <w:r>
        <w:rPr>
          <w:rFonts w:ascii="Arial" w:hAnsi="Arial" w:cs="Arial"/>
        </w:rPr>
        <w:t xml:space="preserve">in Australia have engaged in </w:t>
      </w:r>
      <w:hyperlink r:id="rId60" w:history="1">
        <w:r>
          <w:rPr>
            <w:rStyle w:val="Hyperlink"/>
            <w:rFonts w:ascii="Arial" w:hAnsi="Arial" w:cs="Arial"/>
            <w:b/>
            <w:bCs/>
          </w:rPr>
          <w:t>Predatory Marketing Practices</w:t>
        </w:r>
      </w:hyperlink>
      <w:r>
        <w:rPr>
          <w:rFonts w:ascii="Arial" w:hAnsi="Arial" w:cs="Arial"/>
          <w:b/>
          <w:bCs/>
        </w:rPr>
        <w:t xml:space="preserve">, </w:t>
      </w:r>
      <w:r>
        <w:rPr>
          <w:rFonts w:ascii="Arial" w:hAnsi="Arial" w:cs="Arial"/>
        </w:rPr>
        <w:t>and until recently</w:t>
      </w:r>
      <w:r>
        <w:rPr>
          <w:rFonts w:ascii="Arial" w:hAnsi="Arial" w:cs="Arial"/>
          <w:b/>
          <w:bCs/>
        </w:rPr>
        <w:t xml:space="preserve"> </w:t>
      </w:r>
      <w:hyperlink r:id="rId61" w:history="1">
        <w:r>
          <w:rPr>
            <w:rStyle w:val="Hyperlink"/>
            <w:rFonts w:ascii="Arial" w:hAnsi="Arial" w:cs="Arial"/>
            <w:b/>
            <w:bCs/>
          </w:rPr>
          <w:t>Unconscionable Credit Card Interest Charging</w:t>
        </w:r>
      </w:hyperlink>
      <w:r>
        <w:rPr>
          <w:rFonts w:ascii="Arial" w:hAnsi="Arial" w:cs="Arial"/>
          <w:b/>
          <w:bCs/>
        </w:rPr>
        <w:t xml:space="preserve">, </w:t>
      </w:r>
      <w:r>
        <w:rPr>
          <w:rFonts w:ascii="Arial" w:hAnsi="Arial" w:cs="Arial"/>
        </w:rPr>
        <w:t xml:space="preserve">targeted at </w:t>
      </w:r>
      <w:hyperlink r:id="rId62" w:history="1">
        <w:r>
          <w:rPr>
            <w:rStyle w:val="Hyperlink"/>
            <w:rFonts w:ascii="Arial" w:hAnsi="Arial" w:cs="Arial"/>
            <w:b/>
            <w:bCs/>
          </w:rPr>
          <w:t>Credit Cardholders</w:t>
        </w:r>
      </w:hyperlink>
      <w:r>
        <w:rPr>
          <w:rFonts w:ascii="Arial" w:hAnsi="Arial" w:cs="Arial"/>
          <w:b/>
          <w:bCs/>
        </w:rPr>
        <w:t xml:space="preserve"> </w:t>
      </w:r>
      <w:r>
        <w:rPr>
          <w:rFonts w:ascii="Arial" w:hAnsi="Arial" w:cs="Arial"/>
        </w:rPr>
        <w:t xml:space="preserve">with poor </w:t>
      </w:r>
      <w:hyperlink r:id="rId63" w:history="1">
        <w:r>
          <w:rPr>
            <w:rStyle w:val="Hyperlink"/>
            <w:rFonts w:ascii="Arial" w:hAnsi="Arial" w:cs="Arial"/>
            <w:b/>
            <w:bCs/>
          </w:rPr>
          <w:t>Financial Literacy Capacity</w:t>
        </w:r>
      </w:hyperlink>
      <w:r>
        <w:rPr>
          <w:rFonts w:ascii="Arial" w:hAnsi="Arial" w:cs="Arial"/>
          <w:b/>
          <w:bCs/>
        </w:rPr>
        <w:t xml:space="preserve"> </w:t>
      </w:r>
      <w:r>
        <w:rPr>
          <w:rFonts w:ascii="Arial" w:hAnsi="Arial" w:cs="Arial"/>
        </w:rPr>
        <w:t>which is</w:t>
      </w:r>
      <w:r>
        <w:rPr>
          <w:rFonts w:ascii="Arial" w:hAnsi="Arial" w:cs="Arial"/>
          <w:b/>
          <w:bCs/>
        </w:rPr>
        <w:t xml:space="preserve"> </w:t>
      </w:r>
      <w:hyperlink r:id="rId64" w:history="1">
        <w:r>
          <w:rPr>
            <w:rStyle w:val="Hyperlink"/>
            <w:rFonts w:ascii="Arial" w:hAnsi="Arial" w:cs="Arial"/>
            <w:b/>
            <w:bCs/>
          </w:rPr>
          <w:t>Unconscionable Conduct</w:t>
        </w:r>
      </w:hyperlink>
      <w:r>
        <w:t>;</w:t>
      </w:r>
    </w:p>
    <w:p w:rsidR="000B2730" w:rsidRDefault="000B2730" w:rsidP="000B2730">
      <w:pPr>
        <w:pStyle w:val="NormalWeb"/>
        <w:spacing w:before="30" w:beforeAutospacing="0" w:after="30" w:afterAutospacing="0"/>
        <w:ind w:left="600" w:hanging="600"/>
      </w:pPr>
      <w:r>
        <w:rPr>
          <w:rFonts w:ascii="Arial" w:hAnsi="Arial" w:cs="Arial"/>
        </w:rPr>
        <w:t>5.      </w:t>
      </w:r>
      <w:hyperlink r:id="rId65" w:history="1">
        <w:r>
          <w:rPr>
            <w:rStyle w:val="Hyperlink"/>
            <w:rFonts w:ascii="Arial" w:hAnsi="Arial" w:cs="Arial"/>
            <w:b/>
            <w:bCs/>
          </w:rPr>
          <w:t>Submission 20 to the Senate Inquiry into Matters Relating to Credit Card Interest Rates - Aug 2015</w:t>
        </w:r>
      </w:hyperlink>
      <w:r>
        <w:rPr>
          <w:rFonts w:ascii="Arial" w:hAnsi="Arial" w:cs="Arial"/>
        </w:rPr>
        <w:t xml:space="preserve"> </w:t>
      </w:r>
      <w:r>
        <w:rPr>
          <w:rFonts w:ascii="Arial" w:hAnsi="Arial" w:cs="Arial"/>
          <w:color w:val="000000"/>
        </w:rPr>
        <w:t>(</w:t>
      </w:r>
      <w:hyperlink r:id="rId66" w:history="1">
        <w:r>
          <w:rPr>
            <w:rStyle w:val="Hyperlink"/>
            <w:rFonts w:ascii="Arial" w:hAnsi="Arial" w:cs="Arial"/>
            <w:b/>
            <w:bCs/>
            <w:color w:val="FF0000"/>
          </w:rPr>
          <w:t>Reference A listed at top of this page</w:t>
        </w:r>
      </w:hyperlink>
      <w:hyperlink r:id="rId67" w:history="1">
        <w:r>
          <w:rPr>
            <w:rStyle w:val="Hyperlink"/>
            <w:rFonts w:ascii="Arial" w:hAnsi="Arial" w:cs="Arial"/>
            <w:color w:val="FF0000"/>
          </w:rPr>
          <w:t xml:space="preserve"> - </w:t>
        </w:r>
        <w:r>
          <w:rPr>
            <w:rStyle w:val="Hyperlink"/>
            <w:rFonts w:ascii="Arial" w:hAnsi="Arial" w:cs="Arial"/>
            <w:b/>
            <w:bCs/>
            <w:color w:val="FF0000"/>
          </w:rPr>
          <w:t>3rd</w:t>
        </w:r>
        <w:r>
          <w:rPr>
            <w:rStyle w:val="Hyperlink"/>
            <w:rFonts w:ascii="Arial" w:hAnsi="Arial" w:cs="Arial"/>
            <w:color w:val="FF0000"/>
          </w:rPr>
          <w:t xml:space="preserve"> </w:t>
        </w:r>
        <w:r>
          <w:rPr>
            <w:rStyle w:val="Hyperlink"/>
            <w:rFonts w:ascii="Arial" w:hAnsi="Arial" w:cs="Arial"/>
            <w:b/>
            <w:bCs/>
            <w:color w:val="FF0000"/>
          </w:rPr>
          <w:t>Publication</w:t>
        </w:r>
      </w:hyperlink>
      <w:r>
        <w:rPr>
          <w:rFonts w:ascii="Arial" w:hAnsi="Arial" w:cs="Arial"/>
          <w:color w:val="000000"/>
        </w:rPr>
        <w:t xml:space="preserve">) </w:t>
      </w:r>
      <w:r>
        <w:rPr>
          <w:rFonts w:ascii="Arial" w:hAnsi="Arial" w:cs="Arial"/>
        </w:rPr>
        <w:t xml:space="preserve">evidenced the RBA introduce a new nomenclature, </w:t>
      </w:r>
      <w:hyperlink r:id="rId68" w:history="1">
        <w:r>
          <w:rPr>
            <w:rStyle w:val="Hyperlink"/>
            <w:rFonts w:ascii="Arial" w:hAnsi="Arial" w:cs="Arial"/>
            <w:b/>
            <w:bCs/>
            <w:i/>
            <w:iCs/>
          </w:rPr>
          <w:t>Persistent Revolvers</w:t>
        </w:r>
      </w:hyperlink>
      <w:r>
        <w:rPr>
          <w:rFonts w:ascii="Arial" w:hAnsi="Arial" w:cs="Arial"/>
          <w:b/>
          <w:bCs/>
          <w:i/>
          <w:iCs/>
        </w:rPr>
        <w:t>,</w:t>
      </w:r>
      <w:r>
        <w:rPr>
          <w:rFonts w:ascii="Arial" w:hAnsi="Arial" w:cs="Arial"/>
        </w:rPr>
        <w:t xml:space="preserve"> in Aug 2015 to describe Credit Cardholders that were hopelessly in debt</w:t>
      </w:r>
      <w:r>
        <w:rPr>
          <w:rFonts w:ascii="Arial" w:hAnsi="Arial" w:cs="Arial"/>
          <w:shd w:val="clear" w:color="auto" w:fill="FFFFFF"/>
        </w:rPr>
        <w:t>:</w:t>
      </w:r>
    </w:p>
    <w:p w:rsidR="000B2730" w:rsidRDefault="000B2730" w:rsidP="00301697">
      <w:pPr>
        <w:pStyle w:val="NormalWeb"/>
        <w:spacing w:before="30" w:beforeAutospacing="0" w:after="30" w:afterAutospacing="0"/>
        <w:ind w:left="1440" w:hanging="1335"/>
      </w:pPr>
      <w:r>
        <w:rPr>
          <w:rFonts w:ascii="Arial" w:hAnsi="Arial" w:cs="Arial"/>
        </w:rPr>
        <w:t xml:space="preserve">         *        </w:t>
      </w:r>
      <w:r>
        <w:rPr>
          <w:rFonts w:ascii="Arial" w:hAnsi="Arial" w:cs="Arial"/>
          <w:b/>
          <w:bCs/>
        </w:rPr>
        <w:t xml:space="preserve">    </w:t>
      </w:r>
      <w:hyperlink r:id="rId69" w:history="1">
        <w:r>
          <w:rPr>
            <w:rStyle w:val="Hyperlink"/>
            <w:rFonts w:ascii="Arial" w:hAnsi="Arial" w:cs="Arial"/>
            <w:b/>
            <w:bCs/>
          </w:rPr>
          <w:t>Graph 7 titled ''Cardholder Payment Behaviour"</w:t>
        </w:r>
      </w:hyperlink>
      <w:r>
        <w:rPr>
          <w:rFonts w:ascii="Arial" w:hAnsi="Arial" w:cs="Arial"/>
        </w:rPr>
        <w:t xml:space="preserve"> quantified the magnitude of the gross interest burden falling upon </w:t>
      </w:r>
      <w:hyperlink r:id="rId70" w:history="1">
        <w:r>
          <w:rPr>
            <w:rStyle w:val="Hyperlink"/>
            <w:rFonts w:ascii="Arial" w:hAnsi="Arial" w:cs="Arial"/>
            <w:b/>
            <w:bCs/>
            <w:i/>
            <w:iCs/>
          </w:rPr>
          <w:t>Persistent Revolvers</w:t>
        </w:r>
      </w:hyperlink>
      <w:r>
        <w:rPr>
          <w:rFonts w:ascii="Arial" w:hAnsi="Arial" w:cs="Arial"/>
        </w:rPr>
        <w:t xml:space="preserve"> that often possess low </w:t>
      </w:r>
      <w:hyperlink r:id="rId71" w:history="1">
        <w:r>
          <w:rPr>
            <w:rStyle w:val="Hyperlink"/>
            <w:rFonts w:ascii="Arial" w:hAnsi="Arial" w:cs="Arial"/>
            <w:b/>
            <w:bCs/>
          </w:rPr>
          <w:t>Financial Literacy Capacity</w:t>
        </w:r>
      </w:hyperlink>
      <w:r>
        <w:rPr>
          <w:rFonts w:ascii="Arial" w:hAnsi="Arial" w:cs="Arial"/>
        </w:rPr>
        <w:t xml:space="preserve"> that are often </w:t>
      </w:r>
      <w:hyperlink r:id="rId72" w:history="1">
        <w:r>
          <w:rPr>
            <w:rStyle w:val="Hyperlink"/>
            <w:rFonts w:ascii="Arial" w:hAnsi="Arial" w:cs="Arial"/>
            <w:b/>
            <w:bCs/>
          </w:rPr>
          <w:t>Financially Uneducated And Vulnerable Australians</w:t>
        </w:r>
      </w:hyperlink>
      <w:r>
        <w:rPr>
          <w:rFonts w:ascii="Arial" w:hAnsi="Arial" w:cs="Arial"/>
          <w:b/>
          <w:bCs/>
        </w:rPr>
        <w:t xml:space="preserve"> </w:t>
      </w:r>
      <w:r>
        <w:rPr>
          <w:rFonts w:ascii="Arial" w:hAnsi="Arial" w:cs="Arial"/>
        </w:rPr>
        <w:t>and have paid</w:t>
      </w:r>
      <w:r>
        <w:rPr>
          <w:rFonts w:ascii="Arial" w:hAnsi="Arial" w:cs="Arial"/>
          <w:b/>
          <w:bCs/>
        </w:rPr>
        <w:t xml:space="preserve"> </w:t>
      </w:r>
      <w:hyperlink r:id="rId73" w:history="1">
        <w:r>
          <w:rPr>
            <w:rStyle w:val="Hyperlink"/>
            <w:rFonts w:ascii="Arial" w:hAnsi="Arial" w:cs="Arial"/>
            <w:b/>
            <w:bCs/>
          </w:rPr>
          <w:t>Usurious Interest Rates</w:t>
        </w:r>
      </w:hyperlink>
      <w:r>
        <w:rPr>
          <w:rFonts w:ascii="Arial" w:hAnsi="Arial" w:cs="Arial"/>
          <w:b/>
          <w:bCs/>
        </w:rPr>
        <w:t xml:space="preserve">.  </w:t>
      </w:r>
      <w:r>
        <w:rPr>
          <w:rFonts w:ascii="Arial" w:hAnsi="Arial" w:cs="Arial"/>
        </w:rPr>
        <w:t>The</w:t>
      </w:r>
      <w:r>
        <w:rPr>
          <w:rFonts w:ascii="Arial" w:hAnsi="Arial" w:cs="Arial"/>
          <w:b/>
          <w:bCs/>
        </w:rPr>
        <w:t xml:space="preserve"> </w:t>
      </w:r>
      <w:hyperlink r:id="rId74" w:history="1">
        <w:r>
          <w:rPr>
            <w:rStyle w:val="Hyperlink"/>
            <w:rFonts w:ascii="Arial" w:hAnsi="Arial" w:cs="Arial"/>
            <w:b/>
            <w:bCs/>
          </w:rPr>
          <w:t>Writer</w:t>
        </w:r>
      </w:hyperlink>
      <w:r>
        <w:rPr>
          <w:rFonts w:ascii="Arial" w:hAnsi="Arial" w:cs="Arial"/>
          <w:b/>
          <w:bCs/>
        </w:rPr>
        <w:t xml:space="preserve"> </w:t>
      </w:r>
      <w:r>
        <w:rPr>
          <w:rFonts w:ascii="Arial" w:hAnsi="Arial" w:cs="Arial"/>
        </w:rPr>
        <w:t xml:space="preserve">calculates that </w:t>
      </w:r>
      <w:hyperlink r:id="rId75" w:history="1">
        <w:r>
          <w:rPr>
            <w:rStyle w:val="Hyperlink"/>
            <w:rFonts w:ascii="Arial" w:hAnsi="Arial" w:cs="Arial"/>
            <w:b/>
            <w:bCs/>
            <w:i/>
            <w:iCs/>
          </w:rPr>
          <w:t>Persistent Revolvers</w:t>
        </w:r>
      </w:hyperlink>
      <w:r>
        <w:rPr>
          <w:rFonts w:ascii="Arial" w:hAnsi="Arial" w:cs="Arial"/>
          <w:b/>
          <w:bCs/>
          <w:i/>
          <w:iCs/>
        </w:rPr>
        <w:t xml:space="preserve"> </w:t>
      </w:r>
      <w:r>
        <w:rPr>
          <w:rFonts w:ascii="Arial" w:hAnsi="Arial" w:cs="Arial"/>
        </w:rPr>
        <w:t>accounted for</w:t>
      </w:r>
      <w:r>
        <w:rPr>
          <w:rFonts w:ascii="Arial" w:hAnsi="Arial" w:cs="Arial"/>
          <w:b/>
          <w:bCs/>
        </w:rPr>
        <w:t xml:space="preserve"> </w:t>
      </w:r>
      <w:hyperlink r:id="rId76" w:history="1">
        <w:r>
          <w:rPr>
            <w:rStyle w:val="Hyperlink"/>
            <w:rFonts w:ascii="Arial" w:hAnsi="Arial" w:cs="Arial"/>
            <w:b/>
            <w:bCs/>
            <w:sz w:val="26"/>
            <w:szCs w:val="26"/>
            <w:shd w:val="clear" w:color="auto" w:fill="FFFFFF"/>
          </w:rPr>
          <w:t>12.58%</w:t>
        </w:r>
      </w:hyperlink>
      <w:r>
        <w:rPr>
          <w:rFonts w:ascii="Arial" w:hAnsi="Arial" w:cs="Arial"/>
          <w:color w:val="292526"/>
          <w:sz w:val="26"/>
          <w:szCs w:val="26"/>
          <w:shd w:val="clear" w:color="auto" w:fill="FFFFFF"/>
        </w:rPr>
        <w:t xml:space="preserve"> </w:t>
      </w:r>
      <w:r>
        <w:rPr>
          <w:rFonts w:ascii="Arial" w:hAnsi="Arial" w:cs="Arial"/>
          <w:i/>
          <w:iCs/>
          <w:color w:val="292526"/>
          <w:sz w:val="26"/>
          <w:szCs w:val="26"/>
          <w:shd w:val="clear" w:color="auto" w:fill="FFFFFF"/>
        </w:rPr>
        <w:t>circa</w:t>
      </w:r>
      <w:r>
        <w:rPr>
          <w:rFonts w:ascii="Arial" w:hAnsi="Arial" w:cs="Arial"/>
          <w:color w:val="292526"/>
          <w:sz w:val="26"/>
          <w:szCs w:val="26"/>
          <w:shd w:val="clear" w:color="auto" w:fill="FFFFFF"/>
        </w:rPr>
        <w:t xml:space="preserve"> of the 7,515,000 Credit Cardholders (June 2016), namely </w:t>
      </w:r>
      <w:hyperlink r:id="rId77" w:history="1">
        <w:r>
          <w:rPr>
            <w:rStyle w:val="Hyperlink"/>
            <w:rFonts w:ascii="Arial" w:hAnsi="Arial" w:cs="Arial"/>
            <w:b/>
            <w:bCs/>
            <w:sz w:val="26"/>
            <w:szCs w:val="26"/>
            <w:shd w:val="clear" w:color="auto" w:fill="FFFFFF"/>
          </w:rPr>
          <w:t>945,000</w:t>
        </w:r>
      </w:hyperlink>
      <w:r>
        <w:rPr>
          <w:rFonts w:ascii="Arial" w:hAnsi="Arial" w:cs="Arial"/>
          <w:color w:val="292526"/>
          <w:sz w:val="26"/>
          <w:szCs w:val="26"/>
          <w:shd w:val="clear" w:color="auto" w:fill="FFFFFF"/>
        </w:rPr>
        <w:t xml:space="preserve"> [cell b36] Credit Cardholders (</w:t>
      </w:r>
      <w:hyperlink r:id="rId78" w:history="1">
        <w:r>
          <w:rPr>
            <w:rStyle w:val="Hyperlink"/>
            <w:rFonts w:ascii="Arial" w:hAnsi="Arial" w:cs="Arial"/>
            <w:b/>
            <w:bCs/>
            <w:sz w:val="26"/>
            <w:szCs w:val="26"/>
            <w:shd w:val="clear" w:color="auto" w:fill="FFFFFF"/>
          </w:rPr>
          <w:t>ASIC 'Credit card debt clock' 27-Apr-17</w:t>
        </w:r>
      </w:hyperlink>
      <w:r>
        <w:rPr>
          <w:rFonts w:ascii="Arial" w:hAnsi="Arial" w:cs="Arial"/>
          <w:color w:val="292526"/>
          <w:sz w:val="26"/>
          <w:szCs w:val="26"/>
          <w:shd w:val="clear" w:color="auto" w:fill="FFFFFF"/>
        </w:rPr>
        <w:t>) paid an</w:t>
      </w:r>
      <w:r>
        <w:rPr>
          <w:rFonts w:ascii="Arial" w:hAnsi="Arial" w:cs="Arial"/>
          <w:b/>
          <w:bCs/>
          <w:color w:val="292526"/>
          <w:sz w:val="26"/>
          <w:szCs w:val="26"/>
          <w:shd w:val="clear" w:color="auto" w:fill="FFFFFF"/>
        </w:rPr>
        <w:t xml:space="preserve"> </w:t>
      </w:r>
      <w:hyperlink r:id="rId79" w:history="1">
        <w:r>
          <w:rPr>
            <w:rStyle w:val="Hyperlink"/>
            <w:rFonts w:ascii="Arial" w:hAnsi="Arial" w:cs="Arial"/>
            <w:b/>
            <w:bCs/>
            <w:sz w:val="26"/>
            <w:szCs w:val="26"/>
            <w:shd w:val="clear" w:color="auto" w:fill="FFFFFF"/>
          </w:rPr>
          <w:t>Unconscionable</w:t>
        </w:r>
      </w:hyperlink>
      <w:r>
        <w:rPr>
          <w:rFonts w:ascii="Arial" w:hAnsi="Arial" w:cs="Arial"/>
          <w:color w:val="292526"/>
          <w:sz w:val="26"/>
          <w:szCs w:val="26"/>
          <w:shd w:val="clear" w:color="auto" w:fill="FFFFFF"/>
        </w:rPr>
        <w:t xml:space="preserve"> 80% </w:t>
      </w:r>
      <w:r>
        <w:rPr>
          <w:rFonts w:ascii="Arial" w:hAnsi="Arial" w:cs="Arial"/>
          <w:i/>
          <w:iCs/>
          <w:color w:val="292526"/>
          <w:sz w:val="26"/>
          <w:szCs w:val="26"/>
          <w:shd w:val="clear" w:color="auto" w:fill="FFFFFF"/>
        </w:rPr>
        <w:t>circa</w:t>
      </w:r>
      <w:r>
        <w:rPr>
          <w:rFonts w:ascii="Arial" w:hAnsi="Arial" w:cs="Arial"/>
          <w:color w:val="292526"/>
          <w:sz w:val="26"/>
          <w:szCs w:val="26"/>
          <w:shd w:val="clear" w:color="auto" w:fill="FFFFFF"/>
        </w:rPr>
        <w:t xml:space="preserve"> of </w:t>
      </w:r>
      <w:hyperlink r:id="rId80" w:history="1">
        <w:r>
          <w:rPr>
            <w:rStyle w:val="Hyperlink"/>
            <w:rFonts w:ascii="Arial" w:hAnsi="Arial" w:cs="Arial"/>
            <w:b/>
            <w:bCs/>
          </w:rPr>
          <w:t>Interest And Penalty Fees Revenue</w:t>
        </w:r>
      </w:hyperlink>
      <w:r>
        <w:rPr>
          <w:rFonts w:ascii="Arial" w:hAnsi="Arial" w:cs="Arial"/>
          <w:color w:val="292526"/>
          <w:sz w:val="26"/>
          <w:szCs w:val="26"/>
          <w:shd w:val="clear" w:color="auto" w:fill="FFFFFF"/>
        </w:rPr>
        <w:t xml:space="preserve"> levied by </w:t>
      </w:r>
      <w:hyperlink r:id="rId81" w:history="1">
        <w:r>
          <w:rPr>
            <w:rStyle w:val="Hyperlink"/>
            <w:rFonts w:ascii="Arial" w:hAnsi="Arial" w:cs="Arial"/>
            <w:b/>
            <w:bCs/>
          </w:rPr>
          <w:t>Credit Card Issuers</w:t>
        </w:r>
      </w:hyperlink>
      <w:r>
        <w:rPr>
          <w:rFonts w:ascii="Arial" w:hAnsi="Arial" w:cs="Arial"/>
        </w:rPr>
        <w:t xml:space="preserve">; and </w:t>
      </w:r>
    </w:p>
    <w:p w:rsidR="000B2730" w:rsidRDefault="00301697" w:rsidP="000B2730">
      <w:pPr>
        <w:pStyle w:val="NormalWeb"/>
        <w:spacing w:before="30" w:beforeAutospacing="0" w:after="30" w:afterAutospacing="0"/>
        <w:ind w:left="1410" w:hanging="1425"/>
      </w:pPr>
      <w:r>
        <w:rPr>
          <w:rFonts w:ascii="Arial" w:hAnsi="Arial" w:cs="Arial"/>
        </w:rPr>
        <w:t>        </w:t>
      </w:r>
      <w:r w:rsidR="000B2730">
        <w:rPr>
          <w:rFonts w:ascii="Arial" w:hAnsi="Arial" w:cs="Arial"/>
        </w:rPr>
        <w:t xml:space="preserve"> *           Noted that </w:t>
      </w:r>
      <w:r w:rsidR="000B2730">
        <w:rPr>
          <w:rFonts w:ascii="Arial" w:hAnsi="Arial" w:cs="Arial"/>
          <w:b/>
          <w:bCs/>
          <w:sz w:val="22"/>
          <w:szCs w:val="22"/>
        </w:rPr>
        <w:t xml:space="preserve">"..... </w:t>
      </w:r>
      <w:r w:rsidR="000B2730">
        <w:rPr>
          <w:rFonts w:ascii="Arial" w:hAnsi="Arial" w:cs="Arial"/>
          <w:sz w:val="26"/>
          <w:szCs w:val="26"/>
        </w:rPr>
        <w:t xml:space="preserve">In addition, many credit card holders take advantage of interest-free periods such that they do not pay interest on their card balances </w:t>
      </w:r>
      <w:proofErr w:type="gramStart"/>
      <w:r w:rsidR="000B2730">
        <w:rPr>
          <w:rFonts w:ascii="Arial" w:hAnsi="Arial" w:cs="Arial"/>
        </w:rPr>
        <w:t>" identified</w:t>
      </w:r>
      <w:proofErr w:type="gramEnd"/>
      <w:r w:rsidR="000B2730">
        <w:rPr>
          <w:rFonts w:ascii="Arial" w:hAnsi="Arial" w:cs="Arial"/>
        </w:rPr>
        <w:t xml:space="preserve"> by the RBA as </w:t>
      </w:r>
      <w:hyperlink r:id="rId82" w:history="1">
        <w:r w:rsidR="000B2730">
          <w:rPr>
            <w:rStyle w:val="Hyperlink"/>
            <w:rFonts w:ascii="Arial" w:hAnsi="Arial" w:cs="Arial"/>
            <w:b/>
            <w:bCs/>
            <w:i/>
            <w:iCs/>
          </w:rPr>
          <w:t>Transactors</w:t>
        </w:r>
      </w:hyperlink>
      <w:r w:rsidR="000B2730">
        <w:rPr>
          <w:rFonts w:ascii="Arial" w:hAnsi="Arial" w:cs="Arial"/>
        </w:rPr>
        <w:t>.</w:t>
      </w:r>
    </w:p>
    <w:p w:rsidR="000B2730" w:rsidRDefault="000B2730" w:rsidP="000B2730">
      <w:pPr>
        <w:spacing w:before="45" w:after="30"/>
        <w:ind w:left="15"/>
      </w:pPr>
      <w:r>
        <w:rPr>
          <w:sz w:val="26"/>
          <w:szCs w:val="26"/>
        </w:rPr>
        <w:t xml:space="preserve">6. </w:t>
      </w:r>
      <w:r>
        <w:rPr>
          <w:b/>
          <w:bCs/>
          <w:sz w:val="26"/>
          <w:szCs w:val="26"/>
        </w:rPr>
        <w:t xml:space="preserve">      </w:t>
      </w:r>
      <w:hyperlink r:id="rId83" w:history="1">
        <w:r>
          <w:rPr>
            <w:rStyle w:val="Hyperlink"/>
            <w:b/>
            <w:bCs/>
          </w:rPr>
          <w:t>Extensive Powers and Responsibilities of the RBA</w:t>
        </w:r>
      </w:hyperlink>
      <w:r>
        <w:rPr>
          <w:b/>
          <w:bCs/>
        </w:rPr>
        <w:t xml:space="preserve"> </w:t>
      </w:r>
      <w:r>
        <w:t>notes -</w:t>
      </w:r>
    </w:p>
    <w:p w:rsidR="000B2730" w:rsidRDefault="000B2730" w:rsidP="000B2730">
      <w:pPr>
        <w:ind w:left="1360" w:hanging="700"/>
      </w:pPr>
      <w:r>
        <w:t xml:space="preserve"> *        (in </w:t>
      </w:r>
      <w:hyperlink r:id="rId84" w:history="1">
        <w:r>
          <w:rPr>
            <w:rStyle w:val="Hyperlink"/>
            <w:b/>
            <w:bCs/>
          </w:rPr>
          <w:t>Section 2</w:t>
        </w:r>
      </w:hyperlink>
      <w:r>
        <w:t xml:space="preserve"> therein) </w:t>
      </w:r>
      <w:hyperlink r:id="rId85" w:history="1">
        <w:r>
          <w:rPr>
            <w:rStyle w:val="Hyperlink"/>
            <w:rFonts w:cs="Arial"/>
            <w:b/>
            <w:bCs/>
            <w:shd w:val="clear" w:color="auto" w:fill="FFFFFF"/>
          </w:rPr>
          <w:t>Part 5—Miscellaneous, Section 26 'Persons to give Reserve Bank information'</w:t>
        </w:r>
      </w:hyperlink>
      <w:r>
        <w:rPr>
          <w:shd w:val="clear" w:color="auto" w:fill="FFFFFF"/>
        </w:rPr>
        <w:t xml:space="preserve"> of the</w:t>
      </w:r>
      <w:r>
        <w:rPr>
          <w:b/>
          <w:bCs/>
          <w:shd w:val="clear" w:color="auto" w:fill="FFFFFF"/>
        </w:rPr>
        <w:t xml:space="preserve"> </w:t>
      </w:r>
      <w:hyperlink r:id="rId86" w:history="1">
        <w:r>
          <w:rPr>
            <w:rStyle w:val="Hyperlink"/>
            <w:b/>
            <w:bCs/>
            <w:i/>
            <w:iCs/>
          </w:rPr>
          <w:t>Payment Systems (Regulation) Act 1998</w:t>
        </w:r>
        <w:r>
          <w:rPr>
            <w:rStyle w:val="Hyperlink"/>
            <w:b/>
            <w:bCs/>
          </w:rPr>
          <w:t xml:space="preserve"> gives the Reserve Bank 'extensive powers' to gather information from a payment system or from individual participants</w:t>
        </w:r>
      </w:hyperlink>
      <w:r>
        <w:rPr>
          <w:b/>
          <w:bCs/>
        </w:rPr>
        <w:t>.  "</w:t>
      </w:r>
      <w:hyperlink r:id="rId87" w:history="1">
        <w:r>
          <w:rPr>
            <w:rStyle w:val="Hyperlink"/>
            <w:rFonts w:ascii="Cambria" w:hAnsi="Cambria"/>
            <w:b/>
            <w:bCs/>
            <w:sz w:val="26"/>
            <w:szCs w:val="26"/>
          </w:rPr>
          <w:t>The Payments System Board was established by the Commonwealth Govt. in 1998 so as to best contribute to: .......... and promoting competition in the market for payment services.</w:t>
        </w:r>
      </w:hyperlink>
      <w:r>
        <w:rPr>
          <w:b/>
          <w:bCs/>
        </w:rPr>
        <w:t>"</w:t>
      </w:r>
    </w:p>
    <w:p w:rsidR="000B2730" w:rsidRDefault="000B2730" w:rsidP="000B2730">
      <w:pPr>
        <w:shd w:val="clear" w:color="auto" w:fill="FFFFFF"/>
        <w:spacing w:before="30"/>
        <w:ind w:left="720" w:hanging="720"/>
      </w:pPr>
      <w:r>
        <w:rPr>
          <w:b/>
          <w:bCs/>
          <w:color w:val="0066AA"/>
        </w:rPr>
        <w:t xml:space="preserve">       </w:t>
      </w:r>
      <w:r>
        <w:rPr>
          <w:color w:val="000000"/>
        </w:rPr>
        <w:t>              Red Book 2011 "</w:t>
      </w:r>
      <w:hyperlink r:id="rId88" w:history="1">
        <w:r>
          <w:rPr>
            <w:rStyle w:val="Hyperlink"/>
            <w:b/>
            <w:bCs/>
          </w:rPr>
          <w:t>Payment, clearing and settlement systems in Australia - 2011</w:t>
        </w:r>
      </w:hyperlink>
      <w:r>
        <w:rPr>
          <w:color w:val="000000"/>
        </w:rPr>
        <w:t>" notes:</w:t>
      </w:r>
    </w:p>
    <w:p w:rsidR="000B2730" w:rsidRDefault="000B2730" w:rsidP="000B2730">
      <w:pPr>
        <w:spacing w:before="30"/>
        <w:ind w:left="1680" w:hanging="960"/>
      </w:pPr>
      <w:r>
        <w:rPr>
          <w:b/>
          <w:bCs/>
        </w:rPr>
        <w:t xml:space="preserve">              </w:t>
      </w:r>
      <w:r>
        <w:rPr>
          <w:rFonts w:ascii="Cambria" w:hAnsi="Cambria"/>
          <w:b/>
          <w:bCs/>
        </w:rPr>
        <w:t xml:space="preserve">"The Payment Systems (Regulation) Act 1998 also gives the RBA </w:t>
      </w:r>
      <w:hyperlink r:id="rId89" w:history="1">
        <w:r>
          <w:rPr>
            <w:rStyle w:val="Hyperlink"/>
            <w:rFonts w:ascii="Cambria" w:hAnsi="Cambria"/>
            <w:b/>
            <w:bCs/>
            <w:sz w:val="26"/>
            <w:szCs w:val="26"/>
          </w:rPr>
          <w:t>extensive powers</w:t>
        </w:r>
      </w:hyperlink>
      <w:r>
        <w:rPr>
          <w:rFonts w:ascii="Cambria" w:hAnsi="Cambria"/>
          <w:b/>
          <w:bCs/>
        </w:rPr>
        <w:t xml:space="preserve"> </w:t>
      </w:r>
      <w:r>
        <w:rPr>
          <w:rFonts w:ascii="Cambria" w:hAnsi="Cambria"/>
          <w:b/>
          <w:bCs/>
          <w:sz w:val="26"/>
          <w:szCs w:val="26"/>
        </w:rPr>
        <w:t>"....to gather information from payment system participants and operators."</w:t>
      </w:r>
    </w:p>
    <w:p w:rsidR="000B2730" w:rsidRDefault="000B2730" w:rsidP="000B2730">
      <w:pPr>
        <w:spacing w:before="75"/>
      </w:pPr>
      <w:r>
        <w:t xml:space="preserve">           *       (in </w:t>
      </w:r>
      <w:hyperlink r:id="rId90" w:history="1">
        <w:r>
          <w:rPr>
            <w:rStyle w:val="Hyperlink"/>
            <w:b/>
            <w:bCs/>
          </w:rPr>
          <w:t>Section 3</w:t>
        </w:r>
      </w:hyperlink>
      <w:r>
        <w:t xml:space="preserve"> therein) that -</w:t>
      </w:r>
    </w:p>
    <w:p w:rsidR="000B2730" w:rsidRDefault="000B2730" w:rsidP="000B2730">
      <w:pPr>
        <w:spacing w:before="15"/>
        <w:ind w:left="1800" w:hanging="900"/>
      </w:pPr>
      <w:r>
        <w:t>      *     </w:t>
      </w:r>
      <w:r w:rsidR="00301697">
        <w:t xml:space="preserve"> </w:t>
      </w:r>
      <w:r>
        <w:t> </w:t>
      </w:r>
      <w:proofErr w:type="gramStart"/>
      <w:r>
        <w:t>the</w:t>
      </w:r>
      <w:proofErr w:type="gramEnd"/>
      <w:r>
        <w:t xml:space="preserve"> Reserve Bank has significantly greater powers/responsibilities to </w:t>
      </w:r>
      <w:r>
        <w:rPr>
          <w:rFonts w:ascii="Cambria" w:hAnsi="Cambria"/>
          <w:b/>
          <w:bCs/>
          <w:sz w:val="26"/>
          <w:szCs w:val="26"/>
        </w:rPr>
        <w:t>"...the economic prosperity and welfare of the people of Australia"</w:t>
      </w:r>
      <w:r>
        <w:rPr>
          <w:b/>
          <w:bCs/>
          <w:sz w:val="26"/>
          <w:szCs w:val="26"/>
        </w:rPr>
        <w:t>,</w:t>
      </w:r>
      <w:r>
        <w:t xml:space="preserve"> than the </w:t>
      </w:r>
      <w:hyperlink r:id="rId91" w:history="1">
        <w:r>
          <w:rPr>
            <w:rStyle w:val="Hyperlink"/>
            <w:b/>
            <w:bCs/>
          </w:rPr>
          <w:t>Bank of England</w:t>
        </w:r>
      </w:hyperlink>
      <w:r>
        <w:t xml:space="preserve"> or the </w:t>
      </w:r>
      <w:hyperlink r:id="rId92" w:history="1">
        <w:r>
          <w:rPr>
            <w:rStyle w:val="Hyperlink"/>
            <w:rFonts w:cs="Arial"/>
            <w:b/>
            <w:bCs/>
          </w:rPr>
          <w:t>U.S. Federal Reserve</w:t>
        </w:r>
      </w:hyperlink>
      <w:r>
        <w:t xml:space="preserve"> has to </w:t>
      </w:r>
      <w:r>
        <w:rPr>
          <w:sz w:val="26"/>
          <w:szCs w:val="26"/>
        </w:rPr>
        <w:t>the economic prosperity and welfare</w:t>
      </w:r>
      <w:r>
        <w:t xml:space="preserve"> of the U.K. and U.S. citizens respectively.</w:t>
      </w:r>
    </w:p>
    <w:p w:rsidR="000B2730" w:rsidRDefault="000B2730" w:rsidP="00301697">
      <w:pPr>
        <w:tabs>
          <w:tab w:val="left" w:pos="1530"/>
        </w:tabs>
        <w:spacing w:before="60" w:after="60"/>
        <w:ind w:left="1620" w:hanging="480"/>
      </w:pPr>
      <w:r>
        <w:t>  *     </w:t>
      </w:r>
      <w:r>
        <w:rPr>
          <w:sz w:val="26"/>
          <w:szCs w:val="26"/>
        </w:rPr>
        <w:t>"</w:t>
      </w:r>
      <w:hyperlink r:id="rId93" w:history="1">
        <w:r>
          <w:rPr>
            <w:rStyle w:val="Hyperlink"/>
            <w:b/>
            <w:bCs/>
            <w:sz w:val="26"/>
            <w:szCs w:val="26"/>
          </w:rPr>
          <w:t>the PSB has been given the backing of strong regulatory powers, unique among central banks</w:t>
        </w:r>
      </w:hyperlink>
      <w:r>
        <w:rPr>
          <w:sz w:val="26"/>
          <w:szCs w:val="26"/>
        </w:rPr>
        <w:t>"</w:t>
      </w:r>
      <w:r>
        <w:t> </w:t>
      </w:r>
    </w:p>
    <w:p w:rsidR="000B2730" w:rsidRDefault="000B2730" w:rsidP="000B2730">
      <w:pPr>
        <w:ind w:left="2120" w:hanging="1000"/>
      </w:pPr>
      <w:r>
        <w:rPr>
          <w:sz w:val="26"/>
          <w:szCs w:val="26"/>
          <w:shd w:val="clear" w:color="auto" w:fill="FFFFFF"/>
        </w:rPr>
        <w:t xml:space="preserve">  *      (2)   It is the duty of the Reserve Bank Board, within the limits of its powers, to ensure that the monetary and banking policy of </w:t>
      </w:r>
      <w:r>
        <w:rPr>
          <w:rFonts w:ascii="Cambria" w:hAnsi="Cambria"/>
          <w:b/>
          <w:bCs/>
          <w:sz w:val="26"/>
          <w:szCs w:val="26"/>
          <w:shd w:val="clear" w:color="auto" w:fill="FFFFFF"/>
        </w:rPr>
        <w:t>the Bank is directed to the greatest advantage of the people of Australia</w:t>
      </w:r>
      <w:r>
        <w:rPr>
          <w:b/>
          <w:bCs/>
          <w:sz w:val="26"/>
          <w:szCs w:val="26"/>
          <w:shd w:val="clear" w:color="auto" w:fill="FFFFFF"/>
        </w:rPr>
        <w:t xml:space="preserve"> </w:t>
      </w:r>
      <w:r>
        <w:rPr>
          <w:sz w:val="26"/>
          <w:szCs w:val="26"/>
          <w:shd w:val="clear" w:color="auto" w:fill="FFFFFF"/>
        </w:rPr>
        <w:t xml:space="preserve">and that the powers of the Bank under this Act and any other Act, other than the </w:t>
      </w:r>
      <w:hyperlink r:id="rId94" w:history="1">
        <w:r>
          <w:rPr>
            <w:rStyle w:val="Hyperlink"/>
            <w:b/>
            <w:bCs/>
            <w:i/>
            <w:iCs/>
            <w:sz w:val="26"/>
            <w:szCs w:val="26"/>
            <w:shd w:val="clear" w:color="auto" w:fill="FFFFFF"/>
          </w:rPr>
          <w:t>Payment Systems (Regulation) Act 1998</w:t>
        </w:r>
      </w:hyperlink>
      <w:r>
        <w:rPr>
          <w:sz w:val="26"/>
          <w:szCs w:val="26"/>
          <w:shd w:val="clear" w:color="auto" w:fill="FFFFFF"/>
        </w:rPr>
        <w:t xml:space="preserve">, the </w:t>
      </w:r>
      <w:hyperlink r:id="rId95" w:history="1">
        <w:r>
          <w:rPr>
            <w:rStyle w:val="Hyperlink"/>
            <w:b/>
            <w:bCs/>
            <w:i/>
            <w:iCs/>
            <w:sz w:val="26"/>
            <w:szCs w:val="26"/>
            <w:shd w:val="clear" w:color="auto" w:fill="FFFFFF"/>
          </w:rPr>
          <w:t>Payment Systems and Netting Act 1998</w:t>
        </w:r>
      </w:hyperlink>
      <w:r>
        <w:rPr>
          <w:i/>
          <w:iCs/>
          <w:sz w:val="26"/>
          <w:szCs w:val="26"/>
          <w:shd w:val="clear" w:color="auto" w:fill="FFFFFF"/>
        </w:rPr>
        <w:t xml:space="preserve"> </w:t>
      </w:r>
      <w:r>
        <w:rPr>
          <w:sz w:val="26"/>
          <w:szCs w:val="26"/>
          <w:shd w:val="clear" w:color="auto" w:fill="FFFFFF"/>
        </w:rPr>
        <w:t xml:space="preserve">and </w:t>
      </w:r>
      <w:r>
        <w:rPr>
          <w:sz w:val="26"/>
          <w:szCs w:val="26"/>
          <w:shd w:val="clear" w:color="auto" w:fill="FFFFFF"/>
        </w:rPr>
        <w:lastRenderedPageBreak/>
        <w:t xml:space="preserve">Part 7.3 of the </w:t>
      </w:r>
      <w:hyperlink r:id="rId96" w:history="1">
        <w:r>
          <w:rPr>
            <w:rStyle w:val="Hyperlink"/>
            <w:b/>
            <w:bCs/>
            <w:i/>
            <w:iCs/>
            <w:sz w:val="26"/>
            <w:szCs w:val="26"/>
            <w:shd w:val="clear" w:color="auto" w:fill="FFFFFF"/>
          </w:rPr>
          <w:t>Corporations Act 2001</w:t>
        </w:r>
      </w:hyperlink>
      <w:r>
        <w:rPr>
          <w:sz w:val="26"/>
          <w:szCs w:val="26"/>
          <w:shd w:val="clear" w:color="auto" w:fill="FFFFFF"/>
        </w:rPr>
        <w:t xml:space="preserve">, are exercised in such a manner as, in the opinion of the Reserve Bank Board, will best contribute to: </w:t>
      </w:r>
    </w:p>
    <w:p w:rsidR="000B2730" w:rsidRDefault="000B2730" w:rsidP="000B2730">
      <w:pPr>
        <w:ind w:left="2250" w:hanging="750"/>
      </w:pPr>
      <w:r>
        <w:rPr>
          <w:sz w:val="26"/>
          <w:szCs w:val="26"/>
          <w:shd w:val="clear" w:color="auto" w:fill="FFFFFF"/>
        </w:rPr>
        <w:t xml:space="preserve">        (a)        </w:t>
      </w:r>
      <w:proofErr w:type="gramStart"/>
      <w:r>
        <w:rPr>
          <w:sz w:val="26"/>
          <w:szCs w:val="26"/>
          <w:shd w:val="clear" w:color="auto" w:fill="FFFFFF"/>
        </w:rPr>
        <w:t>the</w:t>
      </w:r>
      <w:proofErr w:type="gramEnd"/>
      <w:r>
        <w:rPr>
          <w:sz w:val="26"/>
          <w:szCs w:val="26"/>
          <w:shd w:val="clear" w:color="auto" w:fill="FFFFFF"/>
        </w:rPr>
        <w:t xml:space="preserve"> stability of the currency of Australia; </w:t>
      </w:r>
    </w:p>
    <w:p w:rsidR="000B2730" w:rsidRDefault="000B2730" w:rsidP="000B2730">
      <w:pPr>
        <w:ind w:left="2250" w:hanging="750"/>
      </w:pPr>
      <w:r>
        <w:rPr>
          <w:sz w:val="26"/>
          <w:szCs w:val="26"/>
          <w:shd w:val="clear" w:color="auto" w:fill="FFFFFF"/>
        </w:rPr>
        <w:t xml:space="preserve">        (b)        </w:t>
      </w:r>
      <w:proofErr w:type="gramStart"/>
      <w:r>
        <w:rPr>
          <w:sz w:val="26"/>
          <w:szCs w:val="26"/>
          <w:shd w:val="clear" w:color="auto" w:fill="FFFFFF"/>
        </w:rPr>
        <w:t>the</w:t>
      </w:r>
      <w:proofErr w:type="gramEnd"/>
      <w:r>
        <w:rPr>
          <w:sz w:val="26"/>
          <w:szCs w:val="26"/>
          <w:shd w:val="clear" w:color="auto" w:fill="FFFFFF"/>
        </w:rPr>
        <w:t xml:space="preserve"> maintenance of full employment in Australia; and </w:t>
      </w:r>
    </w:p>
    <w:p w:rsidR="000B2730" w:rsidRDefault="000B2730" w:rsidP="000B2730">
      <w:pPr>
        <w:spacing w:after="100"/>
        <w:ind w:left="2250" w:hanging="750"/>
      </w:pPr>
      <w:r>
        <w:rPr>
          <w:sz w:val="26"/>
          <w:szCs w:val="26"/>
          <w:shd w:val="clear" w:color="auto" w:fill="FFFFFF"/>
        </w:rPr>
        <w:t xml:space="preserve">        (c)        </w:t>
      </w:r>
      <w:proofErr w:type="gramStart"/>
      <w:r>
        <w:rPr>
          <w:b/>
          <w:bCs/>
          <w:sz w:val="26"/>
          <w:szCs w:val="26"/>
          <w:shd w:val="clear" w:color="auto" w:fill="FFFFFF"/>
        </w:rPr>
        <w:t>the</w:t>
      </w:r>
      <w:proofErr w:type="gramEnd"/>
      <w:r>
        <w:rPr>
          <w:b/>
          <w:bCs/>
          <w:sz w:val="26"/>
          <w:szCs w:val="26"/>
          <w:shd w:val="clear" w:color="auto" w:fill="FFFFFF"/>
        </w:rPr>
        <w:t xml:space="preserve"> economic prosperity and welfare of the people of Australia. </w:t>
      </w:r>
      <w:r>
        <w:rPr>
          <w:b/>
          <w:bCs/>
          <w:shd w:val="clear" w:color="auto" w:fill="FFFFFF"/>
        </w:rPr>
        <w:t> </w:t>
      </w:r>
      <w:r>
        <w:rPr>
          <w:shd w:val="clear" w:color="auto" w:fill="FFFFFF"/>
        </w:rPr>
        <w:t>   </w:t>
      </w:r>
    </w:p>
    <w:p w:rsidR="000B2730" w:rsidRDefault="000B2730" w:rsidP="000B2730">
      <w:pPr>
        <w:spacing w:before="15" w:after="120"/>
        <w:ind w:left="750" w:hanging="750"/>
      </w:pPr>
      <w:r>
        <w:rPr>
          <w:shd w:val="clear" w:color="auto" w:fill="FFFFFF"/>
        </w:rPr>
        <w:t xml:space="preserve">            2nd paragraph in </w:t>
      </w:r>
      <w:hyperlink r:id="rId97" w:history="1">
        <w:r>
          <w:rPr>
            <w:rStyle w:val="Hyperlink"/>
            <w:b/>
            <w:bCs/>
            <w:shd w:val="clear" w:color="auto" w:fill="FFFFFF"/>
          </w:rPr>
          <w:t>Chapter 9</w:t>
        </w:r>
      </w:hyperlink>
      <w:r>
        <w:rPr>
          <w:shd w:val="clear" w:color="auto" w:fill="FFFFFF"/>
        </w:rPr>
        <w:t xml:space="preserve"> and </w:t>
      </w:r>
      <w:hyperlink r:id="rId98" w:history="1">
        <w:r>
          <w:rPr>
            <w:rStyle w:val="Hyperlink"/>
            <w:b/>
            <w:bCs/>
            <w:shd w:val="clear" w:color="auto" w:fill="FFFFFF"/>
          </w:rPr>
          <w:t>Attachment D</w:t>
        </w:r>
      </w:hyperlink>
      <w:r>
        <w:rPr>
          <w:shd w:val="clear" w:color="auto" w:fill="FFFFFF"/>
        </w:rPr>
        <w:t xml:space="preserve"> notes that </w:t>
      </w:r>
      <w:hyperlink r:id="rId99" w:history="1">
        <w:r>
          <w:rPr>
            <w:rStyle w:val="Hyperlink"/>
            <w:rFonts w:cs="Arial"/>
            <w:b/>
            <w:bCs/>
            <w:shd w:val="clear" w:color="auto" w:fill="FFFFFF"/>
          </w:rPr>
          <w:t>Part 5—Miscellaneous, Section 26 'Persons to give Reserve Bank information'</w:t>
        </w:r>
      </w:hyperlink>
      <w:r>
        <w:rPr>
          <w:shd w:val="clear" w:color="auto" w:fill="FFFFFF"/>
        </w:rPr>
        <w:t xml:space="preserve"> of the </w:t>
      </w:r>
      <w:hyperlink r:id="rId100" w:history="1">
        <w:r>
          <w:rPr>
            <w:rStyle w:val="Hyperlink"/>
            <w:b/>
            <w:bCs/>
            <w:i/>
            <w:iCs/>
          </w:rPr>
          <w:t>Payment Systems (Regulation) Act 1998</w:t>
        </w:r>
      </w:hyperlink>
      <w:r>
        <w:rPr>
          <w:b/>
          <w:bCs/>
          <w:shd w:val="clear" w:color="auto" w:fill="FFFFFF"/>
        </w:rPr>
        <w:t xml:space="preserve"> </w:t>
      </w:r>
      <w:r>
        <w:rPr>
          <w:shd w:val="clear" w:color="auto" w:fill="FFFFFF"/>
        </w:rPr>
        <w:t xml:space="preserve">gives the Reserve Bank </w:t>
      </w:r>
      <w:r>
        <w:rPr>
          <w:i/>
          <w:iCs/>
          <w:shd w:val="clear" w:color="auto" w:fill="FFFFFF"/>
        </w:rPr>
        <w:t>'extensive powers'</w:t>
      </w:r>
      <w:r>
        <w:rPr>
          <w:shd w:val="clear" w:color="auto" w:fill="FFFFFF"/>
        </w:rPr>
        <w:t xml:space="preserve"> to gather information from a payment system or from individual participants provides further explanation of the RBA's authority to seek any financial information that it wants to from any/all Credit Card Issuers.</w:t>
      </w:r>
    </w:p>
    <w:p w:rsidR="000B2730" w:rsidRDefault="000B2730" w:rsidP="00301697">
      <w:pPr>
        <w:spacing w:before="90" w:after="30"/>
        <w:ind w:left="720" w:hanging="720"/>
      </w:pPr>
      <w:r>
        <w:t xml:space="preserve">            Malcolm Edey, the then Assistant Governor (Financial System) in a </w:t>
      </w:r>
      <w:hyperlink r:id="rId101" w:history="1">
        <w:r>
          <w:rPr>
            <w:rStyle w:val="Hyperlink"/>
            <w:b/>
            <w:bCs/>
          </w:rPr>
          <w:t>Speech at the Cards &amp; Payments Conference</w:t>
        </w:r>
      </w:hyperlink>
      <w:r>
        <w:t> on 21 May 2015 noted:</w:t>
      </w:r>
    </w:p>
    <w:p w:rsidR="000B2730" w:rsidRDefault="000B2730" w:rsidP="000B2730">
      <w:pPr>
        <w:spacing w:before="15" w:after="15"/>
        <w:ind w:left="720" w:hanging="720"/>
      </w:pPr>
      <w:r>
        <w:t xml:space="preserve">            *         RBA's key areas of focus included </w:t>
      </w:r>
      <w:r>
        <w:rPr>
          <w:b/>
          <w:bCs/>
          <w:shd w:val="clear" w:color="auto" w:fill="FFFFFF"/>
        </w:rPr>
        <w:t>capacity for richer information with payments.</w:t>
      </w:r>
    </w:p>
    <w:p w:rsidR="000B2730" w:rsidRDefault="000B2730" w:rsidP="000B2730">
      <w:pPr>
        <w:spacing w:before="15" w:after="15"/>
        <w:ind w:left="1100" w:hanging="520"/>
      </w:pPr>
      <w:r>
        <w:t xml:space="preserve">  *         "On current scheduling the New Payments Platform will deliver a fast payments service </w:t>
      </w:r>
      <w:r>
        <w:rPr>
          <w:b/>
          <w:bCs/>
        </w:rPr>
        <w:t>with rich information</w:t>
      </w:r>
      <w:r>
        <w:t xml:space="preserve"> and addressing capabilities in the second half of 2017.</w:t>
      </w:r>
    </w:p>
    <w:p w:rsidR="000B2730" w:rsidRDefault="000B2730" w:rsidP="00301697">
      <w:pPr>
        <w:spacing w:after="120"/>
        <w:ind w:left="720" w:hanging="140"/>
      </w:pPr>
      <w:r>
        <w:t xml:space="preserve">  Where is the </w:t>
      </w:r>
      <w:r>
        <w:rPr>
          <w:b/>
          <w:bCs/>
        </w:rPr>
        <w:t xml:space="preserve">rich information </w:t>
      </w:r>
      <w:r>
        <w:t xml:space="preserve">regarding the financial burden that fall upon </w:t>
      </w:r>
      <w:hyperlink r:id="rId102" w:history="1">
        <w:r>
          <w:rPr>
            <w:rStyle w:val="Hyperlink"/>
            <w:b/>
            <w:bCs/>
            <w:i/>
            <w:iCs/>
          </w:rPr>
          <w:t>Revolvers</w:t>
        </w:r>
      </w:hyperlink>
      <w:r>
        <w:t xml:space="preserve">, in particular </w:t>
      </w:r>
      <w:hyperlink r:id="rId103" w:history="1">
        <w:r>
          <w:rPr>
            <w:rStyle w:val="Hyperlink"/>
            <w:b/>
            <w:bCs/>
            <w:i/>
            <w:iCs/>
          </w:rPr>
          <w:t>Persistent Revolvers</w:t>
        </w:r>
      </w:hyperlink>
      <w:r>
        <w:t>?</w:t>
      </w:r>
    </w:p>
    <w:p w:rsidR="000B2730" w:rsidRDefault="000B2730" w:rsidP="000B2730">
      <w:pPr>
        <w:pStyle w:val="Heading3"/>
        <w:spacing w:before="60" w:beforeAutospacing="0" w:after="30" w:afterAutospacing="0"/>
        <w:ind w:left="675" w:hanging="675"/>
      </w:pPr>
      <w:r>
        <w:rPr>
          <w:rFonts w:ascii="Arial" w:hAnsi="Arial" w:cs="Arial"/>
          <w:b w:val="0"/>
          <w:bCs w:val="0"/>
          <w:sz w:val="26"/>
          <w:szCs w:val="26"/>
        </w:rPr>
        <w:t xml:space="preserve">7. </w:t>
      </w:r>
      <w:r>
        <w:rPr>
          <w:rFonts w:ascii="Arial" w:hAnsi="Arial" w:cs="Arial"/>
          <w:sz w:val="24"/>
          <w:szCs w:val="24"/>
        </w:rPr>
        <w:t xml:space="preserve">      </w:t>
      </w:r>
      <w:hyperlink r:id="rId104" w:history="1">
        <w:r>
          <w:rPr>
            <w:rStyle w:val="Hyperlink"/>
            <w:rFonts w:ascii="Arial" w:hAnsi="Arial" w:cs="Arial"/>
            <w:color w:val="0033CC"/>
          </w:rPr>
          <w:t>The Reserve Bank and its then predecessor, the Govt. owned Commonwealth Bank, had increasingly regulated '</w:t>
        </w:r>
        <w:r>
          <w:rPr>
            <w:rStyle w:val="Hyperlink"/>
            <w:rFonts w:ascii="Arial" w:hAnsi="Arial" w:cs="Arial"/>
            <w:i/>
            <w:iCs/>
            <w:color w:val="0033CC"/>
          </w:rPr>
          <w:t xml:space="preserve">with an iron fist </w:t>
        </w:r>
      </w:hyperlink>
      <w:hyperlink r:id="rId105" w:history="1">
        <w:r>
          <w:rPr>
            <w:rStyle w:val="Hyperlink"/>
            <w:rFonts w:ascii="Arial" w:hAnsi="Arial" w:cs="Arial"/>
            <w:i/>
            <w:iCs/>
            <w:color w:val="0033CC"/>
            <w:shd w:val="clear" w:color="auto" w:fill="FFFFFF"/>
          </w:rPr>
          <w:t>in a velvet glove</w:t>
        </w:r>
        <w:r>
          <w:rPr>
            <w:rStyle w:val="Hyperlink"/>
            <w:rFonts w:ascii="Arial" w:hAnsi="Arial" w:cs="Arial"/>
            <w:i/>
            <w:iCs/>
            <w:color w:val="0033CC"/>
          </w:rPr>
          <w:t xml:space="preserve">' </w:t>
        </w:r>
        <w:r>
          <w:rPr>
            <w:rStyle w:val="Hyperlink"/>
            <w:rFonts w:ascii="Arial" w:hAnsi="Arial" w:cs="Arial"/>
            <w:color w:val="0033CC"/>
          </w:rPr>
          <w:t>the commercial banks since 1911.  Historically when de-regulation resulted in adverse consequences, re-regulation by Australia's 'central bank' ensued</w:t>
        </w:r>
      </w:hyperlink>
      <w:r>
        <w:rPr>
          <w:rFonts w:ascii="Arial" w:hAnsi="Arial" w:cs="Arial"/>
          <w:color w:val="0033CC"/>
          <w:sz w:val="24"/>
          <w:szCs w:val="24"/>
        </w:rPr>
        <w:t>.</w:t>
      </w:r>
    </w:p>
    <w:p w:rsidR="000B2730" w:rsidRDefault="000B2730" w:rsidP="000B2730">
      <w:pPr>
        <w:pStyle w:val="NormalWeb"/>
        <w:spacing w:before="75" w:beforeAutospacing="0" w:after="15" w:afterAutospacing="0"/>
        <w:ind w:left="30" w:hanging="30"/>
      </w:pPr>
      <w:r>
        <w:rPr>
          <w:rFonts w:ascii="Arial" w:hAnsi="Arial" w:cs="Arial"/>
          <w:b/>
          <w:bCs/>
          <w:color w:val="0033CC"/>
          <w:sz w:val="26"/>
          <w:szCs w:val="26"/>
          <w:shd w:val="clear" w:color="auto" w:fill="FFFFFF"/>
        </w:rPr>
        <w:t xml:space="preserve">         </w:t>
      </w:r>
      <w:hyperlink r:id="rId106" w:history="1">
        <w:r>
          <w:rPr>
            <w:rStyle w:val="Hyperlink"/>
            <w:rFonts w:ascii="Arial" w:hAnsi="Arial" w:cs="Arial"/>
            <w:b/>
            <w:bCs/>
            <w:color w:val="0033CC"/>
            <w:sz w:val="26"/>
            <w:szCs w:val="26"/>
            <w:shd w:val="clear" w:color="auto" w:fill="FFFFFF"/>
          </w:rPr>
          <w:t xml:space="preserve">The Unpleasant Truth </w:t>
        </w:r>
        <w:proofErr w:type="gramStart"/>
        <w:r>
          <w:rPr>
            <w:rStyle w:val="Hyperlink"/>
            <w:rFonts w:ascii="Arial" w:hAnsi="Arial" w:cs="Arial"/>
            <w:b/>
            <w:bCs/>
            <w:color w:val="0033CC"/>
            <w:sz w:val="26"/>
            <w:szCs w:val="26"/>
            <w:shd w:val="clear" w:color="auto" w:fill="FFFFFF"/>
          </w:rPr>
          <w:t>About</w:t>
        </w:r>
        <w:proofErr w:type="gramEnd"/>
        <w:r>
          <w:rPr>
            <w:rStyle w:val="Hyperlink"/>
            <w:rFonts w:ascii="Arial" w:hAnsi="Arial" w:cs="Arial"/>
            <w:b/>
            <w:bCs/>
            <w:color w:val="0033CC"/>
            <w:sz w:val="26"/>
            <w:szCs w:val="26"/>
            <w:shd w:val="clear" w:color="auto" w:fill="FFFFFF"/>
          </w:rPr>
          <w:t xml:space="preserve"> Australian Banking</w:t>
        </w:r>
      </w:hyperlink>
      <w:r>
        <w:rPr>
          <w:rFonts w:ascii="Arial" w:hAnsi="Arial" w:cs="Arial"/>
          <w:b/>
          <w:bCs/>
          <w:color w:val="0033CC"/>
          <w:sz w:val="26"/>
          <w:szCs w:val="26"/>
          <w:shd w:val="clear" w:color="auto" w:fill="FFFFFF"/>
        </w:rPr>
        <w:t xml:space="preserve"> </w:t>
      </w:r>
      <w:r>
        <w:rPr>
          <w:rFonts w:ascii="Arial" w:hAnsi="Arial" w:cs="Arial"/>
        </w:rPr>
        <w:t>notes:</w:t>
      </w:r>
    </w:p>
    <w:p w:rsidR="000B2730" w:rsidRDefault="000B2730" w:rsidP="000B2730">
      <w:pPr>
        <w:pStyle w:val="NormalWeb"/>
        <w:spacing w:before="30" w:beforeAutospacing="0" w:after="105" w:afterAutospacing="0"/>
        <w:ind w:left="1290" w:hanging="1290"/>
      </w:pPr>
      <w:r>
        <w:rPr>
          <w:rFonts w:ascii="Cambria" w:hAnsi="Cambria"/>
        </w:rPr>
        <w:t xml:space="preserve">        </w:t>
      </w:r>
      <w:r>
        <w:rPr>
          <w:rFonts w:ascii="Cambria" w:hAnsi="Cambria"/>
          <w:shd w:val="clear" w:color="auto" w:fill="FFFFFF"/>
        </w:rPr>
        <w:t> </w:t>
      </w:r>
      <w:r>
        <w:rPr>
          <w:rFonts w:ascii="Cambria" w:hAnsi="Cambria"/>
          <w:b/>
          <w:bCs/>
          <w:shd w:val="clear" w:color="auto" w:fill="FFFFFF"/>
        </w:rPr>
        <w:t xml:space="preserve">             </w:t>
      </w:r>
      <w:r>
        <w:rPr>
          <w:rFonts w:ascii="Cambria" w:hAnsi="Cambria"/>
          <w:sz w:val="26"/>
          <w:szCs w:val="26"/>
          <w:shd w:val="clear" w:color="auto" w:fill="FFFFFF"/>
        </w:rPr>
        <w:t xml:space="preserve">"Before 1981, activities of major Australian banks, including the manner they dealt with customers, were subject to detailed regulations imposed by the Federal Government.  Following the 1981 </w:t>
      </w:r>
      <w:hyperlink r:id="rId107" w:history="1">
        <w:r>
          <w:rPr>
            <w:rStyle w:val="Hyperlink"/>
            <w:rFonts w:ascii="Cambria" w:hAnsi="Cambria"/>
            <w:b/>
            <w:bCs/>
            <w:sz w:val="26"/>
            <w:szCs w:val="26"/>
            <w:shd w:val="clear" w:color="auto" w:fill="FFFFFF"/>
          </w:rPr>
          <w:t>Campbell Committee Report</w:t>
        </w:r>
      </w:hyperlink>
      <w:r>
        <w:rPr>
          <w:rFonts w:ascii="Cambria" w:hAnsi="Cambria"/>
          <w:sz w:val="26"/>
          <w:szCs w:val="26"/>
          <w:shd w:val="clear" w:color="auto" w:fill="FFFFFF"/>
        </w:rPr>
        <w:t>, banking regulations were significantly reduced."</w:t>
      </w:r>
    </w:p>
    <w:p w:rsidR="000B2730" w:rsidRDefault="000B2730" w:rsidP="000B2730">
      <w:pPr>
        <w:pStyle w:val="NormalWeb"/>
        <w:spacing w:before="30" w:beforeAutospacing="0" w:after="30" w:afterAutospacing="0"/>
        <w:ind w:left="630" w:hanging="630"/>
      </w:pPr>
      <w:r>
        <w:rPr>
          <w:rFonts w:ascii="Arial" w:hAnsi="Arial" w:cs="Arial"/>
          <w:color w:val="292526"/>
          <w:sz w:val="26"/>
          <w:szCs w:val="26"/>
        </w:rPr>
        <w:t xml:space="preserve">8. </w:t>
      </w:r>
      <w:r>
        <w:rPr>
          <w:rFonts w:ascii="Arial" w:hAnsi="Arial" w:cs="Arial"/>
          <w:b/>
          <w:bCs/>
          <w:color w:val="292526"/>
          <w:sz w:val="26"/>
          <w:szCs w:val="26"/>
        </w:rPr>
        <w:t xml:space="preserve">    </w:t>
      </w:r>
      <w:r>
        <w:rPr>
          <w:b/>
          <w:bCs/>
          <w:color w:val="292526"/>
          <w:sz w:val="26"/>
          <w:szCs w:val="26"/>
        </w:rPr>
        <w:t> "Prior to 1985 the maximum rate that could be charged on credit cards had been set at 18% pa by the Reserve Bank of Australia.  In April 1985, this rate was deregulated." -</w:t>
      </w:r>
      <w:r>
        <w:rPr>
          <w:rFonts w:ascii="Arial" w:hAnsi="Arial" w:cs="Arial"/>
          <w:b/>
          <w:bCs/>
          <w:color w:val="292526"/>
          <w:sz w:val="26"/>
          <w:szCs w:val="26"/>
        </w:rPr>
        <w:t xml:space="preserve"> </w:t>
      </w:r>
      <w:hyperlink r:id="rId108" w:history="1">
        <w:r>
          <w:rPr>
            <w:rStyle w:val="Hyperlink"/>
            <w:rFonts w:ascii="Arial" w:hAnsi="Arial" w:cs="Arial"/>
            <w:b/>
            <w:bCs/>
          </w:rPr>
          <w:t>see bottom of page 7 of a University of Wollongong paper dated January</w:t>
        </w:r>
        <w:proofErr w:type="gramStart"/>
        <w:r>
          <w:rPr>
            <w:rStyle w:val="Hyperlink"/>
            <w:rFonts w:ascii="Arial" w:hAnsi="Arial" w:cs="Arial"/>
            <w:b/>
            <w:bCs/>
          </w:rPr>
          <w:t>  2012</w:t>
        </w:r>
        <w:proofErr w:type="gramEnd"/>
        <w:r>
          <w:rPr>
            <w:rStyle w:val="Hyperlink"/>
            <w:rFonts w:ascii="Arial" w:hAnsi="Arial" w:cs="Arial"/>
            <w:b/>
            <w:bCs/>
          </w:rPr>
          <w:t>;</w:t>
        </w:r>
      </w:hyperlink>
    </w:p>
    <w:p w:rsidR="000B2730" w:rsidRDefault="000B2730" w:rsidP="000B2730">
      <w:pPr>
        <w:pStyle w:val="NormalWeb"/>
        <w:spacing w:before="180" w:beforeAutospacing="0" w:after="0" w:afterAutospacing="0"/>
        <w:ind w:left="645" w:hanging="645"/>
        <w:rPr>
          <w:rFonts w:ascii="Arial" w:hAnsi="Arial" w:cs="Arial"/>
          <w:b/>
          <w:bCs/>
        </w:rPr>
      </w:pPr>
      <w:r>
        <w:rPr>
          <w:rFonts w:ascii="Arial" w:hAnsi="Arial" w:cs="Arial"/>
        </w:rPr>
        <w:t xml:space="preserve">9.       On 25 Oct 2011, the </w:t>
      </w:r>
      <w:hyperlink r:id="rId109" w:history="1">
        <w:r>
          <w:rPr>
            <w:rStyle w:val="Hyperlink"/>
            <w:rFonts w:ascii="Arial" w:hAnsi="Arial" w:cs="Arial"/>
            <w:b/>
            <w:bCs/>
          </w:rPr>
          <w:t>Writer</w:t>
        </w:r>
      </w:hyperlink>
      <w:r>
        <w:rPr>
          <w:rFonts w:ascii="Arial" w:hAnsi="Arial" w:cs="Arial"/>
        </w:rPr>
        <w:t xml:space="preserve"> spoke to Ms. </w:t>
      </w:r>
      <w:r>
        <w:rPr>
          <w:rFonts w:ascii="Arial" w:hAnsi="Arial" w:cs="Arial"/>
          <w:lang w:val="en-AU"/>
        </w:rPr>
        <w:t xml:space="preserve">Sharon van Etten by 'phone at </w:t>
      </w:r>
      <w:hyperlink r:id="rId110" w:history="1">
        <w:r>
          <w:rPr>
            <w:rStyle w:val="Hyperlink"/>
            <w:rFonts w:ascii="Arial" w:hAnsi="Arial" w:cs="Arial"/>
            <w:b/>
            <w:bCs/>
            <w:lang w:val="en-AU"/>
          </w:rPr>
          <w:t>RBAInfo</w:t>
        </w:r>
      </w:hyperlink>
      <w:r>
        <w:rPr>
          <w:rFonts w:ascii="Arial" w:hAnsi="Arial" w:cs="Arial"/>
          <w:lang w:val="en-AU"/>
        </w:rPr>
        <w:t xml:space="preserve"> and then emailed her </w:t>
      </w:r>
      <w:hyperlink r:id="rId111" w:history="1">
        <w:r>
          <w:rPr>
            <w:rStyle w:val="Hyperlink"/>
            <w:b/>
            <w:bCs/>
          </w:rPr>
          <w:t>'Subject: Seeking data on the percentage of credit card users who repay their outstanding indebtedness in a particular month, and a break-up of those who do not</w:t>
        </w:r>
        <w:r>
          <w:rPr>
            <w:rStyle w:val="Hyperlink"/>
            <w:b/>
            <w:bCs/>
            <w:lang w:val="en-AU"/>
          </w:rPr>
          <w:t>'</w:t>
        </w:r>
      </w:hyperlink>
      <w:r>
        <w:rPr>
          <w:rFonts w:ascii="Arial" w:hAnsi="Arial" w:cs="Arial"/>
          <w:lang w:val="en-AU"/>
        </w:rPr>
        <w:t xml:space="preserve">.  </w:t>
      </w:r>
      <w:hyperlink r:id="rId112" w:history="1">
        <w:r>
          <w:rPr>
            <w:rStyle w:val="Hyperlink"/>
            <w:rFonts w:ascii="Arial" w:hAnsi="Arial" w:cs="Arial"/>
            <w:b/>
            <w:bCs/>
            <w:lang w:val="en-AU"/>
          </w:rPr>
          <w:t xml:space="preserve">Ms van Etten responded on </w:t>
        </w:r>
      </w:hyperlink>
      <w:hyperlink r:id="rId113" w:history="1">
        <w:r>
          <w:rPr>
            <w:rStyle w:val="Hyperlink"/>
            <w:rFonts w:ascii="Arial" w:hAnsi="Arial" w:cs="Arial"/>
            <w:b/>
            <w:bCs/>
          </w:rPr>
          <w:t>Thurs, 10 Nov 2011</w:t>
        </w:r>
      </w:hyperlink>
      <w:r>
        <w:rPr>
          <w:rFonts w:ascii="Arial" w:hAnsi="Arial" w:cs="Arial"/>
        </w:rPr>
        <w:t xml:space="preserve"> </w:t>
      </w:r>
      <w:r>
        <w:rPr>
          <w:rFonts w:ascii="Arial" w:hAnsi="Arial" w:cs="Arial"/>
          <w:lang w:val="en-AU"/>
        </w:rPr>
        <w:t xml:space="preserve">by providing useful summary information from </w:t>
      </w:r>
      <w:hyperlink r:id="rId114" w:history="1">
        <w:r>
          <w:rPr>
            <w:rStyle w:val="Hyperlink"/>
            <w:rFonts w:ascii="Arial" w:hAnsi="Arial" w:cs="Arial"/>
            <w:b/>
            <w:bCs/>
          </w:rPr>
          <w:t xml:space="preserve">Strategic Review of Innovation in the Payments System: </w:t>
        </w:r>
      </w:hyperlink>
      <w:hyperlink r:id="rId115" w:history="1">
        <w:r>
          <w:rPr>
            <w:rStyle w:val="Hyperlink"/>
            <w:rFonts w:ascii="Arial" w:hAnsi="Arial" w:cs="Arial"/>
            <w:b/>
            <w:bCs/>
          </w:rPr>
          <w:t>Results of the Reserve Bank of Australia’s 2010 Consumer Payments Use Study - June 2011</w:t>
        </w:r>
      </w:hyperlink>
      <w:r>
        <w:rPr>
          <w:rFonts w:ascii="Arial" w:hAnsi="Arial" w:cs="Arial"/>
          <w:b/>
          <w:bCs/>
        </w:rPr>
        <w:t>.</w:t>
      </w:r>
    </w:p>
    <w:p w:rsidR="00301697" w:rsidRPr="00301697" w:rsidRDefault="00301697" w:rsidP="000B2730">
      <w:pPr>
        <w:pStyle w:val="NormalWeb"/>
        <w:spacing w:before="0" w:beforeAutospacing="0" w:after="0" w:afterAutospacing="0"/>
        <w:rPr>
          <w:rFonts w:ascii="Arial" w:hAnsi="Arial" w:cs="Arial"/>
          <w:sz w:val="12"/>
          <w:szCs w:val="12"/>
        </w:rPr>
      </w:pPr>
    </w:p>
    <w:p w:rsidR="000B2730" w:rsidRDefault="000B2730" w:rsidP="00C352F4">
      <w:pPr>
        <w:pStyle w:val="NormalWeb"/>
        <w:spacing w:before="0" w:beforeAutospacing="0" w:after="0" w:afterAutospacing="0"/>
        <w:ind w:left="645"/>
      </w:pPr>
      <w:r>
        <w:rPr>
          <w:rFonts w:ascii="Arial" w:hAnsi="Arial" w:cs="Arial"/>
        </w:rPr>
        <w:t>On 8 Dec 2011 t</w:t>
      </w:r>
      <w:r>
        <w:rPr>
          <w:rFonts w:ascii="Arial" w:hAnsi="Arial" w:cs="Arial"/>
          <w:color w:val="000000"/>
        </w:rPr>
        <w:t>he</w:t>
      </w:r>
      <w:r>
        <w:rPr>
          <w:rFonts w:ascii="Arial" w:hAnsi="Arial" w:cs="Arial"/>
          <w:b/>
          <w:bCs/>
          <w:color w:val="000000"/>
        </w:rPr>
        <w:t xml:space="preserve"> </w:t>
      </w:r>
      <w:hyperlink r:id="rId116" w:history="1">
        <w:r>
          <w:rPr>
            <w:rStyle w:val="Hyperlink"/>
            <w:rFonts w:ascii="Arial" w:hAnsi="Arial" w:cs="Arial"/>
            <w:b/>
            <w:bCs/>
          </w:rPr>
          <w:t>Writer</w:t>
        </w:r>
      </w:hyperlink>
      <w:r>
        <w:rPr>
          <w:rFonts w:ascii="Arial" w:hAnsi="Arial" w:cs="Arial"/>
          <w:b/>
          <w:bCs/>
        </w:rPr>
        <w:t xml:space="preserve"> </w:t>
      </w:r>
      <w:r>
        <w:rPr>
          <w:rFonts w:ascii="Arial" w:hAnsi="Arial" w:cs="Arial"/>
          <w:color w:val="000000"/>
        </w:rPr>
        <w:t>posted three CDs</w:t>
      </w:r>
      <w:r>
        <w:rPr>
          <w:rFonts w:ascii="Arial" w:hAnsi="Arial" w:cs="Arial"/>
          <w:b/>
          <w:bCs/>
          <w:color w:val="000000"/>
        </w:rPr>
        <w:t xml:space="preserve"> </w:t>
      </w:r>
      <w:hyperlink r:id="rId117" w:history="1">
        <w:r>
          <w:rPr>
            <w:rStyle w:val="Hyperlink"/>
            <w:rFonts w:ascii="Arial" w:hAnsi="Arial" w:cs="Arial"/>
            <w:b/>
            <w:bCs/>
          </w:rPr>
          <w:t xml:space="preserve">to Ms. </w:t>
        </w:r>
        <w:r>
          <w:rPr>
            <w:rStyle w:val="Hyperlink"/>
            <w:rFonts w:ascii="Arial" w:hAnsi="Arial" w:cs="Arial"/>
            <w:b/>
            <w:bCs/>
            <w:lang w:val="en-AU"/>
          </w:rPr>
          <w:t>Sharon van Etten at the RBA</w:t>
        </w:r>
      </w:hyperlink>
      <w:r>
        <w:rPr>
          <w:rFonts w:ascii="Arial" w:hAnsi="Arial" w:cs="Arial"/>
          <w:b/>
          <w:bCs/>
          <w:lang w:val="en-AU"/>
        </w:rPr>
        <w:t xml:space="preserve"> </w:t>
      </w:r>
      <w:hyperlink r:id="rId118" w:history="1">
        <w:r>
          <w:rPr>
            <w:rStyle w:val="Hyperlink"/>
            <w:rFonts w:ascii="Arial" w:hAnsi="Arial" w:cs="Arial"/>
            <w:b/>
            <w:bCs/>
            <w:lang w:val="en-AU"/>
          </w:rPr>
          <w:t>that opened at his letter dated</w:t>
        </w:r>
      </w:hyperlink>
      <w:hyperlink r:id="rId119" w:history="1">
        <w:r>
          <w:rPr>
            <w:rStyle w:val="Hyperlink"/>
            <w:rFonts w:ascii="Arial" w:hAnsi="Arial" w:cs="Arial"/>
            <w:b/>
            <w:bCs/>
          </w:rPr>
          <w:t xml:space="preserve"> </w:t>
        </w:r>
      </w:hyperlink>
      <w:hyperlink r:id="rId120" w:history="1">
        <w:r>
          <w:rPr>
            <w:rStyle w:val="Hyperlink"/>
            <w:rFonts w:ascii="Arial" w:hAnsi="Arial" w:cs="Arial"/>
            <w:b/>
            <w:bCs/>
          </w:rPr>
          <w:t>8 Dec '2011</w:t>
        </w:r>
      </w:hyperlink>
      <w:r>
        <w:rPr>
          <w:rFonts w:ascii="Arial" w:hAnsi="Arial" w:cs="Arial"/>
          <w:b/>
          <w:bCs/>
          <w:color w:val="000000"/>
        </w:rPr>
        <w:t xml:space="preserve"> </w:t>
      </w:r>
      <w:r>
        <w:rPr>
          <w:rFonts w:ascii="Arial" w:hAnsi="Arial" w:cs="Arial"/>
          <w:color w:val="000000"/>
        </w:rPr>
        <w:t>(</w:t>
      </w:r>
      <w:hyperlink r:id="rId121" w:history="1">
        <w:r>
          <w:rPr>
            <w:rStyle w:val="Hyperlink"/>
            <w:rFonts w:ascii="Arial" w:hAnsi="Arial" w:cs="Arial"/>
            <w:b/>
            <w:bCs/>
          </w:rPr>
          <w:t>Reference B listed at top of this page</w:t>
        </w:r>
      </w:hyperlink>
      <w:r>
        <w:rPr>
          <w:rFonts w:ascii="Arial" w:hAnsi="Arial" w:cs="Arial"/>
          <w:color w:val="000000"/>
        </w:rPr>
        <w:t>)</w:t>
      </w:r>
      <w:r>
        <w:rPr>
          <w:rFonts w:ascii="Arial" w:hAnsi="Arial" w:cs="Arial"/>
          <w:b/>
          <w:bCs/>
          <w:color w:val="000000"/>
        </w:rPr>
        <w:t xml:space="preserve"> </w:t>
      </w:r>
      <w:r>
        <w:rPr>
          <w:rFonts w:ascii="Arial" w:hAnsi="Arial" w:cs="Arial"/>
          <w:color w:val="000000"/>
        </w:rPr>
        <w:t>titled:</w:t>
      </w:r>
    </w:p>
    <w:p w:rsidR="000B2730" w:rsidRDefault="000B2730" w:rsidP="00C352F4">
      <w:pPr>
        <w:ind w:left="1440" w:hanging="795"/>
      </w:pPr>
      <w:r>
        <w:rPr>
          <w:rFonts w:cs="Arial"/>
        </w:rPr>
        <w:t xml:space="preserve">*           Request to the Reserve Bank of Australia, hereinafter the RBA, to implement the same </w:t>
      </w:r>
      <w:r>
        <w:rPr>
          <w:rFonts w:cs="Arial"/>
          <w:sz w:val="26"/>
          <w:szCs w:val="26"/>
        </w:rPr>
        <w:t>"competitiveness and efficiency" that it has overseen in</w:t>
      </w:r>
      <w:r>
        <w:rPr>
          <w:rFonts w:cs="Arial"/>
        </w:rPr>
        <w:t xml:space="preserve"> the 'wholesale supply side' of the debit and credit cards products to the </w:t>
      </w:r>
      <w:hyperlink r:id="rId122" w:history="1">
        <w:r>
          <w:rPr>
            <w:rStyle w:val="Hyperlink"/>
            <w:rFonts w:cs="Arial"/>
            <w:b/>
            <w:bCs/>
          </w:rPr>
          <w:t>Retail Supply Side</w:t>
        </w:r>
      </w:hyperlink>
      <w:r>
        <w:rPr>
          <w:rFonts w:cs="Arial"/>
        </w:rPr>
        <w:t xml:space="preserve"> of credit cards, because banks profits from credit cards are not derived from the </w:t>
      </w:r>
      <w:hyperlink r:id="rId123" w:history="1">
        <w:r>
          <w:rPr>
            <w:rStyle w:val="Hyperlink"/>
            <w:rFonts w:cs="Arial"/>
            <w:b/>
            <w:bCs/>
          </w:rPr>
          <w:t>User Pays Principle</w:t>
        </w:r>
      </w:hyperlink>
    </w:p>
    <w:p w:rsidR="000B2730" w:rsidRDefault="000B2730" w:rsidP="00C352F4">
      <w:pPr>
        <w:ind w:left="1395" w:hanging="750"/>
      </w:pPr>
      <w:r>
        <w:rPr>
          <w:rFonts w:cs="Arial"/>
        </w:rPr>
        <w:t>*           All users should pay the cost of their credit card transactions, and not some "unlucky" users paying a disproportionate burden which has further </w:t>
      </w:r>
      <w:r>
        <w:rPr>
          <w:rFonts w:cs="Arial"/>
          <w:i/>
          <w:iCs/>
        </w:rPr>
        <w:t>gapped</w:t>
      </w:r>
      <w:r>
        <w:rPr>
          <w:rFonts w:cs="Arial"/>
        </w:rPr>
        <w:t> the </w:t>
      </w:r>
      <w:r>
        <w:rPr>
          <w:rFonts w:cs="Arial"/>
          <w:i/>
          <w:iCs/>
        </w:rPr>
        <w:t>"Haves" </w:t>
      </w:r>
      <w:r>
        <w:rPr>
          <w:rFonts w:cs="Arial"/>
        </w:rPr>
        <w:t>from the </w:t>
      </w:r>
      <w:r>
        <w:rPr>
          <w:rFonts w:cs="Arial"/>
          <w:i/>
          <w:iCs/>
        </w:rPr>
        <w:t xml:space="preserve">"Have Nots"  </w:t>
      </w:r>
    </w:p>
    <w:p w:rsidR="000B2730" w:rsidRDefault="000B2730" w:rsidP="00C352F4">
      <w:pPr>
        <w:pStyle w:val="NormalWeb"/>
        <w:spacing w:before="0" w:beforeAutospacing="0" w:after="0" w:afterAutospacing="0"/>
        <w:ind w:left="1395" w:hanging="750"/>
      </w:pPr>
      <w:r>
        <w:rPr>
          <w:rFonts w:ascii="Arial" w:hAnsi="Arial" w:cs="Arial"/>
        </w:rPr>
        <w:t>T</w:t>
      </w:r>
      <w:r>
        <w:rPr>
          <w:rFonts w:ascii="Arial" w:hAnsi="Arial" w:cs="Arial"/>
          <w:color w:val="000000"/>
        </w:rPr>
        <w:t>he</w:t>
      </w:r>
      <w:r>
        <w:rPr>
          <w:rFonts w:ascii="Arial" w:hAnsi="Arial" w:cs="Arial"/>
          <w:b/>
          <w:bCs/>
          <w:color w:val="000000"/>
        </w:rPr>
        <w:t xml:space="preserve"> </w:t>
      </w:r>
      <w:hyperlink r:id="rId124" w:history="1">
        <w:r>
          <w:rPr>
            <w:rStyle w:val="Hyperlink"/>
            <w:rFonts w:ascii="Arial" w:hAnsi="Arial" w:cs="Arial"/>
            <w:b/>
            <w:bCs/>
          </w:rPr>
          <w:t>Writer</w:t>
        </w:r>
      </w:hyperlink>
      <w:r>
        <w:rPr>
          <w:rFonts w:ascii="Arial" w:hAnsi="Arial" w:cs="Arial"/>
          <w:b/>
          <w:bCs/>
        </w:rPr>
        <w:t xml:space="preserve"> </w:t>
      </w:r>
      <w:r>
        <w:rPr>
          <w:rFonts w:ascii="Arial" w:hAnsi="Arial" w:cs="Arial"/>
          <w:color w:val="000000"/>
        </w:rPr>
        <w:t>posted those three CDs</w:t>
      </w:r>
      <w:r>
        <w:rPr>
          <w:rFonts w:ascii="Arial" w:hAnsi="Arial" w:cs="Arial"/>
          <w:b/>
          <w:bCs/>
          <w:color w:val="000000"/>
        </w:rPr>
        <w:t xml:space="preserve"> </w:t>
      </w:r>
      <w:hyperlink r:id="rId125" w:history="1">
        <w:r>
          <w:rPr>
            <w:rStyle w:val="Hyperlink"/>
            <w:rFonts w:ascii="Arial" w:hAnsi="Arial" w:cs="Arial"/>
            <w:b/>
            <w:bCs/>
          </w:rPr>
          <w:t xml:space="preserve">to Ms. </w:t>
        </w:r>
        <w:r>
          <w:rPr>
            <w:rStyle w:val="Hyperlink"/>
            <w:rFonts w:ascii="Arial" w:hAnsi="Arial" w:cs="Arial"/>
            <w:b/>
            <w:bCs/>
            <w:lang w:val="en-AU"/>
          </w:rPr>
          <w:t>Sharon van Etten at the RBA</w:t>
        </w:r>
      </w:hyperlink>
      <w:r>
        <w:rPr>
          <w:rFonts w:ascii="Arial" w:hAnsi="Arial" w:cs="Arial"/>
          <w:b/>
          <w:bCs/>
          <w:lang w:val="en-AU"/>
        </w:rPr>
        <w:t xml:space="preserve"> </w:t>
      </w:r>
      <w:r>
        <w:rPr>
          <w:rFonts w:ascii="Arial" w:hAnsi="Arial" w:cs="Arial"/>
          <w:lang w:val="en-AU"/>
        </w:rPr>
        <w:t>that -</w:t>
      </w:r>
    </w:p>
    <w:p w:rsidR="000B2730" w:rsidRDefault="000B2730" w:rsidP="00C352F4">
      <w:pPr>
        <w:pStyle w:val="NormalWeb"/>
        <w:spacing w:before="0" w:beforeAutospacing="0" w:after="0" w:afterAutospacing="0"/>
        <w:ind w:left="1395" w:hanging="750"/>
      </w:pPr>
      <w:r>
        <w:rPr>
          <w:rFonts w:ascii="Arial" w:hAnsi="Arial" w:cs="Arial"/>
          <w:color w:val="000000"/>
        </w:rPr>
        <w:lastRenderedPageBreak/>
        <w:t xml:space="preserve">(i)         asserted that </w:t>
      </w:r>
      <w:hyperlink r:id="rId126" w:history="1">
        <w:r>
          <w:rPr>
            <w:rStyle w:val="Hyperlink"/>
            <w:rFonts w:ascii="Arial" w:hAnsi="Arial" w:cs="Arial"/>
            <w:b/>
            <w:bCs/>
          </w:rPr>
          <w:t>Credit Card Issuers</w:t>
        </w:r>
      </w:hyperlink>
      <w:r>
        <w:rPr>
          <w:rFonts w:ascii="Arial" w:hAnsi="Arial" w:cs="Arial"/>
          <w:color w:val="000000"/>
        </w:rPr>
        <w:t xml:space="preserve">' revenues from </w:t>
      </w:r>
      <w:hyperlink r:id="rId127" w:history="1">
        <w:r>
          <w:rPr>
            <w:rStyle w:val="Hyperlink"/>
            <w:rFonts w:ascii="Arial" w:hAnsi="Arial" w:cs="Arial"/>
            <w:b/>
            <w:bCs/>
          </w:rPr>
          <w:t>Credit Cards</w:t>
        </w:r>
      </w:hyperlink>
      <w:r>
        <w:rPr>
          <w:rFonts w:ascii="Arial" w:hAnsi="Arial" w:cs="Arial"/>
          <w:color w:val="000000"/>
        </w:rPr>
        <w:t xml:space="preserve"> on the </w:t>
      </w:r>
      <w:hyperlink r:id="rId128" w:history="1">
        <w:r>
          <w:rPr>
            <w:rStyle w:val="Hyperlink"/>
            <w:rFonts w:ascii="Arial" w:hAnsi="Arial" w:cs="Arial"/>
            <w:b/>
            <w:bCs/>
          </w:rPr>
          <w:t>Retail Supply Side</w:t>
        </w:r>
      </w:hyperlink>
      <w:r>
        <w:rPr>
          <w:rFonts w:ascii="Arial" w:hAnsi="Arial" w:cs="Arial"/>
          <w:color w:val="000000"/>
        </w:rPr>
        <w:t xml:space="preserve"> did not accord with the </w:t>
      </w:r>
      <w:hyperlink r:id="rId129" w:history="1">
        <w:r>
          <w:rPr>
            <w:rStyle w:val="Hyperlink"/>
            <w:rFonts w:ascii="Arial" w:hAnsi="Arial" w:cs="Arial"/>
            <w:b/>
            <w:bCs/>
          </w:rPr>
          <w:t>User Pays Principle</w:t>
        </w:r>
      </w:hyperlink>
      <w:r>
        <w:rPr>
          <w:rFonts w:ascii="Arial" w:hAnsi="Arial" w:cs="Arial"/>
          <w:b/>
          <w:bCs/>
          <w:color w:val="000000"/>
        </w:rPr>
        <w:t xml:space="preserve"> </w:t>
      </w:r>
      <w:r>
        <w:rPr>
          <w:rFonts w:ascii="Arial" w:hAnsi="Arial" w:cs="Arial"/>
          <w:color w:val="000000"/>
        </w:rPr>
        <w:t>because</w:t>
      </w:r>
      <w:r>
        <w:rPr>
          <w:rFonts w:ascii="Arial" w:hAnsi="Arial" w:cs="Arial"/>
          <w:b/>
          <w:bCs/>
          <w:color w:val="000000"/>
        </w:rPr>
        <w:t xml:space="preserve"> </w:t>
      </w:r>
      <w:hyperlink r:id="rId130" w:history="1">
        <w:r>
          <w:rPr>
            <w:rStyle w:val="Hyperlink"/>
            <w:rFonts w:ascii="Arial" w:hAnsi="Arial" w:cs="Arial"/>
            <w:b/>
            <w:bCs/>
            <w:sz w:val="26"/>
            <w:szCs w:val="26"/>
            <w:shd w:val="clear" w:color="auto" w:fill="FFFFFF"/>
          </w:rPr>
          <w:t>Credit Cardholders</w:t>
        </w:r>
      </w:hyperlink>
      <w:r>
        <w:rPr>
          <w:rFonts w:ascii="Arial" w:hAnsi="Arial" w:cs="Arial"/>
          <w:b/>
          <w:bCs/>
          <w:color w:val="000000"/>
        </w:rPr>
        <w:t xml:space="preserve"> </w:t>
      </w:r>
      <w:r>
        <w:rPr>
          <w:rFonts w:ascii="Arial" w:hAnsi="Arial" w:cs="Arial"/>
          <w:color w:val="000000"/>
        </w:rPr>
        <w:t>with poor</w:t>
      </w:r>
      <w:r>
        <w:rPr>
          <w:rFonts w:ascii="Arial" w:hAnsi="Arial" w:cs="Arial"/>
          <w:b/>
          <w:bCs/>
          <w:color w:val="000000"/>
        </w:rPr>
        <w:t xml:space="preserve"> </w:t>
      </w:r>
      <w:hyperlink r:id="rId131" w:history="1">
        <w:r>
          <w:rPr>
            <w:rStyle w:val="Hyperlink"/>
            <w:rFonts w:ascii="Arial" w:hAnsi="Arial" w:cs="Arial"/>
            <w:b/>
            <w:bCs/>
            <w:sz w:val="26"/>
            <w:szCs w:val="26"/>
          </w:rPr>
          <w:t>Financial Literacy Capacity</w:t>
        </w:r>
      </w:hyperlink>
      <w:r>
        <w:rPr>
          <w:rFonts w:ascii="Arial" w:hAnsi="Arial" w:cs="Arial"/>
          <w:color w:val="000000"/>
          <w:sz w:val="26"/>
          <w:szCs w:val="26"/>
        </w:rPr>
        <w:t xml:space="preserve"> (described by the RBA as</w:t>
      </w:r>
      <w:r>
        <w:rPr>
          <w:rFonts w:ascii="Arial" w:hAnsi="Arial" w:cs="Arial"/>
          <w:b/>
          <w:bCs/>
          <w:color w:val="000000"/>
          <w:sz w:val="26"/>
          <w:szCs w:val="26"/>
        </w:rPr>
        <w:t xml:space="preserve"> </w:t>
      </w:r>
      <w:hyperlink r:id="rId132" w:history="1">
        <w:r>
          <w:rPr>
            <w:rStyle w:val="Hyperlink"/>
            <w:rFonts w:ascii="Arial" w:hAnsi="Arial" w:cs="Arial"/>
            <w:b/>
            <w:bCs/>
            <w:i/>
            <w:iCs/>
            <w:sz w:val="26"/>
            <w:szCs w:val="26"/>
          </w:rPr>
          <w:t>Revolvers</w:t>
        </w:r>
      </w:hyperlink>
      <w:r>
        <w:rPr>
          <w:rFonts w:ascii="Arial" w:hAnsi="Arial" w:cs="Arial"/>
          <w:color w:val="000000"/>
          <w:sz w:val="26"/>
          <w:szCs w:val="26"/>
        </w:rPr>
        <w:t xml:space="preserve">, some being </w:t>
      </w:r>
      <w:hyperlink r:id="rId133" w:history="1">
        <w:r>
          <w:rPr>
            <w:rStyle w:val="Hyperlink"/>
            <w:rFonts w:ascii="Arial" w:hAnsi="Arial" w:cs="Arial"/>
            <w:b/>
            <w:bCs/>
            <w:i/>
            <w:iCs/>
            <w:sz w:val="26"/>
            <w:szCs w:val="26"/>
          </w:rPr>
          <w:t>Persistent Revolvers</w:t>
        </w:r>
      </w:hyperlink>
      <w:r>
        <w:rPr>
          <w:rFonts w:ascii="Arial" w:hAnsi="Arial" w:cs="Arial"/>
          <w:color w:val="000000"/>
          <w:sz w:val="26"/>
          <w:szCs w:val="26"/>
        </w:rPr>
        <w:t>)</w:t>
      </w:r>
      <w:r>
        <w:rPr>
          <w:rFonts w:ascii="Arial" w:hAnsi="Arial" w:cs="Arial"/>
          <w:b/>
          <w:bCs/>
          <w:color w:val="000000"/>
          <w:sz w:val="26"/>
          <w:szCs w:val="26"/>
        </w:rPr>
        <w:t xml:space="preserve"> </w:t>
      </w:r>
      <w:r>
        <w:rPr>
          <w:rFonts w:ascii="Arial" w:hAnsi="Arial" w:cs="Arial"/>
          <w:color w:val="000000"/>
          <w:sz w:val="26"/>
          <w:szCs w:val="26"/>
        </w:rPr>
        <w:t xml:space="preserve">were paying the costs of </w:t>
      </w:r>
      <w:hyperlink r:id="rId134" w:history="1">
        <w:r>
          <w:rPr>
            <w:rStyle w:val="Hyperlink"/>
            <w:rFonts w:ascii="Arial" w:hAnsi="Arial" w:cs="Arial"/>
            <w:b/>
            <w:bCs/>
            <w:sz w:val="26"/>
            <w:szCs w:val="26"/>
          </w:rPr>
          <w:t>Revolving Line/s of Credit</w:t>
        </w:r>
      </w:hyperlink>
      <w:r>
        <w:rPr>
          <w:rFonts w:ascii="Arial" w:hAnsi="Arial" w:cs="Arial"/>
          <w:color w:val="000000"/>
          <w:sz w:val="26"/>
          <w:szCs w:val="26"/>
        </w:rPr>
        <w:t xml:space="preserve"> of </w:t>
      </w:r>
      <w:hyperlink r:id="rId135" w:history="1">
        <w:r>
          <w:rPr>
            <w:rStyle w:val="Hyperlink"/>
            <w:rFonts w:ascii="Arial" w:hAnsi="Arial" w:cs="Arial"/>
            <w:b/>
            <w:bCs/>
            <w:sz w:val="26"/>
            <w:szCs w:val="26"/>
            <w:shd w:val="clear" w:color="auto" w:fill="FFFFFF"/>
          </w:rPr>
          <w:t>Credit Cardholders</w:t>
        </w:r>
      </w:hyperlink>
      <w:r>
        <w:rPr>
          <w:rFonts w:ascii="Arial" w:hAnsi="Arial" w:cs="Arial"/>
          <w:b/>
          <w:bCs/>
          <w:color w:val="000000"/>
        </w:rPr>
        <w:t xml:space="preserve"> </w:t>
      </w:r>
      <w:r>
        <w:rPr>
          <w:rFonts w:ascii="Arial" w:hAnsi="Arial" w:cs="Arial"/>
          <w:color w:val="000000"/>
        </w:rPr>
        <w:t>with strong</w:t>
      </w:r>
      <w:r>
        <w:rPr>
          <w:rFonts w:ascii="Arial" w:hAnsi="Arial" w:cs="Arial"/>
          <w:b/>
          <w:bCs/>
          <w:color w:val="000000"/>
        </w:rPr>
        <w:t xml:space="preserve"> </w:t>
      </w:r>
      <w:hyperlink r:id="rId136" w:history="1">
        <w:r>
          <w:rPr>
            <w:rStyle w:val="Hyperlink"/>
            <w:rFonts w:ascii="Arial" w:hAnsi="Arial" w:cs="Arial"/>
            <w:b/>
            <w:bCs/>
            <w:sz w:val="26"/>
            <w:szCs w:val="26"/>
          </w:rPr>
          <w:t>Financial Literacy Capacity</w:t>
        </w:r>
      </w:hyperlink>
      <w:r>
        <w:rPr>
          <w:rFonts w:ascii="Arial" w:hAnsi="Arial" w:cs="Arial"/>
          <w:b/>
          <w:bCs/>
          <w:sz w:val="26"/>
          <w:szCs w:val="26"/>
        </w:rPr>
        <w:t xml:space="preserve"> </w:t>
      </w:r>
      <w:r>
        <w:rPr>
          <w:rFonts w:ascii="Arial" w:hAnsi="Arial" w:cs="Arial"/>
          <w:sz w:val="26"/>
          <w:szCs w:val="26"/>
        </w:rPr>
        <w:t>(</w:t>
      </w:r>
      <w:r>
        <w:rPr>
          <w:rFonts w:ascii="Arial" w:hAnsi="Arial" w:cs="Arial"/>
          <w:color w:val="000000"/>
          <w:sz w:val="26"/>
          <w:szCs w:val="26"/>
        </w:rPr>
        <w:t xml:space="preserve">described </w:t>
      </w:r>
      <w:r>
        <w:rPr>
          <w:rFonts w:ascii="Arial" w:hAnsi="Arial" w:cs="Arial"/>
          <w:sz w:val="26"/>
          <w:szCs w:val="26"/>
        </w:rPr>
        <w:t>by the RBA as</w:t>
      </w:r>
      <w:r>
        <w:rPr>
          <w:rFonts w:ascii="Arial" w:hAnsi="Arial" w:cs="Arial"/>
          <w:b/>
          <w:bCs/>
          <w:sz w:val="26"/>
          <w:szCs w:val="26"/>
        </w:rPr>
        <w:t xml:space="preserve"> </w:t>
      </w:r>
      <w:hyperlink r:id="rId137" w:history="1">
        <w:r>
          <w:rPr>
            <w:rStyle w:val="Hyperlink"/>
            <w:rFonts w:ascii="Arial" w:hAnsi="Arial" w:cs="Arial"/>
            <w:b/>
            <w:bCs/>
            <w:i/>
            <w:iCs/>
            <w:sz w:val="26"/>
            <w:szCs w:val="26"/>
          </w:rPr>
          <w:t>Transactors</w:t>
        </w:r>
      </w:hyperlink>
      <w:r>
        <w:rPr>
          <w:rFonts w:ascii="Arial" w:hAnsi="Arial" w:cs="Arial"/>
          <w:sz w:val="26"/>
          <w:szCs w:val="26"/>
        </w:rPr>
        <w:t>); and</w:t>
      </w:r>
    </w:p>
    <w:p w:rsidR="000B2730" w:rsidRDefault="000B2730" w:rsidP="00C352F4">
      <w:pPr>
        <w:pStyle w:val="NormalWeb"/>
        <w:spacing w:before="0" w:beforeAutospacing="0" w:after="0" w:afterAutospacing="0"/>
        <w:ind w:left="1395" w:hanging="750"/>
      </w:pPr>
      <w:r>
        <w:rPr>
          <w:rFonts w:ascii="Arial" w:hAnsi="Arial" w:cs="Arial"/>
          <w:sz w:val="26"/>
          <w:szCs w:val="26"/>
        </w:rPr>
        <w:t xml:space="preserve">(ii)      implored the Reserve Bank to effectively, </w:t>
      </w:r>
      <w:hyperlink r:id="rId138" w:history="1">
        <w:r>
          <w:rPr>
            <w:rStyle w:val="Hyperlink"/>
            <w:rFonts w:ascii="Arial" w:hAnsi="Arial" w:cs="Arial"/>
            <w:b/>
            <w:bCs/>
            <w:sz w:val="26"/>
            <w:szCs w:val="26"/>
          </w:rPr>
          <w:t>Determine</w:t>
        </w:r>
        <w:r>
          <w:rPr>
            <w:rStyle w:val="Hyperlink"/>
            <w:rFonts w:ascii="Arial" w:hAnsi="Arial" w:cs="Arial"/>
            <w:sz w:val="26"/>
            <w:szCs w:val="26"/>
          </w:rPr>
          <w:t xml:space="preserve"> </w:t>
        </w:r>
        <w:r>
          <w:rPr>
            <w:rStyle w:val="Hyperlink"/>
            <w:rFonts w:ascii="Arial" w:hAnsi="Arial" w:cs="Arial"/>
            <w:b/>
            <w:bCs/>
            <w:sz w:val="26"/>
            <w:szCs w:val="26"/>
          </w:rPr>
          <w:t>Standards</w:t>
        </w:r>
      </w:hyperlink>
      <w:r>
        <w:rPr>
          <w:rFonts w:ascii="Arial" w:hAnsi="Arial" w:cs="Arial"/>
          <w:b/>
          <w:bCs/>
          <w:sz w:val="26"/>
          <w:szCs w:val="26"/>
        </w:rPr>
        <w:t>,</w:t>
      </w:r>
      <w:r>
        <w:rPr>
          <w:rFonts w:ascii="Arial" w:hAnsi="Arial" w:cs="Arial"/>
          <w:sz w:val="26"/>
          <w:szCs w:val="26"/>
        </w:rPr>
        <w:t xml:space="preserve"> to implement the </w:t>
      </w:r>
      <w:hyperlink r:id="rId139" w:history="1">
        <w:r>
          <w:rPr>
            <w:rStyle w:val="Hyperlink"/>
            <w:rFonts w:ascii="Arial" w:hAnsi="Arial" w:cs="Arial"/>
            <w:b/>
            <w:bCs/>
          </w:rPr>
          <w:t>User Pays Principle</w:t>
        </w:r>
      </w:hyperlink>
      <w:r>
        <w:rPr>
          <w:rFonts w:ascii="Arial" w:hAnsi="Arial" w:cs="Arial"/>
          <w:b/>
          <w:bCs/>
        </w:rPr>
        <w:t xml:space="preserve"> </w:t>
      </w:r>
      <w:r>
        <w:rPr>
          <w:rFonts w:ascii="Arial" w:hAnsi="Arial" w:cs="Arial"/>
        </w:rPr>
        <w:t xml:space="preserve">as listed in </w:t>
      </w:r>
      <w:hyperlink r:id="rId140" w:history="1">
        <w:r>
          <w:rPr>
            <w:rStyle w:val="Hyperlink"/>
            <w:rFonts w:ascii="Arial" w:hAnsi="Arial" w:cs="Arial"/>
            <w:b/>
            <w:bCs/>
          </w:rPr>
          <w:t>Section 8</w:t>
        </w:r>
      </w:hyperlink>
      <w:r>
        <w:rPr>
          <w:rFonts w:ascii="Arial" w:hAnsi="Arial" w:cs="Arial"/>
          <w:b/>
          <w:bCs/>
        </w:rPr>
        <w:t xml:space="preserve"> </w:t>
      </w:r>
      <w:r>
        <w:rPr>
          <w:rFonts w:ascii="Arial" w:hAnsi="Arial" w:cs="Arial"/>
        </w:rPr>
        <w:t>of the</w:t>
      </w:r>
      <w:r>
        <w:rPr>
          <w:rFonts w:ascii="Arial" w:hAnsi="Arial" w:cs="Arial"/>
          <w:b/>
          <w:bCs/>
        </w:rPr>
        <w:t xml:space="preserve"> </w:t>
      </w:r>
      <w:hyperlink r:id="rId141" w:history="1">
        <w:r>
          <w:rPr>
            <w:rStyle w:val="Hyperlink"/>
            <w:rFonts w:ascii="Arial" w:hAnsi="Arial" w:cs="Arial"/>
            <w:b/>
            <w:bCs/>
          </w:rPr>
          <w:t>Writer's CD submission to RBA sent 8 Dec '2011</w:t>
        </w:r>
      </w:hyperlink>
      <w:r>
        <w:rPr>
          <w:rFonts w:ascii="Arial" w:hAnsi="Arial" w:cs="Arial"/>
          <w:b/>
          <w:bCs/>
        </w:rPr>
        <w:t xml:space="preserve"> </w:t>
      </w:r>
      <w:r>
        <w:rPr>
          <w:rFonts w:ascii="Arial" w:hAnsi="Arial" w:cs="Arial"/>
        </w:rPr>
        <w:t>which also could replace the debt 'lure' of an</w:t>
      </w:r>
      <w:r>
        <w:rPr>
          <w:rFonts w:ascii="Arial" w:hAnsi="Arial" w:cs="Arial"/>
          <w:b/>
          <w:bCs/>
        </w:rPr>
        <w:t xml:space="preserve"> </w:t>
      </w:r>
      <w:hyperlink r:id="rId142" w:history="1">
        <w:r>
          <w:rPr>
            <w:rStyle w:val="Hyperlink"/>
            <w:rFonts w:ascii="Arial" w:hAnsi="Arial" w:cs="Arial"/>
            <w:b/>
            <w:bCs/>
          </w:rPr>
          <w:t>Interest Free Period</w:t>
        </w:r>
      </w:hyperlink>
      <w:r>
        <w:rPr>
          <w:rFonts w:ascii="Arial" w:hAnsi="Arial" w:cs="Arial"/>
          <w:b/>
          <w:bCs/>
        </w:rPr>
        <w:t xml:space="preserve"> </w:t>
      </w:r>
      <w:r>
        <w:rPr>
          <w:rFonts w:ascii="Arial" w:hAnsi="Arial" w:cs="Arial"/>
        </w:rPr>
        <w:t>with</w:t>
      </w:r>
      <w:r>
        <w:rPr>
          <w:rFonts w:ascii="Arial" w:hAnsi="Arial" w:cs="Arial"/>
          <w:sz w:val="26"/>
          <w:szCs w:val="26"/>
        </w:rPr>
        <w:t xml:space="preserve"> a</w:t>
      </w:r>
      <w:r>
        <w:rPr>
          <w:rFonts w:ascii="Arial" w:hAnsi="Arial" w:cs="Arial"/>
          <w:b/>
          <w:bCs/>
          <w:sz w:val="26"/>
          <w:szCs w:val="26"/>
        </w:rPr>
        <w:t xml:space="preserve"> </w:t>
      </w:r>
      <w:hyperlink r:id="rId143" w:history="1">
        <w:r>
          <w:rPr>
            <w:rStyle w:val="Hyperlink"/>
            <w:rFonts w:ascii="Arial" w:hAnsi="Arial" w:cs="Arial"/>
            <w:b/>
            <w:bCs/>
            <w:sz w:val="26"/>
            <w:szCs w:val="26"/>
          </w:rPr>
          <w:t>Purchase Usage Fee</w:t>
        </w:r>
      </w:hyperlink>
      <w:r>
        <w:rPr>
          <w:rFonts w:ascii="Arial" w:hAnsi="Arial" w:cs="Arial"/>
          <w:b/>
          <w:bCs/>
          <w:sz w:val="26"/>
          <w:szCs w:val="26"/>
        </w:rPr>
        <w:t xml:space="preserve"> </w:t>
      </w:r>
      <w:r>
        <w:rPr>
          <w:rFonts w:ascii="Arial" w:hAnsi="Arial" w:cs="Arial"/>
          <w:sz w:val="26"/>
          <w:szCs w:val="26"/>
        </w:rPr>
        <w:t>and a</w:t>
      </w:r>
      <w:r>
        <w:rPr>
          <w:rFonts w:ascii="Arial" w:hAnsi="Arial" w:cs="Arial"/>
          <w:b/>
          <w:bCs/>
          <w:sz w:val="26"/>
          <w:szCs w:val="26"/>
        </w:rPr>
        <w:t xml:space="preserve"> </w:t>
      </w:r>
      <w:hyperlink r:id="rId144" w:history="1">
        <w:r>
          <w:rPr>
            <w:rStyle w:val="Hyperlink"/>
            <w:rFonts w:ascii="Arial" w:hAnsi="Arial" w:cs="Arial"/>
            <w:b/>
            <w:bCs/>
            <w:sz w:val="26"/>
            <w:szCs w:val="26"/>
          </w:rPr>
          <w:t>Concessional Interest Rate Period</w:t>
        </w:r>
      </w:hyperlink>
      <w:r>
        <w:rPr>
          <w:rFonts w:ascii="Arial" w:hAnsi="Arial" w:cs="Arial"/>
          <w:b/>
          <w:bCs/>
          <w:sz w:val="26"/>
          <w:szCs w:val="26"/>
        </w:rPr>
        <w:t xml:space="preserve"> </w:t>
      </w:r>
      <w:r>
        <w:rPr>
          <w:rFonts w:ascii="Arial" w:hAnsi="Arial" w:cs="Arial"/>
          <w:sz w:val="26"/>
          <w:szCs w:val="26"/>
        </w:rPr>
        <w:t xml:space="preserve">for making each </w:t>
      </w:r>
      <w:hyperlink r:id="rId145" w:history="1">
        <w:r>
          <w:rPr>
            <w:rStyle w:val="Hyperlink"/>
            <w:rFonts w:ascii="Arial" w:hAnsi="Arial" w:cs="Arial"/>
            <w:b/>
            <w:bCs/>
            <w:sz w:val="26"/>
            <w:szCs w:val="26"/>
          </w:rPr>
          <w:t>Purchase</w:t>
        </w:r>
      </w:hyperlink>
      <w:r>
        <w:rPr>
          <w:rFonts w:ascii="Arial" w:hAnsi="Arial" w:cs="Arial"/>
          <w:b/>
          <w:bCs/>
          <w:sz w:val="26"/>
          <w:szCs w:val="26"/>
        </w:rPr>
        <w:t xml:space="preserve"> </w:t>
      </w:r>
      <w:r>
        <w:rPr>
          <w:rFonts w:ascii="Arial" w:hAnsi="Arial" w:cs="Arial"/>
          <w:sz w:val="26"/>
          <w:szCs w:val="26"/>
        </w:rPr>
        <w:t xml:space="preserve">with a </w:t>
      </w:r>
      <w:hyperlink r:id="rId146" w:history="1">
        <w:r>
          <w:rPr>
            <w:rStyle w:val="Hyperlink"/>
            <w:rFonts w:ascii="Arial" w:hAnsi="Arial" w:cs="Arial"/>
            <w:b/>
            <w:bCs/>
            <w:sz w:val="26"/>
            <w:szCs w:val="26"/>
          </w:rPr>
          <w:t>Credit Card</w:t>
        </w:r>
      </w:hyperlink>
      <w:r>
        <w:rPr>
          <w:rFonts w:ascii="Arial" w:hAnsi="Arial" w:cs="Arial"/>
          <w:b/>
          <w:bCs/>
          <w:sz w:val="26"/>
          <w:szCs w:val="26"/>
        </w:rPr>
        <w:t xml:space="preserve"> </w:t>
      </w:r>
      <w:r>
        <w:rPr>
          <w:rFonts w:ascii="Arial" w:hAnsi="Arial" w:cs="Arial"/>
          <w:b/>
          <w:bCs/>
          <w:i/>
          <w:iCs/>
          <w:sz w:val="26"/>
          <w:szCs w:val="26"/>
        </w:rPr>
        <w:t>'</w:t>
      </w:r>
      <w:r>
        <w:rPr>
          <w:rFonts w:ascii="Arial" w:hAnsi="Arial" w:cs="Arial"/>
          <w:i/>
          <w:iCs/>
          <w:sz w:val="26"/>
          <w:szCs w:val="26"/>
        </w:rPr>
        <w:t>so that each user pays'.</w:t>
      </w:r>
    </w:p>
    <w:p w:rsidR="000B2730" w:rsidRDefault="000B2730" w:rsidP="00C352F4">
      <w:pPr>
        <w:pStyle w:val="NormalWeb"/>
        <w:spacing w:before="120" w:beforeAutospacing="0" w:after="0" w:afterAutospacing="0"/>
        <w:ind w:left="645"/>
      </w:pPr>
      <w:r>
        <w:rPr>
          <w:rFonts w:ascii="Arial" w:hAnsi="Arial" w:cs="Arial"/>
        </w:rPr>
        <w:t>T</w:t>
      </w:r>
      <w:r>
        <w:rPr>
          <w:rFonts w:ascii="Arial" w:hAnsi="Arial" w:cs="Arial"/>
          <w:color w:val="000000"/>
        </w:rPr>
        <w:t>he</w:t>
      </w:r>
      <w:r>
        <w:rPr>
          <w:rFonts w:ascii="Arial" w:hAnsi="Arial" w:cs="Arial"/>
          <w:b/>
          <w:bCs/>
          <w:color w:val="000000"/>
        </w:rPr>
        <w:t xml:space="preserve"> </w:t>
      </w:r>
      <w:hyperlink r:id="rId147" w:history="1">
        <w:r>
          <w:rPr>
            <w:rStyle w:val="Hyperlink"/>
            <w:rFonts w:ascii="Arial" w:hAnsi="Arial" w:cs="Arial"/>
            <w:b/>
            <w:bCs/>
          </w:rPr>
          <w:t>Writer</w:t>
        </w:r>
      </w:hyperlink>
      <w:r>
        <w:rPr>
          <w:rFonts w:ascii="Arial" w:hAnsi="Arial" w:cs="Arial"/>
          <w:b/>
          <w:bCs/>
        </w:rPr>
        <w:t xml:space="preserve"> </w:t>
      </w:r>
      <w:r>
        <w:rPr>
          <w:rFonts w:ascii="Arial" w:hAnsi="Arial" w:cs="Arial"/>
          <w:color w:val="000000"/>
        </w:rPr>
        <w:t>posted two more envelopes that contained his three CDs</w:t>
      </w:r>
      <w:r>
        <w:rPr>
          <w:rFonts w:ascii="Arial" w:hAnsi="Arial" w:cs="Arial"/>
          <w:b/>
          <w:bCs/>
          <w:color w:val="000000"/>
        </w:rPr>
        <w:t xml:space="preserve"> </w:t>
      </w:r>
      <w:hyperlink r:id="rId148" w:history="1">
        <w:r>
          <w:rPr>
            <w:rStyle w:val="Hyperlink"/>
            <w:rFonts w:ascii="Arial" w:hAnsi="Arial" w:cs="Arial"/>
            <w:b/>
            <w:bCs/>
          </w:rPr>
          <w:t xml:space="preserve">to Ms. </w:t>
        </w:r>
        <w:r>
          <w:rPr>
            <w:rStyle w:val="Hyperlink"/>
            <w:rFonts w:ascii="Arial" w:hAnsi="Arial" w:cs="Arial"/>
            <w:b/>
            <w:bCs/>
            <w:lang w:val="en-AU"/>
          </w:rPr>
          <w:t>Sharon van Etten at the RBA</w:t>
        </w:r>
      </w:hyperlink>
      <w:r>
        <w:rPr>
          <w:rFonts w:ascii="Arial" w:hAnsi="Arial" w:cs="Arial"/>
          <w:b/>
          <w:bCs/>
          <w:lang w:val="en-AU"/>
        </w:rPr>
        <w:t xml:space="preserve"> </w:t>
      </w:r>
      <w:r>
        <w:rPr>
          <w:rFonts w:ascii="Arial" w:hAnsi="Arial" w:cs="Arial"/>
          <w:lang w:val="en-AU"/>
        </w:rPr>
        <w:t xml:space="preserve">on 16 Dec 2011 and 20 Dec 2011 because </w:t>
      </w:r>
      <w:hyperlink r:id="rId149" w:history="1">
        <w:r>
          <w:rPr>
            <w:rStyle w:val="Hyperlink"/>
            <w:rFonts w:ascii="Arial" w:hAnsi="Arial" w:cs="Arial"/>
            <w:b/>
            <w:bCs/>
            <w:lang w:val="en-AU"/>
          </w:rPr>
          <w:t xml:space="preserve">he had made minor embellishments to his original letter to her dated </w:t>
        </w:r>
      </w:hyperlink>
      <w:hyperlink r:id="rId150" w:history="1">
        <w:r>
          <w:rPr>
            <w:rStyle w:val="Hyperlink"/>
            <w:rFonts w:ascii="Arial" w:hAnsi="Arial" w:cs="Arial"/>
            <w:b/>
            <w:bCs/>
          </w:rPr>
          <w:t>8 Dec 2011</w:t>
        </w:r>
      </w:hyperlink>
      <w:r>
        <w:rPr>
          <w:rFonts w:ascii="Arial" w:hAnsi="Arial" w:cs="Arial"/>
        </w:rPr>
        <w:t>.</w:t>
      </w:r>
    </w:p>
    <w:p w:rsidR="000B2730" w:rsidRDefault="000B2730" w:rsidP="00C352F4">
      <w:pPr>
        <w:pStyle w:val="NormalWeb"/>
        <w:spacing w:before="105" w:beforeAutospacing="0" w:after="0" w:afterAutospacing="0"/>
        <w:ind w:left="1245" w:hanging="600"/>
      </w:pPr>
      <w:r>
        <w:rPr>
          <w:rFonts w:ascii="Arial" w:hAnsi="Arial" w:cs="Arial"/>
          <w:color w:val="292526"/>
        </w:rPr>
        <w:t xml:space="preserve">Below is </w:t>
      </w:r>
      <w:r>
        <w:rPr>
          <w:rFonts w:ascii="Arial" w:hAnsi="Arial" w:cs="Arial"/>
        </w:rPr>
        <w:t>Part A) of</w:t>
      </w:r>
      <w:r>
        <w:rPr>
          <w:rFonts w:ascii="Arial" w:hAnsi="Arial" w:cs="Arial"/>
          <w:b/>
          <w:bCs/>
        </w:rPr>
        <w:t xml:space="preserve"> </w:t>
      </w:r>
      <w:hyperlink r:id="rId151" w:history="1">
        <w:r>
          <w:rPr>
            <w:rStyle w:val="Hyperlink"/>
            <w:rFonts w:ascii="Arial" w:hAnsi="Arial" w:cs="Arial"/>
            <w:b/>
            <w:bCs/>
          </w:rPr>
          <w:t>Section 8</w:t>
        </w:r>
      </w:hyperlink>
      <w:r>
        <w:rPr>
          <w:rFonts w:ascii="Arial" w:hAnsi="Arial" w:cs="Arial"/>
          <w:b/>
          <w:bCs/>
        </w:rPr>
        <w:t xml:space="preserve"> </w:t>
      </w:r>
      <w:r>
        <w:rPr>
          <w:rFonts w:ascii="Arial" w:hAnsi="Arial" w:cs="Arial"/>
        </w:rPr>
        <w:t>of the</w:t>
      </w:r>
      <w:r>
        <w:rPr>
          <w:rFonts w:ascii="Arial" w:hAnsi="Arial" w:cs="Arial"/>
          <w:b/>
          <w:bCs/>
        </w:rPr>
        <w:t xml:space="preserve"> </w:t>
      </w:r>
      <w:hyperlink r:id="rId152" w:history="1">
        <w:r>
          <w:rPr>
            <w:rStyle w:val="Hyperlink"/>
            <w:rFonts w:ascii="Arial" w:hAnsi="Arial" w:cs="Arial"/>
            <w:b/>
            <w:bCs/>
          </w:rPr>
          <w:t>Writer's CD submission to RBA sent 8 Dec '2011, 16 Dec 2011 and 20 Dec 2011</w:t>
        </w:r>
      </w:hyperlink>
      <w:r>
        <w:rPr>
          <w:rFonts w:ascii="Arial" w:hAnsi="Arial" w:cs="Arial"/>
          <w:b/>
          <w:bCs/>
        </w:rPr>
        <w:t>:</w:t>
      </w:r>
    </w:p>
    <w:p w:rsidR="000B2730" w:rsidRDefault="000B2730" w:rsidP="00C352F4">
      <w:pPr>
        <w:pStyle w:val="NormalWeb"/>
        <w:spacing w:before="0" w:beforeAutospacing="0" w:after="0" w:afterAutospacing="0"/>
        <w:ind w:left="1395" w:hanging="750"/>
      </w:pPr>
      <w:r>
        <w:rPr>
          <w:rFonts w:ascii="Arial" w:hAnsi="Arial" w:cs="Arial"/>
        </w:rPr>
        <w:t>A)       "</w:t>
      </w:r>
      <w:proofErr w:type="gramStart"/>
      <w:r>
        <w:rPr>
          <w:rFonts w:ascii="Arial" w:hAnsi="Arial" w:cs="Arial"/>
          <w:sz w:val="26"/>
          <w:szCs w:val="26"/>
        </w:rPr>
        <w:t>gather</w:t>
      </w:r>
      <w:proofErr w:type="gramEnd"/>
      <w:r>
        <w:rPr>
          <w:rFonts w:ascii="Arial" w:hAnsi="Arial" w:cs="Arial"/>
          <w:sz w:val="26"/>
          <w:szCs w:val="26"/>
        </w:rPr>
        <w:t xml:space="preserve"> information from payment system participants and operato</w:t>
      </w:r>
      <w:r>
        <w:rPr>
          <w:rFonts w:ascii="Arial" w:hAnsi="Arial" w:cs="Arial"/>
        </w:rPr>
        <w:t xml:space="preserve">rs" by proceeding to obtain data for a particular month (or quarter) from over 70 issuers for the 330 different types of cards that are available which shows: </w:t>
      </w:r>
    </w:p>
    <w:p w:rsidR="000B2730" w:rsidRDefault="000B2730" w:rsidP="00C352F4">
      <w:pPr>
        <w:spacing w:before="15" w:after="15"/>
        <w:ind w:left="1245" w:hanging="600"/>
      </w:pPr>
      <w:r>
        <w:rPr>
          <w:rFonts w:cs="Arial"/>
          <w:b/>
          <w:bCs/>
        </w:rPr>
        <w:t>1.       Number of cards that repaid total indebtedness and aggregate dollar amount of those repayments.</w:t>
      </w:r>
    </w:p>
    <w:p w:rsidR="000B2730" w:rsidRDefault="000B2730" w:rsidP="00C352F4">
      <w:pPr>
        <w:spacing w:before="15" w:after="15"/>
        <w:ind w:left="1245" w:hanging="600"/>
      </w:pPr>
      <w:r>
        <w:rPr>
          <w:rFonts w:cs="Arial"/>
          <w:b/>
          <w:bCs/>
        </w:rPr>
        <w:t xml:space="preserve">2.       Number of cards that repaid &gt; or =50% of total indebtedness and aggregate dollar amount of those &gt; or = 50% repayments. </w:t>
      </w:r>
    </w:p>
    <w:p w:rsidR="000B2730" w:rsidRDefault="000B2730" w:rsidP="00C352F4">
      <w:pPr>
        <w:spacing w:before="15" w:after="15"/>
        <w:ind w:left="1245" w:hanging="600"/>
      </w:pPr>
      <w:r>
        <w:rPr>
          <w:rFonts w:cs="Arial"/>
          <w:b/>
          <w:bCs/>
        </w:rPr>
        <w:t xml:space="preserve">3.       Number of cards that repaid&lt;50% but &gt;5% of total indebtedness and aggregate dollar amount of those &lt;50% but &gt;5% repayments. </w:t>
      </w:r>
    </w:p>
    <w:p w:rsidR="000B2730" w:rsidRDefault="000B2730" w:rsidP="00C352F4">
      <w:pPr>
        <w:spacing w:before="15"/>
        <w:ind w:left="1245" w:hanging="600"/>
      </w:pPr>
      <w:r>
        <w:rPr>
          <w:rFonts w:cs="Arial"/>
          <w:b/>
          <w:bCs/>
        </w:rPr>
        <w:t>4.       Number of cards that repaid &lt;=5% of total indebtedness and aggregate dollar amount of those &lt;=5% repayments;</w:t>
      </w:r>
    </w:p>
    <w:p w:rsidR="000B2730" w:rsidRDefault="000B2730" w:rsidP="000B2730">
      <w:pPr>
        <w:pStyle w:val="NormalWeb"/>
        <w:spacing w:before="0" w:beforeAutospacing="0" w:after="0" w:afterAutospacing="0"/>
        <w:ind w:left="615" w:hanging="615"/>
      </w:pPr>
      <w:r>
        <w:rPr>
          <w:rFonts w:ascii="Arial" w:hAnsi="Arial" w:cs="Arial"/>
        </w:rPr>
        <w:t xml:space="preserve">10.    In order to test the </w:t>
      </w:r>
      <w:hyperlink r:id="rId153" w:history="1">
        <w:r>
          <w:rPr>
            <w:rStyle w:val="Hyperlink"/>
            <w:rFonts w:ascii="Arial" w:hAnsi="Arial" w:cs="Arial"/>
            <w:b/>
            <w:bCs/>
          </w:rPr>
          <w:t>Writer's</w:t>
        </w:r>
      </w:hyperlink>
      <w:r>
        <w:rPr>
          <w:rFonts w:ascii="Arial" w:hAnsi="Arial" w:cs="Arial"/>
          <w:b/>
          <w:bCs/>
        </w:rPr>
        <w:t xml:space="preserve"> </w:t>
      </w:r>
      <w:r>
        <w:rPr>
          <w:rFonts w:ascii="Arial" w:hAnsi="Arial" w:cs="Arial"/>
        </w:rPr>
        <w:t xml:space="preserve">calculations listed at (A), (B) and (C) in this </w:t>
      </w:r>
      <w:r>
        <w:rPr>
          <w:rFonts w:ascii="Arial" w:hAnsi="Arial" w:cs="Arial"/>
          <w:b/>
          <w:bCs/>
        </w:rPr>
        <w:t>1st Question</w:t>
      </w:r>
      <w:r>
        <w:rPr>
          <w:rFonts w:ascii="Arial" w:hAnsi="Arial" w:cs="Arial"/>
        </w:rPr>
        <w:t xml:space="preserve">, it would be necessary for the Royal Commission to request Australia's largest six or seven </w:t>
      </w:r>
      <w:hyperlink r:id="rId154" w:history="1">
        <w:r>
          <w:rPr>
            <w:rStyle w:val="Hyperlink"/>
            <w:rFonts w:ascii="Arial" w:hAnsi="Arial" w:cs="Arial"/>
            <w:b/>
            <w:bCs/>
          </w:rPr>
          <w:t>Credit Card Issuers</w:t>
        </w:r>
      </w:hyperlink>
      <w:r>
        <w:rPr>
          <w:rFonts w:ascii="Arial" w:hAnsi="Arial" w:cs="Arial"/>
        </w:rPr>
        <w:t xml:space="preserve">, that included </w:t>
      </w:r>
      <w:hyperlink r:id="rId155" w:history="1">
        <w:r>
          <w:rPr>
            <w:rStyle w:val="Hyperlink"/>
            <w:rFonts w:ascii="Arial" w:hAnsi="Arial" w:cs="Arial"/>
            <w:b/>
            <w:bCs/>
          </w:rPr>
          <w:t>Citibank</w:t>
        </w:r>
      </w:hyperlink>
      <w:r>
        <w:rPr>
          <w:rFonts w:ascii="Arial" w:hAnsi="Arial" w:cs="Arial"/>
        </w:rPr>
        <w:t xml:space="preserve"> and </w:t>
      </w:r>
      <w:hyperlink r:id="rId156" w:history="1">
        <w:r>
          <w:rPr>
            <w:rStyle w:val="Hyperlink"/>
            <w:rFonts w:ascii="Arial" w:hAnsi="Arial" w:cs="Arial"/>
            <w:b/>
            <w:bCs/>
          </w:rPr>
          <w:t>Latitude Financial</w:t>
        </w:r>
      </w:hyperlink>
      <w:r>
        <w:rPr>
          <w:rFonts w:ascii="Arial" w:hAnsi="Arial" w:cs="Arial"/>
        </w:rPr>
        <w:t>, to provide Credit Card data over at least 12 months that lists the -</w:t>
      </w:r>
    </w:p>
    <w:p w:rsidR="000B2730" w:rsidRDefault="000B2730" w:rsidP="000B2730">
      <w:pPr>
        <w:pStyle w:val="NormalWeb"/>
        <w:spacing w:before="0" w:beforeAutospacing="0" w:after="0" w:afterAutospacing="0"/>
      </w:pPr>
      <w:r>
        <w:rPr>
          <w:rFonts w:ascii="Arial" w:hAnsi="Arial" w:cs="Arial"/>
        </w:rPr>
        <w:t xml:space="preserve">          *        16 digit account number for each of the </w:t>
      </w:r>
      <w:hyperlink r:id="rId157" w:history="1">
        <w:r>
          <w:rPr>
            <w:rStyle w:val="Hyperlink"/>
            <w:rFonts w:ascii="Arial" w:hAnsi="Arial" w:cs="Arial"/>
            <w:b/>
            <w:bCs/>
          </w:rPr>
          <w:t>Credit Card Issuers</w:t>
        </w:r>
      </w:hyperlink>
      <w:r>
        <w:rPr>
          <w:rFonts w:ascii="Arial" w:hAnsi="Arial" w:cs="Arial"/>
          <w:b/>
          <w:bCs/>
        </w:rPr>
        <w:t>'</w:t>
      </w:r>
      <w:proofErr w:type="gramStart"/>
      <w:r>
        <w:rPr>
          <w:rFonts w:ascii="Arial" w:hAnsi="Arial" w:cs="Arial"/>
        </w:rPr>
        <w:t xml:space="preserve">  </w:t>
      </w:r>
      <w:proofErr w:type="gramEnd"/>
      <w:r>
        <w:rPr>
          <w:rFonts w:ascii="Arial" w:hAnsi="Arial" w:cs="Arial"/>
          <w:b/>
          <w:bCs/>
        </w:rPr>
        <w:fldChar w:fldCharType="begin"/>
      </w:r>
      <w:r>
        <w:rPr>
          <w:rFonts w:ascii="Arial" w:hAnsi="Arial" w:cs="Arial"/>
          <w:b/>
          <w:bCs/>
        </w:rPr>
        <w:instrText xml:space="preserve"> HYPERLINK "file:///F:\\Documents\\My%20Web%20Sites\\Muggaccinos\\CreditCards\\DefinedTerms\\Credit_Card_Products.htm" </w:instrText>
      </w:r>
      <w:r>
        <w:rPr>
          <w:rFonts w:ascii="Arial" w:hAnsi="Arial" w:cs="Arial"/>
          <w:b/>
          <w:bCs/>
        </w:rPr>
        <w:fldChar w:fldCharType="separate"/>
      </w:r>
      <w:r>
        <w:rPr>
          <w:rStyle w:val="Hyperlink"/>
          <w:rFonts w:ascii="Arial" w:hAnsi="Arial" w:cs="Arial"/>
          <w:b/>
          <w:bCs/>
        </w:rPr>
        <w:t>Credit Card Products</w:t>
      </w:r>
      <w:r>
        <w:rPr>
          <w:rFonts w:ascii="Arial" w:hAnsi="Arial" w:cs="Arial"/>
          <w:b/>
          <w:bCs/>
        </w:rPr>
        <w:fldChar w:fldCharType="end"/>
      </w:r>
      <w:r>
        <w:rPr>
          <w:rFonts w:ascii="Arial" w:hAnsi="Arial" w:cs="Arial"/>
        </w:rPr>
        <w:t>;</w:t>
      </w:r>
    </w:p>
    <w:p w:rsidR="000B2730" w:rsidRDefault="000B2730" w:rsidP="000B2730">
      <w:pPr>
        <w:pStyle w:val="NormalWeb"/>
        <w:spacing w:before="0" w:beforeAutospacing="0" w:after="0" w:afterAutospacing="0"/>
      </w:pPr>
      <w:r>
        <w:rPr>
          <w:rFonts w:ascii="Arial" w:hAnsi="Arial" w:cs="Arial"/>
        </w:rPr>
        <w:t xml:space="preserve">          *         </w:t>
      </w:r>
      <w:hyperlink r:id="rId158" w:history="1">
        <w:r>
          <w:rPr>
            <w:rStyle w:val="Hyperlink"/>
            <w:rFonts w:ascii="Arial" w:hAnsi="Arial" w:cs="Arial"/>
            <w:b/>
            <w:bCs/>
          </w:rPr>
          <w:t>Outstanding Indebtedness</w:t>
        </w:r>
      </w:hyperlink>
      <w:r>
        <w:rPr>
          <w:rFonts w:ascii="Arial" w:hAnsi="Arial" w:cs="Arial"/>
        </w:rPr>
        <w:t xml:space="preserve"> the day after the </w:t>
      </w:r>
      <w:hyperlink r:id="rId159" w:history="1">
        <w:r>
          <w:rPr>
            <w:rStyle w:val="Hyperlink"/>
            <w:rFonts w:ascii="Arial" w:hAnsi="Arial" w:cs="Arial"/>
            <w:b/>
            <w:bCs/>
          </w:rPr>
          <w:t>Payment Due Date</w:t>
        </w:r>
      </w:hyperlink>
      <w:r>
        <w:rPr>
          <w:rStyle w:val="tgc"/>
          <w:rFonts w:ascii="Arial" w:hAnsi="Arial"/>
          <w:b/>
          <w:bCs/>
        </w:rPr>
        <w:t xml:space="preserve"> </w:t>
      </w:r>
      <w:r>
        <w:rPr>
          <w:rStyle w:val="tgc"/>
          <w:rFonts w:ascii="Arial" w:hAnsi="Arial"/>
        </w:rPr>
        <w:t>each month</w:t>
      </w:r>
    </w:p>
    <w:p w:rsidR="000B2730" w:rsidRDefault="000B2730" w:rsidP="000B2730">
      <w:pPr>
        <w:pStyle w:val="NormalWeb"/>
        <w:spacing w:before="0" w:beforeAutospacing="0" w:after="0" w:afterAutospacing="0"/>
      </w:pPr>
      <w:r>
        <w:rPr>
          <w:rFonts w:ascii="Arial" w:hAnsi="Arial" w:cs="Arial"/>
          <w:b/>
          <w:bCs/>
        </w:rPr>
        <w:t xml:space="preserve">          *        </w:t>
      </w:r>
      <w:proofErr w:type="gramStart"/>
      <w:r>
        <w:rPr>
          <w:rFonts w:ascii="Arial" w:hAnsi="Arial" w:cs="Arial"/>
        </w:rPr>
        <w:t>the</w:t>
      </w:r>
      <w:proofErr w:type="gramEnd"/>
      <w:r>
        <w:rPr>
          <w:rFonts w:ascii="Arial" w:hAnsi="Arial" w:cs="Arial"/>
          <w:b/>
          <w:bCs/>
        </w:rPr>
        <w:t xml:space="preserve"> </w:t>
      </w:r>
      <w:hyperlink r:id="rId160" w:history="1">
        <w:r>
          <w:rPr>
            <w:rStyle w:val="Hyperlink"/>
            <w:rFonts w:ascii="Arial" w:hAnsi="Arial" w:cs="Arial"/>
            <w:b/>
            <w:bCs/>
          </w:rPr>
          <w:t>Interest Rate Charged</w:t>
        </w:r>
      </w:hyperlink>
      <w:r>
        <w:rPr>
          <w:rFonts w:ascii="Arial" w:hAnsi="Arial" w:cs="Arial"/>
        </w:rPr>
        <w:t xml:space="preserve"> and the </w:t>
      </w:r>
      <w:hyperlink r:id="rId161" w:history="1">
        <w:r>
          <w:rPr>
            <w:rStyle w:val="Hyperlink"/>
            <w:rFonts w:ascii="Arial" w:hAnsi="Arial" w:cs="Arial"/>
            <w:b/>
            <w:bCs/>
          </w:rPr>
          <w:t>Interest Amount Charged</w:t>
        </w:r>
      </w:hyperlink>
      <w:r>
        <w:rPr>
          <w:rFonts w:ascii="Arial" w:hAnsi="Arial" w:cs="Arial"/>
          <w:b/>
          <w:bCs/>
        </w:rPr>
        <w:t xml:space="preserve"> </w:t>
      </w:r>
      <w:r>
        <w:rPr>
          <w:rFonts w:ascii="Arial" w:hAnsi="Arial" w:cs="Arial"/>
        </w:rPr>
        <w:t>each month</w:t>
      </w:r>
    </w:p>
    <w:p w:rsidR="000B2730" w:rsidRDefault="000B2730" w:rsidP="000B2730">
      <w:pPr>
        <w:pStyle w:val="NormalWeb"/>
        <w:spacing w:before="0" w:beforeAutospacing="0" w:after="0" w:afterAutospacing="0"/>
      </w:pPr>
      <w:r>
        <w:rPr>
          <w:rFonts w:ascii="Arial" w:hAnsi="Arial" w:cs="Arial"/>
        </w:rPr>
        <w:t xml:space="preserve">          </w:t>
      </w:r>
      <w:r>
        <w:rPr>
          <w:rFonts w:ascii="Arial" w:hAnsi="Arial" w:cs="Arial"/>
          <w:b/>
          <w:bCs/>
        </w:rPr>
        <w:t xml:space="preserve">*        </w:t>
      </w:r>
      <w:proofErr w:type="gramStart"/>
      <w:r>
        <w:rPr>
          <w:rFonts w:ascii="Arial" w:hAnsi="Arial" w:cs="Arial"/>
        </w:rPr>
        <w:t>the</w:t>
      </w:r>
      <w:proofErr w:type="gramEnd"/>
      <w:r>
        <w:rPr>
          <w:rFonts w:ascii="Arial" w:hAnsi="Arial" w:cs="Arial"/>
          <w:b/>
          <w:bCs/>
        </w:rPr>
        <w:t xml:space="preserve"> </w:t>
      </w:r>
      <w:r>
        <w:rPr>
          <w:rFonts w:ascii="Arial" w:hAnsi="Arial" w:cs="Arial"/>
        </w:rPr>
        <w:t>postcode of the Credit Cardholder; and</w:t>
      </w:r>
    </w:p>
    <w:p w:rsidR="000B2730" w:rsidRDefault="000B2730" w:rsidP="000B2730">
      <w:pPr>
        <w:pStyle w:val="NormalWeb"/>
        <w:spacing w:before="0" w:beforeAutospacing="0" w:after="0" w:afterAutospacing="0"/>
      </w:pPr>
      <w:r>
        <w:rPr>
          <w:rFonts w:ascii="Arial" w:hAnsi="Arial" w:cs="Arial"/>
          <w:b/>
          <w:bCs/>
        </w:rPr>
        <w:t xml:space="preserve">          *        </w:t>
      </w:r>
      <w:hyperlink r:id="rId162" w:history="1">
        <w:r>
          <w:rPr>
            <w:rStyle w:val="Hyperlink"/>
            <w:rFonts w:ascii="Arial" w:hAnsi="Arial" w:cs="Arial"/>
            <w:b/>
            <w:bCs/>
          </w:rPr>
          <w:t>Credit Cardholder Fees</w:t>
        </w:r>
      </w:hyperlink>
      <w:r>
        <w:rPr>
          <w:rFonts w:ascii="Arial" w:hAnsi="Arial" w:cs="Arial"/>
          <w:b/>
          <w:bCs/>
        </w:rPr>
        <w:t xml:space="preserve"> </w:t>
      </w:r>
      <w:r>
        <w:rPr>
          <w:rFonts w:ascii="Arial" w:hAnsi="Arial" w:cs="Arial"/>
        </w:rPr>
        <w:t xml:space="preserve">each month, excluding the </w:t>
      </w:r>
      <w:hyperlink r:id="rId163" w:history="1">
        <w:r>
          <w:rPr>
            <w:rStyle w:val="Hyperlink"/>
            <w:rFonts w:ascii="Arial" w:hAnsi="Arial" w:cs="Arial"/>
            <w:b/>
            <w:bCs/>
          </w:rPr>
          <w:t>Annual Cardholder Fee</w:t>
        </w:r>
      </w:hyperlink>
      <w:r>
        <w:rPr>
          <w:rFonts w:ascii="Arial" w:hAnsi="Arial" w:cs="Arial"/>
        </w:rPr>
        <w:t>,</w:t>
      </w:r>
    </w:p>
    <w:p w:rsidR="000B2730" w:rsidRDefault="000B2730" w:rsidP="000B2730">
      <w:pPr>
        <w:pStyle w:val="NormalWeb"/>
        <w:spacing w:before="0" w:beforeAutospacing="0" w:after="0" w:afterAutospacing="0"/>
        <w:ind w:left="615" w:hanging="615"/>
      </w:pPr>
      <w:r>
        <w:rPr>
          <w:rFonts w:ascii="Arial" w:hAnsi="Arial" w:cs="Arial"/>
        </w:rPr>
        <w:t xml:space="preserve">          </w:t>
      </w:r>
      <w:proofErr w:type="gramStart"/>
      <w:r>
        <w:rPr>
          <w:rFonts w:ascii="Arial" w:hAnsi="Arial" w:cs="Arial"/>
        </w:rPr>
        <w:t>to</w:t>
      </w:r>
      <w:proofErr w:type="gramEnd"/>
      <w:r>
        <w:rPr>
          <w:rFonts w:ascii="Arial" w:hAnsi="Arial" w:cs="Arial"/>
        </w:rPr>
        <w:t xml:space="preserve"> enable an  .I.T. Coder to write a programme to calc the agg. </w:t>
      </w:r>
      <w:hyperlink r:id="rId164" w:history="1">
        <w:r>
          <w:rPr>
            <w:rStyle w:val="Hyperlink"/>
            <w:rFonts w:ascii="Arial" w:hAnsi="Arial" w:cs="Arial"/>
            <w:b/>
            <w:bCs/>
          </w:rPr>
          <w:t>Interest And Penalty Fees Revenue</w:t>
        </w:r>
      </w:hyperlink>
      <w:r>
        <w:rPr>
          <w:rFonts w:ascii="Arial" w:hAnsi="Arial" w:cs="Arial"/>
        </w:rPr>
        <w:t xml:space="preserve"> for the </w:t>
      </w:r>
      <w:hyperlink r:id="rId165" w:history="1">
        <w:r>
          <w:rPr>
            <w:rStyle w:val="Hyperlink"/>
            <w:rFonts w:ascii="Arial" w:hAnsi="Arial" w:cs="Arial"/>
            <w:b/>
            <w:bCs/>
          </w:rPr>
          <w:t xml:space="preserve">Four Types of </w:t>
        </w:r>
        <w:r>
          <w:rPr>
            <w:rStyle w:val="Hyperlink"/>
            <w:rFonts w:ascii="Arial" w:hAnsi="Arial" w:cs="Arial"/>
            <w:b/>
            <w:bCs/>
            <w:i/>
            <w:iCs/>
            <w:shd w:val="clear" w:color="auto" w:fill="FFFFFF"/>
          </w:rPr>
          <w:t>Revolvers</w:t>
        </w:r>
      </w:hyperlink>
      <w:r>
        <w:rPr>
          <w:rFonts w:ascii="Arial" w:hAnsi="Arial" w:cs="Arial"/>
          <w:b/>
          <w:bCs/>
          <w:i/>
          <w:iCs/>
          <w:color w:val="292526"/>
          <w:shd w:val="clear" w:color="auto" w:fill="FFFFFF"/>
        </w:rPr>
        <w:t xml:space="preserve"> </w:t>
      </w:r>
      <w:r>
        <w:rPr>
          <w:rFonts w:ascii="Arial" w:hAnsi="Arial" w:cs="Arial"/>
        </w:rPr>
        <w:t xml:space="preserve">which included those </w:t>
      </w:r>
      <w:hyperlink r:id="rId166" w:history="1">
        <w:r>
          <w:rPr>
            <w:rStyle w:val="Hyperlink"/>
            <w:rFonts w:ascii="Arial" w:hAnsi="Arial" w:cs="Arial"/>
            <w:b/>
            <w:bCs/>
            <w:i/>
            <w:iCs/>
          </w:rPr>
          <w:t>Persistent Revolvers</w:t>
        </w:r>
      </w:hyperlink>
      <w:r>
        <w:rPr>
          <w:rFonts w:ascii="Arial" w:hAnsi="Arial" w:cs="Arial"/>
        </w:rPr>
        <w:t xml:space="preserve"> on low income with poor </w:t>
      </w:r>
      <w:hyperlink r:id="rId167" w:history="1">
        <w:r>
          <w:rPr>
            <w:rStyle w:val="Hyperlink"/>
            <w:rFonts w:ascii="Arial" w:hAnsi="Arial" w:cs="Arial"/>
            <w:b/>
            <w:bCs/>
          </w:rPr>
          <w:t>Financial Literacy Capacity</w:t>
        </w:r>
      </w:hyperlink>
      <w:r>
        <w:rPr>
          <w:rFonts w:ascii="Arial" w:hAnsi="Arial" w:cs="Arial"/>
        </w:rPr>
        <w:t>.</w:t>
      </w:r>
    </w:p>
    <w:p w:rsidR="00C352F4" w:rsidRPr="00C352F4" w:rsidRDefault="00C352F4" w:rsidP="000B2730">
      <w:pPr>
        <w:pStyle w:val="NormalWeb"/>
        <w:spacing w:before="0" w:beforeAutospacing="0" w:after="0" w:afterAutospacing="0"/>
        <w:rPr>
          <w:rFonts w:ascii="Arial" w:hAnsi="Arial" w:cs="Arial"/>
          <w:sz w:val="16"/>
          <w:szCs w:val="16"/>
        </w:rPr>
      </w:pPr>
    </w:p>
    <w:p w:rsidR="000B2730" w:rsidRDefault="000B2730" w:rsidP="000B2730">
      <w:pPr>
        <w:pStyle w:val="NormalWeb"/>
        <w:spacing w:before="0" w:beforeAutospacing="0" w:after="0" w:afterAutospacing="0"/>
      </w:pPr>
      <w:r>
        <w:rPr>
          <w:rFonts w:ascii="Arial" w:hAnsi="Arial" w:cs="Arial"/>
        </w:rPr>
        <w:t xml:space="preserve">Alternatively, the Royal Commission could request the six or seven largest </w:t>
      </w:r>
      <w:hyperlink r:id="rId168" w:history="1">
        <w:r>
          <w:rPr>
            <w:rStyle w:val="Hyperlink"/>
            <w:rFonts w:ascii="Arial" w:hAnsi="Arial" w:cs="Arial"/>
            <w:b/>
            <w:bCs/>
          </w:rPr>
          <w:t>Credit Card Issuers</w:t>
        </w:r>
      </w:hyperlink>
      <w:r>
        <w:rPr>
          <w:rFonts w:ascii="Arial" w:hAnsi="Arial" w:cs="Arial"/>
        </w:rPr>
        <w:t xml:space="preserve">, that include </w:t>
      </w:r>
      <w:hyperlink r:id="rId169" w:history="1">
        <w:r>
          <w:rPr>
            <w:rStyle w:val="Hyperlink"/>
            <w:rFonts w:ascii="Arial" w:hAnsi="Arial" w:cs="Arial"/>
            <w:b/>
            <w:bCs/>
          </w:rPr>
          <w:t>Citibank</w:t>
        </w:r>
      </w:hyperlink>
      <w:r>
        <w:rPr>
          <w:rFonts w:ascii="Arial" w:hAnsi="Arial" w:cs="Arial"/>
        </w:rPr>
        <w:t xml:space="preserve"> and </w:t>
      </w:r>
      <w:hyperlink r:id="rId170" w:history="1">
        <w:r>
          <w:rPr>
            <w:rStyle w:val="Hyperlink"/>
            <w:rFonts w:ascii="Arial" w:hAnsi="Arial" w:cs="Arial"/>
            <w:b/>
            <w:bCs/>
          </w:rPr>
          <w:t>Latitude Financial</w:t>
        </w:r>
      </w:hyperlink>
      <w:r>
        <w:rPr>
          <w:rFonts w:ascii="Arial" w:hAnsi="Arial" w:cs="Arial"/>
        </w:rPr>
        <w:t xml:space="preserve">, to provide the summary results of </w:t>
      </w:r>
      <w:hyperlink r:id="rId171" w:history="1">
        <w:r>
          <w:rPr>
            <w:rStyle w:val="Hyperlink"/>
            <w:rFonts w:ascii="Arial" w:hAnsi="Arial" w:cs="Arial"/>
            <w:b/>
            <w:bCs/>
          </w:rPr>
          <w:t>Interest And Penalty Fees Revenue</w:t>
        </w:r>
      </w:hyperlink>
      <w:r>
        <w:rPr>
          <w:rFonts w:ascii="Arial" w:hAnsi="Arial" w:cs="Arial"/>
          <w:b/>
          <w:bCs/>
        </w:rPr>
        <w:t xml:space="preserve"> </w:t>
      </w:r>
      <w:r>
        <w:rPr>
          <w:rFonts w:ascii="Arial" w:hAnsi="Arial" w:cs="Arial"/>
        </w:rPr>
        <w:t xml:space="preserve">on a demographic basis, together with all calculations, so as to readily quantify the level of application of the </w:t>
      </w:r>
      <w:hyperlink r:id="rId172" w:history="1">
        <w:r>
          <w:rPr>
            <w:rStyle w:val="Hyperlink"/>
            <w:rFonts w:ascii="Arial" w:hAnsi="Arial" w:cs="Arial"/>
            <w:b/>
            <w:bCs/>
            <w:i/>
            <w:iCs/>
          </w:rPr>
          <w:t>User Pays Principle</w:t>
        </w:r>
      </w:hyperlink>
      <w:r>
        <w:rPr>
          <w:rFonts w:ascii="Arial" w:hAnsi="Arial" w:cs="Arial"/>
          <w:b/>
          <w:bCs/>
          <w:i/>
          <w:iCs/>
          <w:color w:val="800000"/>
        </w:rPr>
        <w:t xml:space="preserve"> </w:t>
      </w:r>
      <w:r>
        <w:rPr>
          <w:rFonts w:ascii="Arial" w:hAnsi="Arial" w:cs="Arial"/>
        </w:rPr>
        <w:t xml:space="preserve">in order to consider regulating a redistribution of interest and fees as the </w:t>
      </w:r>
      <w:hyperlink r:id="rId173" w:history="1">
        <w:r>
          <w:rPr>
            <w:rStyle w:val="Hyperlink"/>
            <w:rFonts w:ascii="Arial" w:hAnsi="Arial" w:cs="Arial"/>
            <w:b/>
            <w:bCs/>
          </w:rPr>
          <w:t>Writer</w:t>
        </w:r>
      </w:hyperlink>
      <w:r>
        <w:rPr>
          <w:rFonts w:ascii="Arial" w:hAnsi="Arial" w:cs="Arial"/>
          <w:b/>
          <w:bCs/>
        </w:rPr>
        <w:t xml:space="preserve"> </w:t>
      </w:r>
      <w:r>
        <w:rPr>
          <w:rFonts w:ascii="Arial" w:hAnsi="Arial" w:cs="Arial"/>
        </w:rPr>
        <w:t xml:space="preserve">recommended in </w:t>
      </w:r>
      <w:hyperlink r:id="rId174" w:history="1">
        <w:r>
          <w:rPr>
            <w:rStyle w:val="Hyperlink"/>
            <w:rFonts w:ascii="Arial" w:hAnsi="Arial" w:cs="Arial"/>
            <w:b/>
            <w:bCs/>
          </w:rPr>
          <w:t>Section 8</w:t>
        </w:r>
      </w:hyperlink>
      <w:r>
        <w:rPr>
          <w:rFonts w:ascii="Arial" w:hAnsi="Arial" w:cs="Arial"/>
          <w:b/>
          <w:bCs/>
        </w:rPr>
        <w:t xml:space="preserve"> </w:t>
      </w:r>
      <w:r>
        <w:rPr>
          <w:rFonts w:ascii="Arial" w:hAnsi="Arial" w:cs="Arial"/>
        </w:rPr>
        <w:t>of</w:t>
      </w:r>
      <w:r>
        <w:rPr>
          <w:rFonts w:ascii="Arial" w:hAnsi="Arial" w:cs="Arial"/>
          <w:b/>
          <w:bCs/>
        </w:rPr>
        <w:t xml:space="preserve"> </w:t>
      </w:r>
      <w:r>
        <w:rPr>
          <w:rFonts w:ascii="Arial" w:hAnsi="Arial" w:cs="Arial"/>
        </w:rPr>
        <w:t xml:space="preserve">his </w:t>
      </w:r>
      <w:hyperlink r:id="rId175" w:history="1">
        <w:r>
          <w:rPr>
            <w:rStyle w:val="Hyperlink"/>
            <w:rFonts w:ascii="Arial" w:hAnsi="Arial" w:cs="Arial"/>
            <w:b/>
            <w:bCs/>
          </w:rPr>
          <w:t>Submission to the RBA dated 25 Oct 2011</w:t>
        </w:r>
      </w:hyperlink>
      <w:r>
        <w:rPr>
          <w:rFonts w:ascii="Arial" w:hAnsi="Arial" w:cs="Arial"/>
        </w:rPr>
        <w:t xml:space="preserve"> which could also include replacing the spend 'lure' of an</w:t>
      </w:r>
      <w:r>
        <w:rPr>
          <w:rFonts w:ascii="Arial" w:hAnsi="Arial" w:cs="Arial"/>
          <w:b/>
          <w:bCs/>
        </w:rPr>
        <w:t xml:space="preserve"> </w:t>
      </w:r>
      <w:hyperlink r:id="rId176" w:history="1">
        <w:r>
          <w:rPr>
            <w:rStyle w:val="Hyperlink"/>
            <w:rFonts w:ascii="Arial" w:hAnsi="Arial" w:cs="Arial"/>
            <w:b/>
            <w:bCs/>
          </w:rPr>
          <w:t>Interest Free Period</w:t>
        </w:r>
      </w:hyperlink>
      <w:r>
        <w:rPr>
          <w:rFonts w:ascii="Arial" w:hAnsi="Arial" w:cs="Arial"/>
          <w:b/>
          <w:bCs/>
        </w:rPr>
        <w:t xml:space="preserve"> </w:t>
      </w:r>
      <w:r>
        <w:rPr>
          <w:rFonts w:ascii="Arial" w:hAnsi="Arial" w:cs="Arial"/>
        </w:rPr>
        <w:t>with</w:t>
      </w:r>
      <w:r>
        <w:rPr>
          <w:rFonts w:ascii="Arial" w:hAnsi="Arial" w:cs="Arial"/>
          <w:sz w:val="26"/>
          <w:szCs w:val="26"/>
        </w:rPr>
        <w:t xml:space="preserve"> a</w:t>
      </w:r>
      <w:r>
        <w:rPr>
          <w:rFonts w:ascii="Arial" w:hAnsi="Arial" w:cs="Arial"/>
          <w:b/>
          <w:bCs/>
          <w:sz w:val="26"/>
          <w:szCs w:val="26"/>
        </w:rPr>
        <w:t xml:space="preserve"> </w:t>
      </w:r>
      <w:hyperlink r:id="rId177" w:history="1">
        <w:r>
          <w:rPr>
            <w:rStyle w:val="Hyperlink"/>
            <w:rFonts w:ascii="Arial" w:hAnsi="Arial" w:cs="Arial"/>
            <w:b/>
            <w:bCs/>
            <w:sz w:val="26"/>
            <w:szCs w:val="26"/>
          </w:rPr>
          <w:t>Concessional Interest Rate Period</w:t>
        </w:r>
      </w:hyperlink>
      <w:r>
        <w:rPr>
          <w:rFonts w:ascii="Arial" w:hAnsi="Arial" w:cs="Arial"/>
          <w:b/>
          <w:bCs/>
          <w:sz w:val="26"/>
          <w:szCs w:val="26"/>
        </w:rPr>
        <w:t xml:space="preserve"> </w:t>
      </w:r>
      <w:r>
        <w:rPr>
          <w:rFonts w:ascii="Arial" w:hAnsi="Arial" w:cs="Arial"/>
          <w:sz w:val="26"/>
          <w:szCs w:val="26"/>
        </w:rPr>
        <w:t>as well as a</w:t>
      </w:r>
      <w:r>
        <w:rPr>
          <w:rFonts w:ascii="Arial" w:hAnsi="Arial" w:cs="Arial"/>
          <w:b/>
          <w:bCs/>
          <w:sz w:val="26"/>
          <w:szCs w:val="26"/>
        </w:rPr>
        <w:t xml:space="preserve"> </w:t>
      </w:r>
      <w:hyperlink r:id="rId178" w:history="1">
        <w:r>
          <w:rPr>
            <w:rStyle w:val="Hyperlink"/>
            <w:rFonts w:ascii="Arial" w:hAnsi="Arial" w:cs="Arial"/>
            <w:b/>
            <w:bCs/>
            <w:sz w:val="26"/>
            <w:szCs w:val="26"/>
          </w:rPr>
          <w:t>Purchase Usage Fee</w:t>
        </w:r>
      </w:hyperlink>
      <w:r>
        <w:rPr>
          <w:rFonts w:ascii="Arial" w:hAnsi="Arial" w:cs="Arial"/>
          <w:b/>
          <w:bCs/>
          <w:sz w:val="26"/>
          <w:szCs w:val="26"/>
        </w:rPr>
        <w:t xml:space="preserve"> </w:t>
      </w:r>
      <w:r>
        <w:rPr>
          <w:rFonts w:ascii="Arial" w:hAnsi="Arial" w:cs="Arial"/>
          <w:sz w:val="26"/>
          <w:szCs w:val="26"/>
        </w:rPr>
        <w:t xml:space="preserve">for making each </w:t>
      </w:r>
      <w:hyperlink r:id="rId179" w:history="1">
        <w:r>
          <w:rPr>
            <w:rStyle w:val="Hyperlink"/>
            <w:rFonts w:ascii="Arial" w:hAnsi="Arial" w:cs="Arial"/>
            <w:b/>
            <w:bCs/>
            <w:sz w:val="26"/>
            <w:szCs w:val="26"/>
          </w:rPr>
          <w:t>Purchase</w:t>
        </w:r>
      </w:hyperlink>
      <w:r>
        <w:rPr>
          <w:rFonts w:ascii="Arial" w:hAnsi="Arial" w:cs="Arial"/>
          <w:b/>
          <w:bCs/>
          <w:sz w:val="26"/>
          <w:szCs w:val="26"/>
        </w:rPr>
        <w:t xml:space="preserve"> </w:t>
      </w:r>
      <w:r>
        <w:rPr>
          <w:rFonts w:ascii="Arial" w:hAnsi="Arial" w:cs="Arial"/>
          <w:sz w:val="26"/>
          <w:szCs w:val="26"/>
        </w:rPr>
        <w:t xml:space="preserve">with a </w:t>
      </w:r>
      <w:hyperlink r:id="rId180" w:history="1">
        <w:r>
          <w:rPr>
            <w:rStyle w:val="Hyperlink"/>
            <w:rFonts w:ascii="Arial" w:hAnsi="Arial" w:cs="Arial"/>
            <w:b/>
            <w:bCs/>
            <w:sz w:val="26"/>
            <w:szCs w:val="26"/>
          </w:rPr>
          <w:t>Credit Card</w:t>
        </w:r>
      </w:hyperlink>
      <w:r>
        <w:rPr>
          <w:rFonts w:ascii="Arial" w:hAnsi="Arial" w:cs="Arial"/>
          <w:b/>
          <w:bCs/>
          <w:sz w:val="26"/>
          <w:szCs w:val="26"/>
        </w:rPr>
        <w:t xml:space="preserve"> </w:t>
      </w:r>
      <w:r>
        <w:rPr>
          <w:rFonts w:ascii="Arial" w:hAnsi="Arial" w:cs="Arial"/>
          <w:b/>
          <w:bCs/>
          <w:i/>
          <w:iCs/>
          <w:sz w:val="26"/>
          <w:szCs w:val="26"/>
        </w:rPr>
        <w:t>'</w:t>
      </w:r>
      <w:r>
        <w:rPr>
          <w:rFonts w:ascii="Arial" w:hAnsi="Arial" w:cs="Arial"/>
          <w:i/>
          <w:iCs/>
          <w:sz w:val="26"/>
          <w:szCs w:val="26"/>
        </w:rPr>
        <w:t xml:space="preserve">so that each User pays </w:t>
      </w:r>
      <w:r>
        <w:rPr>
          <w:rFonts w:ascii="Arial" w:hAnsi="Arial" w:cs="Arial"/>
          <w:sz w:val="26"/>
          <w:szCs w:val="26"/>
        </w:rPr>
        <w:t xml:space="preserve">towards </w:t>
      </w:r>
      <w:hyperlink r:id="rId181" w:history="1">
        <w:r>
          <w:rPr>
            <w:rStyle w:val="Hyperlink"/>
            <w:rFonts w:ascii="Arial" w:hAnsi="Arial" w:cs="Arial"/>
            <w:b/>
            <w:bCs/>
          </w:rPr>
          <w:t>Credit Card Issuers</w:t>
        </w:r>
      </w:hyperlink>
      <w:r>
        <w:rPr>
          <w:rFonts w:ascii="Arial" w:hAnsi="Arial" w:cs="Arial"/>
          <w:sz w:val="26"/>
          <w:szCs w:val="26"/>
        </w:rPr>
        <w:t>' delivery costs.</w:t>
      </w:r>
    </w:p>
    <w:p w:rsidR="000B2730" w:rsidRDefault="000B2730" w:rsidP="000B2730">
      <w:pPr>
        <w:pStyle w:val="NormalWeb"/>
        <w:spacing w:before="0" w:beforeAutospacing="0" w:after="0" w:afterAutospacing="0"/>
        <w:ind w:left="600" w:hanging="600"/>
      </w:pPr>
      <w:r>
        <w:rPr>
          <w:rFonts w:ascii="Arial" w:hAnsi="Arial" w:cs="Arial"/>
          <w:sz w:val="26"/>
          <w:szCs w:val="26"/>
        </w:rPr>
        <w:lastRenderedPageBreak/>
        <w:t xml:space="preserve">11.    </w:t>
      </w:r>
      <w:r>
        <w:rPr>
          <w:rFonts w:ascii="Arial" w:hAnsi="Arial" w:cs="Arial"/>
        </w:rPr>
        <w:t xml:space="preserve">Below is and extract from page 2 of </w:t>
      </w:r>
      <w:hyperlink r:id="rId182" w:history="1">
        <w:r>
          <w:rPr>
            <w:rStyle w:val="Hyperlink"/>
            <w:rFonts w:ascii="Arial" w:hAnsi="Arial" w:cs="Arial"/>
            <w:b/>
            <w:bCs/>
          </w:rPr>
          <w:t xml:space="preserve">ASIC's "Check </w:t>
        </w:r>
        <w:proofErr w:type="gramStart"/>
        <w:r>
          <w:rPr>
            <w:rStyle w:val="Hyperlink"/>
            <w:rFonts w:ascii="Arial" w:hAnsi="Arial" w:cs="Arial"/>
            <w:b/>
            <w:bCs/>
          </w:rPr>
          <w:t>Against</w:t>
        </w:r>
        <w:proofErr w:type="gramEnd"/>
        <w:r>
          <w:rPr>
            <w:rStyle w:val="Hyperlink"/>
            <w:rFonts w:ascii="Arial" w:hAnsi="Arial" w:cs="Arial"/>
            <w:b/>
            <w:bCs/>
          </w:rPr>
          <w:t xml:space="preserve"> Delivery"</w:t>
        </w:r>
      </w:hyperlink>
      <w:r>
        <w:rPr>
          <w:rFonts w:ascii="Arial" w:hAnsi="Arial" w:cs="Arial"/>
        </w:rPr>
        <w:t xml:space="preserve"> dated 6 March 2018 for the </w:t>
      </w:r>
      <w:hyperlink r:id="rId183" w:history="1">
        <w:r>
          <w:rPr>
            <w:rStyle w:val="Hyperlink"/>
            <w:rFonts w:ascii="Arial" w:hAnsi="Arial" w:cs="Arial"/>
            <w:b/>
            <w:bCs/>
          </w:rPr>
          <w:t xml:space="preserve">Productivity Commission Inquiry into competition in the Australian financial system: Hearings on draft report: </w:t>
        </w:r>
      </w:hyperlink>
    </w:p>
    <w:p w:rsidR="000B2730" w:rsidRDefault="000B2730" w:rsidP="00C352F4">
      <w:pPr>
        <w:pStyle w:val="NormalWeb"/>
        <w:spacing w:before="0" w:beforeAutospacing="0" w:after="60" w:afterAutospacing="0"/>
        <w:ind w:left="600"/>
        <w:rPr>
          <w:rFonts w:ascii="Cambria" w:hAnsi="Cambria"/>
          <w:b/>
          <w:bCs/>
          <w:sz w:val="27"/>
          <w:szCs w:val="27"/>
        </w:rPr>
      </w:pPr>
      <w:r>
        <w:rPr>
          <w:rFonts w:ascii="Cambria" w:hAnsi="Cambria"/>
          <w:b/>
          <w:bCs/>
          <w:sz w:val="27"/>
          <w:szCs w:val="27"/>
        </w:rPr>
        <w:t xml:space="preserve">"Data and transparency </w:t>
      </w:r>
    </w:p>
    <w:p w:rsidR="000B2730" w:rsidRDefault="000B2730" w:rsidP="00C352F4">
      <w:pPr>
        <w:pStyle w:val="NormalWeb"/>
        <w:spacing w:before="15" w:beforeAutospacing="0" w:after="15" w:afterAutospacing="0"/>
        <w:ind w:left="600"/>
        <w:rPr>
          <w:rFonts w:ascii="Cambria" w:hAnsi="Cambria"/>
          <w:sz w:val="26"/>
          <w:szCs w:val="26"/>
        </w:rPr>
      </w:pPr>
      <w:r>
        <w:rPr>
          <w:rFonts w:ascii="Cambria" w:hAnsi="Cambria"/>
          <w:sz w:val="26"/>
          <w:szCs w:val="26"/>
        </w:rPr>
        <w:t xml:space="preserve">Next, I would like to discuss data and transparency. </w:t>
      </w:r>
    </w:p>
    <w:p w:rsidR="000B2730" w:rsidRDefault="000B2730" w:rsidP="00C352F4">
      <w:pPr>
        <w:pStyle w:val="NormalWeb"/>
        <w:spacing w:before="15" w:beforeAutospacing="0" w:after="15" w:afterAutospacing="0"/>
        <w:ind w:left="600"/>
        <w:rPr>
          <w:rFonts w:ascii="Cambria" w:hAnsi="Cambria"/>
          <w:sz w:val="26"/>
          <w:szCs w:val="26"/>
        </w:rPr>
      </w:pPr>
      <w:r>
        <w:rPr>
          <w:rFonts w:ascii="Cambria" w:hAnsi="Cambria"/>
          <w:b/>
          <w:bCs/>
          <w:sz w:val="26"/>
          <w:szCs w:val="26"/>
          <w:shd w:val="clear" w:color="auto" w:fill="FFFFFF"/>
        </w:rPr>
        <w:t xml:space="preserve">We welcome the Commission’s strong focus on data and harnessing new technologies to facilitate consumer understanding. </w:t>
      </w:r>
    </w:p>
    <w:p w:rsidR="000B2730" w:rsidRDefault="000B2730" w:rsidP="00C352F4">
      <w:pPr>
        <w:pStyle w:val="NormalWeb"/>
        <w:spacing w:before="15" w:beforeAutospacing="0" w:after="15" w:afterAutospacing="0"/>
        <w:ind w:left="600"/>
        <w:rPr>
          <w:rFonts w:ascii="Cambria" w:hAnsi="Cambria"/>
          <w:sz w:val="26"/>
          <w:szCs w:val="26"/>
        </w:rPr>
      </w:pPr>
      <w:r>
        <w:rPr>
          <w:rFonts w:ascii="Cambria" w:hAnsi="Cambria"/>
          <w:sz w:val="26"/>
          <w:szCs w:val="26"/>
        </w:rPr>
        <w:t xml:space="preserve">ASIC, like the Productivity Commission, supports the proposed open banking regime. With appropriate regulatory settings, increasing consumers’ access to their own data has the potential to empower decision making and stimulate competition and innovation within the financial services sector. </w:t>
      </w:r>
    </w:p>
    <w:p w:rsidR="000B2730" w:rsidRDefault="000B2730" w:rsidP="00C352F4">
      <w:pPr>
        <w:pStyle w:val="NormalWeb"/>
        <w:spacing w:before="15" w:beforeAutospacing="0" w:after="0" w:afterAutospacing="0"/>
        <w:ind w:left="600"/>
        <w:rPr>
          <w:rFonts w:ascii="Cambria" w:hAnsi="Cambria"/>
          <w:sz w:val="26"/>
          <w:szCs w:val="26"/>
        </w:rPr>
      </w:pPr>
      <w:r>
        <w:rPr>
          <w:rFonts w:ascii="Cambria" w:hAnsi="Cambria"/>
          <w:b/>
          <w:bCs/>
          <w:sz w:val="26"/>
          <w:szCs w:val="26"/>
          <w:shd w:val="clear" w:color="auto" w:fill="FFFFFF"/>
        </w:rPr>
        <w:t>The Commission has made a number of other specific recommendations on data."</w:t>
      </w:r>
    </w:p>
    <w:p w:rsidR="000B2730" w:rsidRDefault="000B2730" w:rsidP="00C352F4">
      <w:pPr>
        <w:pStyle w:val="NormalWeb"/>
        <w:spacing w:before="0" w:beforeAutospacing="0" w:after="0" w:afterAutospacing="0"/>
        <w:ind w:left="1200" w:hanging="600"/>
      </w:pPr>
      <w:r>
        <w:t> </w:t>
      </w:r>
    </w:p>
    <w:p w:rsidR="000B2730" w:rsidRDefault="000B2730" w:rsidP="00C352F4">
      <w:pPr>
        <w:pStyle w:val="NormalWeb"/>
        <w:spacing w:before="0" w:beforeAutospacing="0" w:after="0" w:afterAutospacing="0"/>
        <w:ind w:left="1200" w:hanging="600"/>
      </w:pPr>
      <w:r>
        <w:rPr>
          <w:rFonts w:ascii="Arial" w:hAnsi="Arial" w:cs="Arial"/>
          <w:sz w:val="26"/>
          <w:szCs w:val="26"/>
        </w:rPr>
        <w:t>12.   Below is an extract from</w:t>
      </w:r>
      <w:hyperlink r:id="rId184" w:history="1">
        <w:r>
          <w:rPr>
            <w:rStyle w:val="Hyperlink"/>
            <w:rFonts w:ascii="Arial" w:hAnsi="Arial" w:cs="Arial"/>
            <w:sz w:val="22"/>
            <w:szCs w:val="22"/>
          </w:rPr>
          <w:t xml:space="preserve"> </w:t>
        </w:r>
        <w:r>
          <w:rPr>
            <w:rStyle w:val="Hyperlink"/>
            <w:rFonts w:ascii="Arial Narrow" w:hAnsi="Arial Narrow"/>
            <w:b/>
            <w:bCs/>
            <w:sz w:val="22"/>
            <w:szCs w:val="22"/>
          </w:rPr>
          <w:t>TREASURY SUBMISSION TO THE SENATE ECONOMICS REFERENCES COMMITTEE INQUIRY INTO MATTERS RELATING TO CREDIT CARD INTEREST RATES</w:t>
        </w:r>
      </w:hyperlink>
      <w:hyperlink r:id="rId185" w:history="1">
        <w:r>
          <w:rPr>
            <w:rStyle w:val="Hyperlink"/>
            <w:rFonts w:ascii="Arial Narrow" w:hAnsi="Arial Narrow"/>
            <w:sz w:val="27"/>
            <w:szCs w:val="27"/>
          </w:rPr>
          <w:t xml:space="preserve"> </w:t>
        </w:r>
      </w:hyperlink>
      <w:r w:rsidRPr="00E54AAC">
        <w:rPr>
          <w:rFonts w:ascii="Arial" w:hAnsi="Arial" w:cs="Arial"/>
          <w:sz w:val="27"/>
          <w:szCs w:val="27"/>
        </w:rPr>
        <w:t xml:space="preserve">- </w:t>
      </w:r>
      <w:r w:rsidRPr="00E54AAC">
        <w:rPr>
          <w:rFonts w:ascii="Arial" w:hAnsi="Arial" w:cs="Arial"/>
        </w:rPr>
        <w:t>11 Aug 2015</w:t>
      </w:r>
      <w:r>
        <w:t>:</w:t>
      </w:r>
    </w:p>
    <w:p w:rsidR="000B2730" w:rsidRDefault="000B2730" w:rsidP="00E54AAC">
      <w:pPr>
        <w:pStyle w:val="NormalWeb"/>
        <w:spacing w:before="120" w:beforeAutospacing="0" w:after="45" w:afterAutospacing="0"/>
        <w:ind w:left="1245"/>
        <w:rPr>
          <w:b/>
          <w:bCs/>
        </w:rPr>
      </w:pPr>
      <w:r>
        <w:rPr>
          <w:b/>
          <w:bCs/>
        </w:rPr>
        <w:t xml:space="preserve">WHO PAYS CREDIT CARD INTEREST? </w:t>
      </w:r>
    </w:p>
    <w:p w:rsidR="00854E92" w:rsidRDefault="000B2730" w:rsidP="00E54AAC">
      <w:pPr>
        <w:pStyle w:val="NormalWeb"/>
        <w:pBdr>
          <w:bottom w:val="double" w:sz="6" w:space="1" w:color="auto"/>
        </w:pBdr>
        <w:spacing w:before="45" w:beforeAutospacing="0"/>
        <w:ind w:left="1250"/>
        <w:rPr>
          <w:rFonts w:ascii="Calibri" w:hAnsi="Calibri" w:cs="Calibri"/>
        </w:rPr>
      </w:pPr>
      <w:r>
        <w:rPr>
          <w:rFonts w:ascii="Calibri" w:hAnsi="Calibri" w:cs="Calibri"/>
          <w:shd w:val="clear" w:color="auto" w:fill="FFFFFF"/>
        </w:rPr>
        <w:t xml:space="preserve">Data from the household, income and labour dynamics survey in Australia (HILDA), the household expenditure survey and the survey of housing and income shows households in the lowest income quintile </w:t>
      </w:r>
      <w:r>
        <w:rPr>
          <w:rFonts w:ascii="Calibri" w:hAnsi="Calibri" w:cs="Calibri"/>
          <w:b/>
          <w:bCs/>
          <w:shd w:val="clear" w:color="auto" w:fill="FFFFFF"/>
        </w:rPr>
        <w:t>have more credit card debt relative to their incomes and pay more in credit card interest relative to their incomes than higher income households</w:t>
      </w:r>
      <w:r>
        <w:rPr>
          <w:rFonts w:ascii="Calibri" w:hAnsi="Calibri" w:cs="Calibri"/>
          <w:shd w:val="clear" w:color="auto" w:fill="FFFFFF"/>
        </w:rPr>
        <w:t>, though overall differences in interest payments between quintiles are small (Figure 1).</w:t>
      </w:r>
      <w:r>
        <w:rPr>
          <w:rFonts w:ascii="Calibri" w:hAnsi="Calibri" w:cs="Calibri"/>
          <w:sz w:val="15"/>
          <w:szCs w:val="15"/>
          <w:shd w:val="clear" w:color="auto" w:fill="FFFFFF"/>
        </w:rPr>
        <w:t xml:space="preserve">1 </w:t>
      </w:r>
      <w:r>
        <w:rPr>
          <w:rFonts w:ascii="Calibri" w:hAnsi="Calibri" w:cs="Calibri"/>
          <w:shd w:val="clear" w:color="auto" w:fill="FFFFFF"/>
        </w:rPr>
        <w:t xml:space="preserve">These surveys also show households in the bottom two quintiles by net worth also pay the most in credit card interest relative to their income (Figure 2). </w:t>
      </w:r>
      <w:r w:rsidR="00854E92">
        <w:rPr>
          <w:rFonts w:ascii="Calibri" w:hAnsi="Calibri" w:cs="Calibri"/>
          <w:shd w:val="clear" w:color="auto" w:fill="FFFFFF"/>
        </w:rPr>
        <w:br/>
      </w:r>
    </w:p>
    <w:p w:rsidR="000B2730" w:rsidRDefault="000B2730" w:rsidP="000B2730">
      <w:pPr>
        <w:pStyle w:val="NormalWeb"/>
        <w:spacing w:before="75" w:beforeAutospacing="0" w:after="45" w:afterAutospacing="0"/>
      </w:pPr>
      <w:r>
        <w:rPr>
          <w:rFonts w:ascii="Arial" w:hAnsi="Arial" w:cs="Arial"/>
          <w:b/>
          <w:bCs/>
          <w:color w:val="800000"/>
          <w:sz w:val="27"/>
          <w:szCs w:val="27"/>
        </w:rPr>
        <w:t>2nd Question</w:t>
      </w:r>
    </w:p>
    <w:p w:rsidR="000B2730" w:rsidRDefault="000B2730" w:rsidP="000B2730">
      <w:pPr>
        <w:pStyle w:val="NormalWeb"/>
        <w:spacing w:before="45" w:beforeAutospacing="0" w:after="30" w:afterAutospacing="0"/>
      </w:pPr>
      <w:r>
        <w:rPr>
          <w:rFonts w:ascii="Arial" w:hAnsi="Arial" w:cs="Arial"/>
        </w:rPr>
        <w:t xml:space="preserve">Will the Royal Commission ask the Governor of the Reserve Bank </w:t>
      </w:r>
      <w:proofErr w:type="gramStart"/>
      <w:r>
        <w:rPr>
          <w:rFonts w:ascii="Arial" w:hAnsi="Arial" w:cs="Arial"/>
        </w:rPr>
        <w:t>-</w:t>
      </w:r>
      <w:proofErr w:type="gramEnd"/>
    </w:p>
    <w:p w:rsidR="000B2730" w:rsidRDefault="000B2730" w:rsidP="00854E92">
      <w:pPr>
        <w:pStyle w:val="NormalWeb"/>
        <w:spacing w:before="30" w:beforeAutospacing="0" w:after="30" w:afterAutospacing="0"/>
        <w:ind w:left="720" w:hanging="720"/>
      </w:pPr>
      <w:r>
        <w:rPr>
          <w:rFonts w:ascii="Arial" w:hAnsi="Arial" w:cs="Arial"/>
        </w:rPr>
        <w:t xml:space="preserve">1.        </w:t>
      </w:r>
      <w:proofErr w:type="gramStart"/>
      <w:r>
        <w:rPr>
          <w:rFonts w:ascii="Arial" w:hAnsi="Arial" w:cs="Arial"/>
        </w:rPr>
        <w:t>why</w:t>
      </w:r>
      <w:proofErr w:type="gramEnd"/>
      <w:r>
        <w:rPr>
          <w:rFonts w:ascii="Arial" w:hAnsi="Arial" w:cs="Arial"/>
        </w:rPr>
        <w:t xml:space="preserve"> the Reserve Bank published </w:t>
      </w:r>
      <w:hyperlink r:id="rId186" w:history="1">
        <w:r>
          <w:rPr>
            <w:rStyle w:val="Hyperlink"/>
            <w:rFonts w:ascii="Arial" w:hAnsi="Arial" w:cs="Arial"/>
            <w:b/>
            <w:bCs/>
            <w:sz w:val="22"/>
            <w:szCs w:val="22"/>
          </w:rPr>
          <w:t>LOAN RATE STICKINESS: THEORY AND EVIDENCE</w:t>
        </w:r>
      </w:hyperlink>
      <w:r>
        <w:rPr>
          <w:rFonts w:ascii="Arial" w:hAnsi="Arial" w:cs="Arial"/>
        </w:rPr>
        <w:t xml:space="preserve"> in June 1992; and</w:t>
      </w:r>
    </w:p>
    <w:p w:rsidR="000B2730" w:rsidRDefault="000B2730" w:rsidP="000B2730">
      <w:pPr>
        <w:pStyle w:val="NormalWeb"/>
        <w:spacing w:before="15" w:beforeAutospacing="0" w:after="15" w:afterAutospacing="0"/>
        <w:ind w:left="735" w:hanging="735"/>
      </w:pPr>
      <w:r>
        <w:rPr>
          <w:rFonts w:ascii="Arial" w:hAnsi="Arial" w:cs="Arial"/>
        </w:rPr>
        <w:t xml:space="preserve">2.        why the RBA has never over the subsequent 25 years informed the Commonwealth Government, as obligated under </w:t>
      </w:r>
      <w:hyperlink r:id="rId187" w:history="1">
        <w:r>
          <w:rPr>
            <w:rStyle w:val="Hyperlink"/>
            <w:rFonts w:ascii="Arial" w:hAnsi="Arial" w:cs="Arial"/>
            <w:b/>
            <w:bCs/>
          </w:rPr>
          <w:t>Reserve Bank Act 1959 - Section 11</w:t>
        </w:r>
        <w:r>
          <w:rPr>
            <w:rStyle w:val="Hyperlink"/>
            <w:rFonts w:ascii="Arial" w:hAnsi="Arial" w:cs="Arial"/>
          </w:rPr>
          <w:t>, '</w:t>
        </w:r>
        <w:r>
          <w:rPr>
            <w:rStyle w:val="Hyperlink"/>
            <w:rFonts w:ascii="Arial" w:hAnsi="Arial" w:cs="Arial"/>
            <w:b/>
            <w:bCs/>
            <w:sz w:val="26"/>
            <w:szCs w:val="26"/>
          </w:rPr>
          <w:t>Differences of opinion with Government on questions of policy</w:t>
        </w:r>
      </w:hyperlink>
      <w:r>
        <w:rPr>
          <w:rFonts w:ascii="Arial" w:hAnsi="Arial" w:cs="Arial"/>
          <w:sz w:val="26"/>
          <w:szCs w:val="26"/>
        </w:rPr>
        <w:t>'</w:t>
      </w:r>
      <w:r>
        <w:rPr>
          <w:rFonts w:ascii="Arial" w:hAnsi="Arial" w:cs="Arial"/>
        </w:rPr>
        <w:t> </w:t>
      </w:r>
      <w:r w:rsidRPr="00301697">
        <w:rPr>
          <w:rFonts w:ascii="Arial" w:hAnsi="Arial" w:cs="Arial"/>
        </w:rPr>
        <w:t>having regard to its obligations under</w:t>
      </w:r>
      <w:r>
        <w:t xml:space="preserve"> </w:t>
      </w:r>
      <w:hyperlink r:id="rId188" w:history="1">
        <w:r>
          <w:rPr>
            <w:rStyle w:val="Hyperlink"/>
            <w:rFonts w:ascii="Arial" w:hAnsi="Arial" w:cs="Arial"/>
            <w:b/>
            <w:bCs/>
          </w:rPr>
          <w:t xml:space="preserve">Section 10(2) </w:t>
        </w:r>
      </w:hyperlink>
      <w:hyperlink r:id="rId189" w:history="1">
        <w:r>
          <w:rPr>
            <w:rStyle w:val="Hyperlink"/>
            <w:rFonts w:ascii="Arial" w:hAnsi="Arial" w:cs="Arial"/>
            <w:b/>
            <w:bCs/>
          </w:rPr>
          <w:t>'</w:t>
        </w:r>
      </w:hyperlink>
      <w:hyperlink r:id="rId190" w:history="1">
        <w:r>
          <w:rPr>
            <w:rStyle w:val="Hyperlink"/>
            <w:rFonts w:ascii="Arial" w:hAnsi="Arial" w:cs="Arial"/>
            <w:b/>
            <w:bCs/>
          </w:rPr>
          <w:t>Functions of Reserve Bank Board' of Reserve Bank Act 1959</w:t>
        </w:r>
      </w:hyperlink>
      <w:r>
        <w:rPr>
          <w:rFonts w:ascii="Arial" w:hAnsi="Arial" w:cs="Arial"/>
        </w:rPr>
        <w:t> </w:t>
      </w:r>
      <w:r>
        <w:rPr>
          <w:rFonts w:ascii="Arial" w:hAnsi="Arial" w:cs="Arial"/>
          <w:b/>
          <w:bCs/>
        </w:rPr>
        <w:t xml:space="preserve">to </w:t>
      </w:r>
      <w:r>
        <w:rPr>
          <w:rFonts w:ascii="Cambria" w:hAnsi="Cambria"/>
          <w:b/>
          <w:bCs/>
          <w:i/>
          <w:iCs/>
          <w:sz w:val="26"/>
          <w:szCs w:val="26"/>
          <w:shd w:val="clear" w:color="auto" w:fill="FFFFFF"/>
        </w:rPr>
        <w:t>"</w:t>
      </w:r>
      <w:r>
        <w:rPr>
          <w:rFonts w:ascii="Cambria" w:hAnsi="Cambria"/>
          <w:b/>
          <w:bCs/>
          <w:sz w:val="26"/>
          <w:szCs w:val="26"/>
        </w:rPr>
        <w:t>best contribute to.......... the economic prosperity and welfare of the people of Australia"</w:t>
      </w:r>
      <w:r>
        <w:rPr>
          <w:rFonts w:ascii="Arial" w:hAnsi="Arial" w:cs="Arial"/>
        </w:rPr>
        <w:t xml:space="preserve"> of the</w:t>
      </w:r>
      <w:r>
        <w:rPr>
          <w:rFonts w:ascii="Arial" w:hAnsi="Arial" w:cs="Arial"/>
          <w:b/>
          <w:bCs/>
        </w:rPr>
        <w:t xml:space="preserve"> </w:t>
      </w:r>
      <w:r>
        <w:rPr>
          <w:rFonts w:ascii="Arial" w:hAnsi="Arial" w:cs="Arial"/>
        </w:rPr>
        <w:t xml:space="preserve">need to </w:t>
      </w:r>
      <w:r>
        <w:rPr>
          <w:rFonts w:ascii="Arial" w:hAnsi="Arial" w:cs="Arial"/>
          <w:shd w:val="clear" w:color="auto" w:fill="FFFFFF"/>
        </w:rPr>
        <w:t xml:space="preserve">determine a new </w:t>
      </w:r>
      <w:hyperlink r:id="rId191" w:history="1">
        <w:r>
          <w:rPr>
            <w:rStyle w:val="Hyperlink"/>
            <w:rFonts w:ascii="Arial" w:hAnsi="Arial" w:cs="Arial"/>
            <w:b/>
            <w:bCs/>
            <w:shd w:val="clear" w:color="auto" w:fill="FFFFFF"/>
          </w:rPr>
          <w:t>Standard</w:t>
        </w:r>
      </w:hyperlink>
      <w:r>
        <w:rPr>
          <w:rFonts w:ascii="Arial" w:hAnsi="Arial" w:cs="Arial"/>
          <w:shd w:val="clear" w:color="auto" w:fill="FFFFFF"/>
        </w:rPr>
        <w:t xml:space="preserve"> </w:t>
      </w:r>
      <w:r>
        <w:rPr>
          <w:rFonts w:ascii="Arial" w:hAnsi="Arial" w:cs="Arial"/>
        </w:rPr>
        <w:t>to re-regulate a maximum interest rate for -</w:t>
      </w:r>
    </w:p>
    <w:p w:rsidR="000B2730" w:rsidRDefault="000B2730" w:rsidP="000B2730">
      <w:pPr>
        <w:pStyle w:val="NormalWeb"/>
        <w:spacing w:before="15" w:beforeAutospacing="0" w:after="15" w:afterAutospacing="0"/>
      </w:pPr>
      <w:r>
        <w:rPr>
          <w:rFonts w:ascii="Arial" w:hAnsi="Arial" w:cs="Arial"/>
          <w:b/>
          <w:bCs/>
          <w:sz w:val="26"/>
          <w:szCs w:val="26"/>
        </w:rPr>
        <w:t xml:space="preserve">          *        </w:t>
      </w:r>
      <w:proofErr w:type="gramStart"/>
      <w:r>
        <w:rPr>
          <w:rFonts w:ascii="Arial" w:hAnsi="Arial" w:cs="Arial"/>
        </w:rPr>
        <w:t>each</w:t>
      </w:r>
      <w:proofErr w:type="gramEnd"/>
      <w:r>
        <w:rPr>
          <w:rFonts w:ascii="Arial" w:hAnsi="Arial" w:cs="Arial"/>
        </w:rPr>
        <w:t xml:space="preserve"> Credit Card</w:t>
      </w:r>
      <w:r>
        <w:rPr>
          <w:rFonts w:ascii="Arial" w:hAnsi="Arial" w:cs="Arial"/>
          <w:b/>
          <w:bCs/>
        </w:rPr>
        <w:t xml:space="preserve"> </w:t>
      </w:r>
      <w:hyperlink r:id="rId192" w:history="1">
        <w:r>
          <w:rPr>
            <w:rStyle w:val="Hyperlink"/>
            <w:rFonts w:ascii="Arial" w:hAnsi="Arial" w:cs="Arial"/>
            <w:b/>
            <w:bCs/>
            <w:sz w:val="26"/>
            <w:szCs w:val="26"/>
          </w:rPr>
          <w:t>Purchase</w:t>
        </w:r>
      </w:hyperlink>
      <w:r>
        <w:rPr>
          <w:rFonts w:ascii="Arial" w:hAnsi="Arial" w:cs="Arial"/>
        </w:rPr>
        <w:t xml:space="preserve">; and         </w:t>
      </w:r>
    </w:p>
    <w:p w:rsidR="000B2730" w:rsidRDefault="000B2730" w:rsidP="000B2730">
      <w:pPr>
        <w:pStyle w:val="NormalWeb"/>
        <w:spacing w:before="15" w:beforeAutospacing="0" w:after="15" w:afterAutospacing="0"/>
      </w:pPr>
      <w:r>
        <w:rPr>
          <w:rFonts w:ascii="Arial" w:hAnsi="Arial" w:cs="Arial"/>
          <w:b/>
          <w:bCs/>
          <w:sz w:val="26"/>
          <w:szCs w:val="26"/>
        </w:rPr>
        <w:t xml:space="preserve">          *      </w:t>
      </w:r>
      <w:r>
        <w:rPr>
          <w:rFonts w:ascii="Arial" w:hAnsi="Arial" w:cs="Arial"/>
          <w:b/>
          <w:bCs/>
        </w:rPr>
        <w:t xml:space="preserve">  </w:t>
      </w:r>
      <w:r>
        <w:rPr>
          <w:rFonts w:ascii="Arial" w:hAnsi="Arial" w:cs="Arial"/>
        </w:rPr>
        <w:t>each Credit Card</w:t>
      </w:r>
      <w:r>
        <w:rPr>
          <w:rFonts w:ascii="Arial" w:hAnsi="Arial" w:cs="Arial"/>
          <w:b/>
          <w:bCs/>
        </w:rPr>
        <w:t xml:space="preserve"> </w:t>
      </w:r>
      <w:hyperlink r:id="rId193" w:history="1">
        <w:r>
          <w:rPr>
            <w:rStyle w:val="Hyperlink"/>
            <w:rFonts w:ascii="Arial" w:hAnsi="Arial" w:cs="Arial"/>
            <w:b/>
            <w:bCs/>
          </w:rPr>
          <w:t>Cash Advance</w:t>
        </w:r>
      </w:hyperlink>
      <w:r>
        <w:rPr>
          <w:rFonts w:ascii="Arial" w:hAnsi="Arial" w:cs="Arial"/>
          <w:b/>
          <w:bCs/>
        </w:rPr>
        <w:t>,</w:t>
      </w:r>
      <w:r>
        <w:rPr>
          <w:rFonts w:ascii="Arial" w:hAnsi="Arial" w:cs="Arial"/>
          <w:b/>
          <w:bCs/>
        </w:rPr>
        <w:br/>
        <w:t xml:space="preserve">           </w:t>
      </w:r>
      <w:r>
        <w:rPr>
          <w:rFonts w:ascii="Arial" w:hAnsi="Arial" w:cs="Arial"/>
        </w:rPr>
        <w:t xml:space="preserve">as the </w:t>
      </w:r>
      <w:hyperlink r:id="rId194" w:history="1">
        <w:r>
          <w:rPr>
            <w:rStyle w:val="Hyperlink"/>
            <w:rFonts w:ascii="Arial" w:hAnsi="Arial" w:cs="Arial"/>
            <w:b/>
            <w:bCs/>
          </w:rPr>
          <w:t>Writer</w:t>
        </w:r>
      </w:hyperlink>
      <w:r>
        <w:rPr>
          <w:rFonts w:ascii="Arial" w:hAnsi="Arial" w:cs="Arial"/>
          <w:b/>
          <w:bCs/>
        </w:rPr>
        <w:t xml:space="preserve"> </w:t>
      </w:r>
      <w:r>
        <w:rPr>
          <w:rFonts w:ascii="Arial" w:hAnsi="Arial" w:cs="Arial"/>
        </w:rPr>
        <w:t xml:space="preserve">recommended in </w:t>
      </w:r>
      <w:hyperlink r:id="rId195" w:history="1">
        <w:r>
          <w:rPr>
            <w:rStyle w:val="Hyperlink"/>
            <w:rFonts w:ascii="Arial" w:hAnsi="Arial" w:cs="Arial"/>
            <w:b/>
            <w:bCs/>
          </w:rPr>
          <w:t>Section 8</w:t>
        </w:r>
      </w:hyperlink>
      <w:r>
        <w:rPr>
          <w:rFonts w:ascii="Arial" w:hAnsi="Arial" w:cs="Arial"/>
          <w:b/>
          <w:bCs/>
        </w:rPr>
        <w:t xml:space="preserve"> </w:t>
      </w:r>
      <w:r>
        <w:rPr>
          <w:rFonts w:ascii="Arial" w:hAnsi="Arial" w:cs="Arial"/>
        </w:rPr>
        <w:t>of</w:t>
      </w:r>
      <w:r>
        <w:rPr>
          <w:rFonts w:ascii="Arial" w:hAnsi="Arial" w:cs="Arial"/>
          <w:b/>
          <w:bCs/>
        </w:rPr>
        <w:t xml:space="preserve"> </w:t>
      </w:r>
      <w:r>
        <w:rPr>
          <w:rFonts w:ascii="Arial" w:hAnsi="Arial" w:cs="Arial"/>
        </w:rPr>
        <w:t xml:space="preserve">his </w:t>
      </w:r>
      <w:hyperlink r:id="rId196" w:history="1">
        <w:r>
          <w:rPr>
            <w:rStyle w:val="Hyperlink"/>
            <w:rFonts w:ascii="Arial" w:hAnsi="Arial" w:cs="Arial"/>
            <w:b/>
            <w:bCs/>
          </w:rPr>
          <w:t>Submission to the RBA dated 25 Oct 2011</w:t>
        </w:r>
      </w:hyperlink>
      <w:r>
        <w:rPr>
          <w:rFonts w:ascii="Arial" w:hAnsi="Arial" w:cs="Arial"/>
        </w:rPr>
        <w:t>?</w:t>
      </w:r>
    </w:p>
    <w:p w:rsidR="000B2730" w:rsidRDefault="000B2730" w:rsidP="000B2730">
      <w:pPr>
        <w:pStyle w:val="NormalWeb"/>
        <w:spacing w:before="30" w:beforeAutospacing="0" w:after="75" w:afterAutospacing="0"/>
      </w:pPr>
    </w:p>
    <w:p w:rsidR="000B2730" w:rsidRDefault="000B2730" w:rsidP="000B2730">
      <w:pPr>
        <w:pStyle w:val="NormalWeb"/>
        <w:spacing w:before="0" w:beforeAutospacing="0" w:after="15" w:afterAutospacing="0"/>
        <w:ind w:left="570" w:hanging="570"/>
        <w:jc w:val="center"/>
      </w:pPr>
      <w:r>
        <w:rPr>
          <w:b/>
          <w:bCs/>
          <w:color w:val="FF0000"/>
        </w:rPr>
        <w:t>=================================================</w:t>
      </w:r>
    </w:p>
    <w:p w:rsidR="000B2730" w:rsidRDefault="000B2730" w:rsidP="000B2730">
      <w:pPr>
        <w:pStyle w:val="NormalWeb"/>
        <w:spacing w:before="105" w:beforeAutospacing="0" w:after="0" w:afterAutospacing="0"/>
      </w:pPr>
      <w:r>
        <w:rPr>
          <w:rFonts w:ascii="Arial" w:hAnsi="Arial" w:cs="Arial"/>
          <w:b/>
          <w:bCs/>
        </w:rPr>
        <w:t>Supporting Evidence re 2nd Question</w:t>
      </w:r>
    </w:p>
    <w:p w:rsidR="000B2730" w:rsidRDefault="000B2730" w:rsidP="000B2730">
      <w:pPr>
        <w:pStyle w:val="NormalWeb"/>
        <w:spacing w:before="135" w:beforeAutospacing="0" w:after="15" w:afterAutospacing="0"/>
        <w:ind w:left="690" w:hanging="690"/>
      </w:pPr>
      <w:r>
        <w:rPr>
          <w:rFonts w:ascii="Arial" w:hAnsi="Arial" w:cs="Arial"/>
        </w:rPr>
        <w:t xml:space="preserve">1.        </w:t>
      </w:r>
      <w:hyperlink r:id="rId197" w:history="1">
        <w:r>
          <w:rPr>
            <w:rStyle w:val="Hyperlink"/>
            <w:rFonts w:ascii="Arial" w:hAnsi="Arial" w:cs="Arial"/>
            <w:b/>
            <w:bCs/>
          </w:rPr>
          <w:t>Extracts from the Reserve Bank Research Discussion Paper dated June 1992  and  'Background information re the increasing interest rate spread for Credit Cards</w:t>
        </w:r>
      </w:hyperlink>
      <w:r>
        <w:rPr>
          <w:rFonts w:ascii="Arial" w:hAnsi="Arial" w:cs="Arial"/>
          <w:b/>
          <w:bCs/>
          <w:sz w:val="27"/>
          <w:szCs w:val="27"/>
        </w:rPr>
        <w:t xml:space="preserve">' </w:t>
      </w:r>
      <w:r>
        <w:rPr>
          <w:rFonts w:ascii="Arial" w:hAnsi="Arial" w:cs="Arial"/>
        </w:rPr>
        <w:t>and</w:t>
      </w:r>
      <w:r>
        <w:rPr>
          <w:rFonts w:ascii="Arial" w:hAnsi="Arial" w:cs="Arial"/>
          <w:b/>
          <w:bCs/>
          <w:sz w:val="27"/>
          <w:szCs w:val="27"/>
        </w:rPr>
        <w:t xml:space="preserve"> </w:t>
      </w:r>
      <w:hyperlink r:id="rId198" w:history="1">
        <w:r>
          <w:rPr>
            <w:rStyle w:val="Hyperlink"/>
            <w:rFonts w:ascii="Arial" w:hAnsi="Arial" w:cs="Arial"/>
            <w:b/>
            <w:bCs/>
          </w:rPr>
          <w:t>Chapter 17</w:t>
        </w:r>
      </w:hyperlink>
      <w:r>
        <w:rPr>
          <w:rFonts w:ascii="Arial" w:hAnsi="Arial" w:cs="Arial"/>
          <w:b/>
          <w:bCs/>
        </w:rPr>
        <w:t xml:space="preserve"> </w:t>
      </w:r>
      <w:r>
        <w:rPr>
          <w:rFonts w:ascii="Arial" w:hAnsi="Arial" w:cs="Arial"/>
        </w:rPr>
        <w:t>note:</w:t>
      </w:r>
    </w:p>
    <w:p w:rsidR="000B2730" w:rsidRDefault="000B2730" w:rsidP="000B2730">
      <w:pPr>
        <w:pStyle w:val="NormalWeb"/>
        <w:spacing w:before="0" w:beforeAutospacing="0" w:after="0" w:afterAutospacing="0"/>
        <w:ind w:left="750" w:hanging="750"/>
      </w:pPr>
      <w:r>
        <w:rPr>
          <w:rFonts w:ascii="Arial" w:hAnsi="Arial" w:cs="Arial"/>
        </w:rPr>
        <w:t xml:space="preserve">(A.)   </w:t>
      </w:r>
      <w:r>
        <w:rPr>
          <w:rFonts w:ascii="Arial" w:hAnsi="Arial" w:cs="Arial"/>
          <w:b/>
          <w:bCs/>
          <w:sz w:val="22"/>
          <w:szCs w:val="22"/>
        </w:rPr>
        <w:t xml:space="preserve">   </w:t>
      </w:r>
      <w:hyperlink r:id="rId199" w:history="1">
        <w:r>
          <w:rPr>
            <w:rStyle w:val="Hyperlink"/>
            <w:rFonts w:ascii="Arial" w:hAnsi="Arial" w:cs="Arial"/>
            <w:b/>
            <w:bCs/>
            <w:sz w:val="22"/>
            <w:szCs w:val="22"/>
          </w:rPr>
          <w:t>LOAN RATE STICKINESS: THEORY AND EVIDENCE  -  RBA 1992</w:t>
        </w:r>
      </w:hyperlink>
      <w:r>
        <w:rPr>
          <w:rFonts w:ascii="Arial" w:hAnsi="Arial" w:cs="Arial"/>
        </w:rPr>
        <w:t xml:space="preserve"> (by Philip Lowe and Thomas Rohling) informed that the Reserve Bank regulated lending interest rates until 1985 and </w:t>
      </w:r>
      <w:r>
        <w:rPr>
          <w:rFonts w:ascii="Arial" w:hAnsi="Arial" w:cs="Arial"/>
          <w:i/>
          <w:iCs/>
        </w:rPr>
        <w:t>post</w:t>
      </w:r>
      <w:r>
        <w:rPr>
          <w:rFonts w:ascii="Arial" w:hAnsi="Arial" w:cs="Arial"/>
        </w:rPr>
        <w:t xml:space="preserve">-deregulation lending interest rates, in particular Credit Card interest rates, did not fall in line with the </w:t>
      </w:r>
      <w:hyperlink r:id="rId200" w:history="1">
        <w:r>
          <w:rPr>
            <w:rStyle w:val="Hyperlink"/>
            <w:rFonts w:ascii="Arial" w:hAnsi="Arial" w:cs="Arial"/>
            <w:b/>
            <w:bCs/>
          </w:rPr>
          <w:t>Overnight Cash Rate</w:t>
        </w:r>
      </w:hyperlink>
      <w:r>
        <w:rPr>
          <w:rFonts w:ascii="Arial" w:hAnsi="Arial" w:cs="Arial"/>
        </w:rPr>
        <w:t xml:space="preserve">, and when falls were passed on, it wasn't done quickly or completely, </w:t>
      </w:r>
      <w:r>
        <w:rPr>
          <w:rFonts w:ascii="Arial" w:hAnsi="Arial" w:cs="Arial"/>
        </w:rPr>
        <w:lastRenderedPageBreak/>
        <w:t xml:space="preserve">whereas when the </w:t>
      </w:r>
      <w:hyperlink r:id="rId201" w:history="1">
        <w:r>
          <w:rPr>
            <w:rStyle w:val="Hyperlink"/>
            <w:rFonts w:ascii="Arial" w:hAnsi="Arial" w:cs="Arial"/>
            <w:b/>
            <w:bCs/>
          </w:rPr>
          <w:t>Overnight Cash Rate</w:t>
        </w:r>
      </w:hyperlink>
      <w:r>
        <w:rPr>
          <w:rFonts w:ascii="Arial" w:hAnsi="Arial" w:cs="Arial"/>
        </w:rPr>
        <w:t xml:space="preserve"> increased, these increases were passed on by way of higher lending interest rate and more quickly.  Hence, Credit Card interest rates were particularly </w:t>
      </w:r>
      <w:r>
        <w:rPr>
          <w:rFonts w:ascii="Arial" w:hAnsi="Arial" w:cs="Arial"/>
          <w:b/>
          <w:bCs/>
          <w:i/>
          <w:iCs/>
        </w:rPr>
        <w:t>sticky</w:t>
      </w:r>
      <w:r>
        <w:rPr>
          <w:rFonts w:ascii="Arial" w:hAnsi="Arial" w:cs="Arial"/>
          <w:i/>
          <w:iCs/>
        </w:rPr>
        <w:t xml:space="preserve"> </w:t>
      </w:r>
      <w:r>
        <w:rPr>
          <w:rFonts w:ascii="Arial" w:hAnsi="Arial" w:cs="Arial"/>
        </w:rPr>
        <w:t>when</w:t>
      </w:r>
      <w:r>
        <w:rPr>
          <w:rFonts w:ascii="Arial" w:hAnsi="Arial" w:cs="Arial"/>
          <w:i/>
          <w:iCs/>
        </w:rPr>
        <w:t xml:space="preserve"> </w:t>
      </w:r>
      <w:r>
        <w:rPr>
          <w:rFonts w:ascii="Arial" w:hAnsi="Arial" w:cs="Arial"/>
        </w:rPr>
        <w:t>the</w:t>
      </w:r>
      <w:r>
        <w:rPr>
          <w:rFonts w:ascii="Arial" w:hAnsi="Arial" w:cs="Arial"/>
          <w:i/>
          <w:iCs/>
        </w:rPr>
        <w:t xml:space="preserve"> </w:t>
      </w:r>
      <w:hyperlink r:id="rId202" w:history="1">
        <w:r>
          <w:rPr>
            <w:rStyle w:val="Hyperlink"/>
            <w:rFonts w:ascii="Arial" w:hAnsi="Arial" w:cs="Arial"/>
            <w:b/>
            <w:bCs/>
          </w:rPr>
          <w:t>Overnight Cash Rate</w:t>
        </w:r>
      </w:hyperlink>
      <w:r>
        <w:rPr>
          <w:rFonts w:ascii="Arial" w:hAnsi="Arial" w:cs="Arial"/>
          <w:b/>
          <w:bCs/>
        </w:rPr>
        <w:t xml:space="preserve"> </w:t>
      </w:r>
      <w:r>
        <w:rPr>
          <w:rFonts w:ascii="Arial" w:hAnsi="Arial" w:cs="Arial"/>
        </w:rPr>
        <w:t>fell, as Credit Card interest rates regularly remained '</w:t>
      </w:r>
      <w:r>
        <w:rPr>
          <w:rFonts w:ascii="Arial" w:hAnsi="Arial" w:cs="Arial"/>
          <w:i/>
          <w:iCs/>
        </w:rPr>
        <w:t>stuck</w:t>
      </w:r>
      <w:r>
        <w:rPr>
          <w:rFonts w:ascii="Arial" w:hAnsi="Arial" w:cs="Arial"/>
        </w:rPr>
        <w:t>' at their existing interest rate.</w:t>
      </w:r>
    </w:p>
    <w:p w:rsidR="000B2730" w:rsidRDefault="000B2730" w:rsidP="000B2730">
      <w:pPr>
        <w:pStyle w:val="NormalWeb"/>
        <w:spacing w:before="0" w:beforeAutospacing="0" w:after="45" w:afterAutospacing="0"/>
        <w:ind w:left="750" w:hanging="750"/>
      </w:pPr>
      <w:r>
        <w:rPr>
          <w:rFonts w:ascii="Arial" w:hAnsi="Arial" w:cs="Arial"/>
        </w:rPr>
        <w:t xml:space="preserve">(B.)     </w:t>
      </w:r>
      <w:hyperlink r:id="rId203" w:history="1">
        <w:r>
          <w:rPr>
            <w:rStyle w:val="Hyperlink"/>
            <w:rFonts w:ascii="Arial" w:hAnsi="Arial" w:cs="Arial"/>
            <w:b/>
            <w:bCs/>
            <w:sz w:val="26"/>
            <w:szCs w:val="26"/>
          </w:rPr>
          <w:t>Chapter 5</w:t>
        </w:r>
      </w:hyperlink>
      <w:r>
        <w:rPr>
          <w:rFonts w:ascii="Arial" w:hAnsi="Arial" w:cs="Arial"/>
          <w:b/>
          <w:bCs/>
          <w:sz w:val="26"/>
          <w:szCs w:val="26"/>
        </w:rPr>
        <w:t xml:space="preserve"> </w:t>
      </w:r>
      <w:r>
        <w:rPr>
          <w:rFonts w:ascii="Arial" w:hAnsi="Arial" w:cs="Arial"/>
          <w:sz w:val="26"/>
          <w:szCs w:val="26"/>
        </w:rPr>
        <w:t>chronicles that i</w:t>
      </w:r>
      <w:r>
        <w:rPr>
          <w:rFonts w:ascii="Arial" w:hAnsi="Arial" w:cs="Arial"/>
        </w:rPr>
        <w:t>n</w:t>
      </w:r>
      <w:r>
        <w:rPr>
          <w:rFonts w:ascii="Arial" w:hAnsi="Arial" w:cs="Arial"/>
          <w:b/>
          <w:bCs/>
          <w:sz w:val="27"/>
          <w:szCs w:val="27"/>
        </w:rPr>
        <w:t xml:space="preserve"> </w:t>
      </w:r>
      <w:r>
        <w:rPr>
          <w:rFonts w:ascii="Arial" w:hAnsi="Arial" w:cs="Arial"/>
          <w:sz w:val="26"/>
          <w:szCs w:val="26"/>
        </w:rPr>
        <w:t xml:space="preserve">April 1985, when the 18% cap on Credit Card interest rates was removed by the RBA, the spread between the cost of funds and the 18% cap was less than 1%.  That spread has </w:t>
      </w:r>
      <w:r>
        <w:rPr>
          <w:rFonts w:ascii="Arial" w:hAnsi="Arial" w:cs="Arial"/>
        </w:rPr>
        <w:t>widened and widened</w:t>
      </w:r>
      <w:r>
        <w:rPr>
          <w:rFonts w:ascii="Arial" w:hAnsi="Arial" w:cs="Arial"/>
          <w:sz w:val="26"/>
          <w:szCs w:val="26"/>
        </w:rPr>
        <w:t xml:space="preserve"> and is now as high as</w:t>
      </w:r>
      <w:r>
        <w:rPr>
          <w:rFonts w:ascii="Arial" w:hAnsi="Arial" w:cs="Arial"/>
          <w:sz w:val="26"/>
          <w:szCs w:val="26"/>
          <w:shd w:val="clear" w:color="auto" w:fill="FFFFFF"/>
        </w:rPr>
        <w:t xml:space="preserve"> </w:t>
      </w:r>
      <w:r>
        <w:rPr>
          <w:rFonts w:ascii="Arial" w:hAnsi="Arial" w:cs="Arial"/>
          <w:color w:val="292526"/>
          <w:shd w:val="clear" w:color="auto" w:fill="FFFFFF"/>
        </w:rPr>
        <w:t xml:space="preserve">22.4% for a </w:t>
      </w:r>
      <w:hyperlink r:id="rId204" w:history="1">
        <w:r>
          <w:rPr>
            <w:rStyle w:val="Hyperlink"/>
            <w:rFonts w:ascii="Arial" w:hAnsi="Arial" w:cs="Arial"/>
            <w:b/>
            <w:bCs/>
          </w:rPr>
          <w:t>Purchase</w:t>
        </w:r>
      </w:hyperlink>
      <w:r>
        <w:rPr>
          <w:rFonts w:ascii="Arial" w:hAnsi="Arial" w:cs="Arial"/>
        </w:rPr>
        <w:t xml:space="preserve"> and </w:t>
      </w:r>
      <w:r>
        <w:rPr>
          <w:rFonts w:ascii="Arial" w:hAnsi="Arial" w:cs="Arial"/>
          <w:sz w:val="26"/>
          <w:szCs w:val="26"/>
        </w:rPr>
        <w:t xml:space="preserve">26.5% for a </w:t>
      </w:r>
      <w:hyperlink r:id="rId205" w:history="1">
        <w:r>
          <w:rPr>
            <w:rStyle w:val="Hyperlink"/>
            <w:rFonts w:ascii="Arial" w:hAnsi="Arial" w:cs="Arial"/>
            <w:b/>
            <w:bCs/>
          </w:rPr>
          <w:t>Cash Advance</w:t>
        </w:r>
      </w:hyperlink>
      <w:r>
        <w:rPr>
          <w:rFonts w:ascii="Arial" w:hAnsi="Arial" w:cs="Arial"/>
          <w:b/>
          <w:bCs/>
        </w:rPr>
        <w:t xml:space="preserve"> </w:t>
      </w:r>
      <w:r>
        <w:rPr>
          <w:rFonts w:ascii="Arial" w:hAnsi="Arial" w:cs="Arial"/>
          <w:sz w:val="26"/>
          <w:szCs w:val="26"/>
        </w:rPr>
        <w:t xml:space="preserve">to the material detriment of </w:t>
      </w:r>
      <w:hyperlink r:id="rId206" w:history="1">
        <w:r>
          <w:rPr>
            <w:rStyle w:val="Hyperlink"/>
            <w:rFonts w:ascii="Arial" w:hAnsi="Arial" w:cs="Arial"/>
            <w:b/>
            <w:bCs/>
            <w:sz w:val="26"/>
            <w:szCs w:val="26"/>
          </w:rPr>
          <w:t>Financially Uneducated And Vulnerable Australians</w:t>
        </w:r>
      </w:hyperlink>
      <w:r>
        <w:rPr>
          <w:rFonts w:ascii="Arial" w:hAnsi="Arial" w:cs="Arial"/>
          <w:b/>
          <w:bCs/>
        </w:rPr>
        <w:t xml:space="preserve"> </w:t>
      </w:r>
      <w:r>
        <w:rPr>
          <w:rFonts w:ascii="Arial" w:hAnsi="Arial" w:cs="Arial"/>
        </w:rPr>
        <w:t>that</w:t>
      </w:r>
      <w:r>
        <w:rPr>
          <w:rFonts w:ascii="Arial" w:hAnsi="Arial" w:cs="Arial"/>
          <w:b/>
          <w:bCs/>
        </w:rPr>
        <w:t xml:space="preserve"> </w:t>
      </w:r>
      <w:hyperlink r:id="rId207" w:history="1">
        <w:r>
          <w:rPr>
            <w:rStyle w:val="Hyperlink"/>
            <w:rFonts w:ascii="Arial" w:hAnsi="Arial" w:cs="Arial"/>
            <w:b/>
            <w:bCs/>
            <w:sz w:val="26"/>
            <w:szCs w:val="26"/>
          </w:rPr>
          <w:t>Lack Financial Acumen</w:t>
        </w:r>
      </w:hyperlink>
      <w:r>
        <w:rPr>
          <w:rFonts w:ascii="Arial" w:hAnsi="Arial" w:cs="Arial"/>
          <w:b/>
          <w:bCs/>
          <w:sz w:val="26"/>
          <w:szCs w:val="26"/>
        </w:rPr>
        <w:t xml:space="preserve"> </w:t>
      </w:r>
      <w:r>
        <w:rPr>
          <w:rFonts w:ascii="Arial" w:hAnsi="Arial" w:cs="Arial"/>
        </w:rPr>
        <w:t>often due to poor</w:t>
      </w:r>
      <w:r>
        <w:rPr>
          <w:rFonts w:ascii="Arial" w:hAnsi="Arial" w:cs="Arial"/>
          <w:b/>
          <w:bCs/>
        </w:rPr>
        <w:t xml:space="preserve"> </w:t>
      </w:r>
      <w:hyperlink r:id="rId208" w:history="1">
        <w:r>
          <w:rPr>
            <w:rStyle w:val="Hyperlink"/>
            <w:rFonts w:ascii="Arial" w:hAnsi="Arial" w:cs="Arial"/>
            <w:b/>
            <w:bCs/>
            <w:sz w:val="26"/>
            <w:szCs w:val="26"/>
          </w:rPr>
          <w:t>Financial Literacy Capacity</w:t>
        </w:r>
      </w:hyperlink>
      <w:r>
        <w:rPr>
          <w:rFonts w:ascii="Arial" w:hAnsi="Arial" w:cs="Arial"/>
          <w:b/>
          <w:bCs/>
          <w:sz w:val="26"/>
          <w:szCs w:val="26"/>
        </w:rPr>
        <w:t xml:space="preserve"> </w:t>
      </w:r>
      <w:r>
        <w:rPr>
          <w:rFonts w:ascii="Arial" w:hAnsi="Arial" w:cs="Arial"/>
          <w:sz w:val="26"/>
          <w:szCs w:val="26"/>
        </w:rPr>
        <w:t xml:space="preserve">identified by the Reserve Bank as </w:t>
      </w:r>
      <w:hyperlink r:id="rId209" w:history="1">
        <w:r>
          <w:rPr>
            <w:rStyle w:val="Hyperlink"/>
            <w:rFonts w:ascii="Arial" w:hAnsi="Arial" w:cs="Arial"/>
            <w:b/>
            <w:bCs/>
            <w:i/>
            <w:iCs/>
            <w:sz w:val="26"/>
            <w:szCs w:val="26"/>
          </w:rPr>
          <w:t>Persistent</w:t>
        </w:r>
        <w:r>
          <w:rPr>
            <w:rStyle w:val="Hyperlink"/>
            <w:rFonts w:ascii="Arial" w:hAnsi="Arial" w:cs="Arial"/>
            <w:b/>
            <w:bCs/>
            <w:i/>
            <w:iCs/>
          </w:rPr>
          <w:t> Revolvers</w:t>
        </w:r>
      </w:hyperlink>
      <w:r>
        <w:rPr>
          <w:rFonts w:ascii="Arial" w:hAnsi="Arial" w:cs="Arial"/>
          <w:b/>
          <w:bCs/>
          <w:i/>
          <w:iCs/>
        </w:rPr>
        <w:t>.</w:t>
      </w:r>
    </w:p>
    <w:p w:rsidR="000B2730" w:rsidRDefault="000B2730" w:rsidP="000B2730">
      <w:pPr>
        <w:pStyle w:val="NormalWeb"/>
        <w:spacing w:before="120" w:beforeAutospacing="0" w:after="0" w:afterAutospacing="0"/>
        <w:ind w:left="750" w:hanging="750"/>
      </w:pPr>
      <w:r>
        <w:rPr>
          <w:rFonts w:ascii="Arial" w:hAnsi="Arial" w:cs="Arial"/>
        </w:rPr>
        <w:t xml:space="preserve">Below are extracts from </w:t>
      </w:r>
      <w:hyperlink r:id="rId210" w:history="1">
        <w:r>
          <w:rPr>
            <w:rStyle w:val="Hyperlink"/>
            <w:rFonts w:ascii="Arial" w:hAnsi="Arial" w:cs="Arial"/>
            <w:b/>
            <w:bCs/>
            <w:sz w:val="22"/>
            <w:szCs w:val="22"/>
          </w:rPr>
          <w:t>LOAN RATE STICKINESS: THEORY AND EVIDENCE:</w:t>
        </w:r>
      </w:hyperlink>
    </w:p>
    <w:p w:rsidR="000B2730" w:rsidRDefault="000B2730" w:rsidP="000B2730">
      <w:pPr>
        <w:pStyle w:val="NormalWeb"/>
        <w:spacing w:before="60" w:beforeAutospacing="0" w:after="60" w:afterAutospacing="0"/>
      </w:pPr>
      <w:r>
        <w:rPr>
          <w:rFonts w:ascii="Cambria" w:hAnsi="Cambria"/>
          <w:sz w:val="26"/>
          <w:szCs w:val="26"/>
        </w:rPr>
        <w:t xml:space="preserve">"From 1966, when personal loans were introduced, the maximum rate that banks could charge was set by the Reserve Bank.  Once again, </w:t>
      </w:r>
      <w:r>
        <w:rPr>
          <w:rFonts w:ascii="Cambria" w:hAnsi="Cambria"/>
          <w:b/>
          <w:bCs/>
          <w:sz w:val="26"/>
          <w:szCs w:val="26"/>
        </w:rPr>
        <w:t>in April 1985, the controls were removed.</w:t>
      </w:r>
      <w:r>
        <w:rPr>
          <w:rFonts w:ascii="Cambria" w:hAnsi="Cambria"/>
          <w:sz w:val="26"/>
          <w:szCs w:val="26"/>
        </w:rPr>
        <w:t xml:space="preserve"> At the same time, the maximum interest rate that could be charged on credit cards was deregulated. </w:t>
      </w:r>
      <w:r>
        <w:rPr>
          <w:rFonts w:ascii="Cambria" w:hAnsi="Cambria"/>
          <w:b/>
          <w:bCs/>
          <w:sz w:val="26"/>
          <w:szCs w:val="26"/>
        </w:rPr>
        <w:t>Prior to this time the maximum rate had been set at 18 per cent per annum.</w:t>
      </w:r>
    </w:p>
    <w:p w:rsidR="000B2730" w:rsidRDefault="000B2730" w:rsidP="000B2730">
      <w:pPr>
        <w:pStyle w:val="NormalWeb"/>
        <w:spacing w:before="60" w:beforeAutospacing="0" w:after="60" w:afterAutospacing="0"/>
      </w:pPr>
      <w:r>
        <w:rPr>
          <w:rFonts w:ascii="Cambria" w:hAnsi="Cambria"/>
          <w:sz w:val="26"/>
          <w:szCs w:val="26"/>
        </w:rPr>
        <w:t xml:space="preserve">As detailed above, </w:t>
      </w:r>
      <w:r>
        <w:rPr>
          <w:rFonts w:ascii="Cambria" w:hAnsi="Cambria"/>
          <w:b/>
          <w:bCs/>
          <w:sz w:val="26"/>
          <w:szCs w:val="26"/>
        </w:rPr>
        <w:t>most lending rate ceilings were lifted in April 1985.</w:t>
      </w:r>
    </w:p>
    <w:p w:rsidR="000B2730" w:rsidRDefault="000B2730" w:rsidP="000B2730">
      <w:pPr>
        <w:pStyle w:val="NormalWeb"/>
        <w:spacing w:before="60" w:beforeAutospacing="0" w:after="60" w:afterAutospacing="0"/>
      </w:pPr>
      <w:r>
        <w:rPr>
          <w:rFonts w:ascii="Cambria" w:hAnsi="Cambria"/>
          <w:sz w:val="26"/>
          <w:szCs w:val="26"/>
        </w:rPr>
        <w:t xml:space="preserve">For the housing, credit cards and personal loan rates, the ranking in terms of the degree of stickiness is maintained. </w:t>
      </w:r>
      <w:r>
        <w:rPr>
          <w:rFonts w:ascii="Cambria" w:hAnsi="Cambria"/>
          <w:b/>
          <w:bCs/>
          <w:sz w:val="26"/>
          <w:szCs w:val="26"/>
        </w:rPr>
        <w:t xml:space="preserve">Even after nine lags are included the sum of the coefficients on all three of these rates remain significantly less than one. The same is true for the standard overdraft rate. </w:t>
      </w:r>
    </w:p>
    <w:p w:rsidR="000B2730" w:rsidRDefault="000B2730" w:rsidP="000B2730">
      <w:pPr>
        <w:pStyle w:val="NormalWeb"/>
        <w:spacing w:before="60" w:beforeAutospacing="0" w:after="0" w:afterAutospacing="0"/>
        <w:rPr>
          <w:rFonts w:ascii="Cambria" w:hAnsi="Cambria"/>
          <w:sz w:val="26"/>
          <w:szCs w:val="26"/>
        </w:rPr>
      </w:pPr>
      <w:r>
        <w:rPr>
          <w:rFonts w:ascii="Cambria" w:hAnsi="Cambria"/>
          <w:sz w:val="26"/>
          <w:szCs w:val="26"/>
        </w:rPr>
        <w:t>In contrast, the rates on personal loans and credit cards do not appear to be more flexible in the deregulated period."</w:t>
      </w:r>
    </w:p>
    <w:p w:rsidR="00301697" w:rsidRPr="00301697" w:rsidRDefault="00301697" w:rsidP="000B2730">
      <w:pPr>
        <w:pStyle w:val="NormalWeb"/>
        <w:spacing w:before="60" w:beforeAutospacing="0" w:after="0" w:afterAutospacing="0"/>
        <w:rPr>
          <w:sz w:val="18"/>
          <w:szCs w:val="18"/>
        </w:rPr>
      </w:pPr>
    </w:p>
    <w:p w:rsidR="000B2730" w:rsidRDefault="00CF43FD" w:rsidP="000B2730">
      <w:pPr>
        <w:pStyle w:val="NormalWeb"/>
        <w:spacing w:before="0" w:beforeAutospacing="0" w:after="0" w:afterAutospacing="0"/>
        <w:ind w:left="780" w:hanging="780"/>
      </w:pPr>
      <w:hyperlink r:id="rId211" w:history="1">
        <w:r w:rsidR="000B2730">
          <w:rPr>
            <w:rStyle w:val="Hyperlink"/>
            <w:rFonts w:ascii="Arial" w:hAnsi="Arial" w:cs="Arial"/>
            <w:color w:val="000000"/>
          </w:rPr>
          <w:t xml:space="preserve">2.         </w:t>
        </w:r>
      </w:hyperlink>
      <w:hyperlink r:id="rId212" w:history="1">
        <w:r w:rsidR="000B2730">
          <w:rPr>
            <w:rStyle w:val="Hyperlink"/>
            <w:rFonts w:ascii="Arial" w:hAnsi="Arial" w:cs="Arial"/>
            <w:b/>
            <w:bCs/>
          </w:rPr>
          <w:t>The Reserve Bank imposed an Access Regime on the Bankcard, MasterCard and VISA credit card systems under the Payment Systems (Regulation) Act 1998 on 20 Feb. 2004</w:t>
        </w:r>
      </w:hyperlink>
      <w:r w:rsidR="000B2730">
        <w:rPr>
          <w:rFonts w:ascii="Arial" w:hAnsi="Arial" w:cs="Arial"/>
        </w:rPr>
        <w:t>, pursuant to</w:t>
      </w:r>
      <w:r w:rsidR="000B2730">
        <w:rPr>
          <w:rFonts w:ascii="Arial" w:hAnsi="Arial" w:cs="Arial"/>
          <w:b/>
          <w:bCs/>
        </w:rPr>
        <w:t xml:space="preserve"> </w:t>
      </w:r>
      <w:hyperlink r:id="rId213" w:history="1">
        <w:r w:rsidR="000B2730">
          <w:rPr>
            <w:rStyle w:val="Hyperlink"/>
            <w:rFonts w:ascii="Arial" w:hAnsi="Arial" w:cs="Arial"/>
            <w:b/>
            <w:bCs/>
          </w:rPr>
          <w:t>Section 12</w:t>
        </w:r>
      </w:hyperlink>
      <w:r w:rsidR="000B2730">
        <w:rPr>
          <w:rStyle w:val="sumlink"/>
          <w:rFonts w:ascii="Arial" w:hAnsi="Arial" w:cs="Arial"/>
          <w:b/>
          <w:bCs/>
        </w:rPr>
        <w:t xml:space="preserve">,  </w:t>
      </w:r>
      <w:r w:rsidR="000B2730">
        <w:rPr>
          <w:rFonts w:ascii="Arial" w:hAnsi="Arial" w:cs="Arial"/>
        </w:rPr>
        <w:t xml:space="preserve">whereupon responsibility for ensuring competition within the Credit Cards payments system was subrogated from the ACCC to the Reserve Bank as noted in the </w:t>
      </w:r>
      <w:r w:rsidR="000B2730">
        <w:rPr>
          <w:rFonts w:ascii="Arial" w:hAnsi="Arial" w:cs="Arial"/>
          <w:b/>
          <w:bCs/>
        </w:rPr>
        <w:t>-</w:t>
      </w:r>
    </w:p>
    <w:p w:rsidR="000B2730" w:rsidRDefault="000B2730" w:rsidP="000B2730">
      <w:pPr>
        <w:pStyle w:val="NormalWeb"/>
        <w:spacing w:before="0" w:beforeAutospacing="0" w:after="0" w:afterAutospacing="0"/>
        <w:ind w:left="780" w:hanging="780"/>
      </w:pPr>
      <w:r>
        <w:rPr>
          <w:rFonts w:ascii="Arial" w:hAnsi="Arial" w:cs="Arial"/>
          <w:b/>
          <w:bCs/>
        </w:rPr>
        <w:t xml:space="preserve">             *        </w:t>
      </w:r>
      <w:hyperlink r:id="rId214" w:history="1">
        <w:r>
          <w:rPr>
            <w:rStyle w:val="Hyperlink"/>
            <w:rFonts w:ascii="Arial" w:hAnsi="Arial" w:cs="Arial"/>
            <w:b/>
            <w:bCs/>
          </w:rPr>
          <w:t xml:space="preserve">MOU between the ACCC and the RBA </w:t>
        </w:r>
      </w:hyperlink>
      <w:hyperlink r:id="rId215" w:history="1">
        <w:r>
          <w:rPr>
            <w:rStyle w:val="Hyperlink"/>
            <w:rFonts w:ascii="Arial" w:hAnsi="Arial" w:cs="Arial"/>
            <w:b/>
            <w:bCs/>
          </w:rPr>
          <w:t>dated 8 Sept 1998</w:t>
        </w:r>
      </w:hyperlink>
      <w:r>
        <w:rPr>
          <w:rFonts w:ascii="Arial" w:hAnsi="Arial" w:cs="Arial"/>
          <w:b/>
          <w:bCs/>
        </w:rPr>
        <w:t>;</w:t>
      </w:r>
      <w:r>
        <w:rPr>
          <w:rFonts w:ascii="Arial" w:hAnsi="Arial" w:cs="Arial"/>
        </w:rPr>
        <w:t xml:space="preserve"> and </w:t>
      </w:r>
    </w:p>
    <w:p w:rsidR="000B2730" w:rsidRDefault="000B2730" w:rsidP="000B2730">
      <w:pPr>
        <w:pStyle w:val="NormalWeb"/>
        <w:spacing w:before="0" w:beforeAutospacing="0" w:after="0" w:afterAutospacing="0"/>
        <w:ind w:left="780" w:hanging="780"/>
      </w:pPr>
      <w:r>
        <w:rPr>
          <w:rFonts w:ascii="Arial" w:hAnsi="Arial" w:cs="Arial"/>
        </w:rPr>
        <w:t xml:space="preserve">             *        RBA webpage </w:t>
      </w:r>
      <w:hyperlink r:id="rId216" w:history="1">
        <w:r>
          <w:rPr>
            <w:rStyle w:val="Hyperlink"/>
            <w:rFonts w:ascii="Arial" w:hAnsi="Arial" w:cs="Arial"/>
            <w:b/>
            <w:bCs/>
          </w:rPr>
          <w:t>Relationship with the Australian Competition and Consumer Commission (ACCC)</w:t>
        </w:r>
      </w:hyperlink>
      <w:r>
        <w:rPr>
          <w:rFonts w:ascii="Arial" w:hAnsi="Arial" w:cs="Arial"/>
        </w:rPr>
        <w:t>.</w:t>
      </w:r>
    </w:p>
    <w:p w:rsidR="000B2730" w:rsidRDefault="000B2730" w:rsidP="000B2730">
      <w:pPr>
        <w:pStyle w:val="NormalWeb"/>
        <w:spacing w:before="0" w:beforeAutospacing="0" w:after="45" w:afterAutospacing="0"/>
        <w:ind w:left="750" w:hanging="750"/>
      </w:pPr>
      <w:r>
        <w:rPr>
          <w:rStyle w:val="HTMLCite"/>
          <w:rFonts w:ascii="Arial" w:hAnsi="Arial" w:cs="Arial"/>
          <w:b/>
          <w:bCs/>
        </w:rPr>
        <w:t> </w:t>
      </w:r>
    </w:p>
    <w:p w:rsidR="000B2730" w:rsidRDefault="000B2730" w:rsidP="000B2730">
      <w:pPr>
        <w:pStyle w:val="NormalWeb"/>
        <w:spacing w:before="0" w:beforeAutospacing="0" w:after="120" w:afterAutospacing="0"/>
        <w:ind w:left="750" w:hanging="750"/>
      </w:pPr>
      <w:r>
        <w:rPr>
          <w:rStyle w:val="HTMLCite"/>
          <w:rFonts w:ascii="Arial" w:hAnsi="Arial" w:cs="Arial"/>
          <w:b/>
          <w:bCs/>
        </w:rPr>
        <w:t xml:space="preserve">            </w:t>
      </w:r>
      <w:r>
        <w:rPr>
          <w:rFonts w:ascii="Arial" w:hAnsi="Arial" w:cs="Arial"/>
        </w:rPr>
        <w:t>The</w:t>
      </w:r>
      <w:r>
        <w:rPr>
          <w:rStyle w:val="HTMLCite"/>
          <w:rFonts w:ascii="Arial" w:hAnsi="Arial" w:cs="Arial"/>
          <w:b/>
          <w:bCs/>
        </w:rPr>
        <w:t xml:space="preserve"> </w:t>
      </w:r>
      <w:hyperlink r:id="rId217" w:history="1">
        <w:r>
          <w:rPr>
            <w:rStyle w:val="Hyperlink"/>
            <w:rFonts w:ascii="Arial" w:hAnsi="Arial" w:cs="Arial"/>
            <w:b/>
            <w:bCs/>
            <w:i/>
            <w:iCs/>
          </w:rPr>
          <w:t>Payment Systems (Regulation) Act 1998</w:t>
        </w:r>
      </w:hyperlink>
      <w:r>
        <w:rPr>
          <w:rStyle w:val="HTMLCite"/>
          <w:rFonts w:ascii="Arial" w:hAnsi="Arial" w:cs="Arial"/>
          <w:b/>
          <w:bCs/>
        </w:rPr>
        <w:t xml:space="preserve"> </w:t>
      </w:r>
      <w:r>
        <w:rPr>
          <w:rFonts w:ascii="Arial" w:hAnsi="Arial" w:cs="Arial"/>
        </w:rPr>
        <w:t xml:space="preserve">contains ten references to the obligation of the Reserve Bank to always </w:t>
      </w:r>
      <w:hyperlink r:id="rId218" w:history="1">
        <w:r>
          <w:rPr>
            <w:rStyle w:val="Hyperlink"/>
            <w:rFonts w:ascii="Arial" w:hAnsi="Arial" w:cs="Arial"/>
            <w:b/>
            <w:bCs/>
            <w:i/>
            <w:iCs/>
          </w:rPr>
          <w:t>A</w:t>
        </w:r>
      </w:hyperlink>
      <w:hyperlink r:id="rId219" w:history="1">
        <w:r>
          <w:rPr>
            <w:rStyle w:val="Hyperlink"/>
            <w:rFonts w:ascii="Arial" w:hAnsi="Arial" w:cs="Arial"/>
            <w:b/>
            <w:bCs/>
            <w:i/>
            <w:iCs/>
          </w:rPr>
          <w:t>ct in the Public Interest</w:t>
        </w:r>
      </w:hyperlink>
      <w:r>
        <w:rPr>
          <w:rFonts w:ascii="Arial" w:hAnsi="Arial" w:cs="Arial"/>
          <w:b/>
          <w:bCs/>
        </w:rPr>
        <w:t xml:space="preserve"> </w:t>
      </w:r>
      <w:r>
        <w:rPr>
          <w:rFonts w:ascii="Arial" w:hAnsi="Arial" w:cs="Arial"/>
        </w:rPr>
        <w:t xml:space="preserve">which ostensibly is to do so with regard to </w:t>
      </w:r>
      <w:hyperlink r:id="rId220" w:history="1">
        <w:r>
          <w:rPr>
            <w:rStyle w:val="Hyperlink"/>
            <w:rFonts w:ascii="Arial" w:hAnsi="Arial" w:cs="Arial"/>
            <w:b/>
            <w:bCs/>
          </w:rPr>
          <w:t>Designating a payments system, imposing an Access Regime or setting new Standards</w:t>
        </w:r>
      </w:hyperlink>
      <w:r>
        <w:rPr>
          <w:rFonts w:ascii="Arial" w:hAnsi="Arial" w:cs="Arial"/>
        </w:rPr>
        <w:t xml:space="preserve">. </w:t>
      </w:r>
      <w:hyperlink r:id="rId221" w:history="1">
        <w:r>
          <w:rPr>
            <w:rStyle w:val="Hyperlink"/>
            <w:rFonts w:ascii="Arial" w:hAnsi="Arial" w:cs="Arial"/>
            <w:b/>
            <w:bCs/>
            <w:shd w:val="clear" w:color="auto" w:fill="FFFFFF"/>
          </w:rPr>
          <w:t>The</w:t>
        </w:r>
        <w:r w:rsidR="00301697">
          <w:rPr>
            <w:rStyle w:val="Hyperlink"/>
            <w:rFonts w:ascii="Arial" w:hAnsi="Arial" w:cs="Arial"/>
            <w:b/>
            <w:bCs/>
            <w:shd w:val="clear" w:color="auto" w:fill="FFFFFF"/>
          </w:rPr>
          <w:t> </w:t>
        </w:r>
        <w:r>
          <w:rPr>
            <w:rStyle w:val="Hyperlink"/>
            <w:rFonts w:ascii="Arial" w:hAnsi="Arial" w:cs="Arial"/>
            <w:b/>
            <w:bCs/>
            <w:shd w:val="clear" w:color="auto" w:fill="FFFFFF"/>
          </w:rPr>
          <w:t xml:space="preserve">Reserve Bank has previously </w:t>
        </w:r>
        <w:r>
          <w:rPr>
            <w:rStyle w:val="Hyperlink"/>
            <w:rFonts w:ascii="Arial" w:hAnsi="Arial" w:cs="Arial"/>
            <w:b/>
            <w:bCs/>
            <w:i/>
            <w:iCs/>
            <w:shd w:val="clear" w:color="auto" w:fill="FFFFFF"/>
          </w:rPr>
          <w:t>'lined up all the requisite wooden ducks'</w:t>
        </w:r>
        <w:r>
          <w:rPr>
            <w:rStyle w:val="Hyperlink"/>
            <w:rFonts w:ascii="Arial" w:hAnsi="Arial" w:cs="Arial"/>
            <w:b/>
            <w:bCs/>
            <w:shd w:val="clear" w:color="auto" w:fill="FFFFFF"/>
          </w:rPr>
          <w:t xml:space="preserve"> to now set new Standards for Credit Cards to </w:t>
        </w:r>
        <w:r>
          <w:rPr>
            <w:rStyle w:val="Hyperlink"/>
            <w:rFonts w:ascii="Arial" w:hAnsi="Arial" w:cs="Arial"/>
            <w:b/>
            <w:bCs/>
            <w:i/>
            <w:iCs/>
            <w:shd w:val="clear" w:color="auto" w:fill="FFFFFF"/>
          </w:rPr>
          <w:t xml:space="preserve">'inter alia' </w:t>
        </w:r>
        <w:r>
          <w:rPr>
            <w:rStyle w:val="Hyperlink"/>
            <w:rFonts w:ascii="Arial" w:hAnsi="Arial" w:cs="Arial"/>
            <w:b/>
            <w:bCs/>
            <w:shd w:val="clear" w:color="auto" w:fill="FFFFFF"/>
          </w:rPr>
          <w:t xml:space="preserve">set a maximum Purchase interest rate and a maximum Cash Advance interest rate for </w:t>
        </w:r>
        <w:r>
          <w:rPr>
            <w:rStyle w:val="Hyperlink"/>
            <w:rFonts w:ascii="Arial" w:hAnsi="Arial" w:cs="Arial"/>
            <w:b/>
            <w:bCs/>
            <w:i/>
            <w:iCs/>
            <w:shd w:val="clear" w:color="auto" w:fill="FFFFFF"/>
          </w:rPr>
          <w:t>'public interest issues'</w:t>
        </w:r>
        <w:r>
          <w:rPr>
            <w:rStyle w:val="Hyperlink"/>
            <w:rFonts w:ascii="Arial" w:hAnsi="Arial" w:cs="Arial"/>
            <w:b/>
            <w:bCs/>
            <w:shd w:val="clear" w:color="auto" w:fill="FFFFFF"/>
          </w:rPr>
          <w:t xml:space="preserve">  - </w:t>
        </w:r>
        <w:r>
          <w:rPr>
            <w:rStyle w:val="tgc"/>
            <w:rFonts w:ascii="Arial" w:hAnsi="Arial"/>
            <w:b/>
            <w:bCs/>
            <w:color w:val="0000FF"/>
          </w:rPr>
          <w:t>To Act In The Public Interest</w:t>
        </w:r>
      </w:hyperlink>
    </w:p>
    <w:p w:rsidR="000B2730" w:rsidRDefault="000B2730" w:rsidP="000B2730">
      <w:pPr>
        <w:pStyle w:val="NormalWeb"/>
        <w:spacing w:before="105" w:beforeAutospacing="0" w:after="0" w:afterAutospacing="0"/>
        <w:ind w:left="1350" w:hanging="1350"/>
      </w:pPr>
      <w:r>
        <w:rPr>
          <w:rFonts w:ascii="Arial" w:hAnsi="Arial" w:cs="Arial"/>
        </w:rPr>
        <w:t xml:space="preserve">3.        </w:t>
      </w:r>
      <w:hyperlink r:id="rId222" w:history="1">
        <w:r>
          <w:rPr>
            <w:rStyle w:val="Hyperlink"/>
            <w:rFonts w:ascii="Arial" w:hAnsi="Arial" w:cs="Arial"/>
            <w:b/>
            <w:bCs/>
          </w:rPr>
          <w:t>The UK Not-For-Profit '</w:t>
        </w:r>
        <w:r>
          <w:rPr>
            <w:rStyle w:val="Hyperlink"/>
            <w:rFonts w:ascii="Arial" w:hAnsi="Arial" w:cs="Arial"/>
            <w:b/>
            <w:bCs/>
            <w:i/>
            <w:iCs/>
          </w:rPr>
          <w:t>Step-Change</w:t>
        </w:r>
        <w:r>
          <w:rPr>
            <w:rStyle w:val="Hyperlink"/>
            <w:rFonts w:ascii="Arial" w:hAnsi="Arial" w:cs="Arial"/>
            <w:b/>
            <w:bCs/>
          </w:rPr>
          <w:t>' estimates that -</w:t>
        </w:r>
      </w:hyperlink>
    </w:p>
    <w:p w:rsidR="000B2730" w:rsidRDefault="000B2730" w:rsidP="000B2730">
      <w:pPr>
        <w:pStyle w:val="NormalWeb"/>
        <w:spacing w:before="15" w:beforeAutospacing="0" w:after="60" w:afterAutospacing="0"/>
        <w:ind w:left="1455" w:hanging="1455"/>
      </w:pPr>
      <w:r>
        <w:rPr>
          <w:rFonts w:ascii="Arial" w:hAnsi="Arial" w:cs="Arial"/>
          <w:b/>
          <w:bCs/>
        </w:rPr>
        <w:t xml:space="preserve">            </w:t>
      </w:r>
      <w:r>
        <w:rPr>
          <w:rFonts w:ascii="Arial" w:hAnsi="Arial" w:cs="Arial"/>
        </w:rPr>
        <w:t xml:space="preserve">(A.)   </w:t>
      </w:r>
      <w:r>
        <w:rPr>
          <w:rFonts w:ascii="Arial" w:hAnsi="Arial" w:cs="Arial"/>
          <w:b/>
          <w:bCs/>
          <w:sz w:val="22"/>
          <w:szCs w:val="22"/>
        </w:rPr>
        <w:t> </w:t>
      </w:r>
      <w:hyperlink r:id="rId223" w:history="1">
        <w:r>
          <w:rPr>
            <w:rStyle w:val="Hyperlink"/>
            <w:rFonts w:ascii="Arial" w:hAnsi="Arial" w:cs="Arial"/>
            <w:b/>
            <w:bCs/>
          </w:rPr>
          <w:t xml:space="preserve">the social cost in the UK of problem debt through the damage it causes to family life, mental and physical health, productivity, income tax foregone and employment prospects and costs to the welfare state, local government and other agencies is £8.3b; and forecasts that </w:t>
        </w:r>
      </w:hyperlink>
      <w:hyperlink r:id="rId224" w:history="1">
        <w:r>
          <w:rPr>
            <w:rStyle w:val="Hyperlink"/>
            <w:rFonts w:ascii="Arial" w:hAnsi="Arial" w:cs="Arial"/>
            <w:b/>
            <w:bCs/>
          </w:rPr>
          <w:t>this could be reduced by £3.1b</w:t>
        </w:r>
      </w:hyperlink>
      <w:r>
        <w:rPr>
          <w:rFonts w:ascii="Arial" w:hAnsi="Arial" w:cs="Arial"/>
          <w:b/>
          <w:bCs/>
        </w:rPr>
        <w:t xml:space="preserve">.  </w:t>
      </w:r>
    </w:p>
    <w:p w:rsidR="000B2730" w:rsidRDefault="000B2730" w:rsidP="000B2730">
      <w:pPr>
        <w:pStyle w:val="NormalWeb"/>
        <w:spacing w:before="60" w:beforeAutospacing="0" w:after="60" w:afterAutospacing="0"/>
        <w:ind w:left="1470" w:hanging="1470"/>
      </w:pPr>
      <w:r>
        <w:rPr>
          <w:rFonts w:ascii="Arial" w:hAnsi="Arial" w:cs="Arial"/>
          <w:b/>
          <w:bCs/>
        </w:rPr>
        <w:t xml:space="preserve">            </w:t>
      </w:r>
      <w:r>
        <w:rPr>
          <w:rFonts w:ascii="Arial" w:hAnsi="Arial" w:cs="Arial"/>
        </w:rPr>
        <w:t xml:space="preserve">(B.)   </w:t>
      </w:r>
      <w:r>
        <w:rPr>
          <w:rFonts w:ascii="Arial" w:hAnsi="Arial" w:cs="Arial"/>
          <w:b/>
          <w:bCs/>
          <w:sz w:val="22"/>
          <w:szCs w:val="22"/>
        </w:rPr>
        <w:t> </w:t>
      </w:r>
      <w:hyperlink r:id="rId225" w:history="1">
        <w:r>
          <w:rPr>
            <w:rStyle w:val="Hyperlink"/>
            <w:rFonts w:ascii="Arial" w:hAnsi="Arial" w:cs="Arial"/>
            <w:b/>
            <w:bCs/>
          </w:rPr>
          <w:t>The social cost of problem debt in Australia is not limited to the '</w:t>
        </w:r>
        <w:r>
          <w:rPr>
            <w:rStyle w:val="Hyperlink"/>
            <w:rFonts w:ascii="Arial" w:hAnsi="Arial" w:cs="Arial"/>
            <w:b/>
            <w:bCs/>
            <w:i/>
            <w:iCs/>
          </w:rPr>
          <w:t>band aid</w:t>
        </w:r>
        <w:r>
          <w:rPr>
            <w:rStyle w:val="Hyperlink"/>
            <w:rFonts w:ascii="Arial" w:hAnsi="Arial" w:cs="Arial"/>
            <w:b/>
            <w:bCs/>
          </w:rPr>
          <w:t>' of governments allocating $43 million annually to 44 Australian charities to provide financial counselling to Australians that are experiencing extreme financial and emotional distress</w:t>
        </w:r>
      </w:hyperlink>
      <w:r>
        <w:rPr>
          <w:rFonts w:ascii="Arial" w:hAnsi="Arial" w:cs="Arial"/>
        </w:rPr>
        <w:t>.</w:t>
      </w:r>
    </w:p>
    <w:p w:rsidR="000B2730" w:rsidRDefault="000B2730" w:rsidP="000B2730">
      <w:pPr>
        <w:pStyle w:val="NormalWeb"/>
        <w:spacing w:before="105" w:beforeAutospacing="0" w:after="0" w:afterAutospacing="0"/>
        <w:ind w:left="750" w:hanging="750"/>
      </w:pPr>
      <w:r>
        <w:rPr>
          <w:rFonts w:ascii="Arial" w:hAnsi="Arial" w:cs="Arial"/>
        </w:rPr>
        <w:t xml:space="preserve">4.        36 years ago when the </w:t>
      </w:r>
      <w:hyperlink r:id="rId226" w:history="1">
        <w:r>
          <w:rPr>
            <w:rStyle w:val="Hyperlink"/>
            <w:rFonts w:ascii="Arial" w:hAnsi="Arial" w:cs="Arial"/>
            <w:b/>
            <w:bCs/>
          </w:rPr>
          <w:t>Campbell Committee recommendations</w:t>
        </w:r>
      </w:hyperlink>
      <w:r>
        <w:rPr>
          <w:rFonts w:ascii="Arial" w:hAnsi="Arial" w:cs="Arial"/>
        </w:rPr>
        <w:t xml:space="preserve"> were being implemented, the prospect of a </w:t>
      </w:r>
      <w:hyperlink r:id="rId227" w:history="1">
        <w:r>
          <w:rPr>
            <w:rStyle w:val="Hyperlink"/>
            <w:rFonts w:ascii="Arial" w:hAnsi="Arial" w:cs="Arial"/>
            <w:b/>
            <w:bCs/>
          </w:rPr>
          <w:t>Royal Commission</w:t>
        </w:r>
      </w:hyperlink>
      <w:r>
        <w:rPr>
          <w:rFonts w:ascii="Arial" w:hAnsi="Arial" w:cs="Arial"/>
        </w:rPr>
        <w:t xml:space="preserve"> into ostensibly </w:t>
      </w:r>
      <w:hyperlink r:id="rId228" w:history="1">
        <w:r>
          <w:rPr>
            <w:rStyle w:val="Hyperlink"/>
            <w:rFonts w:ascii="Arial" w:hAnsi="Arial" w:cs="Arial"/>
            <w:b/>
            <w:bCs/>
          </w:rPr>
          <w:t>Unconscionable Conduct</w:t>
        </w:r>
      </w:hyperlink>
      <w:r>
        <w:rPr>
          <w:rFonts w:ascii="Arial" w:hAnsi="Arial" w:cs="Arial"/>
        </w:rPr>
        <w:t xml:space="preserve"> within the </w:t>
      </w:r>
      <w:r>
        <w:rPr>
          <w:rFonts w:ascii="Arial" w:hAnsi="Arial" w:cs="Arial"/>
        </w:rPr>
        <w:lastRenderedPageBreak/>
        <w:t>'financial services sector' would have been viewed as implausible to those Australians that lived through the lengthy regulated interest rate epoch in Australia's financial history, because -</w:t>
      </w:r>
    </w:p>
    <w:p w:rsidR="000B2730" w:rsidRDefault="000B2730" w:rsidP="00E54AAC">
      <w:pPr>
        <w:pStyle w:val="Heading3"/>
        <w:spacing w:before="0" w:beforeAutospacing="0" w:after="0" w:afterAutospacing="0"/>
        <w:ind w:left="720" w:hanging="720"/>
      </w:pPr>
      <w:r>
        <w:rPr>
          <w:rFonts w:ascii="Arial" w:hAnsi="Arial" w:cs="Arial"/>
          <w:b w:val="0"/>
          <w:bCs w:val="0"/>
          <w:sz w:val="24"/>
          <w:szCs w:val="24"/>
        </w:rPr>
        <w:t xml:space="preserve">  (i)      the </w:t>
      </w:r>
      <w:hyperlink r:id="rId229" w:history="1">
        <w:r>
          <w:rPr>
            <w:rStyle w:val="Hyperlink"/>
            <w:rFonts w:ascii="Arial" w:hAnsi="Arial" w:cs="Arial"/>
          </w:rPr>
          <w:t>Reserve Bank</w:t>
        </w:r>
      </w:hyperlink>
      <w:r>
        <w:rPr>
          <w:rFonts w:ascii="Arial" w:hAnsi="Arial" w:cs="Arial"/>
          <w:b w:val="0"/>
          <w:bCs w:val="0"/>
          <w:sz w:val="24"/>
          <w:szCs w:val="24"/>
        </w:rPr>
        <w:t xml:space="preserve"> and its predecessor the then Govt. owned, Commonwealth Bank, had increasingly regulated '</w:t>
      </w:r>
      <w:r>
        <w:rPr>
          <w:rFonts w:ascii="Arial" w:hAnsi="Arial" w:cs="Arial"/>
          <w:b w:val="0"/>
          <w:bCs w:val="0"/>
          <w:i/>
          <w:iCs/>
          <w:sz w:val="24"/>
          <w:szCs w:val="24"/>
        </w:rPr>
        <w:t xml:space="preserve">with an iron fist </w:t>
      </w:r>
      <w:r>
        <w:rPr>
          <w:rFonts w:ascii="Arial" w:hAnsi="Arial" w:cs="Arial"/>
          <w:b w:val="0"/>
          <w:bCs w:val="0"/>
          <w:i/>
          <w:iCs/>
          <w:color w:val="222222"/>
          <w:sz w:val="24"/>
          <w:szCs w:val="24"/>
          <w:shd w:val="clear" w:color="auto" w:fill="FFFFFF"/>
        </w:rPr>
        <w:t>in a velvet glove</w:t>
      </w:r>
      <w:r>
        <w:rPr>
          <w:rFonts w:ascii="Arial" w:hAnsi="Arial" w:cs="Arial"/>
          <w:b w:val="0"/>
          <w:bCs w:val="0"/>
          <w:i/>
          <w:iCs/>
          <w:sz w:val="24"/>
          <w:szCs w:val="24"/>
        </w:rPr>
        <w:t xml:space="preserve">'  </w:t>
      </w:r>
      <w:r>
        <w:rPr>
          <w:rFonts w:ascii="Arial" w:hAnsi="Arial" w:cs="Arial"/>
          <w:b w:val="0"/>
          <w:bCs w:val="0"/>
          <w:sz w:val="24"/>
          <w:szCs w:val="24"/>
        </w:rPr>
        <w:t xml:space="preserve">the commercial banks since 1911 as chronicled in </w:t>
      </w:r>
      <w:hyperlink r:id="rId230" w:history="1">
        <w:r>
          <w:rPr>
            <w:rStyle w:val="Hyperlink"/>
            <w:rFonts w:ascii="Arial" w:hAnsi="Arial" w:cs="Arial"/>
          </w:rPr>
          <w:t>Chapter 17</w:t>
        </w:r>
      </w:hyperlink>
      <w:r>
        <w:rPr>
          <w:rFonts w:ascii="Arial" w:hAnsi="Arial" w:cs="Arial"/>
          <w:b w:val="0"/>
          <w:bCs w:val="0"/>
          <w:sz w:val="24"/>
          <w:szCs w:val="24"/>
        </w:rPr>
        <w:t>; and</w:t>
      </w:r>
    </w:p>
    <w:p w:rsidR="000B2730" w:rsidRDefault="00301697" w:rsidP="00E54AAC">
      <w:pPr>
        <w:pStyle w:val="Heading3"/>
        <w:spacing w:before="0" w:beforeAutospacing="0" w:after="120" w:afterAutospacing="0"/>
        <w:ind w:left="720" w:hanging="720"/>
      </w:pPr>
      <w:r>
        <w:rPr>
          <w:rFonts w:ascii="Arial" w:hAnsi="Arial" w:cs="Arial"/>
          <w:b w:val="0"/>
          <w:bCs w:val="0"/>
          <w:sz w:val="24"/>
          <w:szCs w:val="24"/>
        </w:rPr>
        <w:t>  (ii)     </w:t>
      </w:r>
      <w:r w:rsidR="00E54AAC">
        <w:rPr>
          <w:rFonts w:ascii="Arial" w:hAnsi="Arial" w:cs="Arial"/>
          <w:b w:val="0"/>
          <w:bCs w:val="0"/>
          <w:sz w:val="24"/>
          <w:szCs w:val="24"/>
        </w:rPr>
        <w:t xml:space="preserve"> </w:t>
      </w:r>
      <w:proofErr w:type="gramStart"/>
      <w:r w:rsidR="000B2730">
        <w:rPr>
          <w:rFonts w:ascii="Arial" w:hAnsi="Arial" w:cs="Arial"/>
          <w:b w:val="0"/>
          <w:bCs w:val="0"/>
          <w:sz w:val="24"/>
          <w:szCs w:val="24"/>
        </w:rPr>
        <w:t>historically</w:t>
      </w:r>
      <w:proofErr w:type="gramEnd"/>
      <w:r w:rsidR="000B2730">
        <w:rPr>
          <w:rFonts w:ascii="Arial" w:hAnsi="Arial" w:cs="Arial"/>
          <w:b w:val="0"/>
          <w:bCs w:val="0"/>
          <w:sz w:val="24"/>
          <w:szCs w:val="24"/>
        </w:rPr>
        <w:t xml:space="preserve"> when de-regulation resulted in adverse consequences, re-regulation by Australia's 'central bank' ensued. </w:t>
      </w:r>
    </w:p>
    <w:p w:rsidR="000B2730" w:rsidRDefault="000B2730" w:rsidP="000B2730">
      <w:pPr>
        <w:pStyle w:val="NormalWeb"/>
        <w:spacing w:before="15" w:beforeAutospacing="0" w:after="15" w:afterAutospacing="0"/>
        <w:ind w:left="150" w:hanging="150"/>
        <w:rPr>
          <w:rFonts w:ascii="Arial" w:hAnsi="Arial" w:cs="Arial"/>
          <w:sz w:val="26"/>
          <w:szCs w:val="26"/>
        </w:rPr>
      </w:pPr>
      <w:r>
        <w:rPr>
          <w:rFonts w:ascii="Arial" w:hAnsi="Arial" w:cs="Arial"/>
          <w:sz w:val="26"/>
          <w:szCs w:val="26"/>
          <w:shd w:val="clear" w:color="auto" w:fill="FFFFFF"/>
        </w:rPr>
        <w:t xml:space="preserve">  Between 1960 and 1980 the Reserve Bank diligently regulated commercial Australian bank interest rates relying on, </w:t>
      </w:r>
      <w:r>
        <w:rPr>
          <w:rFonts w:ascii="Arial" w:hAnsi="Arial" w:cs="Arial"/>
          <w:i/>
          <w:iCs/>
          <w:sz w:val="26"/>
          <w:szCs w:val="26"/>
          <w:shd w:val="clear" w:color="auto" w:fill="FFFFFF"/>
        </w:rPr>
        <w:t>inter alia</w:t>
      </w:r>
      <w:r>
        <w:rPr>
          <w:rFonts w:ascii="Arial" w:hAnsi="Arial" w:cs="Arial"/>
          <w:sz w:val="26"/>
          <w:szCs w:val="26"/>
          <w:shd w:val="clear" w:color="auto" w:fill="FFFFFF"/>
        </w:rPr>
        <w:t xml:space="preserve">, </w:t>
      </w:r>
      <w:hyperlink r:id="rId231" w:history="1">
        <w:r>
          <w:rPr>
            <w:rStyle w:val="Hyperlink"/>
            <w:rFonts w:ascii="Arial" w:hAnsi="Arial" w:cs="Arial"/>
            <w:b/>
            <w:bCs/>
            <w:i/>
            <w:iCs/>
            <w:sz w:val="26"/>
            <w:szCs w:val="26"/>
            <w:shd w:val="clear" w:color="auto" w:fill="FFFFFF"/>
          </w:rPr>
          <w:t>Section 50</w:t>
        </w:r>
      </w:hyperlink>
      <w:r>
        <w:rPr>
          <w:rFonts w:ascii="Arial" w:hAnsi="Arial" w:cs="Arial"/>
          <w:color w:val="000000"/>
          <w:sz w:val="26"/>
          <w:szCs w:val="26"/>
          <w:shd w:val="clear" w:color="auto" w:fill="FFFFFF"/>
        </w:rPr>
        <w:t xml:space="preserve"> of the </w:t>
      </w:r>
      <w:hyperlink r:id="rId232" w:history="1">
        <w:r>
          <w:rPr>
            <w:rStyle w:val="Hyperlink"/>
            <w:rFonts w:ascii="Arial" w:hAnsi="Arial" w:cs="Arial"/>
            <w:b/>
            <w:bCs/>
            <w:i/>
            <w:iCs/>
            <w:sz w:val="26"/>
            <w:szCs w:val="26"/>
            <w:shd w:val="clear" w:color="auto" w:fill="FFFFFF"/>
          </w:rPr>
          <w:t>Banking Act 1959</w:t>
        </w:r>
      </w:hyperlink>
      <w:r>
        <w:rPr>
          <w:rFonts w:ascii="Arial" w:hAnsi="Arial" w:cs="Arial"/>
          <w:b/>
          <w:bCs/>
          <w:i/>
          <w:iCs/>
          <w:color w:val="000000"/>
          <w:sz w:val="26"/>
          <w:szCs w:val="26"/>
          <w:shd w:val="clear" w:color="auto" w:fill="FFFFFF"/>
        </w:rPr>
        <w:t>.</w:t>
      </w:r>
    </w:p>
    <w:p w:rsidR="000B2730" w:rsidRDefault="000B2730" w:rsidP="000B2730">
      <w:pPr>
        <w:pStyle w:val="NormalWeb"/>
        <w:spacing w:before="15" w:beforeAutospacing="0" w:after="15" w:afterAutospacing="0"/>
        <w:ind w:left="150" w:hanging="150"/>
        <w:rPr>
          <w:rFonts w:ascii="Arial" w:hAnsi="Arial" w:cs="Arial"/>
          <w:sz w:val="26"/>
          <w:szCs w:val="26"/>
        </w:rPr>
      </w:pPr>
      <w:r>
        <w:rPr>
          <w:rFonts w:ascii="Arial" w:hAnsi="Arial" w:cs="Arial"/>
          <w:sz w:val="26"/>
          <w:szCs w:val="26"/>
          <w:shd w:val="clear" w:color="auto" w:fill="FFFFFF"/>
        </w:rPr>
        <w:t xml:space="preserve">  The purpose of regulation (until 1980) was </w:t>
      </w:r>
      <w:hyperlink r:id="rId233" w:history="1">
        <w:r>
          <w:rPr>
            <w:rStyle w:val="Hyperlink"/>
            <w:rFonts w:ascii="Cambria" w:hAnsi="Cambria"/>
            <w:b/>
            <w:bCs/>
            <w:sz w:val="26"/>
            <w:szCs w:val="26"/>
            <w:shd w:val="clear" w:color="auto" w:fill="FFFFFF"/>
          </w:rPr>
          <w:t>"</w:t>
        </w:r>
      </w:hyperlink>
      <w:hyperlink r:id="rId234" w:history="1">
        <w:r>
          <w:rPr>
            <w:rStyle w:val="Hyperlink"/>
            <w:rFonts w:ascii="Cambria" w:hAnsi="Cambria"/>
            <w:b/>
            <w:bCs/>
            <w:sz w:val="26"/>
            <w:szCs w:val="26"/>
            <w:shd w:val="clear" w:color="auto" w:fill="FFFFFF"/>
          </w:rPr>
          <w:t>......... to achieve monetary policy, public sector financing and sectoral assistance objectives....."</w:t>
        </w:r>
      </w:hyperlink>
      <w:r>
        <w:rPr>
          <w:rFonts w:ascii="Arial" w:hAnsi="Arial" w:cs="Arial"/>
          <w:b/>
          <w:bCs/>
          <w:sz w:val="26"/>
          <w:szCs w:val="26"/>
          <w:shd w:val="clear" w:color="auto" w:fill="FFFFFF"/>
        </w:rPr>
        <w:t xml:space="preserve"> </w:t>
      </w:r>
      <w:proofErr w:type="gramStart"/>
      <w:r>
        <w:rPr>
          <w:rFonts w:ascii="Arial" w:hAnsi="Arial" w:cs="Arial"/>
          <w:sz w:val="26"/>
          <w:szCs w:val="26"/>
          <w:shd w:val="clear" w:color="auto" w:fill="FFFFFF"/>
        </w:rPr>
        <w:t>as</w:t>
      </w:r>
      <w:proofErr w:type="gramEnd"/>
      <w:r>
        <w:rPr>
          <w:rFonts w:ascii="Arial" w:hAnsi="Arial" w:cs="Arial"/>
          <w:sz w:val="26"/>
          <w:szCs w:val="26"/>
          <w:shd w:val="clear" w:color="auto" w:fill="FFFFFF"/>
        </w:rPr>
        <w:t xml:space="preserve"> well as safeguarding against further bank collapses.  </w:t>
      </w:r>
    </w:p>
    <w:p w:rsidR="000B2730" w:rsidRDefault="000B2730" w:rsidP="000B2730">
      <w:pPr>
        <w:pStyle w:val="NormalWeb"/>
        <w:spacing w:before="105" w:beforeAutospacing="0" w:after="90" w:afterAutospacing="0"/>
        <w:ind w:left="150" w:hanging="150"/>
      </w:pPr>
      <w:r>
        <w:rPr>
          <w:rFonts w:ascii="Arial" w:hAnsi="Arial" w:cs="Arial"/>
          <w:sz w:val="26"/>
          <w:szCs w:val="26"/>
        </w:rPr>
        <w:t xml:space="preserve">  </w:t>
      </w:r>
      <w:hyperlink r:id="rId235" w:history="1">
        <w:r>
          <w:rPr>
            <w:rStyle w:val="Hyperlink"/>
            <w:rFonts w:ascii="Arial" w:hAnsi="Arial" w:cs="Arial"/>
            <w:b/>
            <w:bCs/>
          </w:rPr>
          <w:t>Until 1980, banks could not offer more than 3¾% on a passbook account and 6½% interest on a Savings Investment Account (minimum account balance of $500, deposits and withdrawals must be $100 or greater, and 7 days written notice had to be given to the bank for all withdrawals).  Leading up to 1980, building societies (unregulated) were offering materially higher interest rates and attracting bank customers 'in droves'</w:t>
        </w:r>
      </w:hyperlink>
      <w:r>
        <w:rPr>
          <w:rFonts w:ascii="Arial" w:hAnsi="Arial" w:cs="Arial"/>
        </w:rPr>
        <w:t>.</w:t>
      </w:r>
    </w:p>
    <w:p w:rsidR="000B2730" w:rsidRDefault="000B2730" w:rsidP="000B2730">
      <w:pPr>
        <w:pStyle w:val="NormalWeb"/>
        <w:spacing w:before="75" w:beforeAutospacing="0" w:after="0" w:afterAutospacing="0"/>
      </w:pPr>
      <w:r>
        <w:rPr>
          <w:rFonts w:ascii="Arial" w:hAnsi="Arial" w:cs="Arial"/>
          <w:sz w:val="26"/>
          <w:szCs w:val="26"/>
          <w:shd w:val="clear" w:color="auto" w:fill="FFFFFF"/>
        </w:rPr>
        <w:t xml:space="preserve">  Below is a further extract from </w:t>
      </w:r>
      <w:hyperlink r:id="rId236" w:history="1">
        <w:r w:rsidRPr="00301697">
          <w:rPr>
            <w:rStyle w:val="Hyperlink"/>
            <w:rFonts w:ascii="Arial" w:hAnsi="Arial" w:cs="Arial"/>
            <w:b/>
            <w:bCs/>
          </w:rPr>
          <w:t>Chapter 17</w:t>
        </w:r>
      </w:hyperlink>
      <w:r>
        <w:rPr>
          <w:b/>
          <w:bCs/>
        </w:rPr>
        <w:t>:</w:t>
      </w:r>
    </w:p>
    <w:p w:rsidR="000B2730" w:rsidRDefault="000B2730" w:rsidP="000B2730">
      <w:pPr>
        <w:pStyle w:val="NormalWeb"/>
        <w:spacing w:before="0" w:beforeAutospacing="0" w:after="45" w:afterAutospacing="0"/>
        <w:ind w:left="60" w:hanging="60"/>
      </w:pPr>
      <w:r>
        <w:rPr>
          <w:rFonts w:ascii="Arial" w:hAnsi="Arial" w:cs="Arial"/>
          <w:b/>
          <w:bCs/>
          <w:shd w:val="clear" w:color="auto" w:fill="FFFFFF"/>
        </w:rPr>
        <w:t>"</w:t>
      </w:r>
      <w:hyperlink r:id="rId237" w:history="1">
        <w:r>
          <w:rPr>
            <w:rStyle w:val="Hyperlink"/>
            <w:rFonts w:ascii="Arial" w:hAnsi="Arial" w:cs="Arial"/>
            <w:b/>
            <w:bCs/>
            <w:shd w:val="clear" w:color="auto" w:fill="FFFFFF"/>
          </w:rPr>
          <w:t xml:space="preserve">The Campbell Committee was established in 1979 and reported in 1981.  The recommendations of the inquiry were targeted </w:t>
        </w:r>
        <w:proofErr w:type="gramStart"/>
        <w:r>
          <w:rPr>
            <w:rStyle w:val="Hyperlink"/>
            <w:rFonts w:ascii="Arial" w:hAnsi="Arial" w:cs="Arial"/>
            <w:b/>
            <w:bCs/>
            <w:shd w:val="clear" w:color="auto" w:fill="FFFFFF"/>
          </w:rPr>
          <w:t>at .....</w:t>
        </w:r>
        <w:proofErr w:type="gramEnd"/>
        <w:r>
          <w:rPr>
            <w:rStyle w:val="Hyperlink"/>
            <w:rFonts w:ascii="Arial" w:hAnsi="Arial" w:cs="Arial"/>
            <w:b/>
            <w:bCs/>
            <w:shd w:val="clear" w:color="auto" w:fill="FFFFFF"/>
          </w:rPr>
          <w:t xml:space="preserve"> </w:t>
        </w:r>
        <w:proofErr w:type="gramStart"/>
        <w:r>
          <w:rPr>
            <w:rStyle w:val="Hyperlink"/>
            <w:rFonts w:ascii="Arial" w:hAnsi="Arial" w:cs="Arial"/>
            <w:b/>
            <w:bCs/>
            <w:shd w:val="clear" w:color="auto" w:fill="FFFFFF"/>
          </w:rPr>
          <w:t>the</w:t>
        </w:r>
        <w:proofErr w:type="gramEnd"/>
        <w:r>
          <w:rPr>
            <w:rStyle w:val="Hyperlink"/>
            <w:rFonts w:ascii="Arial" w:hAnsi="Arial" w:cs="Arial"/>
            <w:b/>
            <w:bCs/>
            <w:shd w:val="clear" w:color="auto" w:fill="FFFFFF"/>
          </w:rPr>
          <w:t xml:space="preserve"> abolition of direct interest rate and portfolio controls on financial institutions</w:t>
        </w:r>
      </w:hyperlink>
      <w:r>
        <w:rPr>
          <w:rFonts w:ascii="Arial" w:hAnsi="Arial" w:cs="Arial"/>
          <w:shd w:val="clear" w:color="auto" w:fill="FFFFFF"/>
        </w:rPr>
        <w:t xml:space="preserve">. </w:t>
      </w:r>
      <w:r>
        <w:rPr>
          <w:rFonts w:ascii="Arial" w:hAnsi="Arial" w:cs="Arial"/>
        </w:rPr>
        <w:t xml:space="preserve"> Campbell did not recommend removal of any powers held by the Reserve Bank to regulate interest rates or demand financial information.  The Campbell recommendations were made following an extended period of high interest rates.  High deposit interest rates by NBFIs existent </w:t>
      </w:r>
      <w:r>
        <w:rPr>
          <w:rFonts w:ascii="Arial" w:hAnsi="Arial" w:cs="Arial"/>
          <w:i/>
          <w:iCs/>
        </w:rPr>
        <w:t>circa</w:t>
      </w:r>
      <w:r>
        <w:rPr>
          <w:rFonts w:ascii="Arial" w:hAnsi="Arial" w:cs="Arial"/>
        </w:rPr>
        <w:t xml:space="preserve"> 1980 are no longer an impediment to regulating credit card interest rates.  The abovementioned reference to Chapter Nine (in </w:t>
      </w:r>
      <w:hyperlink r:id="rId238" w:history="1">
        <w:r>
          <w:rPr>
            <w:rStyle w:val="Hyperlink"/>
            <w:rFonts w:ascii="Arial" w:hAnsi="Arial" w:cs="Arial"/>
            <w:b/>
            <w:bCs/>
          </w:rPr>
          <w:t>Chapter 15</w:t>
        </w:r>
      </w:hyperlink>
      <w:r>
        <w:rPr>
          <w:rFonts w:ascii="Arial" w:hAnsi="Arial" w:cs="Arial"/>
        </w:rPr>
        <w:t xml:space="preserve"> above): 'Stability and Payments</w:t>
      </w:r>
      <w:r>
        <w:rPr>
          <w:rFonts w:ascii="Arial" w:hAnsi="Arial" w:cs="Arial"/>
          <w:shd w:val="clear" w:color="auto" w:fill="FFFFFF"/>
        </w:rPr>
        <w:t xml:space="preserve">' </w:t>
      </w:r>
      <w:r>
        <w:rPr>
          <w:rFonts w:ascii="Arial" w:hAnsi="Arial" w:cs="Arial"/>
        </w:rPr>
        <w:t xml:space="preserve">of the Wallis Enquiry noted </w:t>
      </w:r>
      <w:r>
        <w:rPr>
          <w:b/>
          <w:bCs/>
          <w:sz w:val="26"/>
          <w:szCs w:val="26"/>
          <w:shd w:val="clear" w:color="auto" w:fill="FFFFFF"/>
        </w:rPr>
        <w:t>"the RBA should retain overall responsibility for the stability of the financial system, the provision of emergency liquidity assistance and for regulating the payments system.""</w:t>
      </w:r>
      <w:r>
        <w:rPr>
          <w:sz w:val="26"/>
          <w:szCs w:val="26"/>
        </w:rPr>
        <w:t xml:space="preserve"> </w:t>
      </w:r>
    </w:p>
    <w:p w:rsidR="00301697" w:rsidRPr="00301697" w:rsidRDefault="00301697" w:rsidP="00854E92">
      <w:pPr>
        <w:pStyle w:val="NormalWeb"/>
        <w:spacing w:before="0" w:beforeAutospacing="0" w:after="0" w:afterAutospacing="0"/>
        <w:ind w:left="720" w:hanging="720"/>
        <w:rPr>
          <w:rFonts w:ascii="Arial" w:hAnsi="Arial" w:cs="Arial"/>
          <w:sz w:val="16"/>
          <w:szCs w:val="16"/>
        </w:rPr>
      </w:pPr>
    </w:p>
    <w:p w:rsidR="000B2730" w:rsidRDefault="000B2730" w:rsidP="00854E92">
      <w:pPr>
        <w:pStyle w:val="NormalWeb"/>
        <w:spacing w:before="0" w:beforeAutospacing="0" w:after="0" w:afterAutospacing="0"/>
        <w:ind w:left="720" w:hanging="720"/>
      </w:pPr>
      <w:r>
        <w:rPr>
          <w:rFonts w:ascii="Arial" w:hAnsi="Arial" w:cs="Arial"/>
        </w:rPr>
        <w:t xml:space="preserve">5.        </w:t>
      </w:r>
      <w:hyperlink r:id="rId239" w:history="1">
        <w:r>
          <w:rPr>
            <w:rStyle w:val="Hyperlink"/>
            <w:rFonts w:ascii="Arial" w:hAnsi="Arial" w:cs="Arial"/>
            <w:b/>
            <w:bCs/>
          </w:rPr>
          <w:t>Chapter 5</w:t>
        </w:r>
      </w:hyperlink>
      <w:r>
        <w:rPr>
          <w:rFonts w:ascii="Arial" w:hAnsi="Arial" w:cs="Arial"/>
        </w:rPr>
        <w:t xml:space="preserve"> mathematical calculates/quantifies the </w:t>
      </w:r>
      <w:r>
        <w:rPr>
          <w:rFonts w:ascii="Arial" w:hAnsi="Arial" w:cs="Arial"/>
          <w:i/>
          <w:iCs/>
        </w:rPr>
        <w:t>circa</w:t>
      </w:r>
      <w:r>
        <w:rPr>
          <w:rFonts w:ascii="Arial" w:hAnsi="Arial" w:cs="Arial"/>
        </w:rPr>
        <w:t xml:space="preserve"> financial burden upon </w:t>
      </w:r>
      <w:hyperlink r:id="rId240" w:history="1">
        <w:r>
          <w:rPr>
            <w:rStyle w:val="Hyperlink"/>
            <w:rFonts w:ascii="Arial" w:hAnsi="Arial" w:cs="Arial"/>
            <w:b/>
            <w:bCs/>
            <w:i/>
            <w:iCs/>
          </w:rPr>
          <w:t>Revolvers</w:t>
        </w:r>
      </w:hyperlink>
      <w:r>
        <w:rPr>
          <w:rFonts w:ascii="Arial" w:hAnsi="Arial" w:cs="Arial"/>
        </w:rPr>
        <w:t xml:space="preserve"> and includes the following:</w:t>
      </w:r>
    </w:p>
    <w:p w:rsidR="000B2730" w:rsidRPr="00301697" w:rsidRDefault="000B2730" w:rsidP="000B2730">
      <w:pPr>
        <w:autoSpaceDE w:val="0"/>
        <w:autoSpaceDN w:val="0"/>
        <w:spacing w:after="0"/>
        <w:rPr>
          <w:color w:val="292526"/>
          <w:sz w:val="10"/>
          <w:szCs w:val="10"/>
        </w:rPr>
      </w:pPr>
    </w:p>
    <w:p w:rsidR="000B2730" w:rsidRPr="000B2730" w:rsidRDefault="000B2730" w:rsidP="00C352F4">
      <w:pPr>
        <w:autoSpaceDE w:val="0"/>
        <w:autoSpaceDN w:val="0"/>
        <w:ind w:left="720"/>
        <w:rPr>
          <w:rFonts w:cs="Arial"/>
          <w:color w:val="292526"/>
        </w:rPr>
      </w:pPr>
      <w:r w:rsidRPr="000B2730">
        <w:rPr>
          <w:rFonts w:cs="Arial"/>
          <w:color w:val="292526"/>
        </w:rPr>
        <w:t>Below is an extract from</w:t>
      </w:r>
      <w:r w:rsidRPr="000B2730">
        <w:rPr>
          <w:rFonts w:cs="Arial"/>
          <w:b/>
          <w:bCs/>
          <w:color w:val="292526"/>
        </w:rPr>
        <w:t xml:space="preserve"> </w:t>
      </w:r>
      <w:hyperlink r:id="rId241" w:history="1">
        <w:r w:rsidRPr="000B2730">
          <w:rPr>
            <w:rStyle w:val="Hyperlink"/>
            <w:rFonts w:cs="Arial"/>
            <w:b/>
            <w:bCs/>
          </w:rPr>
          <w:t>Consumer Affairs Victoria</w:t>
        </w:r>
      </w:hyperlink>
      <w:r w:rsidRPr="000B2730">
        <w:rPr>
          <w:rFonts w:cs="Arial"/>
          <w:b/>
          <w:bCs/>
          <w:i/>
          <w:iCs/>
          <w:color w:val="292526"/>
        </w:rPr>
        <w:t xml:space="preserve"> </w:t>
      </w:r>
      <w:hyperlink r:id="rId242" w:history="1">
        <w:r w:rsidRPr="000B2730">
          <w:rPr>
            <w:rStyle w:val="Hyperlink"/>
            <w:rFonts w:cs="Arial"/>
            <w:b/>
            <w:bCs/>
            <w:i/>
            <w:iCs/>
          </w:rPr>
          <w:t>-</w:t>
        </w:r>
        <w:proofErr w:type="gramStart"/>
        <w:r w:rsidRPr="000B2730">
          <w:rPr>
            <w:rStyle w:val="Hyperlink"/>
            <w:rFonts w:cs="Arial"/>
            <w:b/>
            <w:bCs/>
            <w:i/>
            <w:iCs/>
          </w:rPr>
          <w:t>  Regulating</w:t>
        </w:r>
        <w:proofErr w:type="gramEnd"/>
        <w:r w:rsidRPr="000B2730">
          <w:rPr>
            <w:rStyle w:val="Hyperlink"/>
            <w:rFonts w:cs="Arial"/>
            <w:b/>
            <w:bCs/>
            <w:i/>
            <w:iCs/>
          </w:rPr>
          <w:t xml:space="preserve"> the cost of credit</w:t>
        </w:r>
      </w:hyperlink>
      <w:r w:rsidRPr="000B2730">
        <w:rPr>
          <w:rFonts w:cs="Arial"/>
          <w:b/>
          <w:bCs/>
          <w:i/>
          <w:iCs/>
          <w:color w:val="292526"/>
        </w:rPr>
        <w:t xml:space="preserve"> </w:t>
      </w:r>
      <w:r w:rsidRPr="000B2730">
        <w:rPr>
          <w:rFonts w:cs="Arial"/>
          <w:color w:val="292526"/>
        </w:rPr>
        <w:t>which evidences that in the past if de-regulation did not achieve the desired results, then re-regulation followed.  But not with regard to re-introducing a max interest rate cap on Credit Cards, notwithstanding that -</w:t>
      </w:r>
    </w:p>
    <w:p w:rsidR="000B2730" w:rsidRDefault="000B2730" w:rsidP="00C352F4">
      <w:pPr>
        <w:autoSpaceDE w:val="0"/>
        <w:autoSpaceDN w:val="0"/>
        <w:spacing w:before="15" w:after="15"/>
        <w:ind w:left="1440" w:hanging="720"/>
        <w:rPr>
          <w:rFonts w:ascii="JoannaMT" w:hAnsi="JoannaMT"/>
          <w:color w:val="292526"/>
        </w:rPr>
      </w:pPr>
      <w:r>
        <w:rPr>
          <w:color w:val="292526"/>
        </w:rPr>
        <w:t xml:space="preserve">(I)         the </w:t>
      </w:r>
      <w:r>
        <w:rPr>
          <w:rFonts w:cs="Arial"/>
          <w:color w:val="292526"/>
          <w:sz w:val="26"/>
          <w:szCs w:val="26"/>
          <w:shd w:val="clear" w:color="auto" w:fill="FFFFFF"/>
        </w:rPr>
        <w:t xml:space="preserve">spread </w:t>
      </w:r>
      <w:r>
        <w:rPr>
          <w:rFonts w:cs="Arial"/>
          <w:color w:val="292526"/>
        </w:rPr>
        <w:t>between the</w:t>
      </w:r>
      <w:r>
        <w:rPr>
          <w:rFonts w:cs="Arial"/>
          <w:b/>
          <w:bCs/>
          <w:color w:val="292526"/>
        </w:rPr>
        <w:t xml:space="preserve"> </w:t>
      </w:r>
      <w:r>
        <w:rPr>
          <w:rFonts w:cs="Arial"/>
          <w:color w:val="292526"/>
        </w:rPr>
        <w:t>current</w:t>
      </w:r>
      <w:r>
        <w:rPr>
          <w:rFonts w:cs="Arial"/>
          <w:b/>
          <w:bCs/>
          <w:color w:val="292526"/>
        </w:rPr>
        <w:t xml:space="preserve"> </w:t>
      </w:r>
      <w:hyperlink r:id="rId243" w:history="1">
        <w:r>
          <w:rPr>
            <w:rStyle w:val="Hyperlink"/>
            <w:rFonts w:cs="Arial"/>
            <w:b/>
            <w:bCs/>
          </w:rPr>
          <w:t>Cash Rate</w:t>
        </w:r>
      </w:hyperlink>
      <w:r>
        <w:rPr>
          <w:rFonts w:cs="Arial"/>
          <w:b/>
          <w:bCs/>
          <w:color w:val="292526"/>
        </w:rPr>
        <w:t xml:space="preserve"> </w:t>
      </w:r>
      <w:r>
        <w:rPr>
          <w:rFonts w:cs="Arial"/>
          <w:color w:val="292526"/>
        </w:rPr>
        <w:t xml:space="preserve">of 1.5% and the </w:t>
      </w:r>
      <w:hyperlink r:id="rId244" w:history="1">
        <w:r>
          <w:rPr>
            <w:rStyle w:val="Hyperlink"/>
            <w:rFonts w:cs="Arial"/>
            <w:b/>
            <w:bCs/>
            <w:sz w:val="26"/>
            <w:szCs w:val="26"/>
            <w:shd w:val="clear" w:color="auto" w:fill="FFFFFF"/>
          </w:rPr>
          <w:t>Credit Card</w:t>
        </w:r>
      </w:hyperlink>
      <w:r>
        <w:rPr>
          <w:rFonts w:cs="Arial"/>
          <w:b/>
          <w:bCs/>
          <w:color w:val="292526"/>
          <w:sz w:val="26"/>
          <w:szCs w:val="26"/>
          <w:shd w:val="clear" w:color="auto" w:fill="FFFFFF"/>
        </w:rPr>
        <w:t xml:space="preserve"> </w:t>
      </w:r>
      <w:r>
        <w:rPr>
          <w:rFonts w:cs="Arial"/>
          <w:b/>
          <w:bCs/>
          <w:color w:val="292526"/>
        </w:rPr>
        <w:t> </w:t>
      </w:r>
      <w:hyperlink r:id="rId245" w:history="1">
        <w:r>
          <w:rPr>
            <w:rStyle w:val="Hyperlink"/>
            <w:rFonts w:cs="Arial"/>
            <w:b/>
            <w:bCs/>
          </w:rPr>
          <w:t>Purchase Interest Rate</w:t>
        </w:r>
      </w:hyperlink>
      <w:r>
        <w:rPr>
          <w:rFonts w:cs="Arial"/>
          <w:b/>
          <w:bCs/>
          <w:color w:val="292526"/>
        </w:rPr>
        <w:t xml:space="preserve"> </w:t>
      </w:r>
      <w:r>
        <w:rPr>
          <w:rFonts w:cs="Arial"/>
          <w:color w:val="292526"/>
        </w:rPr>
        <w:t>of 20</w:t>
      </w:r>
      <w:r>
        <w:rPr>
          <w:rFonts w:cs="Arial"/>
          <w:color w:val="292526"/>
          <w:sz w:val="26"/>
          <w:szCs w:val="26"/>
          <w:shd w:val="clear" w:color="auto" w:fill="FFFFFF"/>
        </w:rPr>
        <w:t>% is 18.5%; and</w:t>
      </w:r>
    </w:p>
    <w:p w:rsidR="000B2730" w:rsidRDefault="000B2730" w:rsidP="00C352F4">
      <w:pPr>
        <w:autoSpaceDE w:val="0"/>
        <w:autoSpaceDN w:val="0"/>
        <w:ind w:left="1470" w:hanging="750"/>
        <w:rPr>
          <w:rFonts w:ascii="Times New Roman" w:hAnsi="Times New Roman"/>
        </w:rPr>
      </w:pPr>
      <w:r>
        <w:rPr>
          <w:rFonts w:cs="Arial"/>
          <w:color w:val="292526"/>
          <w:shd w:val="clear" w:color="auto" w:fill="FFFFFF"/>
        </w:rPr>
        <w:t>(II)</w:t>
      </w:r>
      <w:r>
        <w:rPr>
          <w:rFonts w:cs="Arial"/>
          <w:color w:val="292526"/>
          <w:sz w:val="26"/>
          <w:szCs w:val="26"/>
          <w:shd w:val="clear" w:color="auto" w:fill="FFFFFF"/>
        </w:rPr>
        <w:t xml:space="preserve">       as at April 2017, </w:t>
      </w:r>
      <w:hyperlink r:id="rId246" w:history="1">
        <w:r>
          <w:rPr>
            <w:rStyle w:val="Hyperlink"/>
            <w:rFonts w:cs="Arial"/>
            <w:b/>
            <w:bCs/>
            <w:shd w:val="clear" w:color="auto" w:fill="FFFFFF"/>
          </w:rPr>
          <w:t xml:space="preserve">the highest Purchase interest rate is 25.9% from </w:t>
        </w:r>
      </w:hyperlink>
      <w:r>
        <w:rPr>
          <w:rFonts w:cs="Arial"/>
          <w:b/>
          <w:bCs/>
          <w:color w:val="007A87"/>
          <w:shd w:val="clear" w:color="auto" w:fill="FFFFFF"/>
        </w:rPr>
        <w:t>"</w:t>
      </w:r>
      <w:hyperlink r:id="rId247" w:history="1">
        <w:r>
          <w:rPr>
            <w:rStyle w:val="Hyperlink"/>
            <w:b/>
            <w:bCs/>
          </w:rPr>
          <w:t>Lombard Visa Card Classic</w:t>
        </w:r>
      </w:hyperlink>
      <w:r>
        <w:t>" and the</w:t>
      </w:r>
      <w:r>
        <w:rPr>
          <w:rFonts w:cs="Arial"/>
          <w:b/>
          <w:bCs/>
          <w:color w:val="007A87"/>
          <w:shd w:val="clear" w:color="auto" w:fill="FFFFFF"/>
        </w:rPr>
        <w:t xml:space="preserve"> </w:t>
      </w:r>
      <w:r>
        <w:rPr>
          <w:rFonts w:cs="Arial"/>
          <w:b/>
          <w:bCs/>
          <w:color w:val="0000FF"/>
          <w:shd w:val="clear" w:color="auto" w:fill="FFFFFF"/>
        </w:rPr>
        <w:t>highest Cash Advance interest rate is 29.49%</w:t>
      </w:r>
      <w:r>
        <w:rPr>
          <w:rFonts w:cs="Arial"/>
          <w:b/>
          <w:bCs/>
          <w:color w:val="007A87"/>
          <w:shd w:val="clear" w:color="auto" w:fill="FFFFFF"/>
        </w:rPr>
        <w:t xml:space="preserve"> </w:t>
      </w:r>
      <w:r>
        <w:rPr>
          <w:rFonts w:cs="Arial"/>
          <w:shd w:val="clear" w:color="auto" w:fill="FFFFFF"/>
        </w:rPr>
        <w:t xml:space="preserve">from </w:t>
      </w:r>
      <w:hyperlink r:id="rId248" w:history="1">
        <w:r>
          <w:rPr>
            <w:rStyle w:val="Hyperlink"/>
            <w:rFonts w:cs="Arial"/>
            <w:b/>
            <w:bCs/>
            <w:shd w:val="clear" w:color="auto" w:fill="FFFFFF"/>
          </w:rPr>
          <w:t xml:space="preserve">Latitude Financial's </w:t>
        </w:r>
      </w:hyperlink>
      <w:hyperlink r:id="rId249" w:history="1">
        <w:r>
          <w:rPr>
            <w:rStyle w:val="Hyperlink"/>
            <w:b/>
            <w:bCs/>
            <w:shd w:val="clear" w:color="auto" w:fill="FFFFFF"/>
          </w:rPr>
          <w:t>"Go MasterCard"</w:t>
        </w:r>
      </w:hyperlink>
      <w:r>
        <w:rPr>
          <w:b/>
          <w:bCs/>
        </w:rPr>
        <w:t>:</w:t>
      </w:r>
      <w:r>
        <w:rPr>
          <w:color w:val="292526"/>
        </w:rPr>
        <w:t xml:space="preserve">  </w:t>
      </w:r>
    </w:p>
    <w:p w:rsidR="000B2730" w:rsidRPr="00733098" w:rsidRDefault="000B2730" w:rsidP="00C352F4">
      <w:pPr>
        <w:autoSpaceDE w:val="0"/>
        <w:autoSpaceDN w:val="0"/>
        <w:ind w:left="1890"/>
        <w:rPr>
          <w:rFonts w:ascii="Times New Roman" w:hAnsi="Times New Roman" w:cs="Times New Roman"/>
        </w:rPr>
      </w:pPr>
      <w:r w:rsidRPr="00733098">
        <w:rPr>
          <w:rFonts w:ascii="Times New Roman" w:hAnsi="Times New Roman" w:cs="Times New Roman"/>
          <w:b/>
          <w:bCs/>
          <w:color w:val="231F20"/>
          <w:sz w:val="26"/>
          <w:szCs w:val="26"/>
          <w:shd w:val="clear" w:color="auto" w:fill="FFFFFF"/>
        </w:rPr>
        <w:t xml:space="preserve">"The tide of utilitarianism rose slowly, and a lengthy campaign was necessary before the financial deregulation of 1854, which abolished the British interest rate cap.  However, one act of deregulation cannot quell an argument that has been going on for millennia.  Over the following century the tide gradually turned towards re-regulation, culminating with detailed requirements imposed on the financial sector (particularly the banks) during and immediately after the Second World War. </w:t>
      </w:r>
      <w:r w:rsidRPr="00733098">
        <w:rPr>
          <w:rFonts w:ascii="Times New Roman" w:hAnsi="Times New Roman" w:cs="Times New Roman"/>
          <w:color w:val="231F20"/>
          <w:sz w:val="26"/>
          <w:szCs w:val="26"/>
          <w:shd w:val="clear" w:color="auto" w:fill="FFFFFF"/>
        </w:rPr>
        <w:t>We now trace the gradual lead-up to this second phase of regulation."</w:t>
      </w:r>
    </w:p>
    <w:p w:rsidR="000B2730" w:rsidRDefault="00CF43FD" w:rsidP="00C352F4">
      <w:pPr>
        <w:autoSpaceDE w:val="0"/>
        <w:autoSpaceDN w:val="0"/>
        <w:ind w:left="720"/>
      </w:pPr>
      <w:hyperlink r:id="rId250" w:history="1">
        <w:r w:rsidR="000B2730">
          <w:rPr>
            <w:rStyle w:val="Hyperlink"/>
            <w:b/>
            <w:bCs/>
          </w:rPr>
          <w:t>In M</w:t>
        </w:r>
        <w:r w:rsidR="000B2730">
          <w:rPr>
            <w:rStyle w:val="Hyperlink"/>
            <w:b/>
            <w:bCs/>
            <w:shd w:val="clear" w:color="auto" w:fill="FFFFFF"/>
          </w:rPr>
          <w:t>arch 2009, Sen. Bernie Sanders, a Vermont independent, tabled legislation in the U.S. Federal Congress that would impose a 15% cap on interest rates for all consumer loans, including plastic</w:t>
        </w:r>
      </w:hyperlink>
      <w:r w:rsidR="000B2730">
        <w:rPr>
          <w:shd w:val="clear" w:color="auto" w:fill="FFFFFF"/>
        </w:rPr>
        <w:t>:</w:t>
      </w:r>
    </w:p>
    <w:p w:rsidR="000B2730" w:rsidRDefault="000B2730" w:rsidP="00E54AAC">
      <w:pPr>
        <w:pStyle w:val="NormalWeb"/>
        <w:spacing w:before="0" w:beforeAutospacing="0" w:after="15" w:afterAutospacing="0" w:line="300" w:lineRule="atLeast"/>
        <w:ind w:left="1440"/>
        <w:rPr>
          <w:rFonts w:ascii="inherit" w:hAnsi="inherit" w:cs="Arial"/>
          <w:sz w:val="26"/>
          <w:szCs w:val="26"/>
        </w:rPr>
      </w:pPr>
      <w:r>
        <w:rPr>
          <w:b/>
          <w:bCs/>
          <w:sz w:val="26"/>
          <w:szCs w:val="26"/>
          <w:shd w:val="clear" w:color="auto" w:fill="FFFFFF"/>
        </w:rPr>
        <w:lastRenderedPageBreak/>
        <w:t>"Obviously this is a pretty radical act, and it will be fought," he replied. "But I think the American people are disgusted with the financial industry. They want change.</w:t>
      </w:r>
    </w:p>
    <w:p w:rsidR="000B2730" w:rsidRDefault="000B2730" w:rsidP="00E54AAC">
      <w:pPr>
        <w:pStyle w:val="NormalWeb"/>
        <w:spacing w:before="0" w:beforeAutospacing="0" w:after="0" w:afterAutospacing="0"/>
        <w:ind w:left="1440"/>
        <w:rPr>
          <w:b/>
          <w:bCs/>
          <w:sz w:val="26"/>
          <w:szCs w:val="26"/>
          <w:shd w:val="clear" w:color="auto" w:fill="FFFFFF"/>
        </w:rPr>
      </w:pPr>
      <w:r>
        <w:rPr>
          <w:sz w:val="26"/>
          <w:szCs w:val="26"/>
        </w:rPr>
        <w:t xml:space="preserve">You could argue that an interest rate of 15% or 18% is more than enough to accommodate any amount of risk on the lender's part. </w:t>
      </w:r>
      <w:r>
        <w:rPr>
          <w:b/>
          <w:bCs/>
          <w:sz w:val="26"/>
          <w:szCs w:val="26"/>
          <w:shd w:val="clear" w:color="auto" w:fill="FFFFFF"/>
        </w:rPr>
        <w:t>If a loan appears riskier than that, don't make it.   What we have to ask as a nation is whether it's ethical to charge people 30% interest rates," Sanders said. "This is loan sharking. Let's call it what it is."</w:t>
      </w:r>
    </w:p>
    <w:p w:rsidR="00C352F4" w:rsidRDefault="00C352F4" w:rsidP="000B2730">
      <w:pPr>
        <w:pStyle w:val="NormalWeb"/>
        <w:spacing w:before="0" w:beforeAutospacing="0" w:after="0" w:afterAutospacing="0"/>
        <w:rPr>
          <w:rFonts w:ascii="inherit" w:hAnsi="inherit" w:cs="Arial"/>
          <w:sz w:val="26"/>
          <w:szCs w:val="26"/>
        </w:rPr>
      </w:pPr>
    </w:p>
    <w:p w:rsidR="000B2730" w:rsidRDefault="000B2730" w:rsidP="00C352F4">
      <w:pPr>
        <w:pStyle w:val="NormalWeb"/>
        <w:spacing w:before="0" w:beforeAutospacing="0" w:after="0" w:afterAutospacing="0"/>
        <w:ind w:left="720" w:hanging="720"/>
        <w:rPr>
          <w:rFonts w:ascii="Arial" w:hAnsi="Arial" w:cs="Arial"/>
          <w:sz w:val="26"/>
          <w:szCs w:val="26"/>
        </w:rPr>
      </w:pPr>
      <w:r>
        <w:rPr>
          <w:rFonts w:ascii="Arial" w:hAnsi="Arial" w:cs="Arial"/>
          <w:sz w:val="26"/>
          <w:szCs w:val="26"/>
        </w:rPr>
        <w:t xml:space="preserve">  6.     Point 8. </w:t>
      </w:r>
      <w:proofErr w:type="gramStart"/>
      <w:r>
        <w:rPr>
          <w:rFonts w:ascii="Arial" w:hAnsi="Arial" w:cs="Arial"/>
          <w:sz w:val="26"/>
          <w:szCs w:val="26"/>
        </w:rPr>
        <w:t>of</w:t>
      </w:r>
      <w:proofErr w:type="gramEnd"/>
      <w:r>
        <w:rPr>
          <w:rFonts w:ascii="Arial" w:hAnsi="Arial" w:cs="Arial"/>
          <w:sz w:val="26"/>
          <w:szCs w:val="26"/>
        </w:rPr>
        <w:t xml:space="preserve"> </w:t>
      </w:r>
      <w:r>
        <w:rPr>
          <w:rFonts w:ascii="Arial" w:hAnsi="Arial" w:cs="Arial"/>
          <w:b/>
          <w:bCs/>
        </w:rPr>
        <w:t>'Supporting Evidence re 1st Question'</w:t>
      </w:r>
      <w:r>
        <w:rPr>
          <w:rFonts w:ascii="Arial" w:hAnsi="Arial" w:cs="Arial"/>
          <w:b/>
          <w:bCs/>
          <w:sz w:val="26"/>
          <w:szCs w:val="26"/>
        </w:rPr>
        <w:t xml:space="preserve"> </w:t>
      </w:r>
      <w:r>
        <w:rPr>
          <w:rFonts w:ascii="Arial" w:hAnsi="Arial" w:cs="Arial"/>
          <w:sz w:val="26"/>
          <w:szCs w:val="26"/>
        </w:rPr>
        <w:t>explains that</w:t>
      </w:r>
      <w:r>
        <w:rPr>
          <w:rFonts w:ascii="Arial" w:hAnsi="Arial" w:cs="Arial"/>
          <w:b/>
          <w:bCs/>
          <w:sz w:val="26"/>
          <w:szCs w:val="26"/>
        </w:rPr>
        <w:t xml:space="preserve"> </w:t>
      </w:r>
      <w:r>
        <w:rPr>
          <w:rFonts w:ascii="Arial" w:hAnsi="Arial" w:cs="Arial"/>
          <w:sz w:val="26"/>
          <w:szCs w:val="26"/>
        </w:rPr>
        <w:t>t</w:t>
      </w:r>
      <w:r>
        <w:rPr>
          <w:rFonts w:ascii="Arial" w:hAnsi="Arial" w:cs="Arial"/>
          <w:color w:val="000000"/>
          <w:sz w:val="26"/>
          <w:szCs w:val="26"/>
        </w:rPr>
        <w:t>he</w:t>
      </w:r>
      <w:r>
        <w:rPr>
          <w:rFonts w:ascii="Arial" w:hAnsi="Arial" w:cs="Arial"/>
          <w:b/>
          <w:bCs/>
          <w:color w:val="000000"/>
          <w:sz w:val="26"/>
          <w:szCs w:val="26"/>
        </w:rPr>
        <w:t xml:space="preserve"> </w:t>
      </w:r>
      <w:hyperlink r:id="rId251" w:history="1">
        <w:r>
          <w:rPr>
            <w:rStyle w:val="Hyperlink"/>
            <w:rFonts w:ascii="Arial" w:hAnsi="Arial" w:cs="Arial"/>
            <w:b/>
            <w:bCs/>
            <w:sz w:val="26"/>
            <w:szCs w:val="26"/>
          </w:rPr>
          <w:t>Writer</w:t>
        </w:r>
      </w:hyperlink>
      <w:r>
        <w:rPr>
          <w:rFonts w:ascii="Arial" w:hAnsi="Arial" w:cs="Arial"/>
          <w:b/>
          <w:bCs/>
          <w:sz w:val="26"/>
          <w:szCs w:val="26"/>
        </w:rPr>
        <w:t xml:space="preserve"> </w:t>
      </w:r>
      <w:r>
        <w:rPr>
          <w:rFonts w:ascii="Arial" w:hAnsi="Arial" w:cs="Arial"/>
          <w:color w:val="000000"/>
          <w:sz w:val="26"/>
          <w:szCs w:val="26"/>
        </w:rPr>
        <w:t>posted three CDs</w:t>
      </w:r>
      <w:r>
        <w:rPr>
          <w:rFonts w:ascii="Arial" w:hAnsi="Arial" w:cs="Arial"/>
          <w:b/>
          <w:bCs/>
          <w:color w:val="000000"/>
          <w:sz w:val="26"/>
          <w:szCs w:val="26"/>
        </w:rPr>
        <w:t xml:space="preserve"> </w:t>
      </w:r>
      <w:hyperlink r:id="rId252" w:history="1">
        <w:r>
          <w:rPr>
            <w:rStyle w:val="Hyperlink"/>
            <w:rFonts w:ascii="Arial" w:hAnsi="Arial" w:cs="Arial"/>
            <w:b/>
            <w:bCs/>
            <w:sz w:val="26"/>
            <w:szCs w:val="26"/>
          </w:rPr>
          <w:t xml:space="preserve">to Ms. </w:t>
        </w:r>
        <w:r>
          <w:rPr>
            <w:rStyle w:val="Hyperlink"/>
            <w:rFonts w:ascii="Arial" w:hAnsi="Arial" w:cs="Arial"/>
            <w:b/>
            <w:bCs/>
            <w:sz w:val="26"/>
            <w:szCs w:val="26"/>
            <w:lang w:val="en-AU"/>
          </w:rPr>
          <w:t>Sharon van Etten at the RBA</w:t>
        </w:r>
      </w:hyperlink>
      <w:r>
        <w:rPr>
          <w:rFonts w:ascii="Arial" w:hAnsi="Arial" w:cs="Arial"/>
          <w:b/>
          <w:bCs/>
          <w:sz w:val="26"/>
          <w:szCs w:val="26"/>
          <w:lang w:val="en-AU"/>
        </w:rPr>
        <w:t xml:space="preserve"> </w:t>
      </w:r>
      <w:r>
        <w:rPr>
          <w:rFonts w:ascii="Arial" w:hAnsi="Arial" w:cs="Arial"/>
          <w:sz w:val="26"/>
          <w:szCs w:val="26"/>
          <w:lang w:val="en-AU"/>
        </w:rPr>
        <w:t>that -</w:t>
      </w:r>
    </w:p>
    <w:p w:rsidR="000B2730" w:rsidRDefault="000B2730" w:rsidP="00C352F4">
      <w:pPr>
        <w:pStyle w:val="NormalWeb"/>
        <w:spacing w:before="0" w:beforeAutospacing="0" w:after="0" w:afterAutospacing="0"/>
        <w:ind w:left="1470" w:hanging="750"/>
        <w:rPr>
          <w:rFonts w:ascii="Arial" w:hAnsi="Arial" w:cs="Arial"/>
          <w:sz w:val="26"/>
          <w:szCs w:val="26"/>
        </w:rPr>
      </w:pPr>
      <w:r>
        <w:rPr>
          <w:rFonts w:ascii="Arial" w:hAnsi="Arial" w:cs="Arial"/>
          <w:color w:val="000000"/>
          <w:sz w:val="26"/>
          <w:szCs w:val="26"/>
        </w:rPr>
        <w:t xml:space="preserve">  (i)     asserted that </w:t>
      </w:r>
      <w:hyperlink r:id="rId253" w:history="1">
        <w:r>
          <w:rPr>
            <w:rStyle w:val="Hyperlink"/>
            <w:rFonts w:ascii="Arial" w:hAnsi="Arial" w:cs="Arial"/>
            <w:b/>
            <w:bCs/>
            <w:sz w:val="26"/>
            <w:szCs w:val="26"/>
          </w:rPr>
          <w:t>Credit Card Issuers</w:t>
        </w:r>
      </w:hyperlink>
      <w:r>
        <w:rPr>
          <w:rFonts w:ascii="Arial" w:hAnsi="Arial" w:cs="Arial"/>
          <w:color w:val="000000"/>
          <w:sz w:val="26"/>
          <w:szCs w:val="26"/>
        </w:rPr>
        <w:t xml:space="preserve">' revenues from </w:t>
      </w:r>
      <w:hyperlink r:id="rId254" w:history="1">
        <w:r>
          <w:rPr>
            <w:rStyle w:val="Hyperlink"/>
            <w:rFonts w:ascii="Arial" w:hAnsi="Arial" w:cs="Arial"/>
            <w:b/>
            <w:bCs/>
            <w:sz w:val="26"/>
            <w:szCs w:val="26"/>
          </w:rPr>
          <w:t>Credit Cards</w:t>
        </w:r>
      </w:hyperlink>
      <w:r>
        <w:rPr>
          <w:rFonts w:ascii="Arial" w:hAnsi="Arial" w:cs="Arial"/>
          <w:color w:val="000000"/>
          <w:sz w:val="26"/>
          <w:szCs w:val="26"/>
        </w:rPr>
        <w:t xml:space="preserve"> on the </w:t>
      </w:r>
      <w:hyperlink r:id="rId255" w:history="1">
        <w:r>
          <w:rPr>
            <w:rStyle w:val="Hyperlink"/>
            <w:rFonts w:ascii="Arial" w:hAnsi="Arial" w:cs="Arial"/>
            <w:b/>
            <w:bCs/>
            <w:sz w:val="26"/>
            <w:szCs w:val="26"/>
          </w:rPr>
          <w:t>Retail Supply Side</w:t>
        </w:r>
      </w:hyperlink>
      <w:r>
        <w:rPr>
          <w:rFonts w:ascii="Arial" w:hAnsi="Arial" w:cs="Arial"/>
          <w:color w:val="000000"/>
          <w:sz w:val="26"/>
          <w:szCs w:val="26"/>
        </w:rPr>
        <w:t xml:space="preserve"> did not accord with the </w:t>
      </w:r>
      <w:hyperlink r:id="rId256" w:history="1">
        <w:r>
          <w:rPr>
            <w:rStyle w:val="Hyperlink"/>
            <w:rFonts w:ascii="Arial" w:hAnsi="Arial" w:cs="Arial"/>
            <w:b/>
            <w:bCs/>
            <w:sz w:val="26"/>
            <w:szCs w:val="26"/>
          </w:rPr>
          <w:t>User Pays Principle</w:t>
        </w:r>
      </w:hyperlink>
      <w:r>
        <w:rPr>
          <w:rFonts w:ascii="Arial" w:hAnsi="Arial" w:cs="Arial"/>
          <w:b/>
          <w:bCs/>
          <w:color w:val="000000"/>
          <w:sz w:val="26"/>
          <w:szCs w:val="26"/>
        </w:rPr>
        <w:t xml:space="preserve"> </w:t>
      </w:r>
      <w:r>
        <w:rPr>
          <w:rFonts w:ascii="Arial" w:hAnsi="Arial" w:cs="Arial"/>
          <w:color w:val="000000"/>
          <w:sz w:val="26"/>
          <w:szCs w:val="26"/>
        </w:rPr>
        <w:t>because</w:t>
      </w:r>
      <w:r>
        <w:rPr>
          <w:rFonts w:ascii="Arial" w:hAnsi="Arial" w:cs="Arial"/>
          <w:b/>
          <w:bCs/>
          <w:color w:val="000000"/>
          <w:sz w:val="26"/>
          <w:szCs w:val="26"/>
        </w:rPr>
        <w:t xml:space="preserve"> </w:t>
      </w:r>
      <w:hyperlink r:id="rId257" w:history="1">
        <w:r>
          <w:rPr>
            <w:rStyle w:val="Hyperlink"/>
            <w:rFonts w:ascii="Arial" w:hAnsi="Arial" w:cs="Arial"/>
            <w:b/>
            <w:bCs/>
            <w:sz w:val="26"/>
            <w:szCs w:val="26"/>
            <w:shd w:val="clear" w:color="auto" w:fill="FFFFFF"/>
          </w:rPr>
          <w:t>Credit Cardholders</w:t>
        </w:r>
      </w:hyperlink>
      <w:r>
        <w:rPr>
          <w:rFonts w:ascii="Arial" w:hAnsi="Arial" w:cs="Arial"/>
          <w:b/>
          <w:bCs/>
          <w:color w:val="000000"/>
          <w:sz w:val="26"/>
          <w:szCs w:val="26"/>
        </w:rPr>
        <w:t xml:space="preserve"> </w:t>
      </w:r>
      <w:r>
        <w:rPr>
          <w:rFonts w:ascii="Arial" w:hAnsi="Arial" w:cs="Arial"/>
          <w:color w:val="000000"/>
          <w:sz w:val="26"/>
          <w:szCs w:val="26"/>
        </w:rPr>
        <w:t>with poor</w:t>
      </w:r>
      <w:r>
        <w:rPr>
          <w:rFonts w:ascii="Arial" w:hAnsi="Arial" w:cs="Arial"/>
          <w:b/>
          <w:bCs/>
          <w:color w:val="000000"/>
          <w:sz w:val="26"/>
          <w:szCs w:val="26"/>
        </w:rPr>
        <w:t xml:space="preserve"> </w:t>
      </w:r>
      <w:hyperlink r:id="rId258" w:history="1">
        <w:r>
          <w:rPr>
            <w:rStyle w:val="Hyperlink"/>
            <w:rFonts w:ascii="Arial" w:hAnsi="Arial" w:cs="Arial"/>
            <w:b/>
            <w:bCs/>
            <w:sz w:val="26"/>
            <w:szCs w:val="26"/>
          </w:rPr>
          <w:t>Financial Literacy Capacity</w:t>
        </w:r>
      </w:hyperlink>
      <w:r>
        <w:rPr>
          <w:rFonts w:ascii="Arial" w:hAnsi="Arial" w:cs="Arial"/>
          <w:color w:val="000000"/>
          <w:sz w:val="26"/>
          <w:szCs w:val="26"/>
        </w:rPr>
        <w:t xml:space="preserve"> (described by the RBA as</w:t>
      </w:r>
      <w:r>
        <w:rPr>
          <w:rFonts w:ascii="Arial" w:hAnsi="Arial" w:cs="Arial"/>
          <w:b/>
          <w:bCs/>
          <w:color w:val="000000"/>
          <w:sz w:val="26"/>
          <w:szCs w:val="26"/>
        </w:rPr>
        <w:t xml:space="preserve"> </w:t>
      </w:r>
      <w:hyperlink r:id="rId259" w:history="1">
        <w:r>
          <w:rPr>
            <w:rStyle w:val="Hyperlink"/>
            <w:rFonts w:ascii="Arial" w:hAnsi="Arial" w:cs="Arial"/>
            <w:b/>
            <w:bCs/>
            <w:i/>
            <w:iCs/>
            <w:sz w:val="26"/>
            <w:szCs w:val="26"/>
          </w:rPr>
          <w:t>Revolvers</w:t>
        </w:r>
      </w:hyperlink>
      <w:r>
        <w:rPr>
          <w:rFonts w:ascii="Arial" w:hAnsi="Arial" w:cs="Arial"/>
          <w:color w:val="000000"/>
          <w:sz w:val="26"/>
          <w:szCs w:val="26"/>
        </w:rPr>
        <w:t xml:space="preserve">, some being </w:t>
      </w:r>
      <w:hyperlink r:id="rId260" w:history="1">
        <w:r>
          <w:rPr>
            <w:rStyle w:val="Hyperlink"/>
            <w:rFonts w:ascii="Arial" w:hAnsi="Arial" w:cs="Arial"/>
            <w:b/>
            <w:bCs/>
            <w:i/>
            <w:iCs/>
            <w:sz w:val="26"/>
            <w:szCs w:val="26"/>
          </w:rPr>
          <w:t>Persistent Revolvers</w:t>
        </w:r>
      </w:hyperlink>
      <w:r>
        <w:rPr>
          <w:rFonts w:ascii="Arial" w:hAnsi="Arial" w:cs="Arial"/>
          <w:color w:val="000000"/>
          <w:sz w:val="26"/>
          <w:szCs w:val="26"/>
        </w:rPr>
        <w:t>)</w:t>
      </w:r>
      <w:r>
        <w:rPr>
          <w:rFonts w:ascii="Arial" w:hAnsi="Arial" w:cs="Arial"/>
          <w:b/>
          <w:bCs/>
          <w:color w:val="000000"/>
          <w:sz w:val="26"/>
          <w:szCs w:val="26"/>
        </w:rPr>
        <w:t xml:space="preserve"> </w:t>
      </w:r>
      <w:r>
        <w:rPr>
          <w:rFonts w:ascii="Arial" w:hAnsi="Arial" w:cs="Arial"/>
          <w:color w:val="000000"/>
          <w:sz w:val="26"/>
          <w:szCs w:val="26"/>
        </w:rPr>
        <w:t xml:space="preserve">were paying the costs of </w:t>
      </w:r>
      <w:hyperlink r:id="rId261" w:history="1">
        <w:r>
          <w:rPr>
            <w:rStyle w:val="Hyperlink"/>
            <w:rFonts w:ascii="Arial" w:hAnsi="Arial" w:cs="Arial"/>
            <w:b/>
            <w:bCs/>
            <w:sz w:val="26"/>
            <w:szCs w:val="26"/>
          </w:rPr>
          <w:t>Revolving Line/s of Credit</w:t>
        </w:r>
      </w:hyperlink>
      <w:r>
        <w:rPr>
          <w:rFonts w:ascii="Arial" w:hAnsi="Arial" w:cs="Arial"/>
          <w:color w:val="000000"/>
          <w:sz w:val="26"/>
          <w:szCs w:val="26"/>
        </w:rPr>
        <w:t xml:space="preserve"> of </w:t>
      </w:r>
      <w:hyperlink r:id="rId262" w:history="1">
        <w:r>
          <w:rPr>
            <w:rStyle w:val="Hyperlink"/>
            <w:rFonts w:ascii="Arial" w:hAnsi="Arial" w:cs="Arial"/>
            <w:b/>
            <w:bCs/>
            <w:sz w:val="26"/>
            <w:szCs w:val="26"/>
            <w:shd w:val="clear" w:color="auto" w:fill="FFFFFF"/>
          </w:rPr>
          <w:t>Credit Cardholders</w:t>
        </w:r>
      </w:hyperlink>
      <w:r>
        <w:rPr>
          <w:rFonts w:ascii="Arial" w:hAnsi="Arial" w:cs="Arial"/>
          <w:b/>
          <w:bCs/>
          <w:color w:val="000000"/>
          <w:sz w:val="26"/>
          <w:szCs w:val="26"/>
        </w:rPr>
        <w:t xml:space="preserve"> </w:t>
      </w:r>
      <w:r>
        <w:rPr>
          <w:rFonts w:ascii="Arial" w:hAnsi="Arial" w:cs="Arial"/>
          <w:color w:val="000000"/>
          <w:sz w:val="26"/>
          <w:szCs w:val="26"/>
        </w:rPr>
        <w:t>with strong</w:t>
      </w:r>
      <w:r>
        <w:rPr>
          <w:rFonts w:ascii="Arial" w:hAnsi="Arial" w:cs="Arial"/>
          <w:b/>
          <w:bCs/>
          <w:color w:val="000000"/>
          <w:sz w:val="26"/>
          <w:szCs w:val="26"/>
        </w:rPr>
        <w:t xml:space="preserve"> </w:t>
      </w:r>
      <w:hyperlink r:id="rId263" w:history="1">
        <w:r>
          <w:rPr>
            <w:rStyle w:val="Hyperlink"/>
            <w:rFonts w:ascii="Arial" w:hAnsi="Arial" w:cs="Arial"/>
            <w:b/>
            <w:bCs/>
            <w:sz w:val="26"/>
            <w:szCs w:val="26"/>
          </w:rPr>
          <w:t>Financial Literacy Capacity</w:t>
        </w:r>
      </w:hyperlink>
      <w:r>
        <w:rPr>
          <w:rFonts w:ascii="Arial" w:hAnsi="Arial" w:cs="Arial"/>
          <w:b/>
          <w:bCs/>
          <w:sz w:val="26"/>
          <w:szCs w:val="26"/>
        </w:rPr>
        <w:t xml:space="preserve"> </w:t>
      </w:r>
      <w:r>
        <w:rPr>
          <w:rFonts w:ascii="Arial" w:hAnsi="Arial" w:cs="Arial"/>
          <w:sz w:val="26"/>
          <w:szCs w:val="26"/>
        </w:rPr>
        <w:t>(</w:t>
      </w:r>
      <w:r>
        <w:rPr>
          <w:rFonts w:ascii="Arial" w:hAnsi="Arial" w:cs="Arial"/>
          <w:color w:val="000000"/>
          <w:sz w:val="26"/>
          <w:szCs w:val="26"/>
        </w:rPr>
        <w:t xml:space="preserve">described </w:t>
      </w:r>
      <w:r>
        <w:rPr>
          <w:rFonts w:ascii="Arial" w:hAnsi="Arial" w:cs="Arial"/>
          <w:sz w:val="26"/>
          <w:szCs w:val="26"/>
        </w:rPr>
        <w:t>by the RBA as</w:t>
      </w:r>
      <w:r>
        <w:rPr>
          <w:rFonts w:ascii="Arial" w:hAnsi="Arial" w:cs="Arial"/>
          <w:b/>
          <w:bCs/>
          <w:sz w:val="26"/>
          <w:szCs w:val="26"/>
        </w:rPr>
        <w:t xml:space="preserve"> </w:t>
      </w:r>
      <w:hyperlink r:id="rId264" w:history="1">
        <w:r>
          <w:rPr>
            <w:rStyle w:val="Hyperlink"/>
            <w:rFonts w:ascii="Arial" w:hAnsi="Arial" w:cs="Arial"/>
            <w:b/>
            <w:bCs/>
            <w:i/>
            <w:iCs/>
            <w:sz w:val="26"/>
            <w:szCs w:val="26"/>
          </w:rPr>
          <w:t>Transactors</w:t>
        </w:r>
      </w:hyperlink>
      <w:r>
        <w:rPr>
          <w:rFonts w:ascii="Arial" w:hAnsi="Arial" w:cs="Arial"/>
          <w:sz w:val="26"/>
          <w:szCs w:val="26"/>
        </w:rPr>
        <w:t>); and</w:t>
      </w:r>
    </w:p>
    <w:p w:rsidR="000B2730" w:rsidRDefault="000B2730" w:rsidP="00C352F4">
      <w:pPr>
        <w:pStyle w:val="NormalWeb"/>
        <w:spacing w:before="0" w:beforeAutospacing="0" w:after="0" w:afterAutospacing="0"/>
        <w:ind w:left="1470" w:hanging="750"/>
        <w:rPr>
          <w:rFonts w:ascii="Arial" w:hAnsi="Arial" w:cs="Arial"/>
          <w:sz w:val="26"/>
          <w:szCs w:val="26"/>
        </w:rPr>
      </w:pPr>
      <w:r>
        <w:rPr>
          <w:rFonts w:ascii="Arial" w:hAnsi="Arial" w:cs="Arial"/>
          <w:sz w:val="26"/>
          <w:szCs w:val="26"/>
        </w:rPr>
        <w:t xml:space="preserve">  (ii)    implored (in </w:t>
      </w:r>
      <w:hyperlink r:id="rId265" w:history="1">
        <w:r>
          <w:rPr>
            <w:rStyle w:val="Hyperlink"/>
            <w:rFonts w:ascii="Arial" w:hAnsi="Arial" w:cs="Arial"/>
            <w:b/>
            <w:bCs/>
            <w:sz w:val="26"/>
            <w:szCs w:val="26"/>
          </w:rPr>
          <w:t>Section 8</w:t>
        </w:r>
      </w:hyperlink>
      <w:r>
        <w:rPr>
          <w:rFonts w:ascii="Arial" w:hAnsi="Arial" w:cs="Arial"/>
          <w:b/>
          <w:bCs/>
          <w:sz w:val="26"/>
          <w:szCs w:val="26"/>
        </w:rPr>
        <w:t xml:space="preserve"> </w:t>
      </w:r>
      <w:r>
        <w:rPr>
          <w:rFonts w:ascii="Arial" w:hAnsi="Arial" w:cs="Arial"/>
          <w:sz w:val="26"/>
          <w:szCs w:val="26"/>
        </w:rPr>
        <w:t>of the</w:t>
      </w:r>
      <w:r>
        <w:rPr>
          <w:rFonts w:ascii="Arial" w:hAnsi="Arial" w:cs="Arial"/>
          <w:b/>
          <w:bCs/>
          <w:sz w:val="26"/>
          <w:szCs w:val="26"/>
        </w:rPr>
        <w:t xml:space="preserve"> </w:t>
      </w:r>
      <w:hyperlink r:id="rId266" w:history="1">
        <w:r>
          <w:rPr>
            <w:rStyle w:val="Hyperlink"/>
            <w:rFonts w:ascii="Arial" w:hAnsi="Arial" w:cs="Arial"/>
            <w:b/>
            <w:bCs/>
            <w:sz w:val="26"/>
            <w:szCs w:val="26"/>
          </w:rPr>
          <w:t>Writer's CD submission to RBA sent 8 Dec '2011</w:t>
        </w:r>
      </w:hyperlink>
      <w:r>
        <w:rPr>
          <w:rFonts w:ascii="Arial" w:hAnsi="Arial" w:cs="Arial"/>
        </w:rPr>
        <w:t xml:space="preserve">) </w:t>
      </w:r>
      <w:r>
        <w:rPr>
          <w:rFonts w:ascii="Arial" w:hAnsi="Arial" w:cs="Arial"/>
          <w:sz w:val="26"/>
          <w:szCs w:val="26"/>
        </w:rPr>
        <w:t xml:space="preserve">the Reserve Bank to </w:t>
      </w:r>
      <w:hyperlink r:id="rId267" w:history="1">
        <w:r>
          <w:rPr>
            <w:rStyle w:val="Hyperlink"/>
            <w:rFonts w:ascii="Arial" w:hAnsi="Arial" w:cs="Arial"/>
            <w:b/>
            <w:bCs/>
            <w:sz w:val="26"/>
            <w:szCs w:val="26"/>
          </w:rPr>
          <w:t>Determine</w:t>
        </w:r>
        <w:r>
          <w:rPr>
            <w:rStyle w:val="Hyperlink"/>
            <w:rFonts w:ascii="Arial" w:hAnsi="Arial" w:cs="Arial"/>
            <w:sz w:val="26"/>
            <w:szCs w:val="26"/>
          </w:rPr>
          <w:t xml:space="preserve"> </w:t>
        </w:r>
        <w:r>
          <w:rPr>
            <w:rStyle w:val="Hyperlink"/>
            <w:rFonts w:ascii="Arial" w:hAnsi="Arial" w:cs="Arial"/>
            <w:b/>
            <w:bCs/>
            <w:sz w:val="26"/>
            <w:szCs w:val="26"/>
          </w:rPr>
          <w:t>new Standards</w:t>
        </w:r>
      </w:hyperlink>
      <w:r>
        <w:rPr>
          <w:rFonts w:ascii="Arial" w:hAnsi="Arial" w:cs="Arial"/>
          <w:b/>
          <w:bCs/>
          <w:sz w:val="26"/>
          <w:szCs w:val="26"/>
        </w:rPr>
        <w:t>,</w:t>
      </w:r>
      <w:r>
        <w:rPr>
          <w:rFonts w:ascii="Arial" w:hAnsi="Arial" w:cs="Arial"/>
          <w:sz w:val="26"/>
          <w:szCs w:val="26"/>
        </w:rPr>
        <w:t xml:space="preserve"> to implement </w:t>
      </w:r>
      <w:r>
        <w:rPr>
          <w:rFonts w:ascii="Arial" w:hAnsi="Arial" w:cs="Arial"/>
          <w:i/>
          <w:iCs/>
          <w:sz w:val="26"/>
          <w:szCs w:val="26"/>
        </w:rPr>
        <w:t>'inter alia'</w:t>
      </w:r>
      <w:r>
        <w:rPr>
          <w:rFonts w:ascii="Arial" w:hAnsi="Arial" w:cs="Arial"/>
          <w:sz w:val="26"/>
          <w:szCs w:val="26"/>
        </w:rPr>
        <w:t xml:space="preserve"> a cap on the Purchase </w:t>
      </w:r>
      <w:hyperlink r:id="rId268" w:history="1">
        <w:r>
          <w:rPr>
            <w:rStyle w:val="Hyperlink"/>
            <w:rFonts w:ascii="Arial" w:hAnsi="Arial" w:cs="Arial"/>
            <w:b/>
            <w:bCs/>
            <w:sz w:val="26"/>
            <w:szCs w:val="26"/>
          </w:rPr>
          <w:t>Interest Rate</w:t>
        </w:r>
      </w:hyperlink>
      <w:r>
        <w:rPr>
          <w:rFonts w:ascii="Arial" w:hAnsi="Arial" w:cs="Arial"/>
          <w:sz w:val="26"/>
          <w:szCs w:val="26"/>
        </w:rPr>
        <w:t xml:space="preserve"> and a cap on the Cash Advance </w:t>
      </w:r>
      <w:hyperlink r:id="rId269" w:history="1">
        <w:r>
          <w:rPr>
            <w:rStyle w:val="Hyperlink"/>
            <w:rFonts w:ascii="Arial" w:hAnsi="Arial" w:cs="Arial"/>
            <w:b/>
            <w:bCs/>
            <w:sz w:val="26"/>
            <w:szCs w:val="26"/>
          </w:rPr>
          <w:t>Interest Rate</w:t>
        </w:r>
      </w:hyperlink>
      <w:r>
        <w:rPr>
          <w:rFonts w:ascii="Arial" w:hAnsi="Arial" w:cs="Arial"/>
          <w:i/>
          <w:iCs/>
          <w:sz w:val="26"/>
          <w:szCs w:val="26"/>
        </w:rPr>
        <w:t>.</w:t>
      </w:r>
    </w:p>
    <w:p w:rsidR="000B2730" w:rsidRDefault="000B2730" w:rsidP="00C352F4">
      <w:pPr>
        <w:pStyle w:val="NormalWeb"/>
        <w:spacing w:before="75" w:beforeAutospacing="0" w:after="0" w:afterAutospacing="0"/>
        <w:ind w:left="1320" w:hanging="600"/>
        <w:rPr>
          <w:rFonts w:ascii="Arial" w:hAnsi="Arial" w:cs="Arial"/>
          <w:sz w:val="26"/>
          <w:szCs w:val="26"/>
        </w:rPr>
      </w:pPr>
      <w:r>
        <w:rPr>
          <w:rFonts w:ascii="Arial" w:hAnsi="Arial" w:cs="Arial"/>
          <w:color w:val="292526"/>
          <w:sz w:val="26"/>
          <w:szCs w:val="26"/>
        </w:rPr>
        <w:t xml:space="preserve">  Below is </w:t>
      </w:r>
      <w:r>
        <w:rPr>
          <w:rFonts w:ascii="Arial" w:hAnsi="Arial" w:cs="Arial"/>
          <w:sz w:val="26"/>
          <w:szCs w:val="26"/>
        </w:rPr>
        <w:t>the pertinent section of Part B) of</w:t>
      </w:r>
      <w:r>
        <w:rPr>
          <w:rFonts w:ascii="Arial" w:hAnsi="Arial" w:cs="Arial"/>
          <w:b/>
          <w:bCs/>
          <w:sz w:val="26"/>
          <w:szCs w:val="26"/>
        </w:rPr>
        <w:t xml:space="preserve"> </w:t>
      </w:r>
      <w:hyperlink r:id="rId270" w:history="1">
        <w:r>
          <w:rPr>
            <w:rStyle w:val="Hyperlink"/>
            <w:rFonts w:ascii="Arial" w:hAnsi="Arial" w:cs="Arial"/>
            <w:b/>
            <w:bCs/>
            <w:sz w:val="26"/>
            <w:szCs w:val="26"/>
          </w:rPr>
          <w:t>Section 8</w:t>
        </w:r>
      </w:hyperlink>
      <w:r>
        <w:rPr>
          <w:rFonts w:ascii="Arial" w:hAnsi="Arial" w:cs="Arial"/>
          <w:b/>
          <w:bCs/>
          <w:sz w:val="26"/>
          <w:szCs w:val="26"/>
        </w:rPr>
        <w:t xml:space="preserve"> </w:t>
      </w:r>
      <w:r>
        <w:rPr>
          <w:rFonts w:ascii="Arial" w:hAnsi="Arial" w:cs="Arial"/>
          <w:sz w:val="26"/>
          <w:szCs w:val="26"/>
        </w:rPr>
        <w:t>of the</w:t>
      </w:r>
      <w:r>
        <w:rPr>
          <w:rFonts w:ascii="Arial" w:hAnsi="Arial" w:cs="Arial"/>
          <w:b/>
          <w:bCs/>
          <w:sz w:val="26"/>
          <w:szCs w:val="26"/>
        </w:rPr>
        <w:t xml:space="preserve"> </w:t>
      </w:r>
      <w:hyperlink r:id="rId271" w:history="1">
        <w:r>
          <w:rPr>
            <w:rStyle w:val="Hyperlink"/>
            <w:rFonts w:ascii="Arial" w:hAnsi="Arial" w:cs="Arial"/>
            <w:b/>
            <w:bCs/>
            <w:sz w:val="26"/>
            <w:szCs w:val="26"/>
          </w:rPr>
          <w:t>Writer's CD submission to RBA sent 8 Dec '2011</w:t>
        </w:r>
      </w:hyperlink>
      <w:r>
        <w:rPr>
          <w:rFonts w:ascii="Arial" w:hAnsi="Arial" w:cs="Arial"/>
          <w:b/>
          <w:bCs/>
          <w:sz w:val="26"/>
          <w:szCs w:val="26"/>
        </w:rPr>
        <w:t>:</w:t>
      </w:r>
    </w:p>
    <w:p w:rsidR="000B2730" w:rsidRDefault="000B2730" w:rsidP="00C352F4">
      <w:pPr>
        <w:pStyle w:val="NormalWeb"/>
        <w:spacing w:before="0" w:beforeAutospacing="0" w:after="0" w:afterAutospacing="0"/>
        <w:ind w:left="1560" w:hanging="840"/>
        <w:rPr>
          <w:rFonts w:ascii="Arial" w:hAnsi="Arial" w:cs="Arial"/>
          <w:sz w:val="26"/>
          <w:szCs w:val="26"/>
        </w:rPr>
      </w:pPr>
      <w:r>
        <w:rPr>
          <w:rFonts w:ascii="Cambria" w:hAnsi="Cambria" w:cs="Arial"/>
          <w:sz w:val="26"/>
          <w:szCs w:val="26"/>
        </w:rPr>
        <w:t>B)       </w:t>
      </w:r>
      <w:r>
        <w:rPr>
          <w:rFonts w:ascii="Cambria" w:hAnsi="Cambria"/>
          <w:sz w:val="26"/>
          <w:szCs w:val="26"/>
        </w:rPr>
        <w:t>"determine rules for participation in a payment system and set Standards for safety and efficiency, incl. issues such as performance benchmarks"</w:t>
      </w:r>
      <w:r>
        <w:rPr>
          <w:rFonts w:ascii="Cambria" w:hAnsi="Cambria" w:cs="Arial"/>
          <w:sz w:val="26"/>
          <w:szCs w:val="26"/>
        </w:rPr>
        <w:t xml:space="preserve"> by proceeding to implement "cost-based benchmarks" [akin to (I.), (II.) and (III.) in Section 2 [of this letter to the RBA] by -</w:t>
      </w:r>
    </w:p>
    <w:p w:rsidR="000B2730" w:rsidRDefault="000B2730" w:rsidP="00C352F4">
      <w:pPr>
        <w:pStyle w:val="NormalWeb"/>
        <w:spacing w:before="0" w:beforeAutospacing="0" w:after="0" w:afterAutospacing="0"/>
        <w:ind w:left="2220" w:hanging="1500"/>
        <w:rPr>
          <w:rFonts w:ascii="Arial" w:hAnsi="Arial" w:cs="Arial"/>
          <w:sz w:val="26"/>
          <w:szCs w:val="26"/>
        </w:rPr>
      </w:pPr>
      <w:r>
        <w:rPr>
          <w:rFonts w:ascii="Cambria" w:hAnsi="Cambria" w:cs="Arial"/>
          <w:sz w:val="26"/>
          <w:szCs w:val="26"/>
        </w:rPr>
        <w:t xml:space="preserve">             (a)       </w:t>
      </w:r>
      <w:proofErr w:type="gramStart"/>
      <w:r>
        <w:rPr>
          <w:rFonts w:ascii="Cambria" w:hAnsi="Cambria" w:cs="Arial"/>
          <w:sz w:val="26"/>
          <w:szCs w:val="26"/>
        </w:rPr>
        <w:t>setting</w:t>
      </w:r>
      <w:proofErr w:type="gramEnd"/>
      <w:r>
        <w:rPr>
          <w:rFonts w:ascii="Cambria" w:hAnsi="Cambria" w:cs="Arial"/>
          <w:sz w:val="26"/>
          <w:szCs w:val="26"/>
        </w:rPr>
        <w:t xml:space="preserve"> a regulatory cap for all the 330 different types of cards which fall under the jurisdiction of the RBA of -</w:t>
      </w:r>
    </w:p>
    <w:p w:rsidR="000B2730" w:rsidRDefault="000B2730" w:rsidP="00C352F4">
      <w:pPr>
        <w:pStyle w:val="NormalWeb"/>
        <w:spacing w:before="0" w:beforeAutospacing="0" w:after="0" w:afterAutospacing="0"/>
        <w:ind w:left="2865" w:hanging="2145"/>
        <w:rPr>
          <w:rFonts w:ascii="Arial" w:hAnsi="Arial" w:cs="Arial"/>
          <w:sz w:val="26"/>
          <w:szCs w:val="26"/>
        </w:rPr>
      </w:pPr>
      <w:r>
        <w:rPr>
          <w:rFonts w:ascii="Cambria" w:hAnsi="Cambria" w:cs="Arial"/>
          <w:sz w:val="26"/>
          <w:szCs w:val="26"/>
        </w:rPr>
        <w:t>                         i)      </w:t>
      </w:r>
      <w:r>
        <w:rPr>
          <w:rFonts w:ascii="Cambria" w:hAnsi="Cambria" w:cs="Arial"/>
          <w:b/>
          <w:bCs/>
          <w:sz w:val="26"/>
          <w:szCs w:val="26"/>
        </w:rPr>
        <w:t xml:space="preserve">  </w:t>
      </w:r>
      <w:r w:rsidR="00E54AAC">
        <w:rPr>
          <w:rFonts w:ascii="Cambria" w:hAnsi="Cambria" w:cs="Arial"/>
          <w:b/>
          <w:bCs/>
          <w:sz w:val="26"/>
          <w:szCs w:val="26"/>
        </w:rPr>
        <w:t xml:space="preserve"> </w:t>
      </w:r>
      <w:r>
        <w:rPr>
          <w:rFonts w:ascii="Cambria" w:hAnsi="Cambria" w:cs="Arial"/>
          <w:b/>
          <w:bCs/>
          <w:sz w:val="26"/>
          <w:szCs w:val="26"/>
        </w:rPr>
        <w:t>850 basis points above the RBA official interest rate</w:t>
      </w:r>
      <w:r>
        <w:rPr>
          <w:rFonts w:ascii="Cambria" w:hAnsi="Cambria" w:cs="Arial"/>
          <w:sz w:val="26"/>
          <w:szCs w:val="26"/>
        </w:rPr>
        <w:t xml:space="preserve"> </w:t>
      </w:r>
      <w:r>
        <w:rPr>
          <w:rFonts w:ascii="Cambria" w:hAnsi="Cambria" w:cs="Arial"/>
          <w:b/>
          <w:bCs/>
          <w:sz w:val="26"/>
          <w:szCs w:val="26"/>
        </w:rPr>
        <w:t>as the maximum annual on-going interest rate charged by Credit Card Issuers in Australia for Purchases</w:t>
      </w:r>
      <w:r>
        <w:rPr>
          <w:rFonts w:ascii="Cambria" w:hAnsi="Cambria" w:cs="Arial"/>
          <w:sz w:val="26"/>
          <w:szCs w:val="26"/>
        </w:rPr>
        <w:t xml:space="preserve">, where Credit Card Issuers can reach, but not exceed, this Purchase Interest Rate Cap; </w:t>
      </w:r>
    </w:p>
    <w:p w:rsidR="000B2730" w:rsidRDefault="000B2730" w:rsidP="000B2730">
      <w:pPr>
        <w:pStyle w:val="NormalWeb"/>
        <w:spacing w:before="0" w:beforeAutospacing="0" w:after="0" w:afterAutospacing="0"/>
        <w:ind w:left="2145" w:hanging="2145"/>
        <w:rPr>
          <w:rFonts w:ascii="Arial" w:hAnsi="Arial" w:cs="Arial"/>
          <w:sz w:val="26"/>
          <w:szCs w:val="26"/>
        </w:rPr>
      </w:pPr>
      <w:r>
        <w:rPr>
          <w:rFonts w:ascii="Cambria" w:hAnsi="Cambria" w:cs="Arial"/>
          <w:sz w:val="26"/>
          <w:szCs w:val="26"/>
        </w:rPr>
        <w:t>                         ii)     </w:t>
      </w:r>
      <w:r>
        <w:rPr>
          <w:rFonts w:ascii="Cambria" w:hAnsi="Cambria" w:cs="Arial"/>
          <w:b/>
          <w:bCs/>
          <w:sz w:val="26"/>
          <w:szCs w:val="26"/>
        </w:rPr>
        <w:t xml:space="preserve">  </w:t>
      </w:r>
      <w:r w:rsidR="00E54AAC">
        <w:rPr>
          <w:rFonts w:ascii="Cambria" w:hAnsi="Cambria" w:cs="Arial"/>
          <w:b/>
          <w:bCs/>
          <w:sz w:val="26"/>
          <w:szCs w:val="26"/>
        </w:rPr>
        <w:t xml:space="preserve"> </w:t>
      </w:r>
      <w:r>
        <w:rPr>
          <w:rFonts w:ascii="Cambria" w:hAnsi="Cambria" w:cs="Arial"/>
          <w:b/>
          <w:bCs/>
          <w:sz w:val="26"/>
          <w:szCs w:val="26"/>
        </w:rPr>
        <w:t>950 basis points above the RBA official interest rate as the maximum annual on-going interest rate charged by Credit Card Issuers in Australia for Cash</w:t>
      </w:r>
      <w:r w:rsidR="00E54AAC">
        <w:rPr>
          <w:rFonts w:ascii="Cambria" w:hAnsi="Cambria" w:cs="Arial"/>
          <w:b/>
          <w:bCs/>
          <w:sz w:val="26"/>
          <w:szCs w:val="26"/>
        </w:rPr>
        <w:t> </w:t>
      </w:r>
      <w:r>
        <w:rPr>
          <w:rFonts w:ascii="Cambria" w:hAnsi="Cambria" w:cs="Arial"/>
          <w:b/>
          <w:bCs/>
          <w:sz w:val="26"/>
          <w:szCs w:val="26"/>
        </w:rPr>
        <w:t>Advances</w:t>
      </w:r>
      <w:r>
        <w:rPr>
          <w:rFonts w:ascii="Cambria" w:hAnsi="Cambria" w:cs="Arial"/>
          <w:sz w:val="26"/>
          <w:szCs w:val="26"/>
        </w:rPr>
        <w:t>, where Credit Card Issuers can reach, but not exceed, this Cash</w:t>
      </w:r>
      <w:r w:rsidR="00E54AAC">
        <w:rPr>
          <w:rFonts w:ascii="Cambria" w:hAnsi="Cambria" w:cs="Arial"/>
          <w:sz w:val="26"/>
          <w:szCs w:val="26"/>
        </w:rPr>
        <w:t> </w:t>
      </w:r>
      <w:r>
        <w:rPr>
          <w:rFonts w:ascii="Cambria" w:hAnsi="Cambria" w:cs="Arial"/>
          <w:sz w:val="26"/>
          <w:szCs w:val="26"/>
        </w:rPr>
        <w:t>Advance Interest Rate Cap - refer 50% cap on Cash Advances in D) below;"</w:t>
      </w:r>
    </w:p>
    <w:p w:rsidR="000B2730" w:rsidRPr="00E54AAC" w:rsidRDefault="000B2730" w:rsidP="000B2730">
      <w:pPr>
        <w:spacing w:after="15"/>
        <w:ind w:left="750" w:hanging="750"/>
        <w:rPr>
          <w:rFonts w:cs="Arial"/>
          <w:sz w:val="24"/>
          <w:szCs w:val="24"/>
        </w:rPr>
      </w:pPr>
      <w:r w:rsidRPr="00E54AAC">
        <w:rPr>
          <w:rFonts w:cs="Arial"/>
          <w:sz w:val="24"/>
          <w:szCs w:val="24"/>
        </w:rPr>
        <w:t xml:space="preserve">7.        Below are some extracts from </w:t>
      </w:r>
      <w:hyperlink r:id="rId272" w:history="1">
        <w:r w:rsidRPr="00E54AAC">
          <w:rPr>
            <w:rStyle w:val="Hyperlink"/>
            <w:rFonts w:cs="Arial"/>
            <w:b/>
            <w:bCs/>
            <w:sz w:val="24"/>
            <w:szCs w:val="24"/>
          </w:rPr>
          <w:t>Chapter 17</w:t>
        </w:r>
      </w:hyperlink>
      <w:r w:rsidRPr="00E54AAC">
        <w:rPr>
          <w:rFonts w:cs="Arial"/>
          <w:b/>
          <w:bCs/>
          <w:color w:val="006600"/>
          <w:sz w:val="24"/>
          <w:szCs w:val="24"/>
        </w:rPr>
        <w:t xml:space="preserve"> </w:t>
      </w:r>
      <w:r w:rsidRPr="00E54AAC">
        <w:rPr>
          <w:rFonts w:cs="Arial"/>
          <w:sz w:val="24"/>
          <w:szCs w:val="24"/>
        </w:rPr>
        <w:t>that -</w:t>
      </w:r>
    </w:p>
    <w:p w:rsidR="000B2730" w:rsidRPr="00E54AAC" w:rsidRDefault="000B2730" w:rsidP="000B2730">
      <w:pPr>
        <w:pStyle w:val="NormalWeb"/>
        <w:spacing w:before="0" w:beforeAutospacing="0" w:after="0" w:afterAutospacing="0"/>
        <w:ind w:left="1290" w:hanging="1290"/>
        <w:rPr>
          <w:rFonts w:ascii="Arial" w:hAnsi="Arial" w:cs="Arial"/>
        </w:rPr>
      </w:pPr>
      <w:r w:rsidRPr="00E54AAC">
        <w:rPr>
          <w:rFonts w:ascii="Arial" w:hAnsi="Arial" w:cs="Arial"/>
        </w:rPr>
        <w:t>            *      iterate the reasons why our primary financial services regulator, Australia's 'central bank' regulated interest rates '</w:t>
      </w:r>
      <w:r w:rsidRPr="00E54AAC">
        <w:rPr>
          <w:rFonts w:ascii="Arial" w:hAnsi="Arial" w:cs="Arial"/>
          <w:i/>
          <w:iCs/>
        </w:rPr>
        <w:t>with an iron fist in a velvet glove</w:t>
      </w:r>
      <w:r w:rsidRPr="00E54AAC">
        <w:rPr>
          <w:rFonts w:ascii="Arial" w:hAnsi="Arial" w:cs="Arial"/>
        </w:rPr>
        <w:t xml:space="preserve">' over Australia's commercial banks until </w:t>
      </w:r>
      <w:hyperlink r:id="rId273" w:history="1">
        <w:r w:rsidRPr="00E54AAC">
          <w:rPr>
            <w:rStyle w:val="Hyperlink"/>
            <w:rFonts w:ascii="Arial" w:hAnsi="Arial" w:cs="Arial"/>
            <w:b/>
            <w:bCs/>
          </w:rPr>
          <w:t>Campbell</w:t>
        </w:r>
      </w:hyperlink>
      <w:r w:rsidRPr="00E54AAC">
        <w:rPr>
          <w:rFonts w:ascii="Arial" w:hAnsi="Arial" w:cs="Arial"/>
        </w:rPr>
        <w:t>; and</w:t>
      </w:r>
    </w:p>
    <w:p w:rsidR="000B2730" w:rsidRPr="00E54AAC" w:rsidRDefault="000B2730" w:rsidP="000B2730">
      <w:pPr>
        <w:pStyle w:val="NormalWeb"/>
        <w:spacing w:before="0" w:beforeAutospacing="0" w:after="0" w:afterAutospacing="0"/>
        <w:ind w:left="1350" w:hanging="1350"/>
        <w:rPr>
          <w:rFonts w:ascii="Arial" w:hAnsi="Arial" w:cs="Arial"/>
        </w:rPr>
      </w:pPr>
      <w:r w:rsidRPr="00E54AAC">
        <w:rPr>
          <w:rFonts w:ascii="Arial" w:hAnsi="Arial" w:cs="Arial"/>
        </w:rPr>
        <w:t>            *      summarises those interest rate caps:</w:t>
      </w:r>
    </w:p>
    <w:p w:rsidR="000B2730" w:rsidRPr="000B2730" w:rsidRDefault="000B2730" w:rsidP="000B2730">
      <w:pPr>
        <w:pStyle w:val="NormalWeb"/>
        <w:spacing w:before="0" w:beforeAutospacing="0" w:after="0" w:afterAutospacing="0"/>
        <w:rPr>
          <w:rFonts w:ascii="Arial" w:hAnsi="Arial" w:cs="Arial"/>
          <w:sz w:val="18"/>
          <w:szCs w:val="18"/>
        </w:rPr>
      </w:pPr>
    </w:p>
    <w:p w:rsidR="000B2730" w:rsidRDefault="00CF43FD" w:rsidP="00C352F4">
      <w:pPr>
        <w:pStyle w:val="NormalWeb"/>
        <w:spacing w:before="0" w:beforeAutospacing="0" w:after="0" w:afterAutospacing="0"/>
        <w:ind w:left="720"/>
        <w:rPr>
          <w:rFonts w:ascii="Arial" w:hAnsi="Arial" w:cs="Arial"/>
        </w:rPr>
      </w:pPr>
      <w:hyperlink r:id="rId274" w:history="1">
        <w:r w:rsidR="000B2730">
          <w:rPr>
            <w:rStyle w:val="Hyperlink"/>
            <w:rFonts w:ascii="Arial" w:hAnsi="Arial" w:cs="Arial"/>
            <w:b/>
            <w:bCs/>
            <w:shd w:val="clear" w:color="auto" w:fill="FFFFFF"/>
          </w:rPr>
          <w:t>Below is an extract from ABC website, '</w:t>
        </w:r>
        <w:r w:rsidR="000B2730">
          <w:rPr>
            <w:rStyle w:val="Hyperlink"/>
            <w:rFonts w:ascii="Arial" w:hAnsi="Arial" w:cs="Arial"/>
            <w:b/>
            <w:bCs/>
            <w:i/>
            <w:iCs/>
            <w:shd w:val="clear" w:color="auto" w:fill="FFFFFF"/>
          </w:rPr>
          <w:t>Australian Banking History</w:t>
        </w:r>
        <w:r w:rsidR="000B2730">
          <w:rPr>
            <w:rStyle w:val="Hyperlink"/>
            <w:rFonts w:ascii="Arial" w:hAnsi="Arial" w:cs="Arial"/>
            <w:b/>
            <w:bCs/>
            <w:shd w:val="clear" w:color="auto" w:fill="FFFFFF"/>
          </w:rPr>
          <w:t>'</w:t>
        </w:r>
      </w:hyperlink>
      <w:r w:rsidR="000B2730">
        <w:rPr>
          <w:rFonts w:ascii="Arial" w:hAnsi="Arial" w:cs="Arial"/>
          <w:b/>
          <w:bCs/>
          <w:shd w:val="clear" w:color="auto" w:fill="FFFFFF"/>
        </w:rPr>
        <w:t>:</w:t>
      </w:r>
    </w:p>
    <w:p w:rsidR="000B2730" w:rsidRDefault="000B2730" w:rsidP="00C352F4">
      <w:pPr>
        <w:pStyle w:val="NormalWeb"/>
        <w:spacing w:before="150" w:beforeAutospacing="0" w:after="0" w:afterAutospacing="0"/>
        <w:ind w:left="1440"/>
        <w:rPr>
          <w:rFonts w:ascii="Arial" w:hAnsi="Arial" w:cs="Arial"/>
          <w:sz w:val="26"/>
          <w:szCs w:val="26"/>
        </w:rPr>
      </w:pPr>
      <w:r>
        <w:rPr>
          <w:b/>
          <w:bCs/>
          <w:sz w:val="26"/>
          <w:szCs w:val="26"/>
          <w:shd w:val="clear" w:color="auto" w:fill="FFFFFF"/>
        </w:rPr>
        <w:t>"Looking back in time, Australian banks collapsed in almost every decade of the 19th century.  In 1893 after the failure of fraudulent land banks in Victoria triggered a wholesale run on banks. In the space of six weeks, 12 banks closed their doors. Those banks accounted for two-thirds of the total banking assets in Australia.  That crisis increased pressure - which had been building for some time - for the formation of a central bank. The Commonwealth Bank was formed by the Federal Government in 1911 to issue notes which would be backed by the resources of the nation.</w:t>
      </w:r>
      <w:r>
        <w:rPr>
          <w:b/>
          <w:bCs/>
          <w:sz w:val="26"/>
          <w:szCs w:val="26"/>
        </w:rPr>
        <w:t xml:space="preserve">  </w:t>
      </w:r>
      <w:r>
        <w:rPr>
          <w:b/>
          <w:bCs/>
          <w:sz w:val="26"/>
          <w:szCs w:val="26"/>
          <w:shd w:val="clear" w:color="auto" w:fill="FFFFFF"/>
        </w:rPr>
        <w:t xml:space="preserve">Banking became </w:t>
      </w:r>
      <w:r>
        <w:rPr>
          <w:b/>
          <w:bCs/>
          <w:sz w:val="26"/>
          <w:szCs w:val="26"/>
          <w:shd w:val="clear" w:color="auto" w:fill="FFFFFF"/>
        </w:rPr>
        <w:lastRenderedPageBreak/>
        <w:t>more tightly controlled during World War II, with the central bank dictating overdraft rates and, later, statutory reserve deposit ratios and liquid asset ratios.</w:t>
      </w:r>
      <w:r>
        <w:rPr>
          <w:b/>
          <w:bCs/>
          <w:sz w:val="26"/>
          <w:szCs w:val="26"/>
        </w:rPr>
        <w:t xml:space="preserve">  </w:t>
      </w:r>
      <w:r>
        <w:rPr>
          <w:b/>
          <w:bCs/>
          <w:sz w:val="26"/>
          <w:szCs w:val="26"/>
          <w:shd w:val="clear" w:color="auto" w:fill="FFFFFF"/>
        </w:rPr>
        <w:t>To avoid a patent conflict of interest, the Commonwealth Bank's 'central banking powers' were transferred to the newly formed Reserve Bank of Australia in 1959."</w:t>
      </w:r>
    </w:p>
    <w:p w:rsidR="000B2730" w:rsidRDefault="00CF43FD" w:rsidP="00C352F4">
      <w:pPr>
        <w:pStyle w:val="NormalWeb"/>
        <w:spacing w:before="180" w:beforeAutospacing="0" w:after="0" w:afterAutospacing="0"/>
        <w:ind w:left="690"/>
        <w:rPr>
          <w:rFonts w:ascii="Arial" w:hAnsi="Arial" w:cs="Arial"/>
        </w:rPr>
      </w:pPr>
      <w:hyperlink r:id="rId275" w:history="1">
        <w:r w:rsidR="000B2730">
          <w:rPr>
            <w:rStyle w:val="Hyperlink"/>
            <w:rFonts w:ascii="Arial" w:hAnsi="Arial" w:cs="Arial"/>
            <w:b/>
            <w:bCs/>
          </w:rPr>
          <w:t>Credit Losses at Australian Banks: 1980–2013</w:t>
        </w:r>
      </w:hyperlink>
      <w:r w:rsidR="000B2730">
        <w:rPr>
          <w:rFonts w:ascii="Arial" w:hAnsi="Arial" w:cs="Arial"/>
          <w:b/>
          <w:bCs/>
          <w:color w:val="001F5C"/>
        </w:rPr>
        <w:t xml:space="preserve"> </w:t>
      </w:r>
      <w:r w:rsidR="000B2730">
        <w:rPr>
          <w:rFonts w:ascii="Arial" w:hAnsi="Arial" w:cs="Arial"/>
        </w:rPr>
        <w:t>published by the RBA in June 2015.</w:t>
      </w:r>
    </w:p>
    <w:p w:rsidR="000B2730" w:rsidRDefault="000B2730" w:rsidP="00C352F4">
      <w:pPr>
        <w:spacing w:after="120"/>
        <w:ind w:left="720"/>
        <w:rPr>
          <w:rFonts w:ascii="Times New Roman" w:hAnsi="Times New Roman" w:cs="Times New Roman"/>
        </w:rPr>
      </w:pPr>
      <w:r>
        <w:rPr>
          <w:rFonts w:cs="Arial"/>
          <w:color w:val="000000"/>
        </w:rPr>
        <w:t xml:space="preserve">           </w:t>
      </w:r>
      <w:hyperlink r:id="rId276" w:history="1">
        <w:r>
          <w:rPr>
            <w:rStyle w:val="Hyperlink"/>
            <w:rFonts w:cs="Arial"/>
            <w:b/>
            <w:bCs/>
          </w:rPr>
          <w:t>Financial Institution Failures in Australia — Some Case Studies</w:t>
        </w:r>
      </w:hyperlink>
    </w:p>
    <w:p w:rsidR="000B2730" w:rsidRDefault="000B2730" w:rsidP="00C352F4">
      <w:pPr>
        <w:spacing w:before="150" w:after="90"/>
        <w:ind w:left="720"/>
      </w:pPr>
      <w:r>
        <w:t>The below four quotes from "</w:t>
      </w:r>
      <w:hyperlink r:id="rId277" w:history="1">
        <w:r>
          <w:rPr>
            <w:rStyle w:val="Hyperlink"/>
            <w:rFonts w:cs="Arial"/>
            <w:b/>
            <w:bCs/>
          </w:rPr>
          <w:t>Overview of Financial Services Post-Deregulation</w:t>
        </w:r>
      </w:hyperlink>
      <w:r>
        <w:rPr>
          <w:rFonts w:cs="Arial"/>
          <w:b/>
          <w:bCs/>
        </w:rPr>
        <w:t xml:space="preserve">" </w:t>
      </w:r>
      <w:r>
        <w:rPr>
          <w:rFonts w:cs="Arial"/>
        </w:rPr>
        <w:t>by (</w:t>
      </w:r>
      <w:r>
        <w:rPr>
          <w:rFonts w:cs="Arial"/>
          <w:b/>
          <w:bCs/>
        </w:rPr>
        <w:t>Dr) Diana Beal, Director, Centre for Australian Financial Institutions, University of Southern Queensland</w:t>
      </w:r>
      <w:r>
        <w:rPr>
          <w:rFonts w:cs="Arial"/>
        </w:rPr>
        <w:t xml:space="preserve">, </w:t>
      </w:r>
      <w:r>
        <w:t>evidence that the Reserve Bank rigorously regulated bank deposit rates until 1980 when restrictions on interest rates were dismantled after adopting Campbell Committee recommendations:</w:t>
      </w:r>
    </w:p>
    <w:p w:rsidR="000B2730" w:rsidRDefault="000B2730" w:rsidP="00C352F4">
      <w:pPr>
        <w:spacing w:after="15"/>
        <w:ind w:left="1440"/>
      </w:pPr>
      <w:r>
        <w:rPr>
          <w:rFonts w:cs="Arial"/>
        </w:rPr>
        <w:t>"</w:t>
      </w:r>
      <w:r>
        <w:rPr>
          <w:rFonts w:cs="Arial"/>
          <w:b/>
          <w:bCs/>
        </w:rPr>
        <w:t>Interest-rate ceilings on deposit accounts restricted the banks’ ability to attract funds particularly during the 1970s when inflation was rampant.  In the June quarter of 1975, inflation rose to 16.9% pa. At the same time, interest payable on amounts held in savings accounts offered by savings banks, for example,</w:t>
      </w:r>
      <w:r>
        <w:rPr>
          <w:rFonts w:cs="Arial"/>
          <w:b/>
          <w:bCs/>
          <w:shd w:val="clear" w:color="auto" w:fill="FFFFFF"/>
        </w:rPr>
        <w:t xml:space="preserve"> was restricted to 3.75% from 1969 to 1980 (Foster, 1996).  In contrast, the interest rates offered by non-bank financial institutions (NBFIs) were not controlled and they were able to pay around 10% on passbook accounts</w:t>
      </w:r>
      <w:r>
        <w:rPr>
          <w:rFonts w:cs="Arial"/>
          <w:shd w:val="clear" w:color="auto" w:fill="FFFFFF"/>
        </w:rPr>
        <w:t>."</w:t>
      </w:r>
    </w:p>
    <w:p w:rsidR="000B2730" w:rsidRDefault="000B2730" w:rsidP="00C352F4">
      <w:pPr>
        <w:pStyle w:val="NormalWeb"/>
        <w:spacing w:before="105" w:beforeAutospacing="0" w:after="15" w:afterAutospacing="0"/>
        <w:ind w:left="1440"/>
        <w:rPr>
          <w:rFonts w:ascii="Arial" w:hAnsi="Arial" w:cs="Arial"/>
          <w:sz w:val="26"/>
          <w:szCs w:val="26"/>
        </w:rPr>
      </w:pPr>
      <w:r>
        <w:rPr>
          <w:rFonts w:ascii="Arial" w:hAnsi="Arial" w:cs="Arial"/>
          <w:b/>
          <w:bCs/>
          <w:sz w:val="22"/>
          <w:szCs w:val="22"/>
          <w:shd w:val="clear" w:color="auto" w:fill="FFFFFF"/>
        </w:rPr>
        <w:t>"Banks in 1980 still operated in a highly regulated environment which was an artefact of previous economic and social conditions.  Indeed, an extensive collection of controls remained from regulation introduced under the National Security Regulations in 1941."</w:t>
      </w:r>
    </w:p>
    <w:p w:rsidR="000B2730" w:rsidRDefault="000B2730" w:rsidP="00C352F4">
      <w:pPr>
        <w:pStyle w:val="NormalWeb"/>
        <w:spacing w:before="60" w:beforeAutospacing="0" w:after="0" w:afterAutospacing="0"/>
        <w:ind w:left="1440"/>
        <w:rPr>
          <w:rFonts w:ascii="Arial" w:hAnsi="Arial" w:cs="Arial"/>
          <w:sz w:val="26"/>
          <w:szCs w:val="26"/>
        </w:rPr>
      </w:pPr>
      <w:r>
        <w:rPr>
          <w:rFonts w:ascii="Arial" w:hAnsi="Arial" w:cs="Arial"/>
          <w:b/>
          <w:bCs/>
          <w:sz w:val="22"/>
          <w:szCs w:val="22"/>
          <w:shd w:val="clear" w:color="auto" w:fill="FFFFFF"/>
        </w:rPr>
        <w:t>"Interest rate ceilings on trading bank and savings bank deposits were dismantled from 1980; some limits on minimum and maximum terms on fixed deposits remained."</w:t>
      </w:r>
    </w:p>
    <w:p w:rsidR="000B2730" w:rsidRDefault="000B2730" w:rsidP="00C352F4">
      <w:pPr>
        <w:spacing w:before="75"/>
        <w:ind w:left="2160" w:hanging="720"/>
        <w:rPr>
          <w:rFonts w:ascii="Times New Roman" w:hAnsi="Times New Roman" w:cs="Times New Roman"/>
          <w:sz w:val="24"/>
          <w:szCs w:val="24"/>
        </w:rPr>
      </w:pPr>
      <w:r>
        <w:rPr>
          <w:rFonts w:cs="Arial"/>
          <w:b/>
          <w:bCs/>
          <w:shd w:val="clear" w:color="auto" w:fill="FFFFFF"/>
        </w:rPr>
        <w:t>          "The maximum interest rate payable on small balances in savings accounts was fixed by regulation at 3.75% from 1969 to 1980."</w:t>
      </w:r>
    </w:p>
    <w:p w:rsidR="000B2730" w:rsidRDefault="00733098" w:rsidP="00733098">
      <w:pPr>
        <w:pStyle w:val="NormalWeb"/>
        <w:spacing w:before="0" w:beforeAutospacing="0" w:after="0" w:afterAutospacing="0"/>
        <w:ind w:left="720" w:hanging="720"/>
        <w:rPr>
          <w:rFonts w:ascii="Arial" w:hAnsi="Arial" w:cs="Arial"/>
          <w:sz w:val="26"/>
          <w:szCs w:val="26"/>
        </w:rPr>
      </w:pPr>
      <w:r>
        <w:rPr>
          <w:rFonts w:ascii="Arial" w:hAnsi="Arial" w:cs="Arial"/>
          <w:sz w:val="26"/>
          <w:szCs w:val="26"/>
        </w:rPr>
        <w:t>8.       </w:t>
      </w:r>
      <w:r w:rsidR="000B2730">
        <w:rPr>
          <w:rFonts w:ascii="Arial" w:hAnsi="Arial" w:cs="Arial"/>
          <w:sz w:val="26"/>
          <w:szCs w:val="26"/>
        </w:rPr>
        <w:t xml:space="preserve">Below is a quotation from Westpac's submission to the </w:t>
      </w:r>
      <w:hyperlink r:id="rId278" w:history="1">
        <w:r w:rsidR="000B2730">
          <w:rPr>
            <w:rStyle w:val="Hyperlink"/>
            <w:rFonts w:ascii="Arial" w:hAnsi="Arial" w:cs="Arial"/>
            <w:b/>
            <w:bCs/>
            <w:sz w:val="26"/>
            <w:szCs w:val="26"/>
          </w:rPr>
          <w:t>Wallis Inquiry</w:t>
        </w:r>
      </w:hyperlink>
      <w:r w:rsidR="000B2730">
        <w:rPr>
          <w:rFonts w:ascii="Arial" w:hAnsi="Arial" w:cs="Arial"/>
          <w:b/>
          <w:bCs/>
          <w:sz w:val="26"/>
          <w:szCs w:val="26"/>
        </w:rPr>
        <w:t xml:space="preserve"> </w:t>
      </w:r>
      <w:r w:rsidR="000B2730">
        <w:rPr>
          <w:rFonts w:ascii="Arial" w:hAnsi="Arial" w:cs="Arial"/>
          <w:sz w:val="26"/>
          <w:szCs w:val="26"/>
        </w:rPr>
        <w:t>1997 by the then CEO, Bob Joss</w:t>
      </w:r>
      <w:r w:rsidR="000B2730">
        <w:rPr>
          <w:rFonts w:ascii="Arial" w:hAnsi="Arial" w:cs="Arial"/>
          <w:color w:val="000000"/>
          <w:sz w:val="22"/>
          <w:szCs w:val="22"/>
          <w:shd w:val="clear" w:color="auto" w:fill="FFFFFF"/>
        </w:rPr>
        <w:t>:</w:t>
      </w:r>
    </w:p>
    <w:p w:rsidR="000B2730" w:rsidRDefault="000B2730" w:rsidP="00C352F4">
      <w:pPr>
        <w:pStyle w:val="NormalWeb"/>
        <w:spacing w:before="0" w:beforeAutospacing="0" w:after="0" w:afterAutospacing="0"/>
        <w:ind w:left="1635" w:hanging="195"/>
        <w:rPr>
          <w:sz w:val="26"/>
          <w:szCs w:val="26"/>
        </w:rPr>
      </w:pPr>
      <w:r>
        <w:rPr>
          <w:sz w:val="26"/>
          <w:szCs w:val="26"/>
          <w:shd w:val="clear" w:color="auto" w:fill="FFFFFF"/>
        </w:rPr>
        <w:t xml:space="preserve"> </w:t>
      </w:r>
      <w:hyperlink r:id="rId279" w:history="1">
        <w:r>
          <w:rPr>
            <w:rStyle w:val="Hyperlink"/>
            <w:rFonts w:ascii="Cambria" w:hAnsi="Cambria"/>
            <w:sz w:val="26"/>
            <w:szCs w:val="26"/>
            <w:shd w:val="clear" w:color="auto" w:fill="FFFFFF"/>
          </w:rPr>
          <w:t>"</w:t>
        </w:r>
        <w:r w:rsidRPr="000B2FCF">
          <w:rPr>
            <w:rStyle w:val="Hyperlink"/>
            <w:rFonts w:ascii="Cambria" w:hAnsi="Cambria"/>
            <w:b/>
            <w:sz w:val="26"/>
            <w:szCs w:val="26"/>
            <w:shd w:val="clear" w:color="auto" w:fill="FFFFFF"/>
          </w:rPr>
          <w:t>Also relevant is the Inquiry’s concern with fairness, or the equitable treatment of the various users of the financial system</w:t>
        </w:r>
        <w:r>
          <w:rPr>
            <w:rStyle w:val="Hyperlink"/>
            <w:rFonts w:ascii="Cambria" w:hAnsi="Cambria"/>
            <w:sz w:val="26"/>
            <w:szCs w:val="26"/>
            <w:shd w:val="clear" w:color="auto" w:fill="FFFFFF"/>
          </w:rPr>
          <w:t>."</w:t>
        </w:r>
      </w:hyperlink>
    </w:p>
    <w:p w:rsidR="000B2730" w:rsidRDefault="000B2730" w:rsidP="00C352F4">
      <w:pPr>
        <w:pStyle w:val="NormalWeb"/>
        <w:spacing w:before="0" w:beforeAutospacing="0" w:after="0" w:afterAutospacing="0"/>
        <w:ind w:left="720"/>
        <w:rPr>
          <w:rFonts w:ascii="Cambria" w:hAnsi="Cambria" w:cs="Arial"/>
          <w:b/>
          <w:bCs/>
          <w:sz w:val="26"/>
          <w:szCs w:val="26"/>
        </w:rPr>
      </w:pPr>
      <w:r>
        <w:rPr>
          <w:rFonts w:ascii="Cambria" w:hAnsi="Cambria" w:cs="Arial"/>
          <w:b/>
          <w:bCs/>
          <w:sz w:val="26"/>
          <w:szCs w:val="26"/>
        </w:rPr>
        <w:t>             "</w:t>
      </w:r>
      <w:hyperlink r:id="rId280" w:history="1">
        <w:r>
          <w:rPr>
            <w:rStyle w:val="Hyperlink"/>
            <w:rFonts w:ascii="Cambria" w:hAnsi="Cambria" w:cs="Arial"/>
            <w:b/>
            <w:bCs/>
            <w:sz w:val="26"/>
            <w:szCs w:val="26"/>
          </w:rPr>
          <w:t>Protection of consumers</w:t>
        </w:r>
      </w:hyperlink>
    </w:p>
    <w:p w:rsidR="000B2730" w:rsidRDefault="000B2730" w:rsidP="00C352F4">
      <w:pPr>
        <w:pStyle w:val="NormalWeb"/>
        <w:spacing w:before="15" w:beforeAutospacing="0" w:after="165" w:afterAutospacing="0"/>
        <w:ind w:left="1440" w:hanging="720"/>
        <w:rPr>
          <w:rFonts w:ascii="Arial" w:hAnsi="Arial" w:cs="Arial"/>
          <w:b/>
          <w:bCs/>
          <w:sz w:val="26"/>
          <w:szCs w:val="26"/>
        </w:rPr>
      </w:pPr>
      <w:r>
        <w:rPr>
          <w:rFonts w:ascii="Cambria" w:hAnsi="Cambria" w:cs="Arial"/>
          <w:b/>
          <w:bCs/>
          <w:sz w:val="26"/>
          <w:szCs w:val="26"/>
        </w:rPr>
        <w:t xml:space="preserve">  </w:t>
      </w:r>
      <w:r>
        <w:rPr>
          <w:rFonts w:ascii="Cambria" w:hAnsi="Cambria" w:cs="Arial"/>
          <w:b/>
          <w:bCs/>
          <w:sz w:val="26"/>
          <w:szCs w:val="26"/>
          <w:shd w:val="clear" w:color="auto" w:fill="FFFFFF"/>
        </w:rPr>
        <w:t xml:space="preserve">  </w:t>
      </w:r>
      <w:r w:rsidR="000B2FCF">
        <w:rPr>
          <w:rFonts w:ascii="Cambria" w:hAnsi="Cambria" w:cs="Arial"/>
          <w:b/>
          <w:bCs/>
          <w:sz w:val="26"/>
          <w:szCs w:val="26"/>
          <w:shd w:val="clear" w:color="auto" w:fill="FFFFFF"/>
        </w:rPr>
        <w:tab/>
      </w:r>
      <w:hyperlink r:id="rId281" w:history="1">
        <w:r>
          <w:rPr>
            <w:rStyle w:val="Hyperlink"/>
            <w:rFonts w:ascii="Cambria" w:hAnsi="Cambria" w:cs="Arial"/>
            <w:b/>
            <w:bCs/>
            <w:sz w:val="26"/>
            <w:szCs w:val="26"/>
            <w:shd w:val="clear" w:color="auto" w:fill="FFFFFF"/>
          </w:rPr>
          <w:t>On-going monitoring of credit card pricing in anticipation of a substantial inquiry into the effects on consumers of the deregulation of credit card interest rates</w:t>
        </w:r>
      </w:hyperlink>
      <w:r>
        <w:rPr>
          <w:rFonts w:ascii="Cambria" w:hAnsi="Cambria" w:cs="Arial"/>
          <w:b/>
          <w:bCs/>
          <w:sz w:val="26"/>
          <w:szCs w:val="26"/>
          <w:shd w:val="clear" w:color="auto" w:fill="FFFFFF"/>
        </w:rPr>
        <w:t>"</w:t>
      </w:r>
    </w:p>
    <w:p w:rsidR="000B2FCF" w:rsidRPr="00C352F4" w:rsidRDefault="000B2730" w:rsidP="00C352F4">
      <w:pPr>
        <w:pStyle w:val="NormalWeb"/>
        <w:spacing w:before="0" w:beforeAutospacing="0" w:after="0" w:afterAutospacing="0"/>
        <w:rPr>
          <w:rFonts w:ascii="Arial" w:hAnsi="Arial" w:cs="Arial"/>
          <w:color w:val="000000"/>
          <w:sz w:val="26"/>
          <w:szCs w:val="26"/>
          <w:shd w:val="clear" w:color="auto" w:fill="FFFFFF"/>
        </w:rPr>
      </w:pPr>
      <w:r>
        <w:rPr>
          <w:rFonts w:ascii="Arial" w:hAnsi="Arial" w:cs="Arial"/>
          <w:sz w:val="26"/>
          <w:szCs w:val="26"/>
        </w:rPr>
        <w:t xml:space="preserve">The </w:t>
      </w:r>
      <w:hyperlink r:id="rId282" w:history="1">
        <w:r>
          <w:rPr>
            <w:rStyle w:val="Hyperlink"/>
            <w:rFonts w:ascii="Arial" w:hAnsi="Arial" w:cs="Arial"/>
            <w:b/>
            <w:bCs/>
          </w:rPr>
          <w:t>Writer's</w:t>
        </w:r>
      </w:hyperlink>
      <w:r>
        <w:rPr>
          <w:rFonts w:ascii="Arial" w:hAnsi="Arial" w:cs="Arial"/>
          <w:sz w:val="26"/>
          <w:szCs w:val="26"/>
        </w:rPr>
        <w:t xml:space="preserve"> investigations suggest that the </w:t>
      </w:r>
      <w:hyperlink r:id="rId283" w:history="1">
        <w:r>
          <w:rPr>
            <w:rStyle w:val="Hyperlink"/>
            <w:rFonts w:ascii="Arial" w:hAnsi="Arial" w:cs="Arial"/>
            <w:b/>
            <w:bCs/>
            <w:sz w:val="26"/>
            <w:szCs w:val="26"/>
          </w:rPr>
          <w:t>Wallis Inquiry 1997</w:t>
        </w:r>
      </w:hyperlink>
      <w:r>
        <w:rPr>
          <w:rFonts w:ascii="Arial" w:hAnsi="Arial" w:cs="Arial"/>
          <w:sz w:val="26"/>
          <w:szCs w:val="26"/>
        </w:rPr>
        <w:t xml:space="preserve"> did not adopt Westpac's prudent recommendation for on-going monitoring of any changes in interest rates in either its </w:t>
      </w:r>
      <w:hyperlink r:id="rId284" w:history="1">
        <w:r>
          <w:rPr>
            <w:rStyle w:val="Hyperlink"/>
            <w:rFonts w:ascii="Arial" w:hAnsi="Arial" w:cs="Arial"/>
            <w:b/>
            <w:bCs/>
            <w:color w:val="800080"/>
            <w:sz w:val="26"/>
            <w:szCs w:val="26"/>
            <w:shd w:val="clear" w:color="auto" w:fill="FFFFFF"/>
          </w:rPr>
          <w:t>Discussion Paper</w:t>
        </w:r>
      </w:hyperlink>
      <w:r>
        <w:rPr>
          <w:rStyle w:val="apple-converted-space"/>
          <w:rFonts w:ascii="Arial" w:hAnsi="Arial" w:cs="Arial"/>
          <w:color w:val="000000"/>
          <w:sz w:val="26"/>
          <w:szCs w:val="26"/>
          <w:shd w:val="clear" w:color="auto" w:fill="FFFFFF"/>
        </w:rPr>
        <w:t> </w:t>
      </w:r>
      <w:r>
        <w:rPr>
          <w:rFonts w:ascii="Arial" w:hAnsi="Arial" w:cs="Arial"/>
          <w:color w:val="000000"/>
          <w:sz w:val="26"/>
          <w:szCs w:val="26"/>
          <w:shd w:val="clear" w:color="auto" w:fill="FFFFFF"/>
        </w:rPr>
        <w:t>- Released Nov 1996 or </w:t>
      </w:r>
      <w:hyperlink r:id="rId285" w:history="1">
        <w:r>
          <w:rPr>
            <w:rStyle w:val="Hyperlink"/>
            <w:rFonts w:ascii="Arial" w:hAnsi="Arial" w:cs="Arial"/>
            <w:b/>
            <w:bCs/>
            <w:color w:val="800080"/>
            <w:sz w:val="26"/>
            <w:szCs w:val="26"/>
            <w:shd w:val="clear" w:color="auto" w:fill="FFFFFF"/>
          </w:rPr>
          <w:t>Final Report</w:t>
        </w:r>
      </w:hyperlink>
      <w:r>
        <w:rPr>
          <w:rFonts w:ascii="Arial" w:hAnsi="Arial" w:cs="Arial"/>
          <w:sz w:val="26"/>
          <w:szCs w:val="26"/>
        </w:rPr>
        <w:t> </w:t>
      </w:r>
      <w:r>
        <w:rPr>
          <w:rFonts w:ascii="Arial" w:hAnsi="Arial" w:cs="Arial"/>
          <w:color w:val="000000"/>
          <w:sz w:val="26"/>
          <w:szCs w:val="26"/>
          <w:shd w:val="clear" w:color="auto" w:fill="FFFFFF"/>
        </w:rPr>
        <w:t>- Released March 1997.</w:t>
      </w:r>
    </w:p>
    <w:p w:rsidR="000B2730" w:rsidRDefault="000B2730" w:rsidP="00C352F4">
      <w:pPr>
        <w:pStyle w:val="NormalWeb"/>
        <w:numPr>
          <w:ilvl w:val="0"/>
          <w:numId w:val="6"/>
        </w:numPr>
        <w:spacing w:before="135" w:beforeAutospacing="0" w:after="30" w:afterAutospacing="0"/>
        <w:ind w:hanging="720"/>
        <w:rPr>
          <w:rFonts w:ascii="Arial" w:hAnsi="Arial" w:cs="Arial"/>
        </w:rPr>
      </w:pPr>
      <w:r>
        <w:rPr>
          <w:rFonts w:ascii="Arial" w:hAnsi="Arial" w:cs="Arial"/>
        </w:rPr>
        <w:t>Professor</w:t>
      </w:r>
      <w:r>
        <w:rPr>
          <w:rFonts w:ascii="Arial" w:hAnsi="Arial" w:cs="Arial"/>
          <w:i/>
          <w:iCs/>
        </w:rPr>
        <w:t xml:space="preserve"> </w:t>
      </w:r>
      <w:r>
        <w:rPr>
          <w:rFonts w:ascii="Arial" w:hAnsi="Arial" w:cs="Arial"/>
        </w:rPr>
        <w:t xml:space="preserve">of banking and finance at the University of Canberra, Milind </w:t>
      </w:r>
      <w:proofErr w:type="spellStart"/>
      <w:r>
        <w:rPr>
          <w:rFonts w:ascii="Arial" w:hAnsi="Arial" w:cs="Arial"/>
        </w:rPr>
        <w:t>Sathye's</w:t>
      </w:r>
      <w:proofErr w:type="spellEnd"/>
      <w:r>
        <w:rPr>
          <w:rFonts w:ascii="Arial" w:hAnsi="Arial" w:cs="Arial"/>
        </w:rPr>
        <w:t xml:space="preserve"> SMH article </w:t>
      </w:r>
      <w:r w:rsidR="00733098">
        <w:rPr>
          <w:rFonts w:ascii="Arial" w:hAnsi="Arial" w:cs="Arial"/>
        </w:rPr>
        <w:br/>
      </w:r>
      <w:r>
        <w:rPr>
          <w:rFonts w:ascii="Arial" w:hAnsi="Arial" w:cs="Arial"/>
        </w:rPr>
        <w:t>"</w:t>
      </w:r>
      <w:hyperlink r:id="rId286" w:history="1">
        <w:r>
          <w:rPr>
            <w:rStyle w:val="Hyperlink"/>
            <w:b/>
            <w:bCs/>
            <w:sz w:val="26"/>
            <w:szCs w:val="26"/>
          </w:rPr>
          <w:t>Banks need reining in, but an act is not the way</w:t>
        </w:r>
      </w:hyperlink>
      <w:r>
        <w:rPr>
          <w:sz w:val="26"/>
          <w:szCs w:val="26"/>
        </w:rPr>
        <w:t>"</w:t>
      </w:r>
      <w:r>
        <w:rPr>
          <w:rFonts w:ascii="Arial" w:hAnsi="Arial" w:cs="Arial"/>
        </w:rPr>
        <w:t> on 22 Oct 2010 included:</w:t>
      </w:r>
    </w:p>
    <w:p w:rsidR="000B2FCF" w:rsidRPr="000B2FCF" w:rsidRDefault="000B2FCF" w:rsidP="000B2FCF">
      <w:pPr>
        <w:pStyle w:val="NormalWeb"/>
        <w:spacing w:before="135" w:beforeAutospacing="0" w:after="30" w:afterAutospacing="0"/>
        <w:rPr>
          <w:rFonts w:ascii="Arial" w:hAnsi="Arial" w:cs="Arial"/>
          <w:sz w:val="2"/>
          <w:szCs w:val="2"/>
        </w:rPr>
      </w:pPr>
    </w:p>
    <w:p w:rsidR="000B2730" w:rsidRDefault="000B2FCF" w:rsidP="000B2FCF">
      <w:pPr>
        <w:pStyle w:val="NormalWeb"/>
        <w:spacing w:before="30" w:beforeAutospacing="0"/>
        <w:ind w:left="1440" w:hanging="1440"/>
        <w:rPr>
          <w:rFonts w:ascii="Arial" w:hAnsi="Arial" w:cs="Arial"/>
        </w:rPr>
      </w:pPr>
      <w:r>
        <w:rPr>
          <w:sz w:val="26"/>
          <w:szCs w:val="26"/>
        </w:rPr>
        <w:t>                     </w:t>
      </w:r>
      <w:r w:rsidR="000B2730">
        <w:rPr>
          <w:sz w:val="26"/>
          <w:szCs w:val="26"/>
        </w:rPr>
        <w:t xml:space="preserve">"Parliament has already conferred powers on the government to control interest rates, under </w:t>
      </w:r>
      <w:hyperlink r:id="rId287" w:history="1">
        <w:r w:rsidR="000B2730">
          <w:rPr>
            <w:rStyle w:val="Hyperlink"/>
            <w:b/>
            <w:bCs/>
            <w:sz w:val="26"/>
            <w:szCs w:val="26"/>
          </w:rPr>
          <w:t>section 50 of the Banking Act 1959</w:t>
        </w:r>
      </w:hyperlink>
      <w:r w:rsidR="000B2730">
        <w:rPr>
          <w:sz w:val="26"/>
          <w:szCs w:val="26"/>
        </w:rPr>
        <w:t>."</w:t>
      </w:r>
    </w:p>
    <w:p w:rsidR="000B2730" w:rsidRDefault="000B2730" w:rsidP="000B2730">
      <w:pPr>
        <w:pStyle w:val="NormalWeb"/>
        <w:spacing w:before="0" w:beforeAutospacing="0" w:after="0" w:afterAutospacing="0"/>
        <w:ind w:left="735" w:hanging="750"/>
        <w:rPr>
          <w:rFonts w:ascii="Arial" w:hAnsi="Arial" w:cs="Arial"/>
          <w:sz w:val="26"/>
          <w:szCs w:val="26"/>
        </w:rPr>
      </w:pPr>
      <w:r>
        <w:rPr>
          <w:rFonts w:ascii="Arial" w:hAnsi="Arial" w:cs="Arial"/>
        </w:rPr>
        <w:t>10.       </w:t>
      </w:r>
      <w:r>
        <w:rPr>
          <w:rFonts w:ascii="Arial" w:hAnsi="Arial" w:cs="Arial"/>
          <w:sz w:val="26"/>
          <w:szCs w:val="26"/>
        </w:rPr>
        <w:t xml:space="preserve">Below is an extract from </w:t>
      </w:r>
      <w:hyperlink r:id="rId288" w:anchor="TWO" w:history="1">
        <w:r>
          <w:rPr>
            <w:rStyle w:val="Hyperlink"/>
            <w:rFonts w:ascii="Arial" w:hAnsi="Arial" w:cs="Arial"/>
            <w:b/>
            <w:bCs/>
            <w:sz w:val="26"/>
            <w:szCs w:val="26"/>
          </w:rPr>
          <w:t>Chapter Five: Philosophy of Financial Regulation</w:t>
        </w:r>
      </w:hyperlink>
      <w:r>
        <w:rPr>
          <w:rFonts w:ascii="Arial" w:hAnsi="Arial" w:cs="Arial"/>
          <w:b/>
          <w:bCs/>
          <w:sz w:val="26"/>
          <w:szCs w:val="26"/>
        </w:rPr>
        <w:t xml:space="preserve"> </w:t>
      </w:r>
      <w:r>
        <w:rPr>
          <w:rFonts w:ascii="Arial" w:hAnsi="Arial" w:cs="Arial"/>
          <w:sz w:val="26"/>
          <w:szCs w:val="26"/>
        </w:rPr>
        <w:t xml:space="preserve">of the </w:t>
      </w:r>
      <w:hyperlink r:id="rId289" w:anchor="TWO" w:history="1">
        <w:r>
          <w:rPr>
            <w:rStyle w:val="Hyperlink"/>
            <w:rFonts w:ascii="Arial" w:hAnsi="Arial" w:cs="Arial"/>
            <w:b/>
            <w:bCs/>
            <w:sz w:val="26"/>
            <w:szCs w:val="26"/>
          </w:rPr>
          <w:t>Wallis Report on the Australian Financial System dated 1996 - '97: Summary and Critique</w:t>
        </w:r>
      </w:hyperlink>
      <w:r>
        <w:rPr>
          <w:rFonts w:ascii="Arial" w:hAnsi="Arial" w:cs="Arial"/>
          <w:b/>
          <w:bCs/>
          <w:sz w:val="26"/>
          <w:szCs w:val="26"/>
        </w:rPr>
        <w:t>:</w:t>
      </w:r>
    </w:p>
    <w:p w:rsidR="000B2730" w:rsidRDefault="000B2730" w:rsidP="000B2FCF">
      <w:pPr>
        <w:pStyle w:val="NormalWeb"/>
        <w:spacing w:before="0" w:beforeAutospacing="0" w:after="0" w:afterAutospacing="0"/>
        <w:ind w:left="720"/>
        <w:textAlignment w:val="baseline"/>
        <w:rPr>
          <w:rFonts w:ascii="Lucida Sans Unicode" w:hAnsi="Lucida Sans Unicode" w:cs="Lucida Sans Unicode"/>
          <w:b/>
          <w:bCs/>
          <w:color w:val="000000"/>
          <w:sz w:val="26"/>
          <w:szCs w:val="26"/>
        </w:rPr>
      </w:pPr>
      <w:r>
        <w:rPr>
          <w:rFonts w:ascii="Cambria" w:hAnsi="Cambria" w:cs="Lucida Sans Unicode"/>
          <w:color w:val="000000"/>
          <w:sz w:val="26"/>
          <w:szCs w:val="26"/>
        </w:rPr>
        <w:t xml:space="preserve">"Regulation of all markets for goods and services can be </w:t>
      </w:r>
      <w:proofErr w:type="spellStart"/>
      <w:r>
        <w:rPr>
          <w:rFonts w:ascii="Cambria" w:hAnsi="Cambria" w:cs="Lucida Sans Unicode"/>
          <w:color w:val="000000"/>
          <w:sz w:val="26"/>
          <w:szCs w:val="26"/>
        </w:rPr>
        <w:t>categorised</w:t>
      </w:r>
      <w:proofErr w:type="spellEnd"/>
      <w:r>
        <w:rPr>
          <w:rFonts w:ascii="Cambria" w:hAnsi="Cambria" w:cs="Lucida Sans Unicode"/>
          <w:color w:val="000000"/>
          <w:sz w:val="26"/>
          <w:szCs w:val="26"/>
        </w:rPr>
        <w:t xml:space="preserve"> according to three broad purposes. </w:t>
      </w:r>
      <w:r>
        <w:rPr>
          <w:rFonts w:ascii="Cambria" w:hAnsi="Cambria" w:cs="Lucida Sans Unicode"/>
          <w:color w:val="000000"/>
          <w:sz w:val="26"/>
          <w:szCs w:val="26"/>
        </w:rPr>
        <w:br/>
        <w:t xml:space="preserve">First, regulation is to help ensure that markets work efficiently and </w:t>
      </w:r>
      <w:r>
        <w:rPr>
          <w:rFonts w:ascii="Cambria" w:hAnsi="Cambria" w:cs="Lucida Sans Unicode"/>
          <w:b/>
          <w:bCs/>
          <w:color w:val="000000"/>
          <w:sz w:val="26"/>
          <w:szCs w:val="26"/>
        </w:rPr>
        <w:t>competitively</w:t>
      </w:r>
      <w:r>
        <w:rPr>
          <w:rFonts w:ascii="Cambria" w:hAnsi="Cambria" w:cs="Lucida Sans Unicode"/>
          <w:color w:val="000000"/>
          <w:sz w:val="26"/>
          <w:szCs w:val="26"/>
        </w:rPr>
        <w:t xml:space="preserve">, and thus to overcome sources of market failure. </w:t>
      </w:r>
      <w:r>
        <w:rPr>
          <w:rFonts w:ascii="Cambria" w:hAnsi="Cambria" w:cs="Lucida Sans Unicode"/>
          <w:color w:val="000000"/>
          <w:sz w:val="26"/>
          <w:szCs w:val="26"/>
        </w:rPr>
        <w:br/>
        <w:t>Second, regulation can prescribe particular standards or qualities of service, especially where the consumption of goods and services carries risks, so that safety is a focus of concern.</w:t>
      </w:r>
      <w:r>
        <w:rPr>
          <w:rFonts w:ascii="Cambria" w:hAnsi="Cambria" w:cs="Lucida Sans Unicode"/>
          <w:color w:val="000000"/>
          <w:sz w:val="26"/>
          <w:szCs w:val="26"/>
          <w:shd w:val="clear" w:color="auto" w:fill="FFFFFF"/>
        </w:rPr>
        <w:t xml:space="preserve"> </w:t>
      </w:r>
      <w:r>
        <w:rPr>
          <w:rFonts w:ascii="Cambria" w:hAnsi="Cambria" w:cs="Lucida Sans Unicode"/>
          <w:b/>
          <w:bCs/>
          <w:color w:val="000000"/>
          <w:sz w:val="26"/>
          <w:szCs w:val="26"/>
          <w:shd w:val="clear" w:color="auto" w:fill="FFFFFF"/>
        </w:rPr>
        <w:br/>
      </w:r>
      <w:r>
        <w:rPr>
          <w:rFonts w:ascii="Cambria" w:hAnsi="Cambria" w:cs="Lucida Sans Unicode"/>
          <w:b/>
          <w:bCs/>
          <w:color w:val="000000"/>
          <w:sz w:val="26"/>
          <w:szCs w:val="26"/>
          <w:shd w:val="clear" w:color="auto" w:fill="FFFFFF"/>
        </w:rPr>
        <w:lastRenderedPageBreak/>
        <w:t>Third, regulation can help achieve social objectives such as, for example, 'community service obligations' which typically take the form of price controls.</w:t>
      </w:r>
      <w:r>
        <w:rPr>
          <w:rFonts w:ascii="Cambria" w:hAnsi="Cambria" w:cs="Lucida Sans Unicode"/>
          <w:color w:val="000000"/>
          <w:sz w:val="26"/>
          <w:szCs w:val="26"/>
          <w:shd w:val="clear" w:color="auto" w:fill="FFFFFF"/>
        </w:rPr>
        <w:t>"</w:t>
      </w:r>
    </w:p>
    <w:p w:rsidR="00733098" w:rsidRPr="00733098" w:rsidRDefault="00733098" w:rsidP="00733098">
      <w:pPr>
        <w:pStyle w:val="NormalWeb"/>
        <w:spacing w:before="0" w:beforeAutospacing="0" w:after="0" w:afterAutospacing="0"/>
        <w:ind w:left="780" w:hanging="780"/>
        <w:textAlignment w:val="baseline"/>
        <w:rPr>
          <w:rFonts w:ascii="Arial" w:hAnsi="Arial" w:cs="Arial"/>
          <w:color w:val="000000"/>
          <w:sz w:val="16"/>
          <w:szCs w:val="16"/>
          <w:shd w:val="clear" w:color="auto" w:fill="FFFFFF"/>
        </w:rPr>
      </w:pPr>
    </w:p>
    <w:p w:rsidR="000B2730" w:rsidRDefault="000B2730" w:rsidP="00733098">
      <w:pPr>
        <w:pStyle w:val="NormalWeb"/>
        <w:spacing w:before="0" w:beforeAutospacing="0" w:after="0" w:afterAutospacing="0"/>
        <w:ind w:left="780" w:hanging="780"/>
        <w:textAlignment w:val="baseline"/>
        <w:rPr>
          <w:color w:val="000000"/>
        </w:rPr>
      </w:pPr>
      <w:r>
        <w:rPr>
          <w:rFonts w:ascii="Arial" w:hAnsi="Arial" w:cs="Arial"/>
          <w:color w:val="000000"/>
          <w:shd w:val="clear" w:color="auto" w:fill="FFFFFF"/>
        </w:rPr>
        <w:t xml:space="preserve">11.        The U.S. has set the precedent.   The interest rate charged for the majority of Credit Cards issued in the USA is based on an agreed margin above the </w:t>
      </w:r>
      <w:hyperlink r:id="rId290" w:history="1">
        <w:r>
          <w:rPr>
            <w:rStyle w:val="Hyperlink"/>
            <w:b/>
            <w:bCs/>
            <w:shd w:val="clear" w:color="auto" w:fill="FFFFFF"/>
            <w:lang w:val="en"/>
          </w:rPr>
          <w:t>U.S</w:t>
        </w:r>
        <w:r>
          <w:rPr>
            <w:rStyle w:val="Hyperlink"/>
            <w:b/>
            <w:bCs/>
            <w:sz w:val="26"/>
            <w:szCs w:val="26"/>
            <w:shd w:val="clear" w:color="auto" w:fill="FFFFFF"/>
            <w:lang w:val="en"/>
          </w:rPr>
          <w:t>. Prime Rate</w:t>
        </w:r>
      </w:hyperlink>
      <w:r>
        <w:rPr>
          <w:b/>
          <w:bCs/>
          <w:color w:val="000000"/>
          <w:sz w:val="26"/>
          <w:szCs w:val="26"/>
          <w:shd w:val="clear" w:color="auto" w:fill="FFFFFF"/>
          <w:lang w:val="en"/>
        </w:rPr>
        <w:t>.</w:t>
      </w:r>
      <w:r>
        <w:rPr>
          <w:rFonts w:ascii="Arial" w:hAnsi="Arial" w:cs="Arial"/>
          <w:color w:val="000000"/>
          <w:shd w:val="clear" w:color="auto" w:fill="FFFFFF"/>
        </w:rPr>
        <w:t xml:space="preserve">  </w:t>
      </w:r>
    </w:p>
    <w:p w:rsidR="000B2730" w:rsidRDefault="000B2730" w:rsidP="000B2730">
      <w:pPr>
        <w:pStyle w:val="NormalWeb"/>
        <w:spacing w:before="0" w:beforeAutospacing="0" w:after="0" w:afterAutospacing="0"/>
        <w:ind w:left="780" w:hanging="780"/>
        <w:textAlignment w:val="baseline"/>
        <w:rPr>
          <w:color w:val="000000"/>
        </w:rPr>
      </w:pPr>
      <w:r>
        <w:rPr>
          <w:b/>
          <w:bCs/>
          <w:color w:val="000000"/>
        </w:rPr>
        <w:t xml:space="preserve">             </w:t>
      </w:r>
      <w:hyperlink r:id="rId291" w:history="1">
        <w:r>
          <w:rPr>
            <w:rStyle w:val="Hyperlink"/>
            <w:b/>
            <w:bCs/>
          </w:rPr>
          <w:t>12 consumer protections in the Credit CARD Act</w:t>
        </w:r>
      </w:hyperlink>
      <w:r>
        <w:rPr>
          <w:b/>
          <w:bCs/>
          <w:color w:val="000000"/>
        </w:rPr>
        <w:t xml:space="preserve"> </w:t>
      </w:r>
      <w:r>
        <w:rPr>
          <w:color w:val="000000"/>
        </w:rPr>
        <w:t>informs that the</w:t>
      </w:r>
      <w:r>
        <w:rPr>
          <w:b/>
          <w:bCs/>
          <w:color w:val="000000"/>
        </w:rPr>
        <w:t xml:space="preserve"> </w:t>
      </w:r>
      <w:hyperlink r:id="rId292" w:history="1">
        <w:r>
          <w:rPr>
            <w:rStyle w:val="Hyperlink"/>
            <w:b/>
            <w:bCs/>
          </w:rPr>
          <w:t>Credit Card Accountability Responsibility and Disclosure Act</w:t>
        </w:r>
      </w:hyperlink>
      <w:r>
        <w:rPr>
          <w:color w:val="000000"/>
        </w:rPr>
        <w:t xml:space="preserve"> of 2009, commonly called the CARD Act, is a federal law that changed some of Credit Card Issuers' practices and consumers' rights in the USA.  </w:t>
      </w:r>
    </w:p>
    <w:p w:rsidR="000B2730" w:rsidRPr="00733098" w:rsidRDefault="000B2730" w:rsidP="00C352F4">
      <w:pPr>
        <w:pStyle w:val="NormalWeb"/>
        <w:spacing w:before="120" w:beforeAutospacing="0" w:after="90" w:afterAutospacing="0"/>
        <w:ind w:left="720"/>
        <w:rPr>
          <w:rFonts w:ascii="Arial" w:hAnsi="Arial" w:cs="Arial"/>
        </w:rPr>
      </w:pPr>
      <w:r w:rsidRPr="00733098">
        <w:rPr>
          <w:rFonts w:ascii="Arial" w:hAnsi="Arial" w:cs="Arial"/>
        </w:rPr>
        <w:t>Below is an extract from a postscript of those 12 introduced reforms:</w:t>
      </w:r>
    </w:p>
    <w:p w:rsidR="000B2730" w:rsidRPr="00733098" w:rsidRDefault="000B2730" w:rsidP="00C352F4">
      <w:pPr>
        <w:pStyle w:val="NormalWeb"/>
        <w:spacing w:before="0" w:beforeAutospacing="0" w:after="0" w:afterAutospacing="0"/>
        <w:ind w:left="2160" w:hanging="1440"/>
        <w:rPr>
          <w:sz w:val="26"/>
          <w:szCs w:val="26"/>
        </w:rPr>
      </w:pPr>
      <w:r>
        <w:t xml:space="preserve">                     </w:t>
      </w:r>
      <w:r w:rsidR="00733098">
        <w:t xml:space="preserve">  </w:t>
      </w:r>
      <w:r w:rsidRPr="00733098">
        <w:rPr>
          <w:sz w:val="26"/>
          <w:szCs w:val="26"/>
        </w:rPr>
        <w:t xml:space="preserve">"If credit card accounts are based on </w:t>
      </w:r>
      <w:hyperlink r:id="rId293" w:tgtFrame="_self" w:history="1">
        <w:r w:rsidRPr="00733098">
          <w:rPr>
            <w:rStyle w:val="Hyperlink"/>
            <w:b/>
            <w:bCs/>
            <w:sz w:val="26"/>
            <w:szCs w:val="26"/>
          </w:rPr>
          <w:t>variable APRs</w:t>
        </w:r>
      </w:hyperlink>
      <w:r w:rsidRPr="00733098">
        <w:rPr>
          <w:sz w:val="26"/>
          <w:szCs w:val="26"/>
        </w:rPr>
        <w:t xml:space="preserve"> (</w:t>
      </w:r>
      <w:r w:rsidRPr="00733098">
        <w:rPr>
          <w:b/>
          <w:bCs/>
          <w:sz w:val="26"/>
          <w:szCs w:val="26"/>
          <w:shd w:val="clear" w:color="auto" w:fill="FFFFFF"/>
        </w:rPr>
        <w:t>as the vast majority now are</w:t>
      </w:r>
      <w:r w:rsidRPr="00733098">
        <w:rPr>
          <w:sz w:val="26"/>
          <w:szCs w:val="26"/>
        </w:rPr>
        <w:t>), interest</w:t>
      </w:r>
      <w:r w:rsidR="00733098" w:rsidRPr="00733098">
        <w:rPr>
          <w:sz w:val="26"/>
          <w:szCs w:val="26"/>
        </w:rPr>
        <w:t> </w:t>
      </w:r>
      <w:r w:rsidRPr="00733098">
        <w:rPr>
          <w:sz w:val="26"/>
          <w:szCs w:val="26"/>
        </w:rPr>
        <w:t xml:space="preserve">rates can increase as the </w:t>
      </w:r>
      <w:hyperlink r:id="rId294" w:history="1">
        <w:r w:rsidRPr="00733098">
          <w:rPr>
            <w:rStyle w:val="Hyperlink"/>
            <w:b/>
            <w:bCs/>
            <w:sz w:val="26"/>
            <w:szCs w:val="26"/>
            <w:lang w:val="en"/>
          </w:rPr>
          <w:t>U.S. Prime Rate</w:t>
        </w:r>
      </w:hyperlink>
      <w:r w:rsidR="000B2FCF">
        <w:rPr>
          <w:sz w:val="26"/>
          <w:szCs w:val="26"/>
        </w:rPr>
        <w:t xml:space="preserve"> goes up."</w:t>
      </w:r>
    </w:p>
    <w:p w:rsidR="000B2730" w:rsidRDefault="000B2730" w:rsidP="00C352F4">
      <w:pPr>
        <w:pStyle w:val="NormalWeb"/>
        <w:spacing w:before="0" w:beforeAutospacing="0" w:after="0" w:afterAutospacing="0"/>
        <w:ind w:left="720"/>
      </w:pPr>
      <w:r>
        <w:t> </w:t>
      </w:r>
    </w:p>
    <w:p w:rsidR="000B2730" w:rsidRPr="000B2FCF" w:rsidRDefault="000B2730" w:rsidP="00C352F4">
      <w:pPr>
        <w:pStyle w:val="NormalWeb"/>
        <w:spacing w:before="0" w:beforeAutospacing="0" w:after="0" w:afterAutospacing="0"/>
        <w:ind w:left="720"/>
        <w:rPr>
          <w:rFonts w:ascii="Arial" w:hAnsi="Arial" w:cs="Arial"/>
        </w:rPr>
      </w:pPr>
      <w:r w:rsidRPr="000B2FCF">
        <w:rPr>
          <w:rFonts w:ascii="Arial" w:hAnsi="Arial" w:cs="Arial"/>
        </w:rPr>
        <w:t xml:space="preserve">Below is an extract from </w:t>
      </w:r>
      <w:hyperlink r:id="rId295" w:history="1">
        <w:r w:rsidRPr="000B2FCF">
          <w:rPr>
            <w:rStyle w:val="Hyperlink"/>
            <w:rFonts w:ascii="Arial" w:hAnsi="Arial" w:cs="Arial"/>
            <w:b/>
            <w:bCs/>
            <w:sz w:val="26"/>
            <w:szCs w:val="26"/>
            <w:lang w:val="en"/>
          </w:rPr>
          <w:t>How Credit Cards Use the Prime Rate</w:t>
        </w:r>
      </w:hyperlink>
      <w:r w:rsidRPr="000B2FCF">
        <w:rPr>
          <w:rFonts w:ascii="Arial" w:hAnsi="Arial" w:cs="Arial"/>
          <w:b/>
          <w:bCs/>
          <w:sz w:val="26"/>
          <w:szCs w:val="26"/>
          <w:lang w:val="en"/>
        </w:rPr>
        <w:t>:</w:t>
      </w:r>
    </w:p>
    <w:p w:rsidR="000B2FCF" w:rsidRPr="000B2FCF" w:rsidRDefault="000B2FCF" w:rsidP="00C352F4">
      <w:pPr>
        <w:spacing w:after="90"/>
        <w:ind w:left="720"/>
        <w:rPr>
          <w:b/>
          <w:bCs/>
          <w:sz w:val="8"/>
          <w:szCs w:val="8"/>
          <w:lang w:val="en"/>
        </w:rPr>
      </w:pPr>
    </w:p>
    <w:p w:rsidR="000B2730" w:rsidRDefault="000B2FCF" w:rsidP="00C352F4">
      <w:pPr>
        <w:spacing w:after="90"/>
        <w:ind w:left="1440"/>
      </w:pPr>
      <w:r>
        <w:rPr>
          <w:b/>
          <w:bCs/>
          <w:sz w:val="26"/>
          <w:szCs w:val="26"/>
          <w:lang w:val="en"/>
        </w:rPr>
        <w:t>“</w:t>
      </w:r>
      <w:r w:rsidR="000B2730">
        <w:rPr>
          <w:b/>
          <w:bCs/>
          <w:sz w:val="26"/>
          <w:szCs w:val="26"/>
          <w:lang w:val="en"/>
        </w:rPr>
        <w:t xml:space="preserve">Many credit cards base their </w:t>
      </w:r>
      <w:hyperlink r:id="rId296" w:history="1">
        <w:r w:rsidR="000B2730">
          <w:rPr>
            <w:rStyle w:val="Hyperlink"/>
            <w:b/>
            <w:bCs/>
            <w:sz w:val="26"/>
            <w:szCs w:val="26"/>
            <w:lang w:val="en"/>
          </w:rPr>
          <w:t>variable interest rates</w:t>
        </w:r>
      </w:hyperlink>
      <w:r w:rsidR="000B2730">
        <w:rPr>
          <w:b/>
          <w:bCs/>
          <w:sz w:val="26"/>
          <w:szCs w:val="26"/>
          <w:lang w:val="en"/>
        </w:rPr>
        <w:t xml:space="preserve"> on the prime rate</w:t>
      </w:r>
      <w:r w:rsidR="000B2730">
        <w:rPr>
          <w:sz w:val="26"/>
          <w:szCs w:val="26"/>
          <w:lang w:val="en"/>
        </w:rPr>
        <w:t>. A variable interest rate is one that changes based on another interest rate.</w:t>
      </w:r>
    </w:p>
    <w:p w:rsidR="000B2730" w:rsidRDefault="000B2730" w:rsidP="00C352F4">
      <w:pPr>
        <w:spacing w:before="90" w:after="90"/>
        <w:ind w:left="1440"/>
      </w:pPr>
      <w:r>
        <w:rPr>
          <w:sz w:val="26"/>
          <w:szCs w:val="26"/>
          <w:lang w:val="en"/>
        </w:rPr>
        <w:t xml:space="preserve">For example, the APR on a credit card might be the prime rate plus 13%. The interest rate your credit card issuer charges on top of the prime rate is known as the "spread."  In our example, the "spread" is 13%. If the prime rate is 3.25%, the current APR on that variable rate card would be 16.25%. That means the prime rate has a direct, but typically small, impact on the </w:t>
      </w:r>
      <w:hyperlink r:id="rId297" w:history="1">
        <w:r>
          <w:rPr>
            <w:rStyle w:val="Hyperlink"/>
            <w:sz w:val="26"/>
            <w:szCs w:val="26"/>
            <w:lang w:val="en"/>
          </w:rPr>
          <w:t>finance charges</w:t>
        </w:r>
      </w:hyperlink>
      <w:r>
        <w:rPr>
          <w:sz w:val="26"/>
          <w:szCs w:val="26"/>
          <w:lang w:val="en"/>
        </w:rPr>
        <w:t xml:space="preserve"> you pay on your credit card when you carry a balance. The higher the prime rate, the more you'll pay to revolve a credit card balance. You can avoid paying any interest at all by paying your credit card balance in full each month.</w:t>
      </w:r>
    </w:p>
    <w:p w:rsidR="000B2730" w:rsidRDefault="000B2730" w:rsidP="00C352F4">
      <w:pPr>
        <w:spacing w:before="90" w:after="90"/>
        <w:ind w:left="1440"/>
      </w:pPr>
      <w:r>
        <w:rPr>
          <w:sz w:val="26"/>
          <w:szCs w:val="26"/>
          <w:lang w:val="en"/>
        </w:rPr>
        <w:t>If your credit card has a variable interest rate based on the prime rate</w:t>
      </w:r>
      <w:proofErr w:type="gramStart"/>
      <w:r>
        <w:rPr>
          <w:sz w:val="26"/>
          <w:szCs w:val="26"/>
          <w:lang w:val="en"/>
        </w:rPr>
        <w:t>,  your</w:t>
      </w:r>
      <w:proofErr w:type="gramEnd"/>
      <w:r>
        <w:rPr>
          <w:sz w:val="26"/>
          <w:szCs w:val="26"/>
          <w:lang w:val="en"/>
        </w:rPr>
        <w:t xml:space="preserve"> credit card interest rate will follow the movement of the prime rate.</w:t>
      </w:r>
    </w:p>
    <w:p w:rsidR="000B2730" w:rsidRDefault="000B2730" w:rsidP="00C352F4">
      <w:pPr>
        <w:spacing w:before="90" w:after="90"/>
        <w:ind w:left="1440"/>
      </w:pPr>
      <w:r>
        <w:rPr>
          <w:sz w:val="26"/>
          <w:szCs w:val="26"/>
          <w:lang w:val="en"/>
        </w:rPr>
        <w:t xml:space="preserve">If the prime rate goes up, you can expect your credit card interest rate will soon go up. </w:t>
      </w:r>
      <w:r>
        <w:rPr>
          <w:b/>
          <w:bCs/>
          <w:sz w:val="26"/>
          <w:szCs w:val="26"/>
          <w:lang w:val="en"/>
        </w:rPr>
        <w:t>On the other hand, if the prime rate goes down, your credit card interest rate should go down.</w:t>
      </w:r>
    </w:p>
    <w:p w:rsidR="000B2730" w:rsidRDefault="000B2730" w:rsidP="00C352F4">
      <w:pPr>
        <w:spacing w:before="90" w:after="90"/>
        <w:ind w:left="1440"/>
      </w:pPr>
      <w:r>
        <w:rPr>
          <w:sz w:val="26"/>
          <w:szCs w:val="26"/>
          <w:lang w:val="en"/>
        </w:rPr>
        <w:t>Credit card issuers don’t have to give advance notice of interest rate changes if you have a variable interest rate.</w:t>
      </w:r>
      <w:r w:rsidR="000B2FCF">
        <w:rPr>
          <w:sz w:val="26"/>
          <w:szCs w:val="26"/>
          <w:lang w:val="en"/>
        </w:rPr>
        <w:t>”</w:t>
      </w:r>
    </w:p>
    <w:p w:rsidR="000B2730" w:rsidRDefault="000B2730" w:rsidP="000B2730">
      <w:pPr>
        <w:pStyle w:val="NormalWeb"/>
        <w:spacing w:before="0" w:beforeAutospacing="0" w:after="0" w:afterAutospacing="0"/>
        <w:ind w:left="750" w:hanging="750"/>
        <w:textAlignment w:val="baseline"/>
        <w:rPr>
          <w:color w:val="000000"/>
        </w:rPr>
      </w:pPr>
      <w:r w:rsidRPr="00C352F4">
        <w:rPr>
          <w:rFonts w:ascii="Arial" w:hAnsi="Arial" w:cs="Arial"/>
          <w:color w:val="000000"/>
        </w:rPr>
        <w:t>12.</w:t>
      </w:r>
      <w:r>
        <w:rPr>
          <w:color w:val="000000"/>
        </w:rPr>
        <w:t>       </w:t>
      </w:r>
      <w:hyperlink r:id="rId298" w:history="1">
        <w:r w:rsidRPr="000B2FCF">
          <w:rPr>
            <w:rStyle w:val="Hyperlink"/>
            <w:rFonts w:ascii="Arial" w:hAnsi="Arial" w:cs="Arial"/>
            <w:b/>
            <w:bCs/>
            <w:shd w:val="clear" w:color="auto" w:fill="FFFFFF"/>
          </w:rPr>
          <w:t>Money and power -</w:t>
        </w:r>
        <w:r>
          <w:rPr>
            <w:rStyle w:val="Hyperlink"/>
            <w:rFonts w:ascii="Helvetica-Bold" w:hAnsi="Helvetica-Bold"/>
            <w:b/>
            <w:bCs/>
            <w:shd w:val="clear" w:color="auto" w:fill="FFFFFF"/>
          </w:rPr>
          <w:t xml:space="preserve"> </w:t>
        </w:r>
      </w:hyperlink>
      <w:hyperlink r:id="rId299" w:history="1">
        <w:r>
          <w:rPr>
            <w:rStyle w:val="Hyperlink"/>
            <w:rFonts w:ascii="Helvetica" w:hAnsi="Helvetica"/>
            <w:b/>
            <w:bCs/>
            <w:shd w:val="clear" w:color="auto" w:fill="FFFFFF"/>
          </w:rPr>
          <w:t>The case for better regulation in banking</w:t>
        </w:r>
      </w:hyperlink>
      <w:r>
        <w:rPr>
          <w:rFonts w:ascii="Helvetica" w:hAnsi="Helvetica"/>
          <w:b/>
          <w:bCs/>
          <w:color w:val="000000"/>
          <w:sz w:val="22"/>
          <w:szCs w:val="22"/>
          <w:shd w:val="clear" w:color="auto" w:fill="FFFFFF"/>
        </w:rPr>
        <w:t xml:space="preserve"> </w:t>
      </w:r>
      <w:r>
        <w:rPr>
          <w:rFonts w:ascii="Arial" w:hAnsi="Arial" w:cs="Arial"/>
          <w:color w:val="000000"/>
          <w:shd w:val="clear" w:color="auto" w:fill="FFFFFF"/>
        </w:rPr>
        <w:t>produced by The Australia Institute Paper No. 4 in 2010 includes the following recommendations:</w:t>
      </w:r>
    </w:p>
    <w:p w:rsidR="000B2730" w:rsidRDefault="000B2730" w:rsidP="000B2FCF">
      <w:pPr>
        <w:pStyle w:val="NormalWeb"/>
        <w:spacing w:before="30" w:beforeAutospacing="0" w:after="30" w:afterAutospacing="0"/>
        <w:ind w:left="1170"/>
      </w:pPr>
      <w:r>
        <w:rPr>
          <w:rFonts w:ascii="Cambria" w:hAnsi="Cambria"/>
          <w:b/>
          <w:bCs/>
          <w:sz w:val="26"/>
          <w:szCs w:val="26"/>
        </w:rPr>
        <w:t>"The aim should be to reduce bank profits to one per cent or less as a share of GDP, the level they were at two decades ago. Other policy changes that would contribute to this aim include:</w:t>
      </w:r>
    </w:p>
    <w:p w:rsidR="000B2730" w:rsidRDefault="000B2730" w:rsidP="000B2FCF">
      <w:pPr>
        <w:pStyle w:val="NormalWeb"/>
        <w:spacing w:before="15" w:beforeAutospacing="0" w:after="15" w:afterAutospacing="0"/>
        <w:ind w:left="1590" w:hanging="420"/>
      </w:pPr>
      <w:r>
        <w:rPr>
          <w:rFonts w:ascii="Cambria" w:hAnsi="Cambria"/>
          <w:sz w:val="26"/>
          <w:szCs w:val="26"/>
        </w:rPr>
        <w:t xml:space="preserve">•     </w:t>
      </w:r>
      <w:r>
        <w:rPr>
          <w:rFonts w:ascii="Cambria" w:hAnsi="Cambria"/>
          <w:b/>
          <w:bCs/>
          <w:sz w:val="26"/>
          <w:szCs w:val="26"/>
        </w:rPr>
        <w:t>legislating to ensure that interest rates charged by banks move in line with changes to the RBA cash rate and are set and advertised as a mark-up over the cash rate</w:t>
      </w:r>
    </w:p>
    <w:p w:rsidR="000B2730" w:rsidRDefault="000B2730" w:rsidP="000B2FCF">
      <w:pPr>
        <w:pStyle w:val="NormalWeb"/>
        <w:spacing w:before="0" w:beforeAutospacing="0" w:after="90" w:afterAutospacing="0"/>
        <w:ind w:left="1170"/>
      </w:pPr>
      <w:r>
        <w:rPr>
          <w:rFonts w:ascii="Cambria" w:hAnsi="Cambria"/>
          <w:b/>
          <w:bCs/>
          <w:sz w:val="26"/>
          <w:szCs w:val="26"/>
        </w:rPr>
        <w:t>•     restricting the interest rates that can be charged on unsecured credit to levels that reflect the underlying risk to the lender.</w:t>
      </w:r>
    </w:p>
    <w:p w:rsidR="000B2730" w:rsidRDefault="000B2730" w:rsidP="000B2FCF">
      <w:pPr>
        <w:pStyle w:val="NormalWeb"/>
        <w:spacing w:before="105" w:beforeAutospacing="0" w:after="105" w:afterAutospacing="0"/>
        <w:ind w:left="1275" w:hanging="555"/>
      </w:pPr>
      <w:r>
        <w:rPr>
          <w:rFonts w:ascii="Cambria" w:hAnsi="Cambria"/>
          <w:sz w:val="26"/>
          <w:szCs w:val="26"/>
        </w:rPr>
        <w:t xml:space="preserve">⎕     Section 5 explains how real people, rather than the consumers of economic theory, make financial decisions, and </w:t>
      </w:r>
      <w:r>
        <w:rPr>
          <w:rFonts w:ascii="Cambria" w:hAnsi="Cambria"/>
          <w:b/>
          <w:bCs/>
          <w:sz w:val="26"/>
          <w:szCs w:val="26"/>
        </w:rPr>
        <w:t>how banks exploit human nature in their approaches to marketing.</w:t>
      </w:r>
    </w:p>
    <w:p w:rsidR="000B2730" w:rsidRDefault="000B2730" w:rsidP="00E54AAC">
      <w:pPr>
        <w:pStyle w:val="NormalWeb"/>
        <w:spacing w:before="0" w:beforeAutospacing="0" w:after="120" w:afterAutospacing="0"/>
        <w:ind w:left="720"/>
      </w:pPr>
      <w:r>
        <w:rPr>
          <w:rFonts w:ascii="Cambria" w:hAnsi="Cambria"/>
          <w:sz w:val="26"/>
          <w:szCs w:val="26"/>
        </w:rPr>
        <w:lastRenderedPageBreak/>
        <w:t xml:space="preserve">The paper concludes that the </w:t>
      </w:r>
      <w:r>
        <w:rPr>
          <w:rFonts w:ascii="Cambria" w:hAnsi="Cambria"/>
          <w:b/>
          <w:bCs/>
          <w:sz w:val="26"/>
          <w:szCs w:val="26"/>
        </w:rPr>
        <w:t xml:space="preserve">high degree of concentration in the banking market </w:t>
      </w:r>
      <w:r>
        <w:rPr>
          <w:rFonts w:ascii="Cambria" w:hAnsi="Cambria"/>
          <w:sz w:val="26"/>
          <w:szCs w:val="26"/>
        </w:rPr>
        <w:t xml:space="preserve">and the huge profits it generates are inevitable in a deregulated banking system such as Australia’s. </w:t>
      </w:r>
      <w:r>
        <w:rPr>
          <w:rFonts w:ascii="Cambria" w:hAnsi="Cambria"/>
          <w:b/>
          <w:bCs/>
          <w:sz w:val="26"/>
          <w:szCs w:val="26"/>
        </w:rPr>
        <w:t>With consumers powerless to change corporate behaviour and new entrants unable to compete on a level playing field, the big four banks are relatively free to gouge as much money from the Australian economy as they are able. Better regulation in banking is urgently needed."</w:t>
      </w:r>
    </w:p>
    <w:p w:rsidR="00854E92" w:rsidRDefault="00854E92" w:rsidP="00E54AAC">
      <w:pPr>
        <w:pStyle w:val="NormalWeb"/>
        <w:pBdr>
          <w:bottom w:val="double" w:sz="6" w:space="1" w:color="auto"/>
        </w:pBdr>
        <w:spacing w:before="0" w:beforeAutospacing="0"/>
        <w:rPr>
          <w:rFonts w:ascii="Calibri" w:hAnsi="Calibri" w:cs="Calibri"/>
        </w:rPr>
      </w:pPr>
    </w:p>
    <w:p w:rsidR="00580FB2" w:rsidRPr="00580FB2" w:rsidRDefault="00580FB2" w:rsidP="00580FB2">
      <w:pPr>
        <w:spacing w:before="135" w:after="45" w:line="240" w:lineRule="auto"/>
        <w:rPr>
          <w:rFonts w:ascii="Times New Roman" w:eastAsia="Times New Roman" w:hAnsi="Times New Roman" w:cs="Times New Roman"/>
          <w:sz w:val="24"/>
          <w:szCs w:val="24"/>
        </w:rPr>
      </w:pPr>
      <w:r w:rsidRPr="00580FB2">
        <w:rPr>
          <w:rFonts w:eastAsia="Times New Roman" w:cs="Arial"/>
          <w:b/>
          <w:bCs/>
          <w:color w:val="800000"/>
          <w:sz w:val="27"/>
          <w:szCs w:val="27"/>
        </w:rPr>
        <w:t>3rd Question</w:t>
      </w:r>
    </w:p>
    <w:p w:rsidR="00580FB2" w:rsidRPr="00580FB2" w:rsidRDefault="00580FB2" w:rsidP="00580FB2">
      <w:pPr>
        <w:spacing w:before="45" w:after="30" w:line="240" w:lineRule="auto"/>
        <w:rPr>
          <w:rFonts w:ascii="Times New Roman" w:eastAsia="Times New Roman" w:hAnsi="Times New Roman" w:cs="Times New Roman"/>
          <w:sz w:val="24"/>
          <w:szCs w:val="24"/>
        </w:rPr>
      </w:pPr>
      <w:r w:rsidRPr="00580FB2">
        <w:rPr>
          <w:rFonts w:eastAsia="Times New Roman" w:cs="Arial"/>
          <w:sz w:val="24"/>
          <w:szCs w:val="24"/>
        </w:rPr>
        <w:t xml:space="preserve">Will the Royal Commission ask the Governor of the Reserve Bank </w:t>
      </w:r>
      <w:proofErr w:type="gramStart"/>
      <w:r w:rsidRPr="00580FB2">
        <w:rPr>
          <w:rFonts w:eastAsia="Times New Roman" w:cs="Arial"/>
          <w:sz w:val="24"/>
          <w:szCs w:val="24"/>
        </w:rPr>
        <w:t>-</w:t>
      </w:r>
      <w:proofErr w:type="gramEnd"/>
    </w:p>
    <w:p w:rsidR="00580FB2" w:rsidRPr="00580FB2" w:rsidRDefault="00580FB2" w:rsidP="00580FB2">
      <w:pPr>
        <w:spacing w:before="45" w:after="0" w:line="240" w:lineRule="auto"/>
        <w:ind w:left="750" w:hanging="750"/>
        <w:rPr>
          <w:rFonts w:ascii="Times New Roman" w:eastAsia="Times New Roman" w:hAnsi="Times New Roman" w:cs="Times New Roman"/>
          <w:sz w:val="24"/>
          <w:szCs w:val="24"/>
        </w:rPr>
      </w:pPr>
      <w:r w:rsidRPr="00580FB2">
        <w:rPr>
          <w:rFonts w:eastAsia="Times New Roman" w:cs="Arial"/>
          <w:sz w:val="24"/>
          <w:szCs w:val="24"/>
        </w:rPr>
        <w:t xml:space="preserve">1.         </w:t>
      </w:r>
      <w:proofErr w:type="gramStart"/>
      <w:r w:rsidRPr="00580FB2">
        <w:rPr>
          <w:rFonts w:eastAsia="Times New Roman" w:cs="Arial"/>
          <w:sz w:val="24"/>
          <w:szCs w:val="24"/>
        </w:rPr>
        <w:t>what</w:t>
      </w:r>
      <w:proofErr w:type="gramEnd"/>
      <w:r w:rsidRPr="00580FB2">
        <w:rPr>
          <w:rFonts w:eastAsia="Times New Roman" w:cs="Arial"/>
          <w:sz w:val="24"/>
          <w:szCs w:val="24"/>
        </w:rPr>
        <w:t xml:space="preserve"> did the Reserve Bank hope to achieve from publishing </w:t>
      </w:r>
      <w:hyperlink r:id="rId300" w:history="1">
        <w:r w:rsidRPr="00580FB2">
          <w:rPr>
            <w:rFonts w:eastAsia="Times New Roman" w:cs="Arial"/>
            <w:b/>
            <w:bCs/>
            <w:color w:val="0000FF"/>
            <w:sz w:val="24"/>
            <w:szCs w:val="24"/>
            <w:u w:val="single"/>
          </w:rPr>
          <w:t>Reform of Credit Card Schemes in Aust:  "A Consultation Document"</w:t>
        </w:r>
      </w:hyperlink>
      <w:r w:rsidRPr="00580FB2">
        <w:rPr>
          <w:rFonts w:eastAsia="Times New Roman" w:cs="Arial"/>
          <w:sz w:val="24"/>
          <w:szCs w:val="24"/>
        </w:rPr>
        <w:t xml:space="preserve"> in March 2001; and</w:t>
      </w:r>
    </w:p>
    <w:p w:rsidR="00580FB2" w:rsidRPr="00580FB2" w:rsidRDefault="00580FB2" w:rsidP="00580FB2">
      <w:pPr>
        <w:spacing w:after="45" w:line="240" w:lineRule="auto"/>
        <w:ind w:left="750" w:hanging="750"/>
        <w:rPr>
          <w:rFonts w:ascii="Times New Roman" w:eastAsia="Times New Roman" w:hAnsi="Times New Roman" w:cs="Times New Roman"/>
          <w:sz w:val="24"/>
          <w:szCs w:val="24"/>
        </w:rPr>
      </w:pPr>
      <w:r w:rsidRPr="00580FB2">
        <w:rPr>
          <w:rFonts w:eastAsia="Times New Roman" w:cs="Arial"/>
          <w:sz w:val="24"/>
          <w:szCs w:val="24"/>
        </w:rPr>
        <w:t xml:space="preserve">2.         why it has not over the subsequent 17 years informed the Commonwealth government, as obligated under </w:t>
      </w:r>
      <w:hyperlink r:id="rId301" w:history="1">
        <w:r w:rsidRPr="00580FB2">
          <w:rPr>
            <w:rFonts w:eastAsia="Times New Roman" w:cs="Arial"/>
            <w:b/>
            <w:bCs/>
            <w:color w:val="0000FF"/>
            <w:sz w:val="24"/>
            <w:szCs w:val="24"/>
            <w:u w:val="single"/>
          </w:rPr>
          <w:t>Reserve Bank Act 1959 - Section 11</w:t>
        </w:r>
        <w:r w:rsidRPr="00580FB2">
          <w:rPr>
            <w:rFonts w:eastAsia="Times New Roman" w:cs="Arial"/>
            <w:color w:val="0000FF"/>
            <w:sz w:val="24"/>
            <w:szCs w:val="24"/>
            <w:u w:val="single"/>
          </w:rPr>
          <w:t>, '</w:t>
        </w:r>
        <w:r w:rsidRPr="00580FB2">
          <w:rPr>
            <w:rFonts w:eastAsia="Times New Roman" w:cs="Arial"/>
            <w:b/>
            <w:bCs/>
            <w:color w:val="0000FF"/>
            <w:sz w:val="26"/>
            <w:szCs w:val="26"/>
            <w:u w:val="single"/>
          </w:rPr>
          <w:t>Differences of opinion with Government on questions of policy</w:t>
        </w:r>
      </w:hyperlink>
      <w:r w:rsidRPr="00580FB2">
        <w:rPr>
          <w:rFonts w:eastAsia="Times New Roman" w:cs="Arial"/>
          <w:sz w:val="24"/>
          <w:szCs w:val="24"/>
        </w:rPr>
        <w:t>', of the</w:t>
      </w:r>
      <w:r w:rsidRPr="00580FB2">
        <w:rPr>
          <w:rFonts w:eastAsia="Times New Roman" w:cs="Arial"/>
          <w:b/>
          <w:bCs/>
          <w:sz w:val="24"/>
          <w:szCs w:val="24"/>
        </w:rPr>
        <w:t xml:space="preserve"> </w:t>
      </w:r>
      <w:r w:rsidRPr="00580FB2">
        <w:rPr>
          <w:rFonts w:eastAsia="Times New Roman" w:cs="Arial"/>
          <w:sz w:val="24"/>
          <w:szCs w:val="24"/>
        </w:rPr>
        <w:t xml:space="preserve">need to </w:t>
      </w:r>
      <w:r w:rsidRPr="00580FB2">
        <w:rPr>
          <w:rFonts w:eastAsia="Times New Roman" w:cs="Arial"/>
          <w:sz w:val="24"/>
          <w:szCs w:val="24"/>
          <w:shd w:val="clear" w:color="auto" w:fill="FFFFFF"/>
        </w:rPr>
        <w:t xml:space="preserve">determine in the </w:t>
      </w:r>
      <w:hyperlink r:id="rId302" w:history="1">
        <w:r w:rsidRPr="00580FB2">
          <w:rPr>
            <w:rFonts w:eastAsia="Times New Roman" w:cs="Arial"/>
            <w:b/>
            <w:bCs/>
            <w:color w:val="0000FF"/>
            <w:sz w:val="24"/>
            <w:szCs w:val="24"/>
            <w:u w:val="single"/>
            <w:shd w:val="clear" w:color="auto" w:fill="FFFFFF"/>
          </w:rPr>
          <w:t>Public Interest</w:t>
        </w:r>
      </w:hyperlink>
      <w:r w:rsidRPr="00580FB2">
        <w:rPr>
          <w:rFonts w:eastAsia="Times New Roman" w:cs="Arial"/>
          <w:sz w:val="24"/>
          <w:szCs w:val="24"/>
          <w:shd w:val="clear" w:color="auto" w:fill="FFFFFF"/>
        </w:rPr>
        <w:t xml:space="preserve"> new </w:t>
      </w:r>
      <w:hyperlink r:id="rId303" w:history="1">
        <w:r w:rsidRPr="00580FB2">
          <w:rPr>
            <w:rFonts w:eastAsia="Times New Roman" w:cs="Arial"/>
            <w:b/>
            <w:bCs/>
            <w:color w:val="0000FF"/>
            <w:sz w:val="24"/>
            <w:szCs w:val="24"/>
            <w:u w:val="single"/>
            <w:shd w:val="clear" w:color="auto" w:fill="FFFFFF"/>
          </w:rPr>
          <w:t>Standards</w:t>
        </w:r>
      </w:hyperlink>
      <w:r w:rsidRPr="00580FB2">
        <w:rPr>
          <w:rFonts w:eastAsia="Times New Roman" w:cs="Arial"/>
          <w:sz w:val="24"/>
          <w:szCs w:val="24"/>
          <w:shd w:val="clear" w:color="auto" w:fill="FFFFFF"/>
        </w:rPr>
        <w:t xml:space="preserve"> </w:t>
      </w:r>
      <w:r w:rsidRPr="00580FB2">
        <w:rPr>
          <w:rFonts w:eastAsia="Times New Roman" w:cs="Arial"/>
          <w:sz w:val="24"/>
          <w:szCs w:val="24"/>
        </w:rPr>
        <w:t xml:space="preserve">to apply the </w:t>
      </w:r>
      <w:hyperlink r:id="rId304" w:history="1">
        <w:r w:rsidRPr="00580FB2">
          <w:rPr>
            <w:rFonts w:eastAsia="Times New Roman" w:cs="Arial"/>
            <w:b/>
            <w:bCs/>
            <w:color w:val="0000FF"/>
            <w:sz w:val="24"/>
            <w:szCs w:val="24"/>
            <w:u w:val="single"/>
          </w:rPr>
          <w:t>User Pays Principle</w:t>
        </w:r>
      </w:hyperlink>
      <w:r w:rsidRPr="00580FB2">
        <w:rPr>
          <w:rFonts w:eastAsia="Times New Roman" w:cs="Arial"/>
          <w:sz w:val="24"/>
          <w:szCs w:val="24"/>
        </w:rPr>
        <w:t xml:space="preserve"> to the </w:t>
      </w:r>
      <w:hyperlink r:id="rId305" w:history="1">
        <w:r w:rsidRPr="00580FB2">
          <w:rPr>
            <w:rFonts w:eastAsia="Times New Roman" w:cs="Arial"/>
            <w:b/>
            <w:bCs/>
            <w:color w:val="0000FF"/>
            <w:sz w:val="24"/>
            <w:szCs w:val="24"/>
            <w:u w:val="single"/>
          </w:rPr>
          <w:t>Retail Supply Side</w:t>
        </w:r>
      </w:hyperlink>
      <w:r w:rsidRPr="00580FB2">
        <w:rPr>
          <w:rFonts w:eastAsia="Times New Roman" w:cs="Arial"/>
          <w:b/>
          <w:bCs/>
          <w:sz w:val="24"/>
          <w:szCs w:val="24"/>
        </w:rPr>
        <w:t xml:space="preserve"> </w:t>
      </w:r>
      <w:r w:rsidRPr="00580FB2">
        <w:rPr>
          <w:rFonts w:eastAsia="Times New Roman" w:cs="Arial"/>
          <w:sz w:val="24"/>
          <w:szCs w:val="24"/>
        </w:rPr>
        <w:t>of</w:t>
      </w:r>
      <w:r w:rsidRPr="00580FB2">
        <w:rPr>
          <w:rFonts w:eastAsia="Times New Roman" w:cs="Arial"/>
          <w:b/>
          <w:bCs/>
          <w:sz w:val="24"/>
          <w:szCs w:val="24"/>
        </w:rPr>
        <w:t xml:space="preserve"> </w:t>
      </w:r>
      <w:hyperlink r:id="rId306" w:history="1">
        <w:r w:rsidRPr="00580FB2">
          <w:rPr>
            <w:rFonts w:eastAsia="Times New Roman" w:cs="Arial"/>
            <w:b/>
            <w:bCs/>
            <w:color w:val="0000FF"/>
            <w:sz w:val="24"/>
            <w:szCs w:val="24"/>
            <w:u w:val="single"/>
          </w:rPr>
          <w:t>Credit Card Products</w:t>
        </w:r>
      </w:hyperlink>
      <w:r w:rsidRPr="00580FB2">
        <w:rPr>
          <w:rFonts w:eastAsia="Times New Roman" w:cs="Arial"/>
          <w:sz w:val="24"/>
          <w:szCs w:val="24"/>
        </w:rPr>
        <w:t>?</w:t>
      </w:r>
    </w:p>
    <w:p w:rsidR="00580FB2" w:rsidRPr="00580FB2" w:rsidRDefault="00580FB2" w:rsidP="00580FB2">
      <w:pPr>
        <w:spacing w:before="45" w:after="45" w:line="240" w:lineRule="auto"/>
        <w:rPr>
          <w:rFonts w:ascii="Times New Roman" w:eastAsia="Times New Roman" w:hAnsi="Times New Roman" w:cs="Times New Roman"/>
          <w:sz w:val="24"/>
          <w:szCs w:val="24"/>
        </w:rPr>
      </w:pPr>
      <w:r w:rsidRPr="00580FB2">
        <w:rPr>
          <w:rFonts w:ascii="Times New Roman" w:eastAsia="Times New Roman" w:hAnsi="Times New Roman" w:cs="Times New Roman"/>
          <w:sz w:val="24"/>
          <w:szCs w:val="24"/>
        </w:rPr>
        <w:t> </w:t>
      </w:r>
    </w:p>
    <w:p w:rsidR="00580FB2" w:rsidRPr="00580FB2" w:rsidRDefault="00580FB2" w:rsidP="00580FB2">
      <w:pPr>
        <w:spacing w:after="135" w:line="240" w:lineRule="auto"/>
        <w:ind w:left="570" w:hanging="570"/>
        <w:jc w:val="center"/>
        <w:rPr>
          <w:rFonts w:ascii="Times New Roman" w:eastAsia="Times New Roman" w:hAnsi="Times New Roman" w:cs="Times New Roman"/>
          <w:sz w:val="24"/>
          <w:szCs w:val="24"/>
        </w:rPr>
      </w:pPr>
      <w:r w:rsidRPr="00580FB2">
        <w:rPr>
          <w:rFonts w:ascii="Times New Roman" w:eastAsia="Times New Roman" w:hAnsi="Times New Roman" w:cs="Times New Roman"/>
          <w:b/>
          <w:bCs/>
          <w:color w:val="FF0000"/>
          <w:sz w:val="24"/>
          <w:szCs w:val="24"/>
        </w:rPr>
        <w:t>=================================================</w:t>
      </w:r>
    </w:p>
    <w:p w:rsidR="00580FB2" w:rsidRPr="00580FB2" w:rsidRDefault="00580FB2" w:rsidP="00580FB2">
      <w:pPr>
        <w:spacing w:after="0" w:line="240" w:lineRule="auto"/>
        <w:rPr>
          <w:rFonts w:ascii="Times New Roman" w:eastAsia="Times New Roman" w:hAnsi="Times New Roman" w:cs="Times New Roman"/>
          <w:sz w:val="24"/>
          <w:szCs w:val="24"/>
        </w:rPr>
      </w:pPr>
      <w:r w:rsidRPr="00580FB2">
        <w:rPr>
          <w:rFonts w:eastAsia="Times New Roman" w:cs="Arial"/>
          <w:b/>
          <w:bCs/>
          <w:sz w:val="24"/>
          <w:szCs w:val="24"/>
        </w:rPr>
        <w:t>Supporting Evidence re 3rd Question</w:t>
      </w:r>
    </w:p>
    <w:p w:rsidR="00580FB2" w:rsidRPr="00580FB2" w:rsidRDefault="00580FB2" w:rsidP="00580FB2">
      <w:pPr>
        <w:spacing w:before="165" w:after="0" w:line="240" w:lineRule="auto"/>
        <w:ind w:left="795" w:hanging="795"/>
        <w:rPr>
          <w:rFonts w:ascii="Times New Roman" w:eastAsia="Times New Roman" w:hAnsi="Times New Roman" w:cs="Times New Roman"/>
          <w:sz w:val="24"/>
          <w:szCs w:val="24"/>
        </w:rPr>
      </w:pPr>
      <w:r w:rsidRPr="00580FB2">
        <w:rPr>
          <w:rFonts w:eastAsia="Times New Roman" w:cs="Arial"/>
          <w:sz w:val="26"/>
          <w:szCs w:val="26"/>
        </w:rPr>
        <w:t xml:space="preserve">1.        </w:t>
      </w:r>
      <w:r w:rsidRPr="00580FB2">
        <w:rPr>
          <w:rFonts w:eastAsia="Times New Roman" w:cs="Arial"/>
          <w:sz w:val="24"/>
          <w:szCs w:val="24"/>
        </w:rPr>
        <w:t>Below is an extract from Section 5.2 '</w:t>
      </w:r>
      <w:r w:rsidRPr="00580FB2">
        <w:rPr>
          <w:rFonts w:eastAsia="Times New Roman" w:cs="Arial"/>
          <w:b/>
          <w:bCs/>
          <w:sz w:val="24"/>
          <w:szCs w:val="24"/>
        </w:rPr>
        <w:t>Scheme regulations and competition benchmarks</w:t>
      </w:r>
      <w:r w:rsidRPr="00580FB2">
        <w:rPr>
          <w:rFonts w:eastAsia="Times New Roman" w:cs="Arial"/>
          <w:sz w:val="24"/>
          <w:szCs w:val="24"/>
        </w:rPr>
        <w:t xml:space="preserve">' on page 115 of the above-mentioned </w:t>
      </w:r>
      <w:hyperlink r:id="rId307" w:history="1">
        <w:r w:rsidRPr="00580FB2">
          <w:rPr>
            <w:rFonts w:eastAsia="Times New Roman" w:cs="Arial"/>
            <w:b/>
            <w:bCs/>
            <w:color w:val="0000FF"/>
            <w:sz w:val="24"/>
            <w:szCs w:val="24"/>
            <w:u w:val="single"/>
            <w:shd w:val="clear" w:color="auto" w:fill="FFFFFF"/>
          </w:rPr>
          <w:t>Reform of Credit Card Schemes in Aust:  "A Consultation Document" – Dec 2001</w:t>
        </w:r>
      </w:hyperlink>
      <w:r w:rsidRPr="00580FB2">
        <w:rPr>
          <w:rFonts w:eastAsia="Times New Roman" w:cs="Arial"/>
          <w:b/>
          <w:bCs/>
          <w:sz w:val="24"/>
          <w:szCs w:val="24"/>
          <w:shd w:val="clear" w:color="auto" w:fill="FFFFFF"/>
        </w:rPr>
        <w:t>:</w:t>
      </w:r>
    </w:p>
    <w:p w:rsidR="00580FB2" w:rsidRPr="00580FB2" w:rsidRDefault="00580FB2" w:rsidP="00580FB2">
      <w:pPr>
        <w:spacing w:beforeAutospacing="1" w:after="100" w:line="240" w:lineRule="auto"/>
        <w:rPr>
          <w:rFonts w:ascii="Cambria" w:eastAsia="Times New Roman" w:hAnsi="Cambria" w:cs="Times New Roman"/>
          <w:sz w:val="20"/>
          <w:szCs w:val="20"/>
        </w:rPr>
      </w:pPr>
      <w:r w:rsidRPr="00580FB2">
        <w:rPr>
          <w:rFonts w:ascii="Cambria" w:eastAsia="Times New Roman" w:hAnsi="Cambria" w:cs="Times New Roman"/>
          <w:sz w:val="26"/>
          <w:szCs w:val="26"/>
          <w:shd w:val="clear" w:color="auto" w:fill="FFFFFF"/>
        </w:rPr>
        <w:t>"Reform of credit card schemes will also have a direct impact on credit cardholders and</w:t>
      </w:r>
      <w:r w:rsidRPr="00580FB2">
        <w:rPr>
          <w:rFonts w:ascii="Cambria" w:eastAsia="Times New Roman" w:hAnsi="Cambria" w:cs="Times New Roman"/>
          <w:b/>
          <w:bCs/>
          <w:sz w:val="26"/>
          <w:szCs w:val="26"/>
          <w:shd w:val="clear" w:color="auto" w:fill="FFFFFF"/>
        </w:rPr>
        <w:t xml:space="preserve"> is likely to result in some re-pricing of credit card payment services.  However, this is the means by which the price mechanism is to be given greater rein in the credit card market. A movement towards a “user pays” approach to credit card payment services would be consistent with the approach adopted by Australian financial institutions in pricing other payment instruments under their control.  </w:t>
      </w:r>
      <w:r w:rsidRPr="00580FB2">
        <w:rPr>
          <w:rFonts w:ascii="Cambria" w:eastAsia="Times New Roman" w:hAnsi="Cambria" w:cs="Times New Roman"/>
          <w:sz w:val="26"/>
          <w:szCs w:val="26"/>
          <w:shd w:val="clear" w:color="auto" w:fill="FFFFFF"/>
        </w:rPr>
        <w:t xml:space="preserve">As the ABA </w:t>
      </w:r>
      <w:proofErr w:type="gramStart"/>
      <w:r w:rsidRPr="00580FB2">
        <w:rPr>
          <w:rFonts w:ascii="Cambria" w:eastAsia="Times New Roman" w:hAnsi="Cambria" w:cs="Times New Roman"/>
          <w:sz w:val="26"/>
          <w:szCs w:val="26"/>
          <w:shd w:val="clear" w:color="auto" w:fill="FFFFFF"/>
        </w:rPr>
        <w:t>itself</w:t>
      </w:r>
      <w:proofErr w:type="gramEnd"/>
      <w:r w:rsidRPr="00580FB2">
        <w:rPr>
          <w:rFonts w:ascii="Cambria" w:eastAsia="Times New Roman" w:hAnsi="Cambria" w:cs="Times New Roman"/>
          <w:sz w:val="26"/>
          <w:szCs w:val="26"/>
          <w:shd w:val="clear" w:color="auto" w:fill="FFFFFF"/>
        </w:rPr>
        <w:t xml:space="preserve"> has confirmed: “Pricing services efficiently provides consumers with choice to use lower cost distribution channels and, therefore, facilitates a more efficient financial system. It is also fairer and efficient, because consumers only pay for what they use.”</w:t>
      </w:r>
      <w:r w:rsidRPr="00580FB2">
        <w:rPr>
          <w:rFonts w:ascii="Cambria" w:eastAsia="Times New Roman" w:hAnsi="Cambria" w:cs="Times New Roman"/>
          <w:sz w:val="20"/>
          <w:szCs w:val="20"/>
          <w:shd w:val="clear" w:color="auto" w:fill="FFFFFF"/>
        </w:rPr>
        <w:t>198</w:t>
      </w:r>
    </w:p>
    <w:p w:rsidR="00580FB2" w:rsidRPr="00580FB2" w:rsidRDefault="00580FB2" w:rsidP="00580FB2">
      <w:pPr>
        <w:spacing w:after="0" w:line="240" w:lineRule="auto"/>
        <w:rPr>
          <w:rFonts w:ascii="Times New Roman" w:eastAsia="Times New Roman" w:hAnsi="Times New Roman" w:cs="Times New Roman"/>
          <w:sz w:val="24"/>
          <w:szCs w:val="24"/>
        </w:rPr>
      </w:pPr>
      <w:r w:rsidRPr="00580FB2">
        <w:rPr>
          <w:rFonts w:eastAsia="Times New Roman" w:cs="Arial"/>
          <w:sz w:val="26"/>
          <w:szCs w:val="26"/>
        </w:rPr>
        <w:t>2.       </w:t>
      </w:r>
      <w:r w:rsidRPr="00580FB2">
        <w:rPr>
          <w:rFonts w:eastAsia="Times New Roman" w:cs="Arial"/>
          <w:sz w:val="24"/>
          <w:szCs w:val="24"/>
        </w:rPr>
        <w:t xml:space="preserve"> Below is an extract of the second paragraph of </w:t>
      </w:r>
      <w:hyperlink r:id="rId308" w:history="1">
        <w:r w:rsidRPr="00580FB2">
          <w:rPr>
            <w:rFonts w:eastAsia="Times New Roman" w:cs="Arial"/>
            <w:b/>
            <w:bCs/>
            <w:color w:val="0000FF"/>
            <w:sz w:val="24"/>
            <w:szCs w:val="24"/>
            <w:u w:val="single"/>
          </w:rPr>
          <w:t>User Pays Principle</w:t>
        </w:r>
      </w:hyperlink>
      <w:r w:rsidRPr="00580FB2">
        <w:rPr>
          <w:rFonts w:eastAsia="Times New Roman" w:cs="Arial"/>
          <w:b/>
          <w:bCs/>
          <w:sz w:val="24"/>
          <w:szCs w:val="24"/>
        </w:rPr>
        <w:t>:</w:t>
      </w:r>
    </w:p>
    <w:p w:rsidR="00580FB2" w:rsidRPr="00580FB2" w:rsidRDefault="00580FB2" w:rsidP="00580FB2">
      <w:pPr>
        <w:shd w:val="clear" w:color="auto" w:fill="FFFFFF"/>
        <w:spacing w:before="150" w:after="100" w:line="240" w:lineRule="auto"/>
        <w:rPr>
          <w:rFonts w:eastAsia="Times New Roman" w:cs="Arial"/>
          <w:color w:val="000000"/>
          <w:sz w:val="24"/>
          <w:szCs w:val="24"/>
        </w:rPr>
      </w:pPr>
      <w:r w:rsidRPr="00580FB2">
        <w:rPr>
          <w:rFonts w:eastAsia="Times New Roman" w:cs="Arial"/>
          <w:b/>
          <w:bCs/>
          <w:color w:val="000000"/>
          <w:sz w:val="24"/>
          <w:szCs w:val="24"/>
        </w:rPr>
        <w:t>"</w:t>
      </w:r>
      <w:hyperlink r:id="rId309" w:history="1">
        <w:r w:rsidRPr="00580FB2">
          <w:rPr>
            <w:rFonts w:eastAsia="Times New Roman" w:cs="Arial"/>
            <w:b/>
            <w:bCs/>
            <w:color w:val="0000FF"/>
            <w:sz w:val="24"/>
            <w:szCs w:val="24"/>
            <w:u w:val="single"/>
          </w:rPr>
          <w:t>Credit Card Products</w:t>
        </w:r>
      </w:hyperlink>
      <w:r w:rsidRPr="00580FB2">
        <w:rPr>
          <w:rFonts w:eastAsia="Times New Roman" w:cs="Arial"/>
          <w:color w:val="000000"/>
          <w:sz w:val="24"/>
          <w:szCs w:val="24"/>
          <w:shd w:val="clear" w:color="auto" w:fill="FFFFFF"/>
        </w:rPr>
        <w:t xml:space="preserve"> are both ubiquitous and unique.  Almost all essential items purchased in society have a price which is the same no matter if you are wealthy or poor.  A loaf of bread, a carton of beer, a gallon of petrol command a price that the purchaser, rich or poor, pays.  Approx. 67% of </w:t>
      </w:r>
      <w:hyperlink r:id="rId310" w:history="1">
        <w:r w:rsidRPr="00580FB2">
          <w:rPr>
            <w:rFonts w:eastAsia="Times New Roman" w:cs="Arial"/>
            <w:b/>
            <w:bCs/>
            <w:color w:val="0000FF"/>
            <w:sz w:val="24"/>
            <w:szCs w:val="24"/>
            <w:u w:val="single"/>
          </w:rPr>
          <w:t>Credit</w:t>
        </w:r>
        <w:r w:rsidR="00E54AAC">
          <w:rPr>
            <w:rFonts w:eastAsia="Times New Roman" w:cs="Arial"/>
            <w:b/>
            <w:bCs/>
            <w:color w:val="0000FF"/>
            <w:sz w:val="24"/>
            <w:szCs w:val="24"/>
            <w:u w:val="single"/>
          </w:rPr>
          <w:t> </w:t>
        </w:r>
        <w:r w:rsidRPr="00580FB2">
          <w:rPr>
            <w:rFonts w:eastAsia="Times New Roman" w:cs="Arial"/>
            <w:b/>
            <w:bCs/>
            <w:color w:val="0000FF"/>
            <w:sz w:val="24"/>
            <w:szCs w:val="24"/>
            <w:u w:val="single"/>
          </w:rPr>
          <w:t>Cardholders</w:t>
        </w:r>
      </w:hyperlink>
      <w:r w:rsidRPr="00580FB2">
        <w:rPr>
          <w:rFonts w:eastAsia="Times New Roman" w:cs="Arial"/>
          <w:color w:val="000000"/>
          <w:sz w:val="24"/>
          <w:szCs w:val="24"/>
          <w:shd w:val="clear" w:color="auto" w:fill="FFFFFF"/>
        </w:rPr>
        <w:t xml:space="preserve">, those that are </w:t>
      </w:r>
      <w:hyperlink r:id="rId311" w:history="1">
        <w:r w:rsidRPr="00580FB2">
          <w:rPr>
            <w:rFonts w:eastAsia="Times New Roman" w:cs="Arial"/>
            <w:b/>
            <w:bCs/>
            <w:color w:val="0000FF"/>
            <w:sz w:val="24"/>
            <w:szCs w:val="24"/>
            <w:u w:val="single"/>
          </w:rPr>
          <w:t>Financially Educated</w:t>
        </w:r>
      </w:hyperlink>
      <w:r w:rsidRPr="00580FB2">
        <w:rPr>
          <w:rFonts w:eastAsia="Times New Roman" w:cs="Arial"/>
          <w:color w:val="000000"/>
          <w:sz w:val="24"/>
          <w:szCs w:val="24"/>
          <w:shd w:val="clear" w:color="auto" w:fill="FFFFFF"/>
        </w:rPr>
        <w:t xml:space="preserve"> with level 3, 4 and 5 </w:t>
      </w:r>
      <w:hyperlink r:id="rId312" w:history="1">
        <w:r w:rsidRPr="00580FB2">
          <w:rPr>
            <w:rFonts w:eastAsia="Times New Roman" w:cs="Arial"/>
            <w:b/>
            <w:bCs/>
            <w:color w:val="0000FF"/>
            <w:sz w:val="24"/>
            <w:szCs w:val="24"/>
            <w:u w:val="single"/>
          </w:rPr>
          <w:t>Financial Literacy</w:t>
        </w:r>
      </w:hyperlink>
      <w:r w:rsidRPr="00580FB2">
        <w:rPr>
          <w:rFonts w:eastAsia="Times New Roman" w:cs="Arial"/>
          <w:color w:val="000000"/>
          <w:sz w:val="24"/>
          <w:szCs w:val="24"/>
          <w:shd w:val="clear" w:color="auto" w:fill="FFFFFF"/>
        </w:rPr>
        <w:t xml:space="preserve">, that are referred to as </w:t>
      </w:r>
      <w:hyperlink r:id="rId313" w:history="1">
        <w:r w:rsidRPr="00580FB2">
          <w:rPr>
            <w:rFonts w:eastAsia="Times New Roman" w:cs="Arial"/>
            <w:b/>
            <w:bCs/>
            <w:i/>
            <w:iCs/>
            <w:color w:val="0000FF"/>
            <w:sz w:val="24"/>
            <w:szCs w:val="24"/>
            <w:u w:val="single"/>
          </w:rPr>
          <w:t>Transactors</w:t>
        </w:r>
      </w:hyperlink>
      <w:r w:rsidRPr="00580FB2">
        <w:rPr>
          <w:rFonts w:eastAsia="Times New Roman" w:cs="Arial"/>
          <w:b/>
          <w:bCs/>
          <w:i/>
          <w:iCs/>
          <w:color w:val="000000"/>
          <w:sz w:val="24"/>
          <w:szCs w:val="24"/>
        </w:rPr>
        <w:t xml:space="preserve"> </w:t>
      </w:r>
      <w:r w:rsidRPr="00580FB2">
        <w:rPr>
          <w:rFonts w:eastAsia="Times New Roman" w:cs="Arial"/>
          <w:color w:val="000000"/>
          <w:sz w:val="24"/>
          <w:szCs w:val="24"/>
          <w:shd w:val="clear" w:color="auto" w:fill="FFFFFF"/>
        </w:rPr>
        <w:t xml:space="preserve">by the Reserve Bank, make almost no payment for enjoying a </w:t>
      </w:r>
      <w:hyperlink r:id="rId314" w:history="1">
        <w:r w:rsidRPr="00580FB2">
          <w:rPr>
            <w:rFonts w:eastAsia="Times New Roman" w:cs="Arial"/>
            <w:b/>
            <w:bCs/>
            <w:color w:val="0000FF"/>
            <w:sz w:val="24"/>
            <w:szCs w:val="24"/>
            <w:u w:val="single"/>
            <w:shd w:val="clear" w:color="auto" w:fill="FFFFFF"/>
          </w:rPr>
          <w:t>Line of Credit</w:t>
        </w:r>
      </w:hyperlink>
      <w:r w:rsidRPr="00580FB2">
        <w:rPr>
          <w:rFonts w:eastAsia="Times New Roman" w:cs="Arial"/>
          <w:color w:val="000000"/>
          <w:sz w:val="24"/>
          <w:szCs w:val="24"/>
          <w:shd w:val="clear" w:color="auto" w:fill="FFFFFF"/>
        </w:rPr>
        <w:t xml:space="preserve"> for up to 55 days, with the majority of </w:t>
      </w:r>
      <w:hyperlink r:id="rId315" w:history="1">
        <w:r w:rsidRPr="00580FB2">
          <w:rPr>
            <w:rFonts w:eastAsia="Times New Roman" w:cs="Arial"/>
            <w:b/>
            <w:bCs/>
            <w:i/>
            <w:iCs/>
            <w:color w:val="0000FF"/>
            <w:sz w:val="24"/>
            <w:szCs w:val="24"/>
            <w:u w:val="single"/>
          </w:rPr>
          <w:t>Transactors</w:t>
        </w:r>
      </w:hyperlink>
      <w:r w:rsidRPr="00580FB2">
        <w:rPr>
          <w:rFonts w:eastAsia="Times New Roman" w:cs="Arial"/>
          <w:b/>
          <w:bCs/>
          <w:i/>
          <w:iCs/>
          <w:color w:val="000000"/>
          <w:sz w:val="24"/>
          <w:szCs w:val="24"/>
        </w:rPr>
        <w:t xml:space="preserve"> </w:t>
      </w:r>
      <w:r w:rsidRPr="00580FB2">
        <w:rPr>
          <w:rFonts w:eastAsia="Times New Roman" w:cs="Arial"/>
          <w:color w:val="000000"/>
          <w:sz w:val="24"/>
          <w:szCs w:val="24"/>
        </w:rPr>
        <w:t xml:space="preserve">receiving </w:t>
      </w:r>
      <w:hyperlink r:id="rId316" w:history="1">
        <w:r w:rsidRPr="00580FB2">
          <w:rPr>
            <w:rFonts w:eastAsia="Times New Roman" w:cs="Arial"/>
            <w:b/>
            <w:bCs/>
            <w:color w:val="0000FF"/>
            <w:sz w:val="24"/>
            <w:szCs w:val="24"/>
            <w:u w:val="single"/>
          </w:rPr>
          <w:t>Rewards Programs</w:t>
        </w:r>
      </w:hyperlink>
      <w:r w:rsidRPr="00580FB2">
        <w:rPr>
          <w:rFonts w:eastAsia="Times New Roman" w:cs="Arial"/>
          <w:color w:val="000000"/>
          <w:sz w:val="24"/>
          <w:szCs w:val="24"/>
          <w:shd w:val="clear" w:color="auto" w:fill="FFFFFF"/>
        </w:rPr>
        <w:t xml:space="preserve">.  The remaining 33% </w:t>
      </w:r>
      <w:r w:rsidRPr="00580FB2">
        <w:rPr>
          <w:rFonts w:eastAsia="Times New Roman" w:cs="Arial"/>
          <w:i/>
          <w:iCs/>
          <w:color w:val="000000"/>
          <w:sz w:val="24"/>
          <w:szCs w:val="24"/>
          <w:shd w:val="clear" w:color="auto" w:fill="FFFFFF"/>
        </w:rPr>
        <w:t>circa</w:t>
      </w:r>
      <w:r w:rsidRPr="00580FB2">
        <w:rPr>
          <w:rFonts w:eastAsia="Times New Roman" w:cs="Arial"/>
          <w:color w:val="000000"/>
          <w:sz w:val="24"/>
          <w:szCs w:val="24"/>
          <w:shd w:val="clear" w:color="auto" w:fill="FFFFFF"/>
        </w:rPr>
        <w:t xml:space="preserve"> who are </w:t>
      </w:r>
      <w:hyperlink r:id="rId317" w:history="1">
        <w:r w:rsidRPr="00580FB2">
          <w:rPr>
            <w:rFonts w:eastAsia="Times New Roman" w:cs="Arial"/>
            <w:b/>
            <w:bCs/>
            <w:color w:val="0000FF"/>
            <w:sz w:val="24"/>
            <w:szCs w:val="24"/>
            <w:u w:val="single"/>
          </w:rPr>
          <w:t>Financially Uneducated And Vulnerable Australians</w:t>
        </w:r>
      </w:hyperlink>
      <w:r w:rsidRPr="00580FB2">
        <w:rPr>
          <w:rFonts w:eastAsia="Times New Roman" w:cs="Arial"/>
          <w:b/>
          <w:bCs/>
          <w:color w:val="000000"/>
          <w:sz w:val="24"/>
          <w:szCs w:val="24"/>
        </w:rPr>
        <w:t xml:space="preserve">, </w:t>
      </w:r>
      <w:r w:rsidRPr="00580FB2">
        <w:rPr>
          <w:rFonts w:eastAsia="Times New Roman" w:cs="Arial"/>
          <w:color w:val="000000"/>
          <w:sz w:val="24"/>
          <w:szCs w:val="24"/>
        </w:rPr>
        <w:t>with</w:t>
      </w:r>
      <w:r w:rsidRPr="00580FB2">
        <w:rPr>
          <w:rFonts w:eastAsia="Times New Roman" w:cs="Arial"/>
          <w:b/>
          <w:bCs/>
          <w:color w:val="000000"/>
          <w:sz w:val="24"/>
          <w:szCs w:val="24"/>
        </w:rPr>
        <w:t xml:space="preserve"> </w:t>
      </w:r>
      <w:r w:rsidRPr="00580FB2">
        <w:rPr>
          <w:rFonts w:eastAsia="Times New Roman" w:cs="Arial"/>
          <w:color w:val="000000"/>
          <w:sz w:val="24"/>
          <w:szCs w:val="24"/>
          <w:shd w:val="clear" w:color="auto" w:fill="FFFFFF"/>
        </w:rPr>
        <w:t xml:space="preserve">level 1 and 2 </w:t>
      </w:r>
      <w:hyperlink r:id="rId318" w:history="1">
        <w:r w:rsidRPr="00580FB2">
          <w:rPr>
            <w:rFonts w:eastAsia="Times New Roman" w:cs="Arial"/>
            <w:b/>
            <w:bCs/>
            <w:color w:val="0000FF"/>
            <w:sz w:val="24"/>
            <w:szCs w:val="24"/>
            <w:u w:val="single"/>
          </w:rPr>
          <w:t>Financial Literacy</w:t>
        </w:r>
      </w:hyperlink>
      <w:r w:rsidRPr="00580FB2">
        <w:rPr>
          <w:rFonts w:eastAsia="Times New Roman" w:cs="Arial"/>
          <w:color w:val="000000"/>
          <w:sz w:val="24"/>
          <w:szCs w:val="24"/>
        </w:rPr>
        <w:t>, pay the operating costs and generate the profits explained in</w:t>
      </w:r>
      <w:r w:rsidRPr="00580FB2">
        <w:rPr>
          <w:rFonts w:eastAsia="Times New Roman" w:cs="Arial"/>
          <w:color w:val="000000"/>
          <w:sz w:val="24"/>
          <w:szCs w:val="24"/>
          <w:shd w:val="clear" w:color="auto" w:fill="FFFFFF"/>
        </w:rPr>
        <w:t xml:space="preserve"> </w:t>
      </w:r>
      <w:hyperlink r:id="rId319" w:history="1">
        <w:r w:rsidRPr="00580FB2">
          <w:rPr>
            <w:rFonts w:eastAsia="Times New Roman" w:cs="Arial"/>
            <w:b/>
            <w:bCs/>
            <w:color w:val="0000FF"/>
            <w:sz w:val="24"/>
            <w:szCs w:val="24"/>
            <w:u w:val="single"/>
            <w:shd w:val="clear" w:color="auto" w:fill="FFFFFF"/>
          </w:rPr>
          <w:t>Interest And Fees Revenue</w:t>
        </w:r>
      </w:hyperlink>
      <w:r w:rsidRPr="00580FB2">
        <w:rPr>
          <w:rFonts w:eastAsia="Times New Roman" w:cs="Arial"/>
          <w:b/>
          <w:bCs/>
          <w:color w:val="000000"/>
          <w:sz w:val="24"/>
          <w:szCs w:val="24"/>
          <w:shd w:val="clear" w:color="auto" w:fill="FFFFFF"/>
        </w:rPr>
        <w:t>,</w:t>
      </w:r>
      <w:r w:rsidRPr="00580FB2">
        <w:rPr>
          <w:rFonts w:eastAsia="Times New Roman" w:cs="Arial"/>
          <w:color w:val="000000"/>
          <w:sz w:val="24"/>
          <w:szCs w:val="24"/>
          <w:shd w:val="clear" w:color="auto" w:fill="FFFFFF"/>
        </w:rPr>
        <w:t xml:space="preserve"> of</w:t>
      </w:r>
      <w:r w:rsidRPr="00580FB2">
        <w:rPr>
          <w:rFonts w:eastAsia="Times New Roman" w:cs="Arial"/>
          <w:b/>
          <w:bCs/>
          <w:color w:val="000000"/>
          <w:sz w:val="24"/>
          <w:szCs w:val="24"/>
          <w:shd w:val="clear" w:color="auto" w:fill="FFFFFF"/>
        </w:rPr>
        <w:t xml:space="preserve"> </w:t>
      </w:r>
      <w:hyperlink r:id="rId320" w:history="1">
        <w:r w:rsidRPr="00580FB2">
          <w:rPr>
            <w:rFonts w:eastAsia="Times New Roman" w:cs="Arial"/>
            <w:b/>
            <w:bCs/>
            <w:color w:val="0000FF"/>
            <w:sz w:val="24"/>
            <w:szCs w:val="24"/>
            <w:u w:val="single"/>
          </w:rPr>
          <w:t>Credit Card Issuers</w:t>
        </w:r>
      </w:hyperlink>
      <w:r w:rsidRPr="00580FB2">
        <w:rPr>
          <w:rFonts w:eastAsia="Times New Roman" w:cs="Arial"/>
          <w:color w:val="000000"/>
          <w:sz w:val="24"/>
          <w:szCs w:val="24"/>
        </w:rPr>
        <w:t xml:space="preserve">.  Reserve Bank reports refer to this 33% cohort as </w:t>
      </w:r>
      <w:hyperlink r:id="rId321" w:history="1">
        <w:r w:rsidRPr="00580FB2">
          <w:rPr>
            <w:rFonts w:eastAsia="Times New Roman" w:cs="Arial"/>
            <w:b/>
            <w:bCs/>
            <w:i/>
            <w:iCs/>
            <w:color w:val="0000FF"/>
            <w:sz w:val="24"/>
            <w:szCs w:val="24"/>
            <w:u w:val="single"/>
          </w:rPr>
          <w:t>Revolvers</w:t>
        </w:r>
      </w:hyperlink>
      <w:r w:rsidRPr="00580FB2">
        <w:rPr>
          <w:rFonts w:eastAsia="Times New Roman" w:cs="Arial"/>
          <w:b/>
          <w:bCs/>
          <w:i/>
          <w:iCs/>
          <w:color w:val="000000"/>
          <w:sz w:val="24"/>
          <w:szCs w:val="24"/>
        </w:rPr>
        <w:t xml:space="preserve">.  </w:t>
      </w:r>
      <w:r w:rsidRPr="00580FB2">
        <w:rPr>
          <w:rFonts w:eastAsia="Times New Roman" w:cs="Arial"/>
          <w:color w:val="000000"/>
          <w:sz w:val="24"/>
          <w:szCs w:val="24"/>
        </w:rPr>
        <w:t>Hence, one third of</w:t>
      </w:r>
      <w:r w:rsidRPr="00580FB2">
        <w:rPr>
          <w:rFonts w:eastAsia="Times New Roman" w:cs="Arial"/>
          <w:b/>
          <w:bCs/>
          <w:color w:val="000000"/>
          <w:sz w:val="24"/>
          <w:szCs w:val="24"/>
        </w:rPr>
        <w:t xml:space="preserve"> </w:t>
      </w:r>
      <w:hyperlink r:id="rId322" w:history="1">
        <w:r w:rsidRPr="00580FB2">
          <w:rPr>
            <w:rFonts w:eastAsia="Times New Roman" w:cs="Arial"/>
            <w:b/>
            <w:bCs/>
            <w:color w:val="0000FF"/>
            <w:sz w:val="24"/>
            <w:szCs w:val="24"/>
            <w:u w:val="single"/>
          </w:rPr>
          <w:t>Credit Cardholders</w:t>
        </w:r>
      </w:hyperlink>
      <w:r w:rsidRPr="00580FB2">
        <w:rPr>
          <w:rFonts w:eastAsia="Times New Roman" w:cs="Arial"/>
          <w:color w:val="000000"/>
          <w:sz w:val="24"/>
          <w:szCs w:val="24"/>
          <w:shd w:val="clear" w:color="auto" w:fill="FFFFFF"/>
        </w:rPr>
        <w:t xml:space="preserve"> pay the cost of almost two thirds of </w:t>
      </w:r>
      <w:hyperlink r:id="rId323" w:history="1">
        <w:r w:rsidRPr="00580FB2">
          <w:rPr>
            <w:rFonts w:eastAsia="Times New Roman" w:cs="Arial"/>
            <w:b/>
            <w:bCs/>
            <w:color w:val="0000FF"/>
            <w:sz w:val="24"/>
            <w:szCs w:val="24"/>
            <w:u w:val="single"/>
          </w:rPr>
          <w:t>Credit Cardholders</w:t>
        </w:r>
      </w:hyperlink>
      <w:r w:rsidRPr="00580FB2">
        <w:rPr>
          <w:rFonts w:eastAsia="Times New Roman" w:cs="Arial"/>
          <w:color w:val="000000"/>
          <w:sz w:val="24"/>
          <w:szCs w:val="24"/>
          <w:shd w:val="clear" w:color="auto" w:fill="FFFFFF"/>
        </w:rPr>
        <w:t xml:space="preserve"> that enjoy a </w:t>
      </w:r>
      <w:hyperlink r:id="rId324" w:history="1">
        <w:r w:rsidRPr="00580FB2">
          <w:rPr>
            <w:rFonts w:eastAsia="Times New Roman" w:cs="Arial"/>
            <w:b/>
            <w:bCs/>
            <w:color w:val="0000FF"/>
            <w:sz w:val="24"/>
            <w:szCs w:val="24"/>
            <w:u w:val="single"/>
            <w:shd w:val="clear" w:color="auto" w:fill="FFFFFF"/>
          </w:rPr>
          <w:t>Line/s of Credit</w:t>
        </w:r>
      </w:hyperlink>
      <w:r w:rsidRPr="00580FB2">
        <w:rPr>
          <w:rFonts w:eastAsia="Times New Roman" w:cs="Arial"/>
          <w:color w:val="000000"/>
          <w:sz w:val="24"/>
          <w:szCs w:val="24"/>
          <w:shd w:val="clear" w:color="auto" w:fill="FFFFFF"/>
        </w:rPr>
        <w:t xml:space="preserve"> for roughly $10,000 for up to 55 days before those "almost two thirds" physically pay for their </w:t>
      </w:r>
      <w:hyperlink r:id="rId325" w:history="1">
        <w:r w:rsidRPr="00580FB2">
          <w:rPr>
            <w:rFonts w:eastAsia="Times New Roman" w:cs="Arial"/>
            <w:b/>
            <w:bCs/>
            <w:color w:val="0000FF"/>
            <w:sz w:val="24"/>
            <w:szCs w:val="24"/>
            <w:u w:val="single"/>
            <w:shd w:val="clear" w:color="auto" w:fill="FFFFFF"/>
          </w:rPr>
          <w:t>Purchases</w:t>
        </w:r>
      </w:hyperlink>
      <w:r w:rsidRPr="00580FB2">
        <w:rPr>
          <w:rFonts w:eastAsia="Times New Roman" w:cs="Arial"/>
          <w:color w:val="000000"/>
          <w:sz w:val="24"/>
          <w:szCs w:val="24"/>
          <w:shd w:val="clear" w:color="auto" w:fill="FFFFFF"/>
        </w:rPr>
        <w:t xml:space="preserve">."  </w:t>
      </w:r>
    </w:p>
    <w:p w:rsidR="00580FB2" w:rsidRPr="00580FB2" w:rsidRDefault="00580FB2" w:rsidP="00580FB2">
      <w:pPr>
        <w:spacing w:after="45" w:line="240" w:lineRule="auto"/>
        <w:ind w:left="780" w:hanging="780"/>
        <w:rPr>
          <w:rFonts w:ascii="Times New Roman" w:eastAsia="Times New Roman" w:hAnsi="Times New Roman" w:cs="Times New Roman"/>
          <w:sz w:val="24"/>
          <w:szCs w:val="24"/>
        </w:rPr>
      </w:pPr>
      <w:r w:rsidRPr="00580FB2">
        <w:rPr>
          <w:rFonts w:eastAsia="Times New Roman" w:cs="Arial"/>
          <w:sz w:val="26"/>
          <w:szCs w:val="26"/>
        </w:rPr>
        <w:t xml:space="preserve">3.        </w:t>
      </w:r>
      <w:r w:rsidRPr="00580FB2">
        <w:rPr>
          <w:rFonts w:eastAsia="Times New Roman" w:cs="Arial"/>
          <w:sz w:val="24"/>
          <w:szCs w:val="24"/>
        </w:rPr>
        <w:t xml:space="preserve">In an ABC science TV programme in the late 1960's, </w:t>
      </w:r>
      <w:hyperlink r:id="rId326" w:history="1">
        <w:r w:rsidRPr="00580FB2">
          <w:rPr>
            <w:rFonts w:eastAsia="Times New Roman" w:cs="Arial"/>
            <w:b/>
            <w:bCs/>
            <w:color w:val="0000FF"/>
            <w:sz w:val="24"/>
            <w:szCs w:val="24"/>
            <w:u w:val="single"/>
          </w:rPr>
          <w:t xml:space="preserve">American professor Julius Sumner Miller would regularly ask, </w:t>
        </w:r>
        <w:r w:rsidRPr="00580FB2">
          <w:rPr>
            <w:rFonts w:eastAsia="Times New Roman" w:cs="Arial"/>
            <w:b/>
            <w:bCs/>
            <w:i/>
            <w:iCs/>
            <w:color w:val="0000FF"/>
            <w:sz w:val="24"/>
            <w:szCs w:val="24"/>
            <w:u w:val="single"/>
          </w:rPr>
          <w:t>"Why is it so?</w:t>
        </w:r>
      </w:hyperlink>
      <w:proofErr w:type="gramStart"/>
      <w:r w:rsidRPr="00580FB2">
        <w:rPr>
          <w:rFonts w:eastAsia="Times New Roman" w:cs="Arial"/>
          <w:i/>
          <w:iCs/>
          <w:sz w:val="24"/>
          <w:szCs w:val="24"/>
        </w:rPr>
        <w:t>".</w:t>
      </w:r>
      <w:proofErr w:type="gramEnd"/>
      <w:r w:rsidRPr="00580FB2">
        <w:rPr>
          <w:rFonts w:eastAsia="Times New Roman" w:cs="Arial"/>
          <w:i/>
          <w:iCs/>
          <w:sz w:val="24"/>
          <w:szCs w:val="24"/>
        </w:rPr>
        <w:t xml:space="preserve">  </w:t>
      </w:r>
      <w:r w:rsidRPr="00580FB2">
        <w:rPr>
          <w:rFonts w:eastAsia="Times New Roman" w:cs="Arial"/>
          <w:sz w:val="24"/>
          <w:szCs w:val="24"/>
        </w:rPr>
        <w:t xml:space="preserve">The answer with regard to why many Credit Cardholders with poor </w:t>
      </w:r>
      <w:hyperlink r:id="rId327" w:history="1">
        <w:r w:rsidRPr="00580FB2">
          <w:rPr>
            <w:rFonts w:eastAsia="Times New Roman" w:cs="Arial"/>
            <w:b/>
            <w:bCs/>
            <w:color w:val="0000FF"/>
            <w:sz w:val="24"/>
            <w:szCs w:val="24"/>
            <w:u w:val="single"/>
          </w:rPr>
          <w:t>Financial Literacy Capacity</w:t>
        </w:r>
      </w:hyperlink>
      <w:r w:rsidRPr="00580FB2">
        <w:rPr>
          <w:rFonts w:eastAsia="Times New Roman" w:cs="Arial"/>
          <w:b/>
          <w:bCs/>
          <w:sz w:val="24"/>
          <w:szCs w:val="24"/>
        </w:rPr>
        <w:t xml:space="preserve"> </w:t>
      </w:r>
      <w:r w:rsidRPr="00580FB2">
        <w:rPr>
          <w:rFonts w:eastAsia="Times New Roman" w:cs="Arial"/>
          <w:sz w:val="24"/>
          <w:szCs w:val="24"/>
        </w:rPr>
        <w:t xml:space="preserve">pay the costs of </w:t>
      </w:r>
      <w:hyperlink r:id="rId328" w:history="1">
        <w:r w:rsidRPr="00580FB2">
          <w:rPr>
            <w:rFonts w:eastAsia="Times New Roman" w:cs="Arial"/>
            <w:b/>
            <w:bCs/>
            <w:i/>
            <w:iCs/>
            <w:color w:val="0000FF"/>
            <w:sz w:val="24"/>
            <w:szCs w:val="24"/>
            <w:u w:val="single"/>
          </w:rPr>
          <w:t>Transactors</w:t>
        </w:r>
      </w:hyperlink>
      <w:r w:rsidRPr="00580FB2">
        <w:rPr>
          <w:rFonts w:eastAsia="Times New Roman" w:cs="Arial"/>
          <w:b/>
          <w:bCs/>
          <w:i/>
          <w:iCs/>
          <w:sz w:val="24"/>
          <w:szCs w:val="24"/>
        </w:rPr>
        <w:t xml:space="preserve"> </w:t>
      </w:r>
      <w:r w:rsidRPr="00580FB2">
        <w:rPr>
          <w:rFonts w:eastAsia="Times New Roman" w:cs="Arial"/>
          <w:sz w:val="24"/>
          <w:szCs w:val="24"/>
        </w:rPr>
        <w:t xml:space="preserve">enjoying their </w:t>
      </w:r>
      <w:hyperlink r:id="rId329" w:history="1">
        <w:r w:rsidRPr="00580FB2">
          <w:rPr>
            <w:rFonts w:eastAsia="Times New Roman" w:cs="Arial"/>
            <w:b/>
            <w:bCs/>
            <w:color w:val="0000FF"/>
            <w:sz w:val="24"/>
            <w:szCs w:val="24"/>
            <w:u w:val="single"/>
            <w:shd w:val="clear" w:color="auto" w:fill="FFFFFF"/>
          </w:rPr>
          <w:t>Line/s of Credit</w:t>
        </w:r>
      </w:hyperlink>
      <w:r w:rsidRPr="00580FB2">
        <w:rPr>
          <w:rFonts w:eastAsia="Times New Roman" w:cs="Arial"/>
          <w:b/>
          <w:bCs/>
          <w:sz w:val="24"/>
          <w:szCs w:val="24"/>
          <w:shd w:val="clear" w:color="auto" w:fill="FFFFFF"/>
        </w:rPr>
        <w:t xml:space="preserve">, </w:t>
      </w:r>
      <w:r w:rsidRPr="00580FB2">
        <w:rPr>
          <w:rFonts w:eastAsia="Times New Roman" w:cs="Arial"/>
          <w:sz w:val="24"/>
          <w:szCs w:val="24"/>
        </w:rPr>
        <w:t>and contribute profits of</w:t>
      </w:r>
      <w:r w:rsidRPr="00580FB2">
        <w:rPr>
          <w:rFonts w:eastAsia="Times New Roman" w:cs="Arial"/>
          <w:b/>
          <w:bCs/>
          <w:sz w:val="24"/>
          <w:szCs w:val="24"/>
        </w:rPr>
        <w:t xml:space="preserve"> </w:t>
      </w:r>
      <w:hyperlink r:id="rId330" w:history="1">
        <w:r w:rsidRPr="00580FB2">
          <w:rPr>
            <w:rFonts w:eastAsia="Times New Roman" w:cs="Arial"/>
            <w:b/>
            <w:bCs/>
            <w:color w:val="0000FF"/>
            <w:sz w:val="24"/>
            <w:szCs w:val="24"/>
            <w:u w:val="single"/>
          </w:rPr>
          <w:t>Credit Card Issuers</w:t>
        </w:r>
      </w:hyperlink>
      <w:r w:rsidRPr="00580FB2">
        <w:rPr>
          <w:rFonts w:eastAsia="Times New Roman" w:cs="Arial"/>
          <w:b/>
          <w:bCs/>
          <w:sz w:val="24"/>
          <w:szCs w:val="24"/>
        </w:rPr>
        <w:t xml:space="preserve">, </w:t>
      </w:r>
      <w:r w:rsidRPr="00580FB2">
        <w:rPr>
          <w:rFonts w:eastAsia="Times New Roman" w:cs="Arial"/>
          <w:sz w:val="24"/>
          <w:szCs w:val="24"/>
        </w:rPr>
        <w:t xml:space="preserve">is because </w:t>
      </w:r>
      <w:hyperlink r:id="rId331" w:history="1">
        <w:r w:rsidRPr="00580FB2">
          <w:rPr>
            <w:rFonts w:eastAsia="Times New Roman" w:cs="Arial"/>
            <w:b/>
            <w:bCs/>
            <w:color w:val="0000FF"/>
            <w:sz w:val="24"/>
            <w:szCs w:val="24"/>
            <w:u w:val="single"/>
          </w:rPr>
          <w:t>Credit Card Products are the most</w:t>
        </w:r>
        <w:r w:rsidRPr="00580FB2">
          <w:rPr>
            <w:rFonts w:eastAsia="Times New Roman" w:cs="Arial"/>
            <w:b/>
            <w:bCs/>
            <w:color w:val="0000FF"/>
            <w:sz w:val="26"/>
            <w:szCs w:val="26"/>
            <w:u w:val="single"/>
            <w:shd w:val="clear" w:color="auto" w:fill="FFFFFF"/>
          </w:rPr>
          <w:t xml:space="preserve"> differentiated product (in both 'types' and 'providers') in the entire Western World because the '</w:t>
        </w:r>
        <w:r w:rsidRPr="00580FB2">
          <w:rPr>
            <w:rFonts w:eastAsia="Times New Roman" w:cs="Arial"/>
            <w:b/>
            <w:bCs/>
            <w:i/>
            <w:iCs/>
            <w:color w:val="0000FF"/>
            <w:sz w:val="26"/>
            <w:szCs w:val="26"/>
            <w:u w:val="single"/>
            <w:shd w:val="clear" w:color="auto" w:fill="FFFFFF"/>
          </w:rPr>
          <w:t>money lenders</w:t>
        </w:r>
        <w:r w:rsidRPr="00580FB2">
          <w:rPr>
            <w:rFonts w:eastAsia="Times New Roman" w:cs="Arial"/>
            <w:b/>
            <w:bCs/>
            <w:color w:val="0000FF"/>
            <w:sz w:val="26"/>
            <w:szCs w:val="26"/>
            <w:u w:val="single"/>
            <w:shd w:val="clear" w:color="auto" w:fill="FFFFFF"/>
          </w:rPr>
          <w:t xml:space="preserve">' in the </w:t>
        </w:r>
        <w:r w:rsidRPr="00580FB2">
          <w:rPr>
            <w:rFonts w:eastAsia="Times New Roman" w:cs="Arial"/>
            <w:b/>
            <w:bCs/>
            <w:i/>
            <w:iCs/>
            <w:color w:val="0000FF"/>
            <w:sz w:val="26"/>
            <w:szCs w:val="26"/>
            <w:u w:val="single"/>
            <w:shd w:val="clear" w:color="auto" w:fill="FFFFFF"/>
          </w:rPr>
          <w:t>21st Century</w:t>
        </w:r>
        <w:r w:rsidRPr="00580FB2">
          <w:rPr>
            <w:rFonts w:eastAsia="Times New Roman" w:cs="Arial"/>
            <w:b/>
            <w:bCs/>
            <w:color w:val="0000FF"/>
            <w:sz w:val="26"/>
            <w:szCs w:val="26"/>
            <w:u w:val="single"/>
            <w:shd w:val="clear" w:color="auto" w:fill="FFFFFF"/>
          </w:rPr>
          <w:t xml:space="preserve">, as likely around the 30th year of the </w:t>
        </w:r>
        <w:r w:rsidRPr="00580FB2">
          <w:rPr>
            <w:rFonts w:eastAsia="Times New Roman" w:cs="Arial"/>
            <w:b/>
            <w:bCs/>
            <w:i/>
            <w:iCs/>
            <w:color w:val="0000FF"/>
            <w:sz w:val="26"/>
            <w:szCs w:val="26"/>
            <w:u w:val="single"/>
            <w:shd w:val="clear" w:color="auto" w:fill="FFFFFF"/>
          </w:rPr>
          <w:t>1st Century</w:t>
        </w:r>
        <w:r w:rsidRPr="00580FB2">
          <w:rPr>
            <w:rFonts w:eastAsia="Times New Roman" w:cs="Arial"/>
            <w:b/>
            <w:bCs/>
            <w:color w:val="0000FF"/>
            <w:sz w:val="26"/>
            <w:szCs w:val="26"/>
            <w:u w:val="single"/>
            <w:shd w:val="clear" w:color="auto" w:fill="FFFFFF"/>
          </w:rPr>
          <w:t xml:space="preserve">, </w:t>
        </w:r>
        <w:r w:rsidRPr="00580FB2">
          <w:rPr>
            <w:rFonts w:eastAsia="Times New Roman" w:cs="Arial"/>
            <w:b/>
            <w:bCs/>
            <w:color w:val="0000FF"/>
            <w:sz w:val="24"/>
            <w:szCs w:val="24"/>
            <w:u w:val="single"/>
          </w:rPr>
          <w:t>focus on one or more promoted benefits, but often misrepresent the material hidden cost/s to possibly procure that benefit/s.</w:t>
        </w:r>
      </w:hyperlink>
      <w:r w:rsidRPr="00580FB2">
        <w:rPr>
          <w:rFonts w:eastAsia="Times New Roman" w:cs="Arial"/>
          <w:b/>
          <w:bCs/>
          <w:sz w:val="24"/>
          <w:szCs w:val="24"/>
        </w:rPr>
        <w:t xml:space="preserve">  </w:t>
      </w:r>
      <w:hyperlink r:id="rId332" w:history="1">
        <w:r w:rsidRPr="00580FB2">
          <w:rPr>
            <w:rFonts w:eastAsia="Times New Roman" w:cs="Arial"/>
            <w:b/>
            <w:bCs/>
            <w:color w:val="0000FF"/>
            <w:sz w:val="24"/>
            <w:szCs w:val="24"/>
            <w:u w:val="single"/>
          </w:rPr>
          <w:t>Predatory Advertising</w:t>
        </w:r>
      </w:hyperlink>
      <w:r w:rsidRPr="00580FB2">
        <w:rPr>
          <w:rFonts w:eastAsia="Times New Roman" w:cs="Arial"/>
          <w:b/>
          <w:bCs/>
          <w:sz w:val="24"/>
          <w:szCs w:val="24"/>
        </w:rPr>
        <w:t xml:space="preserve"> </w:t>
      </w:r>
      <w:r w:rsidRPr="00580FB2">
        <w:rPr>
          <w:rFonts w:eastAsia="Times New Roman" w:cs="Arial"/>
          <w:sz w:val="24"/>
          <w:szCs w:val="24"/>
        </w:rPr>
        <w:t>targets</w:t>
      </w:r>
      <w:r w:rsidRPr="00580FB2">
        <w:rPr>
          <w:rFonts w:eastAsia="Times New Roman" w:cs="Arial"/>
          <w:b/>
          <w:bCs/>
          <w:sz w:val="24"/>
          <w:szCs w:val="24"/>
        </w:rPr>
        <w:t xml:space="preserve"> </w:t>
      </w:r>
      <w:r w:rsidRPr="00580FB2">
        <w:rPr>
          <w:rFonts w:eastAsia="Times New Roman" w:cs="Arial"/>
          <w:sz w:val="24"/>
          <w:szCs w:val="24"/>
        </w:rPr>
        <w:t xml:space="preserve">Credit Cardholders with poor </w:t>
      </w:r>
      <w:hyperlink r:id="rId333" w:history="1">
        <w:r w:rsidRPr="00580FB2">
          <w:rPr>
            <w:rFonts w:eastAsia="Times New Roman" w:cs="Arial"/>
            <w:b/>
            <w:bCs/>
            <w:color w:val="0000FF"/>
            <w:sz w:val="24"/>
            <w:szCs w:val="24"/>
            <w:u w:val="single"/>
          </w:rPr>
          <w:t>Financial Literacy Capacity</w:t>
        </w:r>
      </w:hyperlink>
      <w:r w:rsidRPr="00580FB2">
        <w:rPr>
          <w:rFonts w:eastAsia="Times New Roman" w:cs="Arial"/>
          <w:b/>
          <w:bCs/>
          <w:sz w:val="24"/>
          <w:szCs w:val="24"/>
        </w:rPr>
        <w:t>.</w:t>
      </w:r>
    </w:p>
    <w:p w:rsidR="00580FB2" w:rsidRPr="00580FB2" w:rsidRDefault="00580FB2" w:rsidP="00580FB2">
      <w:pPr>
        <w:spacing w:before="150" w:after="150" w:line="240" w:lineRule="auto"/>
        <w:ind w:left="750" w:hanging="750"/>
        <w:rPr>
          <w:rFonts w:ascii="Times New Roman" w:eastAsia="Times New Roman" w:hAnsi="Times New Roman" w:cs="Times New Roman"/>
          <w:sz w:val="24"/>
          <w:szCs w:val="24"/>
        </w:rPr>
      </w:pPr>
      <w:r w:rsidRPr="00580FB2">
        <w:rPr>
          <w:rFonts w:eastAsia="Times New Roman" w:cs="Arial"/>
          <w:sz w:val="26"/>
          <w:szCs w:val="26"/>
        </w:rPr>
        <w:t>          </w:t>
      </w:r>
      <w:r w:rsidRPr="00580FB2">
        <w:rPr>
          <w:rFonts w:eastAsia="Times New Roman" w:cs="Arial"/>
          <w:sz w:val="24"/>
          <w:szCs w:val="24"/>
        </w:rPr>
        <w:t>The</w:t>
      </w:r>
      <w:r w:rsidRPr="00580FB2">
        <w:rPr>
          <w:rFonts w:eastAsia="Times New Roman" w:cs="Arial"/>
          <w:b/>
          <w:bCs/>
          <w:sz w:val="24"/>
          <w:szCs w:val="24"/>
        </w:rPr>
        <w:t xml:space="preserve"> </w:t>
      </w:r>
      <w:hyperlink r:id="rId334" w:history="1">
        <w:r w:rsidRPr="00580FB2">
          <w:rPr>
            <w:rFonts w:eastAsia="Times New Roman" w:cs="Arial"/>
            <w:b/>
            <w:bCs/>
            <w:color w:val="0000FF"/>
            <w:sz w:val="24"/>
            <w:szCs w:val="24"/>
            <w:u w:val="single"/>
          </w:rPr>
          <w:t>Reserve Banks</w:t>
        </w:r>
      </w:hyperlink>
      <w:r w:rsidRPr="00580FB2">
        <w:rPr>
          <w:rFonts w:eastAsia="Times New Roman" w:cs="Arial"/>
          <w:b/>
          <w:bCs/>
          <w:sz w:val="24"/>
          <w:szCs w:val="24"/>
        </w:rPr>
        <w:t xml:space="preserve"> </w:t>
      </w:r>
      <w:r w:rsidRPr="00580FB2">
        <w:rPr>
          <w:rFonts w:eastAsia="Times New Roman" w:cs="Arial"/>
          <w:sz w:val="24"/>
          <w:szCs w:val="24"/>
        </w:rPr>
        <w:t xml:space="preserve">obligation under </w:t>
      </w:r>
      <w:hyperlink r:id="rId335" w:history="1">
        <w:r w:rsidRPr="00580FB2">
          <w:rPr>
            <w:rFonts w:eastAsia="Times New Roman" w:cs="Arial"/>
            <w:b/>
            <w:bCs/>
            <w:color w:val="0000FF"/>
            <w:sz w:val="24"/>
            <w:szCs w:val="24"/>
            <w:u w:val="single"/>
            <w:shd w:val="clear" w:color="auto" w:fill="FFFFFF"/>
          </w:rPr>
          <w:t>Section 11(1) of the Reserve Bank Act 1959</w:t>
        </w:r>
      </w:hyperlink>
      <w:r w:rsidRPr="00580FB2">
        <w:rPr>
          <w:rFonts w:ascii="Cambria" w:eastAsia="Times New Roman" w:hAnsi="Cambria" w:cs="Times New Roman"/>
          <w:sz w:val="26"/>
          <w:szCs w:val="26"/>
        </w:rPr>
        <w:t xml:space="preserve"> "</w:t>
      </w:r>
      <w:r w:rsidRPr="00580FB2">
        <w:rPr>
          <w:rFonts w:ascii="Cambria" w:eastAsia="Times New Roman" w:hAnsi="Cambria" w:cs="Times New Roman"/>
          <w:b/>
          <w:bCs/>
          <w:sz w:val="26"/>
          <w:szCs w:val="26"/>
        </w:rPr>
        <w:t>to inform the Government, from time to time, of the Bank's monetary and banking policy</w:t>
      </w:r>
      <w:r w:rsidRPr="00580FB2">
        <w:rPr>
          <w:rFonts w:ascii="Cambria" w:eastAsia="Times New Roman" w:hAnsi="Cambria" w:cs="Times New Roman"/>
          <w:sz w:val="26"/>
          <w:szCs w:val="26"/>
        </w:rPr>
        <w:t>"</w:t>
      </w:r>
      <w:r w:rsidRPr="00580FB2">
        <w:rPr>
          <w:rFonts w:eastAsia="Times New Roman" w:cs="Arial"/>
          <w:b/>
          <w:bCs/>
          <w:sz w:val="24"/>
          <w:szCs w:val="24"/>
        </w:rPr>
        <w:t xml:space="preserve"> </w:t>
      </w:r>
      <w:r w:rsidRPr="00580FB2">
        <w:rPr>
          <w:rFonts w:eastAsia="Times New Roman" w:cs="Arial"/>
          <w:sz w:val="24"/>
          <w:szCs w:val="24"/>
        </w:rPr>
        <w:t>and to</w:t>
      </w:r>
      <w:r w:rsidRPr="00580FB2">
        <w:rPr>
          <w:rFonts w:eastAsia="Times New Roman" w:cs="Arial"/>
          <w:b/>
          <w:bCs/>
          <w:sz w:val="24"/>
          <w:szCs w:val="24"/>
        </w:rPr>
        <w:t xml:space="preserve"> </w:t>
      </w:r>
      <w:hyperlink r:id="rId336" w:history="1">
        <w:r w:rsidRPr="00580FB2">
          <w:rPr>
            <w:rFonts w:eastAsia="Times New Roman" w:cs="Arial"/>
            <w:b/>
            <w:bCs/>
            <w:color w:val="0000FF"/>
            <w:sz w:val="24"/>
            <w:szCs w:val="24"/>
            <w:u w:val="single"/>
          </w:rPr>
          <w:t>Act In The Public Interest</w:t>
        </w:r>
      </w:hyperlink>
      <w:r w:rsidRPr="00580FB2">
        <w:rPr>
          <w:rFonts w:eastAsia="Times New Roman" w:cs="Arial"/>
          <w:b/>
          <w:bCs/>
          <w:sz w:val="24"/>
          <w:szCs w:val="24"/>
        </w:rPr>
        <w:t xml:space="preserve"> </w:t>
      </w:r>
      <w:r w:rsidRPr="00580FB2">
        <w:rPr>
          <w:rFonts w:eastAsia="Times New Roman" w:cs="Arial"/>
          <w:sz w:val="24"/>
          <w:szCs w:val="24"/>
        </w:rPr>
        <w:t xml:space="preserve">when exerting its authority under the </w:t>
      </w:r>
      <w:hyperlink r:id="rId337" w:history="1">
        <w:r w:rsidRPr="00580FB2">
          <w:rPr>
            <w:rFonts w:eastAsia="Times New Roman" w:cs="Arial"/>
            <w:b/>
            <w:bCs/>
            <w:i/>
            <w:iCs/>
            <w:color w:val="0000FF"/>
            <w:sz w:val="24"/>
            <w:szCs w:val="24"/>
            <w:u w:val="single"/>
          </w:rPr>
          <w:t>Payment Systems (Regulation) Act 1998</w:t>
        </w:r>
      </w:hyperlink>
      <w:r w:rsidRPr="00580FB2">
        <w:rPr>
          <w:rFonts w:eastAsia="Times New Roman" w:cs="Arial"/>
          <w:b/>
          <w:bCs/>
          <w:i/>
          <w:iCs/>
          <w:sz w:val="24"/>
          <w:szCs w:val="24"/>
        </w:rPr>
        <w:t xml:space="preserve"> </w:t>
      </w:r>
      <w:r w:rsidRPr="00580FB2">
        <w:rPr>
          <w:rFonts w:eastAsia="Times New Roman" w:cs="Arial"/>
          <w:sz w:val="24"/>
          <w:szCs w:val="24"/>
        </w:rPr>
        <w:t xml:space="preserve">are set out under 'Supporting Evidence re Question 1' and 'Supporting Evidence re Question 2' above. </w:t>
      </w:r>
    </w:p>
    <w:p w:rsidR="00580FB2" w:rsidRPr="00580FB2" w:rsidRDefault="00580FB2" w:rsidP="00580FB2">
      <w:pPr>
        <w:spacing w:before="150" w:after="15" w:line="240" w:lineRule="auto"/>
        <w:ind w:left="750" w:hanging="750"/>
        <w:rPr>
          <w:rFonts w:ascii="Times New Roman" w:eastAsia="Times New Roman" w:hAnsi="Times New Roman" w:cs="Times New Roman"/>
          <w:sz w:val="24"/>
          <w:szCs w:val="24"/>
        </w:rPr>
      </w:pPr>
      <w:r w:rsidRPr="00580FB2">
        <w:rPr>
          <w:rFonts w:eastAsia="Times New Roman" w:cs="Arial"/>
          <w:sz w:val="24"/>
          <w:szCs w:val="24"/>
        </w:rPr>
        <w:t xml:space="preserve">            The reason this entirely unfair pricing structure that feeds off </w:t>
      </w:r>
      <w:hyperlink r:id="rId338" w:history="1">
        <w:r w:rsidRPr="00580FB2">
          <w:rPr>
            <w:rFonts w:eastAsia="Times New Roman" w:cs="Arial"/>
            <w:b/>
            <w:bCs/>
            <w:color w:val="0000FF"/>
            <w:sz w:val="24"/>
            <w:szCs w:val="24"/>
            <w:u w:val="single"/>
          </w:rPr>
          <w:t>Financially Uneducated And Vulnerable</w:t>
        </w:r>
      </w:hyperlink>
      <w:r w:rsidRPr="00580FB2">
        <w:rPr>
          <w:rFonts w:eastAsia="Times New Roman" w:cs="Arial"/>
          <w:b/>
          <w:bCs/>
          <w:sz w:val="24"/>
          <w:szCs w:val="24"/>
        </w:rPr>
        <w:t xml:space="preserve"> </w:t>
      </w:r>
      <w:r w:rsidRPr="00580FB2">
        <w:rPr>
          <w:rFonts w:eastAsia="Times New Roman" w:cs="Arial"/>
          <w:sz w:val="24"/>
          <w:szCs w:val="24"/>
        </w:rPr>
        <w:t> </w:t>
      </w:r>
      <w:hyperlink r:id="rId339" w:history="1">
        <w:r w:rsidRPr="00580FB2">
          <w:rPr>
            <w:rFonts w:eastAsia="Times New Roman" w:cs="Arial"/>
            <w:b/>
            <w:bCs/>
            <w:color w:val="0000FF"/>
            <w:sz w:val="24"/>
            <w:szCs w:val="24"/>
            <w:u w:val="single"/>
          </w:rPr>
          <w:t>Credit Cardholders</w:t>
        </w:r>
      </w:hyperlink>
      <w:r w:rsidRPr="00580FB2">
        <w:rPr>
          <w:rFonts w:eastAsia="Times New Roman" w:cs="Arial"/>
          <w:b/>
          <w:bCs/>
          <w:sz w:val="24"/>
          <w:szCs w:val="24"/>
        </w:rPr>
        <w:t xml:space="preserve"> </w:t>
      </w:r>
      <w:r w:rsidRPr="00580FB2">
        <w:rPr>
          <w:rFonts w:eastAsia="Times New Roman" w:cs="Arial"/>
          <w:sz w:val="24"/>
          <w:szCs w:val="24"/>
        </w:rPr>
        <w:t>with low</w:t>
      </w:r>
      <w:r w:rsidRPr="00580FB2">
        <w:rPr>
          <w:rFonts w:eastAsia="Times New Roman" w:cs="Arial"/>
          <w:b/>
          <w:bCs/>
          <w:sz w:val="24"/>
          <w:szCs w:val="24"/>
        </w:rPr>
        <w:t xml:space="preserve"> </w:t>
      </w:r>
      <w:hyperlink r:id="rId340" w:history="1">
        <w:r w:rsidRPr="00580FB2">
          <w:rPr>
            <w:rFonts w:eastAsia="Times New Roman" w:cs="Arial"/>
            <w:b/>
            <w:bCs/>
            <w:color w:val="0000FF"/>
            <w:sz w:val="24"/>
            <w:szCs w:val="24"/>
            <w:u w:val="single"/>
          </w:rPr>
          <w:t>Financial Literacy Capacity</w:t>
        </w:r>
      </w:hyperlink>
      <w:r w:rsidRPr="00580FB2">
        <w:rPr>
          <w:rFonts w:eastAsia="Times New Roman" w:cs="Arial"/>
          <w:b/>
          <w:bCs/>
          <w:sz w:val="24"/>
          <w:szCs w:val="24"/>
        </w:rPr>
        <w:t xml:space="preserve"> </w:t>
      </w:r>
      <w:r w:rsidRPr="00580FB2">
        <w:rPr>
          <w:rFonts w:eastAsia="Times New Roman" w:cs="Arial"/>
          <w:sz w:val="24"/>
          <w:szCs w:val="24"/>
        </w:rPr>
        <w:t xml:space="preserve">that pay the cost of the </w:t>
      </w:r>
      <w:hyperlink r:id="rId341" w:history="1">
        <w:r w:rsidRPr="00580FB2">
          <w:rPr>
            <w:rFonts w:eastAsia="Times New Roman" w:cs="Arial"/>
            <w:b/>
            <w:bCs/>
            <w:color w:val="0000FF"/>
            <w:sz w:val="26"/>
            <w:szCs w:val="26"/>
            <w:u w:val="single"/>
          </w:rPr>
          <w:t>Revolving Line/s of Credit</w:t>
        </w:r>
      </w:hyperlink>
      <w:r w:rsidRPr="00580FB2">
        <w:rPr>
          <w:rFonts w:eastAsia="Times New Roman" w:cs="Arial"/>
          <w:b/>
          <w:bCs/>
          <w:color w:val="000000"/>
          <w:sz w:val="26"/>
          <w:szCs w:val="26"/>
        </w:rPr>
        <w:t xml:space="preserve"> </w:t>
      </w:r>
      <w:r w:rsidRPr="00580FB2">
        <w:rPr>
          <w:rFonts w:eastAsia="Times New Roman" w:cs="Arial"/>
          <w:color w:val="000000"/>
          <w:sz w:val="26"/>
          <w:szCs w:val="26"/>
        </w:rPr>
        <w:t xml:space="preserve">held by </w:t>
      </w:r>
      <w:hyperlink r:id="rId342" w:history="1">
        <w:r w:rsidRPr="00580FB2">
          <w:rPr>
            <w:rFonts w:eastAsia="Times New Roman" w:cs="Arial"/>
            <w:b/>
            <w:bCs/>
            <w:i/>
            <w:iCs/>
            <w:color w:val="0000FF"/>
            <w:sz w:val="26"/>
            <w:szCs w:val="26"/>
            <w:u w:val="single"/>
          </w:rPr>
          <w:t>Transactors</w:t>
        </w:r>
      </w:hyperlink>
      <w:r w:rsidRPr="00580FB2">
        <w:rPr>
          <w:rFonts w:eastAsia="Times New Roman" w:cs="Arial"/>
          <w:b/>
          <w:bCs/>
          <w:color w:val="000000"/>
          <w:sz w:val="26"/>
          <w:szCs w:val="26"/>
        </w:rPr>
        <w:t xml:space="preserve"> </w:t>
      </w:r>
      <w:r w:rsidRPr="00580FB2">
        <w:rPr>
          <w:rFonts w:eastAsia="Times New Roman" w:cs="Arial"/>
          <w:color w:val="000000"/>
          <w:sz w:val="26"/>
          <w:szCs w:val="26"/>
        </w:rPr>
        <w:t>is because the 'central bank' that regulated the maximum interest rate of 18% on Credit Cards</w:t>
      </w:r>
      <w:r w:rsidRPr="00580FB2">
        <w:rPr>
          <w:rFonts w:eastAsia="Times New Roman" w:cs="Arial"/>
          <w:b/>
          <w:bCs/>
          <w:color w:val="000000"/>
          <w:sz w:val="26"/>
          <w:szCs w:val="26"/>
        </w:rPr>
        <w:t xml:space="preserve"> </w:t>
      </w:r>
      <w:r w:rsidRPr="00580FB2">
        <w:rPr>
          <w:rFonts w:eastAsia="Times New Roman" w:cs="Arial"/>
          <w:color w:val="000000"/>
          <w:sz w:val="26"/>
          <w:szCs w:val="26"/>
        </w:rPr>
        <w:t xml:space="preserve">until April 1985 </w:t>
      </w:r>
      <w:r w:rsidRPr="00580FB2">
        <w:rPr>
          <w:rFonts w:eastAsia="Times New Roman" w:cs="Arial"/>
          <w:i/>
          <w:iCs/>
          <w:color w:val="000000"/>
          <w:sz w:val="26"/>
          <w:szCs w:val="26"/>
        </w:rPr>
        <w:t>'has never been game to unearth a veritable can of worms'</w:t>
      </w:r>
      <w:r w:rsidRPr="00580FB2">
        <w:rPr>
          <w:rFonts w:eastAsia="Times New Roman" w:cs="Arial"/>
          <w:b/>
          <w:bCs/>
          <w:color w:val="000000"/>
          <w:sz w:val="26"/>
          <w:szCs w:val="26"/>
        </w:rPr>
        <w:t xml:space="preserve"> </w:t>
      </w:r>
      <w:r w:rsidRPr="00580FB2">
        <w:rPr>
          <w:rFonts w:eastAsia="Times New Roman" w:cs="Arial"/>
          <w:color w:val="000000"/>
          <w:sz w:val="26"/>
          <w:szCs w:val="26"/>
        </w:rPr>
        <w:t xml:space="preserve">by relying upon </w:t>
      </w:r>
      <w:hyperlink r:id="rId343" w:history="1">
        <w:r w:rsidRPr="00580FB2">
          <w:rPr>
            <w:rFonts w:eastAsia="Times New Roman" w:cs="Arial"/>
            <w:b/>
            <w:bCs/>
            <w:color w:val="0000FF"/>
            <w:sz w:val="24"/>
            <w:szCs w:val="24"/>
            <w:u w:val="single"/>
            <w:shd w:val="clear" w:color="auto" w:fill="FFFFFF"/>
          </w:rPr>
          <w:t>Part 5—Miscellaneous, Section 26</w:t>
        </w:r>
      </w:hyperlink>
      <w:r w:rsidRPr="00580FB2">
        <w:rPr>
          <w:rFonts w:eastAsia="Times New Roman" w:cs="Arial"/>
          <w:b/>
          <w:bCs/>
          <w:sz w:val="24"/>
          <w:szCs w:val="24"/>
          <w:shd w:val="clear" w:color="auto" w:fill="FFFFFF"/>
        </w:rPr>
        <w:t xml:space="preserve"> </w:t>
      </w:r>
      <w:r w:rsidRPr="00580FB2">
        <w:rPr>
          <w:rFonts w:eastAsia="Times New Roman" w:cs="Arial"/>
          <w:sz w:val="24"/>
          <w:szCs w:val="24"/>
          <w:shd w:val="clear" w:color="auto" w:fill="FFFFFF"/>
        </w:rPr>
        <w:t>of the</w:t>
      </w:r>
      <w:r w:rsidRPr="00580FB2">
        <w:rPr>
          <w:rFonts w:eastAsia="Times New Roman" w:cs="Arial"/>
          <w:b/>
          <w:bCs/>
          <w:sz w:val="24"/>
          <w:szCs w:val="24"/>
          <w:shd w:val="clear" w:color="auto" w:fill="FFFFFF"/>
        </w:rPr>
        <w:t xml:space="preserve"> </w:t>
      </w:r>
      <w:hyperlink r:id="rId344" w:history="1">
        <w:r w:rsidRPr="00580FB2">
          <w:rPr>
            <w:rFonts w:eastAsia="Times New Roman" w:cs="Arial"/>
            <w:b/>
            <w:bCs/>
            <w:i/>
            <w:iCs/>
            <w:color w:val="0000FF"/>
            <w:sz w:val="24"/>
            <w:szCs w:val="24"/>
            <w:u w:val="single"/>
          </w:rPr>
          <w:t>Payment Systems (Regulation) Act 1998</w:t>
        </w:r>
      </w:hyperlink>
      <w:r w:rsidRPr="00580FB2">
        <w:rPr>
          <w:rFonts w:eastAsia="Times New Roman" w:cs="Arial"/>
          <w:color w:val="000000"/>
          <w:sz w:val="26"/>
          <w:szCs w:val="26"/>
        </w:rPr>
        <w:t xml:space="preserve"> to ask</w:t>
      </w:r>
      <w:r w:rsidRPr="00580FB2">
        <w:rPr>
          <w:rFonts w:eastAsia="Times New Roman" w:cs="Arial"/>
          <w:b/>
          <w:bCs/>
          <w:color w:val="000000"/>
          <w:sz w:val="26"/>
          <w:szCs w:val="26"/>
        </w:rPr>
        <w:t xml:space="preserve"> </w:t>
      </w:r>
      <w:hyperlink r:id="rId345" w:history="1">
        <w:r w:rsidRPr="00580FB2">
          <w:rPr>
            <w:rFonts w:eastAsia="Times New Roman" w:cs="Arial"/>
            <w:b/>
            <w:bCs/>
            <w:color w:val="0000FF"/>
            <w:sz w:val="24"/>
            <w:szCs w:val="24"/>
            <w:u w:val="single"/>
          </w:rPr>
          <w:t>Credit Card Issuers</w:t>
        </w:r>
      </w:hyperlink>
      <w:r w:rsidRPr="00580FB2">
        <w:rPr>
          <w:rFonts w:eastAsia="Times New Roman" w:cs="Arial"/>
          <w:b/>
          <w:bCs/>
          <w:color w:val="000000"/>
          <w:sz w:val="26"/>
          <w:szCs w:val="26"/>
        </w:rPr>
        <w:t xml:space="preserve"> </w:t>
      </w:r>
      <w:r w:rsidRPr="00580FB2">
        <w:rPr>
          <w:rFonts w:eastAsia="Times New Roman" w:cs="Arial"/>
          <w:sz w:val="24"/>
          <w:szCs w:val="24"/>
        </w:rPr>
        <w:t xml:space="preserve">to provide financial data to it that measures the level of </w:t>
      </w:r>
      <w:hyperlink r:id="rId346" w:history="1">
        <w:r w:rsidRPr="00580FB2">
          <w:rPr>
            <w:rFonts w:eastAsia="Times New Roman" w:cs="Arial"/>
            <w:b/>
            <w:bCs/>
            <w:color w:val="0000FF"/>
            <w:sz w:val="24"/>
            <w:szCs w:val="24"/>
            <w:u w:val="single"/>
          </w:rPr>
          <w:t>Interest And Penalty Fees Revenue</w:t>
        </w:r>
      </w:hyperlink>
      <w:r w:rsidRPr="00580FB2">
        <w:rPr>
          <w:rFonts w:eastAsia="Times New Roman" w:cs="Arial"/>
          <w:b/>
          <w:bCs/>
          <w:sz w:val="24"/>
          <w:szCs w:val="24"/>
        </w:rPr>
        <w:t xml:space="preserve"> </w:t>
      </w:r>
      <w:r w:rsidRPr="00580FB2">
        <w:rPr>
          <w:rFonts w:eastAsia="Times New Roman" w:cs="Arial"/>
          <w:sz w:val="24"/>
          <w:szCs w:val="24"/>
        </w:rPr>
        <w:t xml:space="preserve">borne by </w:t>
      </w:r>
      <w:hyperlink r:id="rId347" w:history="1">
        <w:r w:rsidRPr="00580FB2">
          <w:rPr>
            <w:rFonts w:eastAsia="Times New Roman" w:cs="Arial"/>
            <w:b/>
            <w:bCs/>
            <w:i/>
            <w:iCs/>
            <w:color w:val="0000FF"/>
            <w:sz w:val="26"/>
            <w:szCs w:val="26"/>
            <w:u w:val="single"/>
          </w:rPr>
          <w:t>Revolvers</w:t>
        </w:r>
      </w:hyperlink>
      <w:r w:rsidRPr="00580FB2">
        <w:rPr>
          <w:rFonts w:eastAsia="Times New Roman" w:cs="Arial"/>
          <w:b/>
          <w:bCs/>
          <w:sz w:val="24"/>
          <w:szCs w:val="24"/>
        </w:rPr>
        <w:t xml:space="preserve"> </w:t>
      </w:r>
      <w:r w:rsidRPr="00580FB2">
        <w:rPr>
          <w:rFonts w:eastAsia="Times New Roman" w:cs="Arial"/>
          <w:sz w:val="24"/>
          <w:szCs w:val="24"/>
        </w:rPr>
        <w:t xml:space="preserve">and in particular borne by </w:t>
      </w:r>
      <w:hyperlink r:id="rId348" w:history="1">
        <w:r w:rsidRPr="00580FB2">
          <w:rPr>
            <w:rFonts w:eastAsia="Times New Roman" w:cs="Arial"/>
            <w:b/>
            <w:bCs/>
            <w:i/>
            <w:iCs/>
            <w:color w:val="0000FF"/>
            <w:sz w:val="26"/>
            <w:szCs w:val="26"/>
            <w:u w:val="single"/>
          </w:rPr>
          <w:t>Persistent Revolvers</w:t>
        </w:r>
      </w:hyperlink>
      <w:r w:rsidRPr="00580FB2">
        <w:rPr>
          <w:rFonts w:eastAsia="Times New Roman" w:cs="Arial"/>
          <w:b/>
          <w:bCs/>
          <w:i/>
          <w:iCs/>
          <w:color w:val="000000"/>
          <w:sz w:val="26"/>
          <w:szCs w:val="26"/>
        </w:rPr>
        <w:t xml:space="preserve"> </w:t>
      </w:r>
      <w:r w:rsidRPr="00580FB2">
        <w:rPr>
          <w:rFonts w:eastAsia="Times New Roman" w:cs="Arial"/>
          <w:sz w:val="24"/>
          <w:szCs w:val="24"/>
        </w:rPr>
        <w:t xml:space="preserve">of the type sought by the </w:t>
      </w:r>
      <w:hyperlink r:id="rId349" w:history="1">
        <w:r w:rsidRPr="00580FB2">
          <w:rPr>
            <w:rFonts w:eastAsia="Times New Roman" w:cs="Arial"/>
            <w:b/>
            <w:bCs/>
            <w:color w:val="0000FF"/>
            <w:sz w:val="24"/>
            <w:szCs w:val="24"/>
            <w:u w:val="single"/>
          </w:rPr>
          <w:t>Writer</w:t>
        </w:r>
      </w:hyperlink>
      <w:r w:rsidRPr="00580FB2">
        <w:rPr>
          <w:rFonts w:eastAsia="Times New Roman" w:cs="Arial"/>
          <w:sz w:val="24"/>
          <w:szCs w:val="24"/>
        </w:rPr>
        <w:t xml:space="preserve"> in </w:t>
      </w:r>
      <w:hyperlink r:id="rId350" w:history="1">
        <w:r w:rsidRPr="00580FB2">
          <w:rPr>
            <w:rFonts w:eastAsia="Times New Roman" w:cs="Arial"/>
            <w:b/>
            <w:bCs/>
            <w:color w:val="0000FF"/>
            <w:sz w:val="24"/>
            <w:szCs w:val="24"/>
            <w:u w:val="single"/>
          </w:rPr>
          <w:t>Section 8</w:t>
        </w:r>
      </w:hyperlink>
      <w:r w:rsidRPr="00580FB2">
        <w:rPr>
          <w:rFonts w:eastAsia="Times New Roman" w:cs="Arial"/>
          <w:sz w:val="24"/>
          <w:szCs w:val="24"/>
        </w:rPr>
        <w:t>, clause A) -</w:t>
      </w:r>
      <w:r w:rsidRPr="00580FB2">
        <w:rPr>
          <w:rFonts w:eastAsia="Times New Roman" w:cs="Arial"/>
          <w:b/>
          <w:bCs/>
          <w:sz w:val="24"/>
          <w:szCs w:val="24"/>
        </w:rPr>
        <w:t xml:space="preserve"> </w:t>
      </w:r>
      <w:r w:rsidRPr="00580FB2">
        <w:rPr>
          <w:rFonts w:eastAsia="Times New Roman" w:cs="Arial"/>
          <w:sz w:val="24"/>
          <w:szCs w:val="24"/>
        </w:rPr>
        <w:t>explained in:</w:t>
      </w:r>
    </w:p>
    <w:p w:rsidR="00580FB2" w:rsidRPr="00580FB2" w:rsidRDefault="00580FB2" w:rsidP="00580FB2">
      <w:pPr>
        <w:spacing w:after="0" w:line="240" w:lineRule="auto"/>
        <w:rPr>
          <w:rFonts w:eastAsia="Times New Roman" w:cs="Arial"/>
          <w:sz w:val="24"/>
          <w:szCs w:val="24"/>
        </w:rPr>
      </w:pPr>
      <w:r w:rsidRPr="00580FB2">
        <w:rPr>
          <w:rFonts w:eastAsia="Times New Roman" w:cs="Arial"/>
          <w:sz w:val="24"/>
          <w:szCs w:val="24"/>
        </w:rPr>
        <w:t xml:space="preserve">            *        Point 5 under </w:t>
      </w:r>
      <w:r w:rsidRPr="00580FB2">
        <w:rPr>
          <w:rFonts w:eastAsia="Times New Roman" w:cs="Arial"/>
          <w:b/>
          <w:bCs/>
          <w:sz w:val="24"/>
          <w:szCs w:val="24"/>
        </w:rPr>
        <w:t>Supporting Evidence re 1st Question</w:t>
      </w:r>
      <w:r w:rsidRPr="00580FB2">
        <w:rPr>
          <w:rFonts w:eastAsia="Times New Roman" w:cs="Arial"/>
          <w:sz w:val="24"/>
          <w:szCs w:val="24"/>
        </w:rPr>
        <w:t xml:space="preserve">; and </w:t>
      </w:r>
      <w:r w:rsidRPr="00580FB2">
        <w:rPr>
          <w:rFonts w:eastAsia="Times New Roman" w:cs="Arial"/>
          <w:sz w:val="24"/>
          <w:szCs w:val="24"/>
        </w:rPr>
        <w:br/>
        <w:t xml:space="preserve">            *        Point 7 under </w:t>
      </w:r>
      <w:r w:rsidRPr="00580FB2">
        <w:rPr>
          <w:rFonts w:eastAsia="Times New Roman" w:cs="Arial"/>
          <w:b/>
          <w:bCs/>
          <w:sz w:val="24"/>
          <w:szCs w:val="24"/>
        </w:rPr>
        <w:t>Supporting Evidence re 3rd Question</w:t>
      </w:r>
      <w:r w:rsidRPr="00580FB2">
        <w:rPr>
          <w:rFonts w:eastAsia="Times New Roman" w:cs="Arial"/>
          <w:sz w:val="24"/>
          <w:szCs w:val="24"/>
        </w:rPr>
        <w:t xml:space="preserve"> (shortly below). </w:t>
      </w:r>
    </w:p>
    <w:p w:rsidR="00580FB2" w:rsidRPr="00580FB2" w:rsidRDefault="00580FB2" w:rsidP="00580FB2">
      <w:pPr>
        <w:spacing w:before="150" w:after="0" w:line="240" w:lineRule="auto"/>
        <w:ind w:left="780" w:hanging="780"/>
        <w:rPr>
          <w:rFonts w:ascii="Times New Roman" w:eastAsia="Times New Roman" w:hAnsi="Times New Roman" w:cs="Times New Roman"/>
          <w:sz w:val="24"/>
          <w:szCs w:val="24"/>
        </w:rPr>
      </w:pPr>
      <w:r w:rsidRPr="00580FB2">
        <w:rPr>
          <w:rFonts w:eastAsia="Times New Roman" w:cs="Arial"/>
          <w:sz w:val="26"/>
          <w:szCs w:val="26"/>
        </w:rPr>
        <w:t xml:space="preserve">5.        </w:t>
      </w:r>
      <w:hyperlink r:id="rId351" w:history="1">
        <w:r w:rsidRPr="00580FB2">
          <w:rPr>
            <w:rFonts w:eastAsia="Times New Roman" w:cs="Arial"/>
            <w:b/>
            <w:bCs/>
            <w:color w:val="0000FF"/>
            <w:sz w:val="24"/>
            <w:szCs w:val="24"/>
            <w:u w:val="single"/>
            <w:shd w:val="clear" w:color="auto" w:fill="FFFFFF"/>
          </w:rPr>
          <w:t>Reform of Credit Card Schemes in Aust:  "A Consultation Document" – Dec 2001</w:t>
        </w:r>
      </w:hyperlink>
      <w:r w:rsidRPr="00580FB2">
        <w:rPr>
          <w:rFonts w:eastAsia="Times New Roman" w:cs="Arial"/>
          <w:b/>
          <w:bCs/>
          <w:sz w:val="24"/>
          <w:szCs w:val="24"/>
          <w:shd w:val="clear" w:color="auto" w:fill="FFFFFF"/>
        </w:rPr>
        <w:t xml:space="preserve"> </w:t>
      </w:r>
      <w:r w:rsidRPr="00580FB2">
        <w:rPr>
          <w:rFonts w:eastAsia="Times New Roman" w:cs="Arial"/>
          <w:sz w:val="24"/>
          <w:szCs w:val="24"/>
          <w:shd w:val="clear" w:color="auto" w:fill="FFFFFF"/>
        </w:rPr>
        <w:t xml:space="preserve">evidences that </w:t>
      </w:r>
      <w:hyperlink r:id="rId352" w:history="1">
        <w:r w:rsidRPr="00580FB2">
          <w:rPr>
            <w:rFonts w:eastAsia="Times New Roman" w:cs="Arial"/>
            <w:b/>
            <w:bCs/>
            <w:color w:val="0000FF"/>
            <w:sz w:val="24"/>
            <w:szCs w:val="24"/>
            <w:u w:val="single"/>
            <w:shd w:val="clear" w:color="auto" w:fill="FFFFFF"/>
          </w:rPr>
          <w:t>Reserve Bank</w:t>
        </w:r>
      </w:hyperlink>
      <w:r w:rsidRPr="00580FB2">
        <w:rPr>
          <w:rFonts w:eastAsia="Times New Roman" w:cs="Arial"/>
          <w:b/>
          <w:bCs/>
          <w:sz w:val="24"/>
          <w:szCs w:val="24"/>
          <w:shd w:val="clear" w:color="auto" w:fill="FFFFFF"/>
        </w:rPr>
        <w:t xml:space="preserve"> </w:t>
      </w:r>
      <w:r w:rsidRPr="00580FB2">
        <w:rPr>
          <w:rFonts w:eastAsia="Times New Roman" w:cs="Arial"/>
          <w:sz w:val="24"/>
          <w:szCs w:val="24"/>
          <w:shd w:val="clear" w:color="auto" w:fill="FFFFFF"/>
        </w:rPr>
        <w:t>advocated (on page 116) a movement</w:t>
      </w:r>
      <w:r w:rsidRPr="00580FB2">
        <w:rPr>
          <w:rFonts w:eastAsia="Times New Roman" w:cs="Arial"/>
          <w:sz w:val="26"/>
          <w:szCs w:val="26"/>
          <w:shd w:val="clear" w:color="auto" w:fill="FFFFFF"/>
        </w:rPr>
        <w:t xml:space="preserve"> </w:t>
      </w:r>
      <w:r w:rsidRPr="00580FB2">
        <w:rPr>
          <w:rFonts w:ascii="Cambria" w:eastAsia="Times New Roman" w:hAnsi="Cambria" w:cs="Times New Roman"/>
          <w:sz w:val="26"/>
          <w:szCs w:val="26"/>
          <w:shd w:val="clear" w:color="auto" w:fill="FFFFFF"/>
        </w:rPr>
        <w:t>"</w:t>
      </w:r>
      <w:r w:rsidRPr="00580FB2">
        <w:rPr>
          <w:rFonts w:ascii="Cambria" w:eastAsia="Times New Roman" w:hAnsi="Cambria" w:cs="Times New Roman"/>
          <w:b/>
          <w:bCs/>
          <w:sz w:val="26"/>
          <w:szCs w:val="26"/>
          <w:shd w:val="clear" w:color="auto" w:fill="FFFFFF"/>
        </w:rPr>
        <w:t>.....towards a 'user pays' approach to credit card payment services would be consistent with the approach adopted by Australian financial institutions in pricing other payment instruments under their control”</w:t>
      </w:r>
      <w:r w:rsidRPr="00580FB2">
        <w:rPr>
          <w:rFonts w:eastAsia="Times New Roman" w:cs="Arial"/>
          <w:b/>
          <w:bCs/>
          <w:sz w:val="26"/>
          <w:szCs w:val="26"/>
          <w:shd w:val="clear" w:color="auto" w:fill="FFFFFF"/>
        </w:rPr>
        <w:t> </w:t>
      </w:r>
      <w:r w:rsidRPr="00580FB2">
        <w:rPr>
          <w:rFonts w:eastAsia="Times New Roman" w:cs="Arial"/>
          <w:sz w:val="24"/>
          <w:szCs w:val="24"/>
          <w:shd w:val="clear" w:color="auto" w:fill="FFFFFF"/>
        </w:rPr>
        <w:t xml:space="preserve">which never crystallised perhaps because the </w:t>
      </w:r>
      <w:hyperlink r:id="rId353" w:history="1">
        <w:r w:rsidRPr="00580FB2">
          <w:rPr>
            <w:rFonts w:eastAsia="Times New Roman" w:cs="Arial"/>
            <w:b/>
            <w:bCs/>
            <w:i/>
            <w:iCs/>
            <w:color w:val="0000FF"/>
            <w:sz w:val="24"/>
            <w:szCs w:val="24"/>
            <w:u w:val="single"/>
            <w:shd w:val="clear" w:color="auto" w:fill="FFFFFF"/>
          </w:rPr>
          <w:t>Four Pillars</w:t>
        </w:r>
      </w:hyperlink>
      <w:r w:rsidRPr="00580FB2">
        <w:rPr>
          <w:rFonts w:eastAsia="Times New Roman" w:cs="Arial"/>
          <w:sz w:val="24"/>
          <w:szCs w:val="24"/>
          <w:shd w:val="clear" w:color="auto" w:fill="FFFFFF"/>
        </w:rPr>
        <w:t xml:space="preserve"> exerted pressure as evident in the b</w:t>
      </w:r>
      <w:r w:rsidRPr="00580FB2">
        <w:rPr>
          <w:rFonts w:eastAsia="Times New Roman" w:cs="Arial"/>
          <w:sz w:val="24"/>
          <w:szCs w:val="24"/>
        </w:rPr>
        <w:t xml:space="preserve">elow extract from </w:t>
      </w:r>
      <w:hyperlink r:id="rId354" w:history="1">
        <w:r w:rsidRPr="00580FB2">
          <w:rPr>
            <w:rFonts w:eastAsia="Times New Roman" w:cs="Arial"/>
            <w:b/>
            <w:bCs/>
            <w:color w:val="0000FF"/>
            <w:sz w:val="24"/>
            <w:szCs w:val="24"/>
            <w:u w:val="single"/>
          </w:rPr>
          <w:t xml:space="preserve">Son of Campbell ... </w:t>
        </w:r>
      </w:hyperlink>
      <w:r w:rsidRPr="00580FB2">
        <w:rPr>
          <w:rFonts w:eastAsia="Times New Roman" w:cs="Arial"/>
          <w:sz w:val="24"/>
          <w:szCs w:val="24"/>
        </w:rPr>
        <w:t>by</w:t>
      </w:r>
      <w:r w:rsidRPr="00580FB2">
        <w:rPr>
          <w:rFonts w:eastAsia="Times New Roman" w:cs="Arial"/>
          <w:b/>
          <w:bCs/>
          <w:sz w:val="24"/>
          <w:szCs w:val="24"/>
        </w:rPr>
        <w:t xml:space="preserve"> </w:t>
      </w:r>
      <w:r w:rsidRPr="00580FB2">
        <w:rPr>
          <w:rFonts w:eastAsia="Times New Roman" w:cs="Arial"/>
          <w:sz w:val="24"/>
          <w:szCs w:val="24"/>
        </w:rPr>
        <w:t xml:space="preserve">Glenda </w:t>
      </w:r>
      <w:proofErr w:type="spellStart"/>
      <w:r w:rsidRPr="00580FB2">
        <w:rPr>
          <w:rFonts w:eastAsia="Times New Roman" w:cs="Arial"/>
          <w:sz w:val="24"/>
          <w:szCs w:val="24"/>
        </w:rPr>
        <w:t>Korporaal</w:t>
      </w:r>
      <w:proofErr w:type="spellEnd"/>
      <w:r w:rsidRPr="00580FB2">
        <w:rPr>
          <w:rFonts w:eastAsia="Times New Roman" w:cs="Arial"/>
          <w:sz w:val="24"/>
          <w:szCs w:val="24"/>
        </w:rPr>
        <w:t xml:space="preserve">, </w:t>
      </w:r>
      <w:r w:rsidRPr="00580FB2">
        <w:rPr>
          <w:rFonts w:eastAsia="Times New Roman" w:cs="Arial"/>
          <w:i/>
          <w:iCs/>
          <w:sz w:val="24"/>
          <w:szCs w:val="24"/>
        </w:rPr>
        <w:t>The Australian</w:t>
      </w:r>
      <w:r w:rsidRPr="00580FB2">
        <w:rPr>
          <w:rFonts w:eastAsia="Times New Roman" w:cs="Arial"/>
          <w:sz w:val="24"/>
          <w:szCs w:val="24"/>
        </w:rPr>
        <w:t>, June 21, 2013:</w:t>
      </w:r>
    </w:p>
    <w:p w:rsidR="00580FB2" w:rsidRPr="00580FB2" w:rsidRDefault="00580FB2" w:rsidP="00580FB2">
      <w:pPr>
        <w:spacing w:after="90" w:line="240" w:lineRule="auto"/>
        <w:rPr>
          <w:rFonts w:ascii="Cambria" w:eastAsia="Times New Roman" w:hAnsi="Cambria" w:cs="Times New Roman"/>
          <w:sz w:val="16"/>
          <w:szCs w:val="16"/>
        </w:rPr>
      </w:pPr>
    </w:p>
    <w:p w:rsidR="00580FB2" w:rsidRPr="00580FB2" w:rsidRDefault="00580FB2" w:rsidP="00580FB2">
      <w:pPr>
        <w:spacing w:after="90" w:line="240" w:lineRule="auto"/>
        <w:ind w:left="1440"/>
        <w:rPr>
          <w:rFonts w:ascii="Times New Roman" w:eastAsia="Times New Roman" w:hAnsi="Times New Roman" w:cs="Times New Roman"/>
          <w:sz w:val="24"/>
          <w:szCs w:val="24"/>
        </w:rPr>
      </w:pPr>
      <w:r w:rsidRPr="00580FB2">
        <w:rPr>
          <w:rFonts w:ascii="Cambria" w:eastAsia="Times New Roman" w:hAnsi="Cambria" w:cs="Times New Roman"/>
          <w:sz w:val="26"/>
          <w:szCs w:val="26"/>
        </w:rPr>
        <w:t xml:space="preserve">Hockey vividly remembers one day in the early 1990s when he was a junior adviser to then NSW finance minister George Souris. The minister received a visit from the chiefs of the big four banks, who were opposed to plans to introduce a financial institutions duty. "The four chief executives came in to bully," </w:t>
      </w:r>
      <w:r w:rsidRPr="00580FB2">
        <w:rPr>
          <w:rFonts w:ascii="Cambria" w:eastAsia="Times New Roman" w:hAnsi="Cambria" w:cs="Times New Roman"/>
          <w:b/>
          <w:bCs/>
          <w:sz w:val="26"/>
          <w:szCs w:val="26"/>
        </w:rPr>
        <w:t xml:space="preserve">Hockey says. "There was Bob Joss [Westpac], Don Argus [National Australia Bank], David Murray [Commonwealth Bank] and Don Mercer [ANZ]. They came in - just the four of them - to belt up this minister.  I was his adviser. </w:t>
      </w:r>
      <w:r w:rsidRPr="00580FB2">
        <w:rPr>
          <w:rFonts w:ascii="Cambria" w:eastAsia="Times New Roman" w:hAnsi="Cambria" w:cs="Times New Roman"/>
          <w:sz w:val="26"/>
          <w:szCs w:val="26"/>
        </w:rPr>
        <w:t>There were only six of us in the room.</w:t>
      </w:r>
    </w:p>
    <w:p w:rsidR="00580FB2" w:rsidRPr="00580FB2" w:rsidRDefault="00580FB2" w:rsidP="00580FB2">
      <w:pPr>
        <w:spacing w:before="90" w:after="135" w:line="240" w:lineRule="auto"/>
        <w:ind w:left="1440"/>
        <w:rPr>
          <w:rFonts w:ascii="Times New Roman" w:eastAsia="Times New Roman" w:hAnsi="Times New Roman" w:cs="Times New Roman"/>
          <w:sz w:val="24"/>
          <w:szCs w:val="24"/>
        </w:rPr>
      </w:pPr>
      <w:r w:rsidRPr="00580FB2">
        <w:rPr>
          <w:rFonts w:ascii="Cambria" w:eastAsia="Times New Roman" w:hAnsi="Cambria" w:cs="Times New Roman"/>
          <w:b/>
          <w:bCs/>
          <w:sz w:val="26"/>
          <w:szCs w:val="26"/>
        </w:rPr>
        <w:t>"I well remember their attitude and I thought to myself: Well, it is good to provide the respect, but it is also the case that they are in it for themselves and their banks - as they should be. But I am in it for the community."</w:t>
      </w:r>
    </w:p>
    <w:p w:rsidR="00580FB2" w:rsidRPr="00580FB2" w:rsidRDefault="00580FB2" w:rsidP="00580FB2">
      <w:pPr>
        <w:spacing w:after="45" w:line="240" w:lineRule="auto"/>
        <w:ind w:left="810" w:hanging="810"/>
        <w:rPr>
          <w:rFonts w:ascii="Times New Roman" w:eastAsia="Times New Roman" w:hAnsi="Times New Roman" w:cs="Times New Roman"/>
          <w:sz w:val="24"/>
          <w:szCs w:val="24"/>
        </w:rPr>
      </w:pPr>
      <w:r w:rsidRPr="00580FB2">
        <w:rPr>
          <w:rFonts w:eastAsia="Times New Roman" w:cs="Arial"/>
          <w:sz w:val="26"/>
          <w:szCs w:val="26"/>
        </w:rPr>
        <w:t xml:space="preserve">6.        </w:t>
      </w:r>
      <w:r w:rsidRPr="00580FB2">
        <w:rPr>
          <w:rFonts w:eastAsia="Times New Roman" w:cs="Arial"/>
          <w:sz w:val="24"/>
          <w:szCs w:val="24"/>
        </w:rPr>
        <w:t>Perhaps</w:t>
      </w:r>
      <w:r w:rsidRPr="00580FB2">
        <w:rPr>
          <w:rFonts w:eastAsia="Times New Roman" w:cs="Arial"/>
          <w:b/>
          <w:bCs/>
          <w:sz w:val="24"/>
          <w:szCs w:val="24"/>
        </w:rPr>
        <w:t xml:space="preserve"> </w:t>
      </w:r>
      <w:hyperlink r:id="rId355" w:history="1">
        <w:r w:rsidRPr="00580FB2">
          <w:rPr>
            <w:rFonts w:eastAsia="Times New Roman" w:cs="Arial"/>
            <w:b/>
            <w:bCs/>
            <w:color w:val="0000FF"/>
            <w:sz w:val="24"/>
            <w:szCs w:val="24"/>
            <w:u w:val="single"/>
          </w:rPr>
          <w:t>Nugget Coombs famous quotation</w:t>
        </w:r>
      </w:hyperlink>
      <w:r w:rsidRPr="00580FB2">
        <w:rPr>
          <w:rFonts w:eastAsia="Times New Roman" w:cs="Arial"/>
          <w:sz w:val="24"/>
          <w:szCs w:val="24"/>
        </w:rPr>
        <w:t xml:space="preserve"> is close to the mark as to why a movement</w:t>
      </w:r>
      <w:r w:rsidRPr="00580FB2">
        <w:rPr>
          <w:rFonts w:ascii="Times New Roman" w:eastAsia="Times New Roman" w:hAnsi="Times New Roman" w:cs="Times New Roman"/>
          <w:sz w:val="24"/>
          <w:szCs w:val="24"/>
        </w:rPr>
        <w:t xml:space="preserve"> "</w:t>
      </w:r>
      <w:r w:rsidRPr="00580FB2">
        <w:rPr>
          <w:rFonts w:ascii="Cambria" w:eastAsia="Times New Roman" w:hAnsi="Cambria" w:cs="Times New Roman"/>
          <w:b/>
          <w:bCs/>
          <w:sz w:val="26"/>
          <w:szCs w:val="26"/>
          <w:shd w:val="clear" w:color="auto" w:fill="FFFFFF"/>
        </w:rPr>
        <w:t xml:space="preserve">.....towards a "user pays" approach to credit card payment services.... </w:t>
      </w:r>
      <w:proofErr w:type="gramStart"/>
      <w:r w:rsidRPr="00580FB2">
        <w:rPr>
          <w:rFonts w:ascii="Times New Roman" w:eastAsia="Times New Roman" w:hAnsi="Times New Roman" w:cs="Times New Roman"/>
          <w:sz w:val="24"/>
          <w:szCs w:val="24"/>
        </w:rPr>
        <w:t>"</w:t>
      </w:r>
      <w:r w:rsidRPr="00580FB2">
        <w:rPr>
          <w:rFonts w:eastAsia="Times New Roman" w:cs="Arial"/>
          <w:sz w:val="24"/>
          <w:szCs w:val="24"/>
        </w:rPr>
        <w:t xml:space="preserve"> forecast</w:t>
      </w:r>
      <w:proofErr w:type="gramEnd"/>
      <w:r w:rsidRPr="00580FB2">
        <w:rPr>
          <w:rFonts w:eastAsia="Times New Roman" w:cs="Arial"/>
          <w:sz w:val="24"/>
          <w:szCs w:val="24"/>
        </w:rPr>
        <w:t xml:space="preserve"> by the RBA on page 116 of </w:t>
      </w:r>
      <w:hyperlink r:id="rId356" w:history="1">
        <w:r w:rsidRPr="00580FB2">
          <w:rPr>
            <w:rFonts w:eastAsia="Times New Roman" w:cs="Arial"/>
            <w:b/>
            <w:bCs/>
            <w:color w:val="0000FF"/>
            <w:sz w:val="24"/>
            <w:szCs w:val="24"/>
            <w:u w:val="single"/>
          </w:rPr>
          <w:t>Reform of Credit Card Schemes in Aust:  "A Consultation Document"</w:t>
        </w:r>
      </w:hyperlink>
      <w:r w:rsidRPr="00580FB2">
        <w:rPr>
          <w:rFonts w:eastAsia="Times New Roman" w:cs="Arial"/>
          <w:b/>
          <w:bCs/>
          <w:sz w:val="24"/>
          <w:szCs w:val="24"/>
        </w:rPr>
        <w:t xml:space="preserve"> </w:t>
      </w:r>
      <w:r w:rsidRPr="00580FB2">
        <w:rPr>
          <w:rFonts w:eastAsia="Times New Roman" w:cs="Arial"/>
          <w:sz w:val="24"/>
          <w:szCs w:val="24"/>
        </w:rPr>
        <w:t xml:space="preserve">never materialised. </w:t>
      </w:r>
    </w:p>
    <w:p w:rsidR="00997355" w:rsidRPr="00997355" w:rsidRDefault="00997355" w:rsidP="00580FB2">
      <w:pPr>
        <w:spacing w:after="0" w:line="240" w:lineRule="auto"/>
        <w:ind w:left="915" w:hanging="945"/>
        <w:rPr>
          <w:rFonts w:eastAsia="Times New Roman" w:cs="Arial"/>
          <w:sz w:val="16"/>
          <w:szCs w:val="16"/>
        </w:rPr>
      </w:pPr>
    </w:p>
    <w:p w:rsidR="00580FB2" w:rsidRPr="00580FB2" w:rsidRDefault="00580FB2" w:rsidP="00580FB2">
      <w:pPr>
        <w:spacing w:after="0" w:line="240" w:lineRule="auto"/>
        <w:ind w:left="915" w:hanging="945"/>
        <w:rPr>
          <w:rFonts w:ascii="Times New Roman" w:eastAsia="Times New Roman" w:hAnsi="Times New Roman" w:cs="Times New Roman"/>
          <w:sz w:val="24"/>
          <w:szCs w:val="24"/>
        </w:rPr>
      </w:pPr>
      <w:r w:rsidRPr="00580FB2">
        <w:rPr>
          <w:rFonts w:eastAsia="Times New Roman" w:cs="Arial"/>
          <w:sz w:val="26"/>
          <w:szCs w:val="26"/>
        </w:rPr>
        <w:t xml:space="preserve">7.        </w:t>
      </w:r>
      <w:r w:rsidRPr="00580FB2">
        <w:rPr>
          <w:rFonts w:eastAsia="Times New Roman" w:cs="Arial"/>
          <w:sz w:val="24"/>
          <w:szCs w:val="24"/>
        </w:rPr>
        <w:t xml:space="preserve">Point 8. </w:t>
      </w:r>
      <w:proofErr w:type="gramStart"/>
      <w:r w:rsidRPr="00580FB2">
        <w:rPr>
          <w:rFonts w:eastAsia="Times New Roman" w:cs="Arial"/>
          <w:sz w:val="24"/>
          <w:szCs w:val="24"/>
        </w:rPr>
        <w:t>of</w:t>
      </w:r>
      <w:proofErr w:type="gramEnd"/>
      <w:r w:rsidRPr="00580FB2">
        <w:rPr>
          <w:rFonts w:eastAsia="Times New Roman" w:cs="Arial"/>
          <w:sz w:val="24"/>
          <w:szCs w:val="24"/>
        </w:rPr>
        <w:t xml:space="preserve"> </w:t>
      </w:r>
      <w:r w:rsidRPr="00580FB2">
        <w:rPr>
          <w:rFonts w:eastAsia="Times New Roman" w:cs="Arial"/>
          <w:b/>
          <w:bCs/>
          <w:sz w:val="24"/>
          <w:szCs w:val="24"/>
        </w:rPr>
        <w:t xml:space="preserve">'Supporting Evidence re 1st Question' </w:t>
      </w:r>
      <w:r w:rsidRPr="00580FB2">
        <w:rPr>
          <w:rFonts w:eastAsia="Times New Roman" w:cs="Arial"/>
          <w:sz w:val="24"/>
          <w:szCs w:val="24"/>
        </w:rPr>
        <w:t>explains that</w:t>
      </w:r>
      <w:r w:rsidRPr="00580FB2">
        <w:rPr>
          <w:rFonts w:eastAsia="Times New Roman" w:cs="Arial"/>
          <w:b/>
          <w:bCs/>
          <w:sz w:val="24"/>
          <w:szCs w:val="24"/>
        </w:rPr>
        <w:t xml:space="preserve"> </w:t>
      </w:r>
      <w:r w:rsidRPr="00580FB2">
        <w:rPr>
          <w:rFonts w:eastAsia="Times New Roman" w:cs="Arial"/>
          <w:sz w:val="24"/>
          <w:szCs w:val="24"/>
        </w:rPr>
        <w:t>t</w:t>
      </w:r>
      <w:r w:rsidRPr="00580FB2">
        <w:rPr>
          <w:rFonts w:eastAsia="Times New Roman" w:cs="Arial"/>
          <w:color w:val="000000"/>
          <w:sz w:val="24"/>
          <w:szCs w:val="24"/>
        </w:rPr>
        <w:t>he</w:t>
      </w:r>
      <w:r w:rsidRPr="00580FB2">
        <w:rPr>
          <w:rFonts w:eastAsia="Times New Roman" w:cs="Arial"/>
          <w:b/>
          <w:bCs/>
          <w:color w:val="000000"/>
          <w:sz w:val="24"/>
          <w:szCs w:val="24"/>
        </w:rPr>
        <w:t xml:space="preserve"> </w:t>
      </w:r>
      <w:hyperlink r:id="rId357" w:history="1">
        <w:r w:rsidRPr="00580FB2">
          <w:rPr>
            <w:rFonts w:eastAsia="Times New Roman" w:cs="Arial"/>
            <w:b/>
            <w:bCs/>
            <w:color w:val="0000FF"/>
            <w:sz w:val="24"/>
            <w:szCs w:val="24"/>
            <w:u w:val="single"/>
          </w:rPr>
          <w:t>Writer</w:t>
        </w:r>
      </w:hyperlink>
      <w:r w:rsidRPr="00580FB2">
        <w:rPr>
          <w:rFonts w:eastAsia="Times New Roman" w:cs="Arial"/>
          <w:b/>
          <w:bCs/>
          <w:sz w:val="24"/>
          <w:szCs w:val="24"/>
        </w:rPr>
        <w:t xml:space="preserve"> </w:t>
      </w:r>
      <w:r w:rsidRPr="00580FB2">
        <w:rPr>
          <w:rFonts w:eastAsia="Times New Roman" w:cs="Arial"/>
          <w:color w:val="000000"/>
          <w:sz w:val="24"/>
          <w:szCs w:val="24"/>
        </w:rPr>
        <w:t>posted three CDs</w:t>
      </w:r>
      <w:r w:rsidRPr="00580FB2">
        <w:rPr>
          <w:rFonts w:eastAsia="Times New Roman" w:cs="Arial"/>
          <w:b/>
          <w:bCs/>
          <w:color w:val="000000"/>
          <w:sz w:val="24"/>
          <w:szCs w:val="24"/>
        </w:rPr>
        <w:t xml:space="preserve"> </w:t>
      </w:r>
      <w:hyperlink r:id="rId358" w:history="1">
        <w:r w:rsidRPr="00580FB2">
          <w:rPr>
            <w:rFonts w:eastAsia="Times New Roman" w:cs="Arial"/>
            <w:b/>
            <w:bCs/>
            <w:color w:val="0000FF"/>
            <w:sz w:val="24"/>
            <w:szCs w:val="24"/>
            <w:u w:val="single"/>
          </w:rPr>
          <w:t>to</w:t>
        </w:r>
        <w:r w:rsidR="00E54AAC">
          <w:rPr>
            <w:rFonts w:eastAsia="Times New Roman" w:cs="Arial"/>
            <w:b/>
            <w:bCs/>
            <w:color w:val="0000FF"/>
            <w:sz w:val="24"/>
            <w:szCs w:val="24"/>
            <w:u w:val="single"/>
          </w:rPr>
          <w:t> </w:t>
        </w:r>
        <w:r w:rsidRPr="00580FB2">
          <w:rPr>
            <w:rFonts w:eastAsia="Times New Roman" w:cs="Arial"/>
            <w:b/>
            <w:bCs/>
            <w:color w:val="0000FF"/>
            <w:sz w:val="24"/>
            <w:szCs w:val="24"/>
            <w:u w:val="single"/>
          </w:rPr>
          <w:t xml:space="preserve">Ms. </w:t>
        </w:r>
        <w:r w:rsidRPr="00580FB2">
          <w:rPr>
            <w:rFonts w:eastAsia="Times New Roman" w:cs="Arial"/>
            <w:b/>
            <w:bCs/>
            <w:color w:val="0000FF"/>
            <w:sz w:val="24"/>
            <w:szCs w:val="24"/>
            <w:u w:val="single"/>
            <w:lang w:val="en-AU"/>
          </w:rPr>
          <w:t>Sharon van Etten at the RBA</w:t>
        </w:r>
      </w:hyperlink>
      <w:r w:rsidRPr="00580FB2">
        <w:rPr>
          <w:rFonts w:eastAsia="Times New Roman" w:cs="Arial"/>
          <w:b/>
          <w:bCs/>
          <w:sz w:val="24"/>
          <w:szCs w:val="24"/>
          <w:lang w:val="en-AU"/>
        </w:rPr>
        <w:t xml:space="preserve"> </w:t>
      </w:r>
      <w:r w:rsidRPr="00580FB2">
        <w:rPr>
          <w:rFonts w:eastAsia="Times New Roman" w:cs="Arial"/>
          <w:sz w:val="24"/>
          <w:szCs w:val="24"/>
          <w:lang w:val="en-AU"/>
        </w:rPr>
        <w:t>that -</w:t>
      </w:r>
    </w:p>
    <w:p w:rsidR="00580FB2" w:rsidRPr="00580FB2" w:rsidRDefault="00580FB2" w:rsidP="00580FB2">
      <w:pPr>
        <w:spacing w:after="0" w:line="240" w:lineRule="auto"/>
        <w:ind w:left="1680" w:hanging="960"/>
        <w:rPr>
          <w:rFonts w:ascii="Times New Roman" w:eastAsia="Times New Roman" w:hAnsi="Times New Roman" w:cs="Times New Roman"/>
          <w:sz w:val="24"/>
          <w:szCs w:val="24"/>
        </w:rPr>
      </w:pPr>
      <w:r w:rsidRPr="00580FB2">
        <w:rPr>
          <w:rFonts w:eastAsia="Times New Roman" w:cs="Arial"/>
          <w:color w:val="000000"/>
          <w:sz w:val="24"/>
          <w:szCs w:val="24"/>
        </w:rPr>
        <w:t xml:space="preserve">   (i)         asserted that </w:t>
      </w:r>
      <w:hyperlink r:id="rId359" w:history="1">
        <w:r w:rsidRPr="00580FB2">
          <w:rPr>
            <w:rFonts w:eastAsia="Times New Roman" w:cs="Arial"/>
            <w:b/>
            <w:bCs/>
            <w:color w:val="0000FF"/>
            <w:sz w:val="24"/>
            <w:szCs w:val="24"/>
            <w:u w:val="single"/>
          </w:rPr>
          <w:t>Credit Card Issuers</w:t>
        </w:r>
      </w:hyperlink>
      <w:r w:rsidRPr="00580FB2">
        <w:rPr>
          <w:rFonts w:eastAsia="Times New Roman" w:cs="Arial"/>
          <w:color w:val="000000"/>
          <w:sz w:val="24"/>
          <w:szCs w:val="24"/>
        </w:rPr>
        <w:t xml:space="preserve">' revenues from </w:t>
      </w:r>
      <w:hyperlink r:id="rId360" w:history="1">
        <w:r w:rsidRPr="00580FB2">
          <w:rPr>
            <w:rFonts w:eastAsia="Times New Roman" w:cs="Arial"/>
            <w:b/>
            <w:bCs/>
            <w:color w:val="0000FF"/>
            <w:sz w:val="24"/>
            <w:szCs w:val="24"/>
            <w:u w:val="single"/>
          </w:rPr>
          <w:t>Credit Cards</w:t>
        </w:r>
      </w:hyperlink>
      <w:r w:rsidRPr="00580FB2">
        <w:rPr>
          <w:rFonts w:eastAsia="Times New Roman" w:cs="Arial"/>
          <w:color w:val="000000"/>
          <w:sz w:val="24"/>
          <w:szCs w:val="24"/>
        </w:rPr>
        <w:t xml:space="preserve"> on the </w:t>
      </w:r>
      <w:hyperlink r:id="rId361" w:history="1">
        <w:r w:rsidRPr="00580FB2">
          <w:rPr>
            <w:rFonts w:eastAsia="Times New Roman" w:cs="Arial"/>
            <w:b/>
            <w:bCs/>
            <w:color w:val="0000FF"/>
            <w:sz w:val="24"/>
            <w:szCs w:val="24"/>
            <w:u w:val="single"/>
          </w:rPr>
          <w:t>Retail Supply Side</w:t>
        </w:r>
      </w:hyperlink>
      <w:r w:rsidRPr="00580FB2">
        <w:rPr>
          <w:rFonts w:eastAsia="Times New Roman" w:cs="Arial"/>
          <w:color w:val="000000"/>
          <w:sz w:val="24"/>
          <w:szCs w:val="24"/>
        </w:rPr>
        <w:t xml:space="preserve"> did not accord with the </w:t>
      </w:r>
      <w:hyperlink r:id="rId362" w:history="1">
        <w:r w:rsidRPr="00580FB2">
          <w:rPr>
            <w:rFonts w:eastAsia="Times New Roman" w:cs="Arial"/>
            <w:b/>
            <w:bCs/>
            <w:color w:val="0000FF"/>
            <w:sz w:val="24"/>
            <w:szCs w:val="24"/>
            <w:u w:val="single"/>
          </w:rPr>
          <w:t>User Pays Principle</w:t>
        </w:r>
      </w:hyperlink>
      <w:r w:rsidRPr="00580FB2">
        <w:rPr>
          <w:rFonts w:eastAsia="Times New Roman" w:cs="Arial"/>
          <w:b/>
          <w:bCs/>
          <w:color w:val="000000"/>
          <w:sz w:val="24"/>
          <w:szCs w:val="24"/>
        </w:rPr>
        <w:t xml:space="preserve"> </w:t>
      </w:r>
      <w:r w:rsidRPr="00580FB2">
        <w:rPr>
          <w:rFonts w:eastAsia="Times New Roman" w:cs="Arial"/>
          <w:color w:val="000000"/>
          <w:sz w:val="24"/>
          <w:szCs w:val="24"/>
        </w:rPr>
        <w:t>because</w:t>
      </w:r>
      <w:r w:rsidRPr="00580FB2">
        <w:rPr>
          <w:rFonts w:eastAsia="Times New Roman" w:cs="Arial"/>
          <w:b/>
          <w:bCs/>
          <w:color w:val="000000"/>
          <w:sz w:val="24"/>
          <w:szCs w:val="24"/>
        </w:rPr>
        <w:t xml:space="preserve"> </w:t>
      </w:r>
      <w:hyperlink r:id="rId363" w:history="1">
        <w:r w:rsidRPr="00580FB2">
          <w:rPr>
            <w:rFonts w:eastAsia="Times New Roman" w:cs="Arial"/>
            <w:b/>
            <w:bCs/>
            <w:color w:val="0000FF"/>
            <w:sz w:val="26"/>
            <w:szCs w:val="26"/>
            <w:u w:val="single"/>
            <w:shd w:val="clear" w:color="auto" w:fill="FFFFFF"/>
          </w:rPr>
          <w:t>Credit Cardholders</w:t>
        </w:r>
      </w:hyperlink>
      <w:r w:rsidRPr="00580FB2">
        <w:rPr>
          <w:rFonts w:eastAsia="Times New Roman" w:cs="Arial"/>
          <w:b/>
          <w:bCs/>
          <w:color w:val="000000"/>
          <w:sz w:val="24"/>
          <w:szCs w:val="24"/>
        </w:rPr>
        <w:t xml:space="preserve"> </w:t>
      </w:r>
      <w:r w:rsidRPr="00580FB2">
        <w:rPr>
          <w:rFonts w:eastAsia="Times New Roman" w:cs="Arial"/>
          <w:color w:val="000000"/>
          <w:sz w:val="24"/>
          <w:szCs w:val="24"/>
        </w:rPr>
        <w:t xml:space="preserve">with </w:t>
      </w:r>
      <w:r w:rsidRPr="00580FB2">
        <w:rPr>
          <w:rFonts w:eastAsia="Times New Roman" w:cs="Arial"/>
          <w:color w:val="000000"/>
          <w:sz w:val="24"/>
          <w:szCs w:val="24"/>
        </w:rPr>
        <w:lastRenderedPageBreak/>
        <w:t>poor</w:t>
      </w:r>
      <w:r w:rsidRPr="00580FB2">
        <w:rPr>
          <w:rFonts w:eastAsia="Times New Roman" w:cs="Arial"/>
          <w:b/>
          <w:bCs/>
          <w:color w:val="000000"/>
          <w:sz w:val="24"/>
          <w:szCs w:val="24"/>
        </w:rPr>
        <w:t xml:space="preserve"> </w:t>
      </w:r>
      <w:hyperlink r:id="rId364" w:history="1">
        <w:r w:rsidRPr="00580FB2">
          <w:rPr>
            <w:rFonts w:eastAsia="Times New Roman" w:cs="Arial"/>
            <w:b/>
            <w:bCs/>
            <w:color w:val="0000FF"/>
            <w:sz w:val="26"/>
            <w:szCs w:val="26"/>
            <w:u w:val="single"/>
          </w:rPr>
          <w:t>Financial Literacy Capacity</w:t>
        </w:r>
      </w:hyperlink>
      <w:r w:rsidRPr="00580FB2">
        <w:rPr>
          <w:rFonts w:eastAsia="Times New Roman" w:cs="Arial"/>
          <w:color w:val="000000"/>
          <w:sz w:val="26"/>
          <w:szCs w:val="26"/>
        </w:rPr>
        <w:t xml:space="preserve"> (described by the RBA as</w:t>
      </w:r>
      <w:r w:rsidRPr="00580FB2">
        <w:rPr>
          <w:rFonts w:eastAsia="Times New Roman" w:cs="Arial"/>
          <w:b/>
          <w:bCs/>
          <w:color w:val="000000"/>
          <w:sz w:val="26"/>
          <w:szCs w:val="26"/>
        </w:rPr>
        <w:t xml:space="preserve"> </w:t>
      </w:r>
      <w:hyperlink r:id="rId365" w:history="1">
        <w:r w:rsidRPr="00580FB2">
          <w:rPr>
            <w:rFonts w:eastAsia="Times New Roman" w:cs="Arial"/>
            <w:b/>
            <w:bCs/>
            <w:i/>
            <w:iCs/>
            <w:color w:val="0000FF"/>
            <w:sz w:val="26"/>
            <w:szCs w:val="26"/>
            <w:u w:val="single"/>
          </w:rPr>
          <w:t>Revolvers</w:t>
        </w:r>
      </w:hyperlink>
      <w:r w:rsidRPr="00580FB2">
        <w:rPr>
          <w:rFonts w:eastAsia="Times New Roman" w:cs="Arial"/>
          <w:color w:val="000000"/>
          <w:sz w:val="26"/>
          <w:szCs w:val="26"/>
        </w:rPr>
        <w:t xml:space="preserve">, some being </w:t>
      </w:r>
      <w:hyperlink r:id="rId366" w:history="1">
        <w:r w:rsidRPr="00580FB2">
          <w:rPr>
            <w:rFonts w:eastAsia="Times New Roman" w:cs="Arial"/>
            <w:b/>
            <w:bCs/>
            <w:i/>
            <w:iCs/>
            <w:color w:val="0000FF"/>
            <w:sz w:val="26"/>
            <w:szCs w:val="26"/>
            <w:u w:val="single"/>
          </w:rPr>
          <w:t>Persistent Revolvers</w:t>
        </w:r>
      </w:hyperlink>
      <w:r w:rsidRPr="00580FB2">
        <w:rPr>
          <w:rFonts w:eastAsia="Times New Roman" w:cs="Arial"/>
          <w:color w:val="000000"/>
          <w:sz w:val="26"/>
          <w:szCs w:val="26"/>
        </w:rPr>
        <w:t>)</w:t>
      </w:r>
      <w:r w:rsidRPr="00580FB2">
        <w:rPr>
          <w:rFonts w:eastAsia="Times New Roman" w:cs="Arial"/>
          <w:b/>
          <w:bCs/>
          <w:color w:val="000000"/>
          <w:sz w:val="26"/>
          <w:szCs w:val="26"/>
        </w:rPr>
        <w:t xml:space="preserve"> </w:t>
      </w:r>
      <w:r w:rsidRPr="00580FB2">
        <w:rPr>
          <w:rFonts w:eastAsia="Times New Roman" w:cs="Arial"/>
          <w:color w:val="000000"/>
          <w:sz w:val="26"/>
          <w:szCs w:val="26"/>
        </w:rPr>
        <w:t xml:space="preserve">were paying the costs of </w:t>
      </w:r>
      <w:hyperlink r:id="rId367" w:history="1">
        <w:r w:rsidRPr="00580FB2">
          <w:rPr>
            <w:rFonts w:eastAsia="Times New Roman" w:cs="Arial"/>
            <w:b/>
            <w:bCs/>
            <w:color w:val="0000FF"/>
            <w:sz w:val="26"/>
            <w:szCs w:val="26"/>
            <w:u w:val="single"/>
          </w:rPr>
          <w:t>Revolving Line/s of Credit</w:t>
        </w:r>
      </w:hyperlink>
      <w:r w:rsidRPr="00580FB2">
        <w:rPr>
          <w:rFonts w:eastAsia="Times New Roman" w:cs="Arial"/>
          <w:color w:val="000000"/>
          <w:sz w:val="26"/>
          <w:szCs w:val="26"/>
        </w:rPr>
        <w:t xml:space="preserve"> of </w:t>
      </w:r>
      <w:hyperlink r:id="rId368" w:history="1">
        <w:r w:rsidRPr="00580FB2">
          <w:rPr>
            <w:rFonts w:eastAsia="Times New Roman" w:cs="Arial"/>
            <w:b/>
            <w:bCs/>
            <w:color w:val="0000FF"/>
            <w:sz w:val="26"/>
            <w:szCs w:val="26"/>
            <w:u w:val="single"/>
            <w:shd w:val="clear" w:color="auto" w:fill="FFFFFF"/>
          </w:rPr>
          <w:t>Credit Cardholders</w:t>
        </w:r>
      </w:hyperlink>
      <w:r w:rsidRPr="00580FB2">
        <w:rPr>
          <w:rFonts w:eastAsia="Times New Roman" w:cs="Arial"/>
          <w:b/>
          <w:bCs/>
          <w:color w:val="000000"/>
          <w:sz w:val="24"/>
          <w:szCs w:val="24"/>
        </w:rPr>
        <w:t xml:space="preserve"> </w:t>
      </w:r>
      <w:r w:rsidRPr="00580FB2">
        <w:rPr>
          <w:rFonts w:eastAsia="Times New Roman" w:cs="Arial"/>
          <w:color w:val="000000"/>
          <w:sz w:val="24"/>
          <w:szCs w:val="24"/>
        </w:rPr>
        <w:t>with strong</w:t>
      </w:r>
      <w:r w:rsidRPr="00580FB2">
        <w:rPr>
          <w:rFonts w:eastAsia="Times New Roman" w:cs="Arial"/>
          <w:b/>
          <w:bCs/>
          <w:color w:val="000000"/>
          <w:sz w:val="24"/>
          <w:szCs w:val="24"/>
        </w:rPr>
        <w:t xml:space="preserve"> </w:t>
      </w:r>
      <w:hyperlink r:id="rId369" w:history="1">
        <w:r w:rsidRPr="00580FB2">
          <w:rPr>
            <w:rFonts w:eastAsia="Times New Roman" w:cs="Arial"/>
            <w:b/>
            <w:bCs/>
            <w:color w:val="0000FF"/>
            <w:sz w:val="26"/>
            <w:szCs w:val="26"/>
            <w:u w:val="single"/>
          </w:rPr>
          <w:t>Financial Literacy Capacity</w:t>
        </w:r>
      </w:hyperlink>
      <w:r w:rsidRPr="00580FB2">
        <w:rPr>
          <w:rFonts w:eastAsia="Times New Roman" w:cs="Arial"/>
          <w:b/>
          <w:bCs/>
          <w:sz w:val="26"/>
          <w:szCs w:val="26"/>
        </w:rPr>
        <w:t xml:space="preserve"> </w:t>
      </w:r>
      <w:r w:rsidRPr="00580FB2">
        <w:rPr>
          <w:rFonts w:eastAsia="Times New Roman" w:cs="Arial"/>
          <w:sz w:val="26"/>
          <w:szCs w:val="26"/>
        </w:rPr>
        <w:t>(</w:t>
      </w:r>
      <w:r w:rsidRPr="00580FB2">
        <w:rPr>
          <w:rFonts w:eastAsia="Times New Roman" w:cs="Arial"/>
          <w:color w:val="000000"/>
          <w:sz w:val="26"/>
          <w:szCs w:val="26"/>
        </w:rPr>
        <w:t xml:space="preserve">described </w:t>
      </w:r>
      <w:r w:rsidRPr="00580FB2">
        <w:rPr>
          <w:rFonts w:eastAsia="Times New Roman" w:cs="Arial"/>
          <w:sz w:val="26"/>
          <w:szCs w:val="26"/>
        </w:rPr>
        <w:t>by the RBA as</w:t>
      </w:r>
      <w:r w:rsidRPr="00580FB2">
        <w:rPr>
          <w:rFonts w:eastAsia="Times New Roman" w:cs="Arial"/>
          <w:b/>
          <w:bCs/>
          <w:sz w:val="26"/>
          <w:szCs w:val="26"/>
        </w:rPr>
        <w:t xml:space="preserve"> </w:t>
      </w:r>
      <w:hyperlink r:id="rId370" w:history="1">
        <w:r w:rsidRPr="00580FB2">
          <w:rPr>
            <w:rFonts w:eastAsia="Times New Roman" w:cs="Arial"/>
            <w:b/>
            <w:bCs/>
            <w:i/>
            <w:iCs/>
            <w:color w:val="0000FF"/>
            <w:sz w:val="26"/>
            <w:szCs w:val="26"/>
            <w:u w:val="single"/>
          </w:rPr>
          <w:t>Transactors</w:t>
        </w:r>
      </w:hyperlink>
      <w:r w:rsidRPr="00580FB2">
        <w:rPr>
          <w:rFonts w:eastAsia="Times New Roman" w:cs="Arial"/>
          <w:sz w:val="26"/>
          <w:szCs w:val="26"/>
        </w:rPr>
        <w:t>); and</w:t>
      </w:r>
    </w:p>
    <w:p w:rsidR="00580FB2" w:rsidRPr="00580FB2" w:rsidRDefault="00580FB2" w:rsidP="00580FB2">
      <w:pPr>
        <w:spacing w:after="0" w:line="240" w:lineRule="auto"/>
        <w:ind w:left="1680" w:hanging="960"/>
        <w:rPr>
          <w:rFonts w:ascii="Times New Roman" w:eastAsia="Times New Roman" w:hAnsi="Times New Roman" w:cs="Times New Roman"/>
          <w:sz w:val="24"/>
          <w:szCs w:val="24"/>
        </w:rPr>
      </w:pPr>
      <w:r w:rsidRPr="00580FB2">
        <w:rPr>
          <w:rFonts w:eastAsia="Times New Roman" w:cs="Arial"/>
          <w:sz w:val="26"/>
          <w:szCs w:val="26"/>
        </w:rPr>
        <w:t xml:space="preserve">   (ii)      implored the Reserve Bank to effectively, </w:t>
      </w:r>
      <w:hyperlink r:id="rId371" w:history="1">
        <w:r w:rsidRPr="00580FB2">
          <w:rPr>
            <w:rFonts w:eastAsia="Times New Roman" w:cs="Arial"/>
            <w:b/>
            <w:bCs/>
            <w:color w:val="0000FF"/>
            <w:sz w:val="26"/>
            <w:szCs w:val="26"/>
            <w:u w:val="single"/>
          </w:rPr>
          <w:t>Determine</w:t>
        </w:r>
        <w:r w:rsidRPr="00580FB2">
          <w:rPr>
            <w:rFonts w:eastAsia="Times New Roman" w:cs="Arial"/>
            <w:color w:val="0000FF"/>
            <w:sz w:val="26"/>
            <w:szCs w:val="26"/>
            <w:u w:val="single"/>
          </w:rPr>
          <w:t xml:space="preserve"> </w:t>
        </w:r>
        <w:r w:rsidRPr="00580FB2">
          <w:rPr>
            <w:rFonts w:eastAsia="Times New Roman" w:cs="Arial"/>
            <w:b/>
            <w:bCs/>
            <w:color w:val="0000FF"/>
            <w:sz w:val="26"/>
            <w:szCs w:val="26"/>
            <w:u w:val="single"/>
          </w:rPr>
          <w:t>Standards</w:t>
        </w:r>
      </w:hyperlink>
      <w:r w:rsidRPr="00580FB2">
        <w:rPr>
          <w:rFonts w:eastAsia="Times New Roman" w:cs="Arial"/>
          <w:b/>
          <w:bCs/>
          <w:sz w:val="26"/>
          <w:szCs w:val="26"/>
        </w:rPr>
        <w:t>,</w:t>
      </w:r>
      <w:r w:rsidRPr="00580FB2">
        <w:rPr>
          <w:rFonts w:eastAsia="Times New Roman" w:cs="Arial"/>
          <w:sz w:val="26"/>
          <w:szCs w:val="26"/>
        </w:rPr>
        <w:t xml:space="preserve"> to implement the </w:t>
      </w:r>
      <w:hyperlink r:id="rId372" w:history="1">
        <w:r w:rsidRPr="00580FB2">
          <w:rPr>
            <w:rFonts w:eastAsia="Times New Roman" w:cs="Arial"/>
            <w:b/>
            <w:bCs/>
            <w:color w:val="0000FF"/>
            <w:sz w:val="24"/>
            <w:szCs w:val="24"/>
            <w:u w:val="single"/>
          </w:rPr>
          <w:t>User Pays Principle</w:t>
        </w:r>
      </w:hyperlink>
      <w:r w:rsidRPr="00580FB2">
        <w:rPr>
          <w:rFonts w:eastAsia="Times New Roman" w:cs="Arial"/>
          <w:b/>
          <w:bCs/>
          <w:sz w:val="24"/>
          <w:szCs w:val="24"/>
        </w:rPr>
        <w:t xml:space="preserve"> </w:t>
      </w:r>
      <w:r w:rsidRPr="00580FB2">
        <w:rPr>
          <w:rFonts w:eastAsia="Times New Roman" w:cs="Arial"/>
          <w:sz w:val="24"/>
          <w:szCs w:val="24"/>
        </w:rPr>
        <w:t xml:space="preserve">as listed in </w:t>
      </w:r>
      <w:hyperlink r:id="rId373" w:history="1">
        <w:r w:rsidRPr="00580FB2">
          <w:rPr>
            <w:rFonts w:eastAsia="Times New Roman" w:cs="Arial"/>
            <w:b/>
            <w:bCs/>
            <w:color w:val="0000FF"/>
            <w:sz w:val="24"/>
            <w:szCs w:val="24"/>
            <w:u w:val="single"/>
          </w:rPr>
          <w:t>Section 8</w:t>
        </w:r>
      </w:hyperlink>
      <w:r w:rsidRPr="00580FB2">
        <w:rPr>
          <w:rFonts w:eastAsia="Times New Roman" w:cs="Arial"/>
          <w:b/>
          <w:bCs/>
          <w:sz w:val="24"/>
          <w:szCs w:val="24"/>
        </w:rPr>
        <w:t xml:space="preserve"> </w:t>
      </w:r>
      <w:r w:rsidRPr="00580FB2">
        <w:rPr>
          <w:rFonts w:eastAsia="Times New Roman" w:cs="Arial"/>
          <w:sz w:val="24"/>
          <w:szCs w:val="24"/>
        </w:rPr>
        <w:t>of the</w:t>
      </w:r>
      <w:r w:rsidRPr="00580FB2">
        <w:rPr>
          <w:rFonts w:eastAsia="Times New Roman" w:cs="Arial"/>
          <w:b/>
          <w:bCs/>
          <w:sz w:val="24"/>
          <w:szCs w:val="24"/>
        </w:rPr>
        <w:t xml:space="preserve"> </w:t>
      </w:r>
      <w:hyperlink r:id="rId374" w:history="1">
        <w:r w:rsidRPr="00580FB2">
          <w:rPr>
            <w:rFonts w:eastAsia="Times New Roman" w:cs="Arial"/>
            <w:b/>
            <w:bCs/>
            <w:color w:val="0000FF"/>
            <w:sz w:val="24"/>
            <w:szCs w:val="24"/>
            <w:u w:val="single"/>
          </w:rPr>
          <w:t>Writer's CD submission to RBA sent 8 Dec 2011</w:t>
        </w:r>
      </w:hyperlink>
      <w:r w:rsidRPr="00580FB2">
        <w:rPr>
          <w:rFonts w:eastAsia="Times New Roman" w:cs="Arial"/>
          <w:b/>
          <w:bCs/>
          <w:sz w:val="24"/>
          <w:szCs w:val="24"/>
        </w:rPr>
        <w:t xml:space="preserve"> </w:t>
      </w:r>
      <w:r w:rsidRPr="00580FB2">
        <w:rPr>
          <w:rFonts w:eastAsia="Times New Roman" w:cs="Arial"/>
          <w:sz w:val="24"/>
          <w:szCs w:val="24"/>
        </w:rPr>
        <w:t>which also could replace the debt 'lure' of an</w:t>
      </w:r>
      <w:r w:rsidRPr="00580FB2">
        <w:rPr>
          <w:rFonts w:eastAsia="Times New Roman" w:cs="Arial"/>
          <w:b/>
          <w:bCs/>
          <w:sz w:val="24"/>
          <w:szCs w:val="24"/>
        </w:rPr>
        <w:t xml:space="preserve"> </w:t>
      </w:r>
      <w:hyperlink r:id="rId375" w:history="1">
        <w:r w:rsidRPr="00580FB2">
          <w:rPr>
            <w:rFonts w:eastAsia="Times New Roman" w:cs="Arial"/>
            <w:b/>
            <w:bCs/>
            <w:color w:val="0000FF"/>
            <w:sz w:val="24"/>
            <w:szCs w:val="24"/>
            <w:u w:val="single"/>
          </w:rPr>
          <w:t>Interest Free Period</w:t>
        </w:r>
      </w:hyperlink>
      <w:r w:rsidRPr="00580FB2">
        <w:rPr>
          <w:rFonts w:eastAsia="Times New Roman" w:cs="Arial"/>
          <w:b/>
          <w:bCs/>
          <w:sz w:val="24"/>
          <w:szCs w:val="24"/>
        </w:rPr>
        <w:t xml:space="preserve"> </w:t>
      </w:r>
      <w:r w:rsidRPr="00580FB2">
        <w:rPr>
          <w:rFonts w:eastAsia="Times New Roman" w:cs="Arial"/>
          <w:sz w:val="24"/>
          <w:szCs w:val="24"/>
        </w:rPr>
        <w:t>with</w:t>
      </w:r>
      <w:r w:rsidRPr="00580FB2">
        <w:rPr>
          <w:rFonts w:eastAsia="Times New Roman" w:cs="Arial"/>
          <w:sz w:val="26"/>
          <w:szCs w:val="26"/>
        </w:rPr>
        <w:t xml:space="preserve"> a</w:t>
      </w:r>
      <w:r w:rsidRPr="00580FB2">
        <w:rPr>
          <w:rFonts w:eastAsia="Times New Roman" w:cs="Arial"/>
          <w:b/>
          <w:bCs/>
          <w:sz w:val="26"/>
          <w:szCs w:val="26"/>
        </w:rPr>
        <w:t xml:space="preserve"> </w:t>
      </w:r>
      <w:hyperlink r:id="rId376" w:history="1">
        <w:r w:rsidRPr="00580FB2">
          <w:rPr>
            <w:rFonts w:eastAsia="Times New Roman" w:cs="Arial"/>
            <w:b/>
            <w:bCs/>
            <w:color w:val="0000FF"/>
            <w:sz w:val="26"/>
            <w:szCs w:val="26"/>
            <w:u w:val="single"/>
          </w:rPr>
          <w:t>Purchase Usage Fee</w:t>
        </w:r>
      </w:hyperlink>
      <w:r w:rsidRPr="00580FB2">
        <w:rPr>
          <w:rFonts w:eastAsia="Times New Roman" w:cs="Arial"/>
          <w:b/>
          <w:bCs/>
          <w:sz w:val="26"/>
          <w:szCs w:val="26"/>
        </w:rPr>
        <w:t xml:space="preserve"> </w:t>
      </w:r>
      <w:r w:rsidRPr="00580FB2">
        <w:rPr>
          <w:rFonts w:eastAsia="Times New Roman" w:cs="Arial"/>
          <w:sz w:val="26"/>
          <w:szCs w:val="26"/>
        </w:rPr>
        <w:t>and a</w:t>
      </w:r>
      <w:r w:rsidRPr="00580FB2">
        <w:rPr>
          <w:rFonts w:eastAsia="Times New Roman" w:cs="Arial"/>
          <w:b/>
          <w:bCs/>
          <w:sz w:val="26"/>
          <w:szCs w:val="26"/>
        </w:rPr>
        <w:t xml:space="preserve"> </w:t>
      </w:r>
      <w:hyperlink r:id="rId377" w:history="1">
        <w:r w:rsidRPr="00580FB2">
          <w:rPr>
            <w:rFonts w:eastAsia="Times New Roman" w:cs="Arial"/>
            <w:b/>
            <w:bCs/>
            <w:color w:val="0000FF"/>
            <w:sz w:val="26"/>
            <w:szCs w:val="26"/>
            <w:u w:val="single"/>
          </w:rPr>
          <w:t>Concessional Interest Rate Period</w:t>
        </w:r>
      </w:hyperlink>
      <w:r w:rsidRPr="00580FB2">
        <w:rPr>
          <w:rFonts w:eastAsia="Times New Roman" w:cs="Arial"/>
          <w:b/>
          <w:bCs/>
          <w:sz w:val="26"/>
          <w:szCs w:val="26"/>
        </w:rPr>
        <w:t xml:space="preserve"> </w:t>
      </w:r>
      <w:r w:rsidRPr="00580FB2">
        <w:rPr>
          <w:rFonts w:eastAsia="Times New Roman" w:cs="Arial"/>
          <w:sz w:val="26"/>
          <w:szCs w:val="26"/>
        </w:rPr>
        <w:t xml:space="preserve">for making each </w:t>
      </w:r>
      <w:hyperlink r:id="rId378" w:history="1">
        <w:r w:rsidRPr="00580FB2">
          <w:rPr>
            <w:rFonts w:eastAsia="Times New Roman" w:cs="Arial"/>
            <w:b/>
            <w:bCs/>
            <w:color w:val="0000FF"/>
            <w:sz w:val="26"/>
            <w:szCs w:val="26"/>
            <w:u w:val="single"/>
          </w:rPr>
          <w:t>Purchase</w:t>
        </w:r>
      </w:hyperlink>
      <w:r w:rsidRPr="00580FB2">
        <w:rPr>
          <w:rFonts w:eastAsia="Times New Roman" w:cs="Arial"/>
          <w:b/>
          <w:bCs/>
          <w:sz w:val="26"/>
          <w:szCs w:val="26"/>
        </w:rPr>
        <w:t xml:space="preserve"> </w:t>
      </w:r>
      <w:r w:rsidRPr="00580FB2">
        <w:rPr>
          <w:rFonts w:eastAsia="Times New Roman" w:cs="Arial"/>
          <w:sz w:val="26"/>
          <w:szCs w:val="26"/>
        </w:rPr>
        <w:t xml:space="preserve">with a </w:t>
      </w:r>
      <w:hyperlink r:id="rId379" w:history="1">
        <w:r w:rsidRPr="00580FB2">
          <w:rPr>
            <w:rFonts w:eastAsia="Times New Roman" w:cs="Arial"/>
            <w:b/>
            <w:bCs/>
            <w:color w:val="0000FF"/>
            <w:sz w:val="26"/>
            <w:szCs w:val="26"/>
            <w:u w:val="single"/>
          </w:rPr>
          <w:t>Credit Card</w:t>
        </w:r>
      </w:hyperlink>
      <w:r w:rsidRPr="00580FB2">
        <w:rPr>
          <w:rFonts w:eastAsia="Times New Roman" w:cs="Arial"/>
          <w:b/>
          <w:bCs/>
          <w:sz w:val="26"/>
          <w:szCs w:val="26"/>
        </w:rPr>
        <w:t xml:space="preserve"> </w:t>
      </w:r>
      <w:r w:rsidRPr="00580FB2">
        <w:rPr>
          <w:rFonts w:eastAsia="Times New Roman" w:cs="Arial"/>
          <w:b/>
          <w:bCs/>
          <w:i/>
          <w:iCs/>
          <w:sz w:val="26"/>
          <w:szCs w:val="26"/>
        </w:rPr>
        <w:t>'</w:t>
      </w:r>
      <w:r w:rsidRPr="00580FB2">
        <w:rPr>
          <w:rFonts w:eastAsia="Times New Roman" w:cs="Arial"/>
          <w:i/>
          <w:iCs/>
          <w:sz w:val="26"/>
          <w:szCs w:val="26"/>
        </w:rPr>
        <w:t>so that each user pays'.</w:t>
      </w:r>
    </w:p>
    <w:p w:rsidR="00580FB2" w:rsidRPr="00580FB2" w:rsidRDefault="00580FB2" w:rsidP="00580FB2">
      <w:pPr>
        <w:spacing w:before="150" w:after="0" w:line="240" w:lineRule="auto"/>
        <w:rPr>
          <w:rFonts w:ascii="Times New Roman" w:eastAsia="Times New Roman" w:hAnsi="Times New Roman" w:cs="Times New Roman"/>
          <w:sz w:val="24"/>
          <w:szCs w:val="24"/>
        </w:rPr>
      </w:pPr>
      <w:r w:rsidRPr="00580FB2">
        <w:rPr>
          <w:rFonts w:eastAsia="Times New Roman" w:cs="Arial"/>
          <w:color w:val="292526"/>
          <w:sz w:val="24"/>
          <w:szCs w:val="24"/>
        </w:rPr>
        <w:t xml:space="preserve">    </w:t>
      </w:r>
      <w:r w:rsidR="00EB3E11">
        <w:rPr>
          <w:rFonts w:eastAsia="Times New Roman" w:cs="Arial"/>
          <w:color w:val="292526"/>
          <w:sz w:val="24"/>
          <w:szCs w:val="24"/>
        </w:rPr>
        <w:t xml:space="preserve">   </w:t>
      </w:r>
      <w:r w:rsidRPr="00580FB2">
        <w:rPr>
          <w:rFonts w:eastAsia="Times New Roman" w:cs="Arial"/>
          <w:color w:val="292526"/>
          <w:sz w:val="24"/>
          <w:szCs w:val="24"/>
        </w:rPr>
        <w:t xml:space="preserve">Below is </w:t>
      </w:r>
      <w:r w:rsidRPr="00580FB2">
        <w:rPr>
          <w:rFonts w:eastAsia="Times New Roman" w:cs="Arial"/>
          <w:sz w:val="24"/>
          <w:szCs w:val="24"/>
        </w:rPr>
        <w:t>part of Part B) of</w:t>
      </w:r>
      <w:r w:rsidRPr="00580FB2">
        <w:rPr>
          <w:rFonts w:eastAsia="Times New Roman" w:cs="Arial"/>
          <w:b/>
          <w:bCs/>
          <w:sz w:val="24"/>
          <w:szCs w:val="24"/>
        </w:rPr>
        <w:t xml:space="preserve"> </w:t>
      </w:r>
      <w:hyperlink r:id="rId380" w:history="1">
        <w:r w:rsidRPr="00580FB2">
          <w:rPr>
            <w:rFonts w:eastAsia="Times New Roman" w:cs="Arial"/>
            <w:b/>
            <w:bCs/>
            <w:color w:val="0000FF"/>
            <w:sz w:val="24"/>
            <w:szCs w:val="24"/>
            <w:u w:val="single"/>
          </w:rPr>
          <w:t>Section 8</w:t>
        </w:r>
      </w:hyperlink>
      <w:r w:rsidRPr="00580FB2">
        <w:rPr>
          <w:rFonts w:eastAsia="Times New Roman" w:cs="Arial"/>
          <w:b/>
          <w:bCs/>
          <w:sz w:val="24"/>
          <w:szCs w:val="24"/>
        </w:rPr>
        <w:t xml:space="preserve"> </w:t>
      </w:r>
      <w:r w:rsidRPr="00580FB2">
        <w:rPr>
          <w:rFonts w:eastAsia="Times New Roman" w:cs="Arial"/>
          <w:sz w:val="24"/>
          <w:szCs w:val="24"/>
        </w:rPr>
        <w:t>of the</w:t>
      </w:r>
      <w:r w:rsidRPr="00580FB2">
        <w:rPr>
          <w:rFonts w:eastAsia="Times New Roman" w:cs="Arial"/>
          <w:b/>
          <w:bCs/>
          <w:sz w:val="24"/>
          <w:szCs w:val="24"/>
        </w:rPr>
        <w:t xml:space="preserve"> </w:t>
      </w:r>
      <w:hyperlink r:id="rId381" w:history="1">
        <w:r w:rsidRPr="00580FB2">
          <w:rPr>
            <w:rFonts w:eastAsia="Times New Roman" w:cs="Arial"/>
            <w:b/>
            <w:bCs/>
            <w:color w:val="0000FF"/>
            <w:sz w:val="24"/>
            <w:szCs w:val="24"/>
            <w:u w:val="single"/>
          </w:rPr>
          <w:t>Writer's CD submission to RBA sent 8 Dec '2011</w:t>
        </w:r>
      </w:hyperlink>
      <w:r w:rsidRPr="00580FB2">
        <w:rPr>
          <w:rFonts w:eastAsia="Times New Roman" w:cs="Arial"/>
          <w:b/>
          <w:bCs/>
          <w:sz w:val="24"/>
          <w:szCs w:val="24"/>
        </w:rPr>
        <w:t>:</w:t>
      </w:r>
    </w:p>
    <w:p w:rsidR="00580FB2" w:rsidRPr="00580FB2" w:rsidRDefault="00580FB2" w:rsidP="00580FB2">
      <w:pPr>
        <w:spacing w:after="0" w:line="240" w:lineRule="auto"/>
        <w:ind w:left="2190" w:hanging="750"/>
        <w:rPr>
          <w:rFonts w:ascii="Times New Roman" w:eastAsia="Times New Roman" w:hAnsi="Times New Roman" w:cs="Times New Roman"/>
          <w:sz w:val="24"/>
          <w:szCs w:val="24"/>
        </w:rPr>
      </w:pPr>
      <w:r w:rsidRPr="00580FB2">
        <w:rPr>
          <w:rFonts w:ascii="Cambria" w:eastAsia="Times New Roman" w:hAnsi="Cambria" w:cs="Times New Roman"/>
          <w:sz w:val="26"/>
          <w:szCs w:val="26"/>
        </w:rPr>
        <w:t>"B)      determine rules for participation in a payment system and set Standards for safety</w:t>
      </w:r>
      <w:r w:rsidR="00426EB4">
        <w:rPr>
          <w:rFonts w:ascii="Cambria" w:eastAsia="Times New Roman" w:hAnsi="Cambria" w:cs="Times New Roman"/>
          <w:sz w:val="26"/>
          <w:szCs w:val="26"/>
        </w:rPr>
        <w:t> </w:t>
      </w:r>
      <w:r w:rsidRPr="00580FB2">
        <w:rPr>
          <w:rFonts w:ascii="Cambria" w:eastAsia="Times New Roman" w:hAnsi="Cambria" w:cs="Times New Roman"/>
          <w:sz w:val="26"/>
          <w:szCs w:val="26"/>
        </w:rPr>
        <w:t>and efficiency, incl. issues such as performance benchmarks" by proceeding to implement "cost-based benchmarks" [akin to (I.), (II.) and (III.) in Section 2 [</w:t>
      </w:r>
      <w:hyperlink r:id="rId382" w:history="1">
        <w:r w:rsidRPr="00580FB2">
          <w:rPr>
            <w:rFonts w:ascii="Cambria" w:eastAsia="Times New Roman" w:hAnsi="Cambria" w:cs="Times New Roman"/>
            <w:b/>
            <w:bCs/>
            <w:color w:val="0000FF"/>
            <w:sz w:val="26"/>
            <w:szCs w:val="26"/>
            <w:u w:val="single"/>
          </w:rPr>
          <w:t>of</w:t>
        </w:r>
        <w:r w:rsidR="00426EB4">
          <w:rPr>
            <w:rFonts w:ascii="Cambria" w:eastAsia="Times New Roman" w:hAnsi="Cambria" w:cs="Times New Roman"/>
            <w:b/>
            <w:bCs/>
            <w:color w:val="0000FF"/>
            <w:sz w:val="26"/>
            <w:szCs w:val="26"/>
            <w:u w:val="single"/>
          </w:rPr>
          <w:t> </w:t>
        </w:r>
        <w:r w:rsidRPr="00580FB2">
          <w:rPr>
            <w:rFonts w:ascii="Cambria" w:eastAsia="Times New Roman" w:hAnsi="Cambria" w:cs="Times New Roman"/>
            <w:b/>
            <w:bCs/>
            <w:color w:val="0000FF"/>
            <w:sz w:val="26"/>
            <w:szCs w:val="26"/>
            <w:u w:val="single"/>
          </w:rPr>
          <w:t>this letter to the RBA</w:t>
        </w:r>
      </w:hyperlink>
      <w:r w:rsidRPr="00580FB2">
        <w:rPr>
          <w:rFonts w:ascii="Cambria" w:eastAsia="Times New Roman" w:hAnsi="Cambria" w:cs="Times New Roman"/>
          <w:sz w:val="26"/>
          <w:szCs w:val="26"/>
        </w:rPr>
        <w:t>] by -</w:t>
      </w:r>
    </w:p>
    <w:p w:rsidR="00580FB2" w:rsidRPr="00580FB2" w:rsidRDefault="00580FB2" w:rsidP="00580FB2">
      <w:pPr>
        <w:spacing w:after="0" w:line="240" w:lineRule="auto"/>
        <w:ind w:left="2940" w:hanging="1500"/>
        <w:rPr>
          <w:rFonts w:ascii="Times New Roman" w:eastAsia="Times New Roman" w:hAnsi="Times New Roman" w:cs="Times New Roman"/>
          <w:sz w:val="24"/>
          <w:szCs w:val="24"/>
        </w:rPr>
      </w:pPr>
      <w:r w:rsidRPr="00580FB2">
        <w:rPr>
          <w:rFonts w:ascii="Cambria" w:eastAsia="Times New Roman" w:hAnsi="Cambria" w:cs="Times New Roman"/>
          <w:sz w:val="26"/>
          <w:szCs w:val="26"/>
        </w:rPr>
        <w:t xml:space="preserve">            (a)        </w:t>
      </w:r>
    </w:p>
    <w:p w:rsidR="00580FB2" w:rsidRPr="00580FB2" w:rsidRDefault="00580FB2" w:rsidP="00580FB2">
      <w:pPr>
        <w:spacing w:after="0" w:line="240" w:lineRule="auto"/>
        <w:ind w:left="3585" w:hanging="2145"/>
        <w:rPr>
          <w:rFonts w:ascii="Times New Roman" w:eastAsia="Times New Roman" w:hAnsi="Times New Roman" w:cs="Times New Roman"/>
          <w:sz w:val="24"/>
          <w:szCs w:val="24"/>
        </w:rPr>
      </w:pPr>
      <w:r w:rsidRPr="00580FB2">
        <w:rPr>
          <w:rFonts w:ascii="Cambria" w:eastAsia="Times New Roman" w:hAnsi="Cambria" w:cs="Times New Roman"/>
          <w:sz w:val="26"/>
          <w:szCs w:val="26"/>
        </w:rPr>
        <w:t xml:space="preserve">                         iii)     $90 for the maximum Annual Credit Card Fee that a Credit Card Issuer can charge (in 1993 </w:t>
      </w:r>
      <w:r w:rsidRPr="00580FB2">
        <w:rPr>
          <w:rFonts w:ascii="Cambria" w:eastAsia="Times New Roman" w:hAnsi="Cambria" w:cs="Times New Roman"/>
          <w:sz w:val="26"/>
          <w:szCs w:val="26"/>
          <w:shd w:val="clear" w:color="auto" w:fill="FFFFFF"/>
        </w:rPr>
        <w:t>restrictions on annual fees for credit cards were removed</w:t>
      </w:r>
      <w:r w:rsidRPr="00580FB2">
        <w:rPr>
          <w:rFonts w:ascii="Cambria" w:eastAsia="Times New Roman" w:hAnsi="Cambria" w:cs="Times New Roman"/>
          <w:sz w:val="26"/>
          <w:szCs w:val="26"/>
        </w:rPr>
        <w:t xml:space="preserve">, so it is not unreasonable to introduce a cap, particularly as some cards charge inordinately high annual fees to provide </w:t>
      </w:r>
      <w:r w:rsidRPr="00580FB2">
        <w:rPr>
          <w:rFonts w:ascii="Cambria" w:eastAsia="Times New Roman" w:hAnsi="Cambria" w:cs="Times New Roman"/>
          <w:i/>
          <w:iCs/>
          <w:sz w:val="26"/>
          <w:szCs w:val="26"/>
        </w:rPr>
        <w:t>'inter alia'</w:t>
      </w:r>
      <w:r w:rsidRPr="00580FB2">
        <w:rPr>
          <w:rFonts w:ascii="Cambria" w:eastAsia="Times New Roman" w:hAnsi="Cambria" w:cs="Times New Roman"/>
          <w:sz w:val="26"/>
          <w:szCs w:val="26"/>
        </w:rPr>
        <w:t xml:space="preserve"> high loyalty points which surprisingly avoid income and FBT taxes.  Why should a Credit Cardholder be entitled to claim as a tax deduction an annual fee of $395 to then earn 3 points for every dollar spent and not pay income tax on that earning?)</w:t>
      </w:r>
    </w:p>
    <w:p w:rsidR="00580FB2" w:rsidRPr="00580FB2" w:rsidRDefault="00580FB2" w:rsidP="00580FB2">
      <w:pPr>
        <w:spacing w:before="120" w:after="0" w:line="240" w:lineRule="auto"/>
        <w:ind w:left="2940" w:hanging="1500"/>
        <w:rPr>
          <w:rFonts w:ascii="Times New Roman" w:eastAsia="Times New Roman" w:hAnsi="Times New Roman" w:cs="Times New Roman"/>
          <w:sz w:val="24"/>
          <w:szCs w:val="24"/>
        </w:rPr>
      </w:pPr>
      <w:r w:rsidRPr="00580FB2">
        <w:rPr>
          <w:rFonts w:ascii="Cambria" w:eastAsia="Times New Roman" w:hAnsi="Cambria" w:cs="Times New Roman"/>
          <w:sz w:val="26"/>
          <w:szCs w:val="26"/>
        </w:rPr>
        <w:t xml:space="preserve">            (b)        </w:t>
      </w:r>
      <w:proofErr w:type="gramStart"/>
      <w:r w:rsidRPr="00580FB2">
        <w:rPr>
          <w:rFonts w:ascii="Cambria" w:eastAsia="Times New Roman" w:hAnsi="Cambria" w:cs="Times New Roman"/>
          <w:sz w:val="26"/>
          <w:szCs w:val="26"/>
        </w:rPr>
        <w:t>learning</w:t>
      </w:r>
      <w:proofErr w:type="gramEnd"/>
      <w:r w:rsidRPr="00580FB2">
        <w:rPr>
          <w:rFonts w:ascii="Cambria" w:eastAsia="Times New Roman" w:hAnsi="Cambria" w:cs="Times New Roman"/>
          <w:sz w:val="26"/>
          <w:szCs w:val="26"/>
        </w:rPr>
        <w:t xml:space="preserve"> from point 1. of CBA's research in Section 4, set an 'Access Regime' that each credit card issued in Australia to a person who has not previously owned a credit card be a Provisional Charge Card, hereinafter PCC, with a conservative credit limit where the owner of the PCC is required for the initial 12 months to repay the outstanding balance on the PCC in full by the due date (9 days from the Issue Date and 7 days from the normal receipt date for postal delivery) or be subject to severe late fees and restrictions on future PCC use, with deferment of receiving a traditional Credit Card until the PCC owner complies with the PCC repayment obligations for 12 months without breach.   </w:t>
      </w:r>
    </w:p>
    <w:p w:rsidR="00580FB2" w:rsidRPr="00580FB2" w:rsidRDefault="00580FB2" w:rsidP="00580FB2">
      <w:pPr>
        <w:spacing w:before="30" w:after="0" w:line="240" w:lineRule="auto"/>
        <w:ind w:left="2205" w:hanging="750"/>
        <w:rPr>
          <w:rFonts w:ascii="Times New Roman" w:eastAsia="Times New Roman" w:hAnsi="Times New Roman" w:cs="Times New Roman"/>
          <w:sz w:val="24"/>
          <w:szCs w:val="24"/>
        </w:rPr>
      </w:pPr>
      <w:r w:rsidRPr="00580FB2">
        <w:rPr>
          <w:rFonts w:ascii="Cambria" w:eastAsia="Times New Roman" w:hAnsi="Cambria" w:cs="Times New Roman"/>
          <w:sz w:val="26"/>
          <w:szCs w:val="26"/>
        </w:rPr>
        <w:t xml:space="preserve">C)        </w:t>
      </w:r>
      <w:proofErr w:type="gramStart"/>
      <w:r w:rsidRPr="00580FB2">
        <w:rPr>
          <w:rFonts w:ascii="Cambria" w:eastAsia="Times New Roman" w:hAnsi="Cambria" w:cs="Times New Roman"/>
          <w:sz w:val="26"/>
          <w:szCs w:val="26"/>
        </w:rPr>
        <w:t>reduce</w:t>
      </w:r>
      <w:proofErr w:type="gramEnd"/>
      <w:r w:rsidRPr="00580FB2">
        <w:rPr>
          <w:rFonts w:ascii="Cambria" w:eastAsia="Times New Roman" w:hAnsi="Cambria" w:cs="Times New Roman"/>
          <w:sz w:val="26"/>
          <w:szCs w:val="26"/>
        </w:rPr>
        <w:t xml:space="preserve"> the non-interest period from 'up to 55 days' to 'up to 42 days' to reduce the cost burden on Credit Card Issuers because electronic payments enable Credit Card Users to pay their monthly repayments within a few days of notification of the final monthly balance.    </w:t>
      </w:r>
    </w:p>
    <w:p w:rsidR="00580FB2" w:rsidRPr="00580FB2" w:rsidRDefault="00580FB2" w:rsidP="00580FB2">
      <w:pPr>
        <w:spacing w:before="45" w:after="0" w:line="240" w:lineRule="auto"/>
        <w:ind w:left="2190" w:hanging="750"/>
        <w:rPr>
          <w:rFonts w:ascii="Times New Roman" w:eastAsia="Times New Roman" w:hAnsi="Times New Roman" w:cs="Times New Roman"/>
          <w:sz w:val="24"/>
          <w:szCs w:val="24"/>
        </w:rPr>
      </w:pPr>
      <w:r w:rsidRPr="00580FB2">
        <w:rPr>
          <w:rFonts w:ascii="Cambria" w:eastAsia="Times New Roman" w:hAnsi="Cambria" w:cs="Times New Roman"/>
          <w:sz w:val="26"/>
          <w:szCs w:val="26"/>
        </w:rPr>
        <w:t xml:space="preserve">D)        continue to sanction the market practice of not providing a non interest period for Cash Advances, but restrict the limit for Cash Advances to 50% of the total credit limit because as </w:t>
      </w:r>
      <w:hyperlink r:id="rId383" w:history="1">
        <w:r w:rsidRPr="00580FB2">
          <w:rPr>
            <w:rFonts w:ascii="Cambria" w:eastAsia="Times New Roman" w:hAnsi="Cambria" w:cs="Times New Roman"/>
            <w:b/>
            <w:bCs/>
            <w:color w:val="0000FF"/>
            <w:sz w:val="26"/>
            <w:szCs w:val="26"/>
            <w:u w:val="single"/>
          </w:rPr>
          <w:t>Wikipedia explains</w:t>
        </w:r>
      </w:hyperlink>
      <w:r w:rsidRPr="00580FB2">
        <w:rPr>
          <w:rFonts w:ascii="Cambria" w:eastAsia="Times New Roman" w:hAnsi="Cambria" w:cs="Times New Roman"/>
          <w:sz w:val="26"/>
          <w:szCs w:val="26"/>
        </w:rPr>
        <w:t xml:space="preserve"> -</w:t>
      </w:r>
      <w:r w:rsidRPr="00580FB2">
        <w:rPr>
          <w:rFonts w:ascii="Cambria" w:eastAsia="Times New Roman" w:hAnsi="Cambria" w:cs="Times New Roman"/>
          <w:sz w:val="26"/>
          <w:szCs w:val="26"/>
        </w:rPr>
        <w:br/>
        <w:t xml:space="preserve">*        "a credit card is a small plastic card issued to users </w:t>
      </w:r>
      <w:r w:rsidRPr="00580FB2">
        <w:rPr>
          <w:rFonts w:ascii="Cambria" w:eastAsia="Times New Roman" w:hAnsi="Cambria" w:cs="Times New Roman"/>
          <w:b/>
          <w:bCs/>
          <w:sz w:val="26"/>
          <w:szCs w:val="26"/>
        </w:rPr>
        <w:t>as a system of payment</w:t>
      </w:r>
      <w:r w:rsidRPr="00580FB2">
        <w:rPr>
          <w:rFonts w:ascii="Cambria" w:eastAsia="Times New Roman" w:hAnsi="Cambria" w:cs="Times New Roman"/>
          <w:sz w:val="26"/>
          <w:szCs w:val="26"/>
        </w:rPr>
        <w:t xml:space="preserve">"; and </w:t>
      </w:r>
      <w:r w:rsidRPr="00580FB2">
        <w:rPr>
          <w:rFonts w:ascii="Cambria" w:eastAsia="Times New Roman" w:hAnsi="Cambria" w:cs="Times New Roman"/>
          <w:sz w:val="26"/>
          <w:szCs w:val="26"/>
        </w:rPr>
        <w:br/>
        <w:t>*         the original cards "</w:t>
      </w:r>
      <w:r w:rsidRPr="00580FB2">
        <w:rPr>
          <w:rFonts w:ascii="Cambria" w:eastAsia="Times New Roman" w:hAnsi="Cambria" w:cs="Times New Roman"/>
          <w:b/>
          <w:bCs/>
          <w:sz w:val="26"/>
          <w:szCs w:val="26"/>
        </w:rPr>
        <w:t>required the entire bill to be paid with each statement</w:t>
      </w:r>
      <w:r w:rsidRPr="00580FB2">
        <w:rPr>
          <w:rFonts w:ascii="Cambria" w:eastAsia="Times New Roman" w:hAnsi="Cambria" w:cs="Times New Roman"/>
          <w:sz w:val="26"/>
          <w:szCs w:val="26"/>
        </w:rPr>
        <w:t>".</w:t>
      </w:r>
    </w:p>
    <w:p w:rsidR="00580FB2" w:rsidRPr="00580FB2" w:rsidRDefault="00580FB2" w:rsidP="00580FB2">
      <w:pPr>
        <w:spacing w:before="45" w:after="0" w:line="240" w:lineRule="auto"/>
        <w:ind w:left="2190" w:hanging="750"/>
        <w:rPr>
          <w:rFonts w:ascii="Times New Roman" w:eastAsia="Times New Roman" w:hAnsi="Times New Roman" w:cs="Times New Roman"/>
          <w:sz w:val="24"/>
          <w:szCs w:val="24"/>
        </w:rPr>
      </w:pPr>
      <w:r w:rsidRPr="00580FB2">
        <w:rPr>
          <w:rFonts w:ascii="Cambria" w:eastAsia="Times New Roman" w:hAnsi="Cambria" w:cs="Times New Roman"/>
          <w:sz w:val="26"/>
          <w:szCs w:val="26"/>
        </w:rPr>
        <w:t xml:space="preserve">E)        </w:t>
      </w:r>
      <w:proofErr w:type="gramStart"/>
      <w:r w:rsidRPr="00580FB2">
        <w:rPr>
          <w:rFonts w:ascii="Cambria" w:eastAsia="Times New Roman" w:hAnsi="Cambria" w:cs="Times New Roman"/>
          <w:sz w:val="26"/>
          <w:szCs w:val="26"/>
        </w:rPr>
        <w:t>increase</w:t>
      </w:r>
      <w:proofErr w:type="gramEnd"/>
      <w:r w:rsidRPr="00580FB2">
        <w:rPr>
          <w:rFonts w:ascii="Cambria" w:eastAsia="Times New Roman" w:hAnsi="Cambria" w:cs="Times New Roman"/>
          <w:sz w:val="26"/>
          <w:szCs w:val="26"/>
        </w:rPr>
        <w:t xml:space="preserve"> the minimum repayment required from 2.5% to 25% of the outstanding debit balance which shouldn't faze over &gt;60% of credit card owners and will materially reduce the interest burden on the remaining &lt;40%.</w:t>
      </w:r>
    </w:p>
    <w:p w:rsidR="00580FB2" w:rsidRPr="00580FB2" w:rsidRDefault="00580FB2" w:rsidP="00580FB2">
      <w:pPr>
        <w:spacing w:before="30" w:after="15" w:line="240" w:lineRule="auto"/>
        <w:ind w:left="2190" w:hanging="750"/>
        <w:rPr>
          <w:rFonts w:ascii="Times New Roman" w:eastAsia="Times New Roman" w:hAnsi="Times New Roman" w:cs="Times New Roman"/>
          <w:sz w:val="24"/>
          <w:szCs w:val="24"/>
        </w:rPr>
      </w:pPr>
      <w:r w:rsidRPr="00580FB2">
        <w:rPr>
          <w:rFonts w:ascii="Cambria" w:eastAsia="Times New Roman" w:hAnsi="Cambria" w:cs="Times New Roman"/>
          <w:sz w:val="26"/>
          <w:szCs w:val="26"/>
        </w:rPr>
        <w:lastRenderedPageBreak/>
        <w:t xml:space="preserve">F)        </w:t>
      </w:r>
      <w:proofErr w:type="gramStart"/>
      <w:r w:rsidRPr="00580FB2">
        <w:rPr>
          <w:rFonts w:ascii="Cambria" w:eastAsia="Times New Roman" w:hAnsi="Cambria" w:cs="Times New Roman"/>
          <w:sz w:val="26"/>
          <w:szCs w:val="26"/>
        </w:rPr>
        <w:t>allow</w:t>
      </w:r>
      <w:proofErr w:type="gramEnd"/>
      <w:r w:rsidRPr="00580FB2">
        <w:rPr>
          <w:rFonts w:ascii="Cambria" w:eastAsia="Times New Roman" w:hAnsi="Cambria" w:cs="Times New Roman"/>
          <w:sz w:val="26"/>
          <w:szCs w:val="26"/>
        </w:rPr>
        <w:t xml:space="preserve"> Credit Card Issuers to levy -</w:t>
      </w:r>
    </w:p>
    <w:p w:rsidR="00580FB2" w:rsidRPr="00580FB2" w:rsidRDefault="00580FB2" w:rsidP="00580FB2">
      <w:pPr>
        <w:spacing w:after="0" w:line="240" w:lineRule="auto"/>
        <w:ind w:left="3690" w:hanging="2250"/>
        <w:rPr>
          <w:rFonts w:ascii="Times New Roman" w:eastAsia="Times New Roman" w:hAnsi="Times New Roman" w:cs="Times New Roman"/>
          <w:sz w:val="24"/>
          <w:szCs w:val="24"/>
        </w:rPr>
      </w:pPr>
      <w:r w:rsidRPr="00580FB2">
        <w:rPr>
          <w:rFonts w:ascii="Cambria" w:eastAsia="Times New Roman" w:hAnsi="Cambria" w:cs="Times New Roman"/>
          <w:sz w:val="26"/>
          <w:szCs w:val="26"/>
        </w:rPr>
        <w:t xml:space="preserve">             a)        </w:t>
      </w:r>
      <w:proofErr w:type="gramStart"/>
      <w:r w:rsidRPr="00580FB2">
        <w:rPr>
          <w:rFonts w:ascii="Cambria" w:eastAsia="Times New Roman" w:hAnsi="Cambria" w:cs="Times New Roman"/>
          <w:sz w:val="26"/>
          <w:szCs w:val="26"/>
        </w:rPr>
        <w:t>an</w:t>
      </w:r>
      <w:proofErr w:type="gramEnd"/>
      <w:r w:rsidRPr="00580FB2">
        <w:rPr>
          <w:rFonts w:ascii="Cambria" w:eastAsia="Times New Roman" w:hAnsi="Cambria" w:cs="Times New Roman"/>
          <w:sz w:val="26"/>
          <w:szCs w:val="26"/>
        </w:rPr>
        <w:t xml:space="preserve"> explicit 'Lost Card Fee' for -</w:t>
      </w:r>
    </w:p>
    <w:p w:rsidR="00580FB2" w:rsidRPr="00580FB2" w:rsidRDefault="00580FB2" w:rsidP="00580FB2">
      <w:pPr>
        <w:spacing w:after="0" w:line="240" w:lineRule="auto"/>
        <w:ind w:left="3690" w:hanging="2250"/>
        <w:rPr>
          <w:rFonts w:ascii="Times New Roman" w:eastAsia="Times New Roman" w:hAnsi="Times New Roman" w:cs="Times New Roman"/>
          <w:sz w:val="24"/>
          <w:szCs w:val="24"/>
        </w:rPr>
      </w:pPr>
      <w:r w:rsidRPr="00580FB2">
        <w:rPr>
          <w:rFonts w:ascii="Cambria" w:eastAsia="Times New Roman" w:hAnsi="Cambria" w:cs="Times New Roman"/>
          <w:sz w:val="26"/>
          <w:szCs w:val="26"/>
        </w:rPr>
        <w:t xml:space="preserve">                         *          placing a stop on an account; and/or </w:t>
      </w:r>
    </w:p>
    <w:p w:rsidR="00580FB2" w:rsidRPr="00580FB2" w:rsidRDefault="00580FB2" w:rsidP="00580FB2">
      <w:pPr>
        <w:spacing w:after="0" w:line="240" w:lineRule="auto"/>
        <w:ind w:left="3540" w:hanging="2100"/>
        <w:rPr>
          <w:rFonts w:ascii="Times New Roman" w:eastAsia="Times New Roman" w:hAnsi="Times New Roman" w:cs="Times New Roman"/>
          <w:sz w:val="24"/>
          <w:szCs w:val="24"/>
        </w:rPr>
      </w:pPr>
      <w:r w:rsidRPr="00580FB2">
        <w:rPr>
          <w:rFonts w:ascii="Cambria" w:eastAsia="Times New Roman" w:hAnsi="Cambria" w:cs="Times New Roman"/>
          <w:sz w:val="26"/>
          <w:szCs w:val="26"/>
        </w:rPr>
        <w:t>                         *          issuing a replacement credit card(s) commensurate with the cost to the Credit Card Issuers of issuing a replacement credit card(s); and</w:t>
      </w:r>
    </w:p>
    <w:p w:rsidR="00580FB2" w:rsidRPr="00580FB2" w:rsidRDefault="00580FB2" w:rsidP="00580FB2">
      <w:pPr>
        <w:spacing w:before="30" w:after="0" w:line="240" w:lineRule="auto"/>
        <w:ind w:left="2925" w:hanging="1485"/>
        <w:rPr>
          <w:rFonts w:ascii="Times New Roman" w:eastAsia="Times New Roman" w:hAnsi="Times New Roman" w:cs="Times New Roman"/>
          <w:sz w:val="24"/>
          <w:szCs w:val="24"/>
        </w:rPr>
      </w:pPr>
      <w:r w:rsidRPr="00580FB2">
        <w:rPr>
          <w:rFonts w:ascii="Cambria" w:eastAsia="Times New Roman" w:hAnsi="Cambria" w:cs="Times New Roman"/>
          <w:sz w:val="26"/>
          <w:szCs w:val="26"/>
        </w:rPr>
        <w:t xml:space="preserve">             b)        a 'Fraud Provision Fee' upon each credit card user each month based on the quantum of transactions and the outstanding undrawn indebtedness (eg. for a credit card user with a $5,000 credit limit, who made 10 purchases in a month, with an outstanding undrawn balance of $3,000 (vulnerable to fraudulent access) the 'Fraud Provision Fee' for that month would be say 10 @ 0.15c = $1.50 + say $3,000 @ 0.0003c = $0.90 for a total monthly 'Fraud Provision Fee' of $2.40 for enjoying the convenience of using a credit card for 10 transactions with a $5,000 credit limit.   </w:t>
      </w:r>
    </w:p>
    <w:p w:rsidR="00580FB2" w:rsidRPr="00580FB2" w:rsidRDefault="00580FB2" w:rsidP="00580FB2">
      <w:pPr>
        <w:spacing w:before="30" w:after="0" w:line="240" w:lineRule="auto"/>
        <w:ind w:left="2190" w:hanging="750"/>
        <w:rPr>
          <w:rFonts w:ascii="Times New Roman" w:eastAsia="Times New Roman" w:hAnsi="Times New Roman" w:cs="Times New Roman"/>
          <w:sz w:val="24"/>
          <w:szCs w:val="24"/>
        </w:rPr>
      </w:pPr>
      <w:r w:rsidRPr="00580FB2">
        <w:rPr>
          <w:rFonts w:ascii="Cambria" w:eastAsia="Times New Roman" w:hAnsi="Cambria" w:cs="Times New Roman"/>
          <w:sz w:val="26"/>
          <w:szCs w:val="26"/>
        </w:rPr>
        <w:t xml:space="preserve">G)        </w:t>
      </w:r>
      <w:proofErr w:type="gramStart"/>
      <w:r w:rsidRPr="00580FB2">
        <w:rPr>
          <w:rFonts w:ascii="Cambria" w:eastAsia="Times New Roman" w:hAnsi="Cambria" w:cs="Times New Roman"/>
          <w:sz w:val="26"/>
          <w:szCs w:val="26"/>
        </w:rPr>
        <w:t>establish</w:t>
      </w:r>
      <w:proofErr w:type="gramEnd"/>
      <w:r w:rsidRPr="00580FB2">
        <w:rPr>
          <w:rFonts w:ascii="Cambria" w:eastAsia="Times New Roman" w:hAnsi="Cambria" w:cs="Times New Roman"/>
          <w:sz w:val="26"/>
          <w:szCs w:val="26"/>
        </w:rPr>
        <w:t xml:space="preserve"> a uniform credit evaluation methodology that all Credit Card Issuers must observe similar to </w:t>
      </w:r>
      <w:hyperlink r:id="rId384" w:history="1">
        <w:r w:rsidRPr="00580FB2">
          <w:rPr>
            <w:rFonts w:ascii="Cambria" w:eastAsia="Times New Roman" w:hAnsi="Cambria" w:cs="Times New Roman"/>
            <w:b/>
            <w:bCs/>
            <w:color w:val="0000FF"/>
            <w:sz w:val="26"/>
            <w:szCs w:val="26"/>
            <w:u w:val="single"/>
          </w:rPr>
          <w:t>NAB's Microenterprise Loans</w:t>
        </w:r>
      </w:hyperlink>
      <w:r w:rsidRPr="00580FB2">
        <w:rPr>
          <w:rFonts w:ascii="Cambria" w:eastAsia="Times New Roman" w:hAnsi="Cambria" w:cs="Times New Roman"/>
          <w:sz w:val="26"/>
          <w:szCs w:val="26"/>
        </w:rPr>
        <w:t xml:space="preserve"> because to many Australian adults are obtaining credit cards with excessive interest rates which would be lower if the defaults were lower due to a robust standard credit analysis methodology.</w:t>
      </w:r>
    </w:p>
    <w:p w:rsidR="00580FB2" w:rsidRPr="00580FB2" w:rsidRDefault="00580FB2" w:rsidP="00580FB2">
      <w:pPr>
        <w:spacing w:before="30" w:after="100" w:line="240" w:lineRule="auto"/>
        <w:ind w:left="2190" w:hanging="750"/>
        <w:rPr>
          <w:rFonts w:ascii="Times New Roman" w:eastAsia="Times New Roman" w:hAnsi="Times New Roman" w:cs="Times New Roman"/>
          <w:sz w:val="24"/>
          <w:szCs w:val="24"/>
        </w:rPr>
      </w:pPr>
      <w:r w:rsidRPr="00580FB2">
        <w:rPr>
          <w:rFonts w:ascii="Cambria" w:eastAsia="Times New Roman" w:hAnsi="Cambria" w:cs="Times New Roman"/>
          <w:sz w:val="26"/>
          <w:szCs w:val="26"/>
        </w:rPr>
        <w:t xml:space="preserve">H)        prosecute the case on behalf of the "unlucky" Australians with </w:t>
      </w:r>
      <w:hyperlink r:id="rId385" w:tgtFrame="_blank" w:history="1">
        <w:proofErr w:type="spellStart"/>
        <w:r w:rsidRPr="00580FB2">
          <w:rPr>
            <w:rFonts w:ascii="Cambria" w:eastAsia="Times New Roman" w:hAnsi="Cambria" w:cs="Times New Roman"/>
            <w:b/>
            <w:bCs/>
            <w:color w:val="0000FF"/>
            <w:sz w:val="26"/>
            <w:szCs w:val="26"/>
            <w:u w:val="single"/>
          </w:rPr>
          <w:t>Baycorp</w:t>
        </w:r>
        <w:proofErr w:type="spellEnd"/>
        <w:r w:rsidR="000B2FCF">
          <w:rPr>
            <w:rFonts w:ascii="Cambria" w:eastAsia="Times New Roman" w:hAnsi="Cambria" w:cs="Times New Roman"/>
            <w:b/>
            <w:bCs/>
            <w:color w:val="0000FF"/>
            <w:sz w:val="26"/>
            <w:szCs w:val="26"/>
            <w:u w:val="single"/>
          </w:rPr>
          <w:t> </w:t>
        </w:r>
        <w:r w:rsidRPr="00580FB2">
          <w:rPr>
            <w:rFonts w:ascii="Cambria" w:eastAsia="Times New Roman" w:hAnsi="Cambria" w:cs="Times New Roman"/>
            <w:b/>
            <w:bCs/>
            <w:color w:val="0000FF"/>
            <w:sz w:val="26"/>
            <w:szCs w:val="26"/>
            <w:u w:val="single"/>
          </w:rPr>
          <w:t>Advantage</w:t>
        </w:r>
      </w:hyperlink>
      <w:r w:rsidRPr="00580FB2">
        <w:rPr>
          <w:rFonts w:ascii="Cambria" w:eastAsia="Times New Roman" w:hAnsi="Cambria" w:cs="Times New Roman"/>
          <w:b/>
          <w:bCs/>
          <w:sz w:val="26"/>
          <w:szCs w:val="26"/>
        </w:rPr>
        <w:t xml:space="preserve"> </w:t>
      </w:r>
      <w:r w:rsidRPr="00580FB2">
        <w:rPr>
          <w:rFonts w:ascii="Cambria" w:eastAsia="Times New Roman" w:hAnsi="Cambria" w:cs="Times New Roman"/>
          <w:i/>
          <w:iCs/>
          <w:sz w:val="26"/>
          <w:szCs w:val="26"/>
        </w:rPr>
        <w:t>'et al'</w:t>
      </w:r>
      <w:r w:rsidRPr="00580FB2">
        <w:rPr>
          <w:rFonts w:ascii="Cambria" w:eastAsia="Times New Roman" w:hAnsi="Cambria" w:cs="Times New Roman"/>
          <w:b/>
          <w:bCs/>
          <w:sz w:val="26"/>
          <w:szCs w:val="26"/>
        </w:rPr>
        <w:t xml:space="preserve"> </w:t>
      </w:r>
      <w:r w:rsidRPr="00580FB2">
        <w:rPr>
          <w:rFonts w:ascii="Cambria" w:eastAsia="Times New Roman" w:hAnsi="Cambria" w:cs="Times New Roman"/>
          <w:sz w:val="26"/>
          <w:szCs w:val="26"/>
        </w:rPr>
        <w:t>and the Credit Card Issuers to establish and regulate protocols and systems so</w:t>
      </w:r>
      <w:r w:rsidRPr="00580FB2">
        <w:rPr>
          <w:rFonts w:ascii="Cambria" w:eastAsia="Times New Roman" w:hAnsi="Cambria" w:cs="Times New Roman"/>
          <w:b/>
          <w:bCs/>
          <w:sz w:val="26"/>
          <w:szCs w:val="26"/>
        </w:rPr>
        <w:t xml:space="preserve"> </w:t>
      </w:r>
      <w:r w:rsidRPr="00580FB2">
        <w:rPr>
          <w:rFonts w:ascii="Cambria" w:eastAsia="Times New Roman" w:hAnsi="Cambria" w:cs="Times New Roman"/>
          <w:sz w:val="26"/>
          <w:szCs w:val="26"/>
        </w:rPr>
        <w:t>"unlucky" Australians</w:t>
      </w:r>
      <w:r w:rsidRPr="00580FB2">
        <w:rPr>
          <w:rFonts w:ascii="Cambria" w:eastAsia="Times New Roman" w:hAnsi="Cambria" w:cs="Times New Roman"/>
          <w:b/>
          <w:bCs/>
          <w:sz w:val="26"/>
          <w:szCs w:val="26"/>
        </w:rPr>
        <w:t xml:space="preserve"> </w:t>
      </w:r>
      <w:r w:rsidRPr="00580FB2">
        <w:rPr>
          <w:rFonts w:ascii="Cambria" w:eastAsia="Times New Roman" w:hAnsi="Cambria" w:cs="Times New Roman"/>
          <w:sz w:val="26"/>
          <w:szCs w:val="26"/>
        </w:rPr>
        <w:t xml:space="preserve">cannot obtain between </w:t>
      </w:r>
      <w:r w:rsidR="000B2FCF">
        <w:rPr>
          <w:rFonts w:ascii="Cambria" w:eastAsia="Times New Roman" w:hAnsi="Cambria" w:cs="Times New Roman"/>
          <w:sz w:val="26"/>
          <w:szCs w:val="26"/>
        </w:rPr>
        <w:br/>
      </w:r>
      <w:r w:rsidRPr="00580FB2">
        <w:rPr>
          <w:rFonts w:ascii="Cambria" w:eastAsia="Times New Roman" w:hAnsi="Cambria" w:cs="Times New Roman"/>
          <w:sz w:val="26"/>
          <w:szCs w:val="26"/>
        </w:rPr>
        <w:t>6 and 10 credit cards, as evidenced by Tony Devlin, Head Financial Counsellor, Salvation Army's </w:t>
      </w:r>
      <w:proofErr w:type="spellStart"/>
      <w:r w:rsidRPr="00580FB2">
        <w:rPr>
          <w:rFonts w:ascii="Cambria" w:eastAsia="Times New Roman" w:hAnsi="Cambria" w:cs="Times New Roman"/>
          <w:sz w:val="26"/>
          <w:szCs w:val="26"/>
        </w:rPr>
        <w:t>Moneycare</w:t>
      </w:r>
      <w:proofErr w:type="spellEnd"/>
      <w:r w:rsidRPr="00580FB2">
        <w:rPr>
          <w:rFonts w:ascii="Cambria" w:eastAsia="Times New Roman" w:hAnsi="Cambria" w:cs="Times New Roman"/>
          <w:sz w:val="26"/>
          <w:szCs w:val="26"/>
        </w:rPr>
        <w:t xml:space="preserve"> service, in Section 4 above."   </w:t>
      </w:r>
    </w:p>
    <w:p w:rsidR="00580FB2" w:rsidRPr="00580FB2" w:rsidRDefault="00580FB2" w:rsidP="00580FB2">
      <w:pPr>
        <w:spacing w:after="100" w:line="240" w:lineRule="auto"/>
        <w:ind w:left="855" w:hanging="135"/>
        <w:rPr>
          <w:rFonts w:ascii="Times New Roman" w:eastAsia="Times New Roman" w:hAnsi="Times New Roman" w:cs="Times New Roman"/>
          <w:sz w:val="24"/>
          <w:szCs w:val="24"/>
        </w:rPr>
      </w:pPr>
      <w:r w:rsidRPr="00580FB2">
        <w:rPr>
          <w:rFonts w:eastAsia="Times New Roman" w:cs="Arial"/>
          <w:sz w:val="24"/>
          <w:szCs w:val="24"/>
        </w:rPr>
        <w:t>  When pondering the above recommendations to</w:t>
      </w:r>
      <w:r w:rsidRPr="00580FB2">
        <w:rPr>
          <w:rFonts w:eastAsia="Times New Roman" w:cs="Arial"/>
          <w:b/>
          <w:bCs/>
          <w:sz w:val="24"/>
          <w:szCs w:val="24"/>
        </w:rPr>
        <w:t xml:space="preserve"> </w:t>
      </w:r>
      <w:r w:rsidRPr="00580FB2">
        <w:rPr>
          <w:rFonts w:eastAsia="Times New Roman" w:cs="Arial"/>
          <w:color w:val="000000"/>
          <w:sz w:val="24"/>
          <w:szCs w:val="24"/>
        </w:rPr>
        <w:t xml:space="preserve">far better accord with the </w:t>
      </w:r>
      <w:hyperlink r:id="rId386" w:history="1">
        <w:r w:rsidRPr="00580FB2">
          <w:rPr>
            <w:rFonts w:eastAsia="Times New Roman" w:cs="Arial"/>
            <w:b/>
            <w:bCs/>
            <w:color w:val="0000FF"/>
            <w:sz w:val="24"/>
            <w:szCs w:val="24"/>
            <w:u w:val="single"/>
          </w:rPr>
          <w:t>User Pays Principle</w:t>
        </w:r>
      </w:hyperlink>
      <w:r w:rsidRPr="00580FB2">
        <w:rPr>
          <w:rFonts w:eastAsia="Times New Roman" w:cs="Arial"/>
          <w:b/>
          <w:bCs/>
          <w:sz w:val="24"/>
          <w:szCs w:val="24"/>
        </w:rPr>
        <w:t xml:space="preserve">, </w:t>
      </w:r>
      <w:r w:rsidRPr="00580FB2">
        <w:rPr>
          <w:rFonts w:eastAsia="Times New Roman" w:cs="Arial"/>
          <w:sz w:val="24"/>
          <w:szCs w:val="24"/>
        </w:rPr>
        <w:t>the merits of replacing the debt lure of an interest free period with a</w:t>
      </w:r>
      <w:r w:rsidRPr="00580FB2">
        <w:rPr>
          <w:rFonts w:eastAsia="Times New Roman" w:cs="Arial"/>
          <w:b/>
          <w:bCs/>
          <w:sz w:val="26"/>
          <w:szCs w:val="26"/>
        </w:rPr>
        <w:t xml:space="preserve"> </w:t>
      </w:r>
      <w:hyperlink r:id="rId387" w:history="1">
        <w:r w:rsidRPr="00580FB2">
          <w:rPr>
            <w:rFonts w:eastAsia="Times New Roman" w:cs="Arial"/>
            <w:b/>
            <w:bCs/>
            <w:color w:val="0000FF"/>
            <w:sz w:val="26"/>
            <w:szCs w:val="26"/>
            <w:u w:val="single"/>
          </w:rPr>
          <w:t>Concessional Interest Rate Period</w:t>
        </w:r>
      </w:hyperlink>
      <w:r w:rsidRPr="00580FB2">
        <w:rPr>
          <w:rFonts w:eastAsia="Times New Roman" w:cs="Arial"/>
          <w:b/>
          <w:bCs/>
          <w:sz w:val="26"/>
          <w:szCs w:val="26"/>
        </w:rPr>
        <w:t xml:space="preserve">, </w:t>
      </w:r>
      <w:r w:rsidRPr="00580FB2">
        <w:rPr>
          <w:rFonts w:eastAsia="Times New Roman" w:cs="Arial"/>
          <w:sz w:val="26"/>
          <w:szCs w:val="26"/>
        </w:rPr>
        <w:t>and applying a</w:t>
      </w:r>
      <w:r w:rsidRPr="00580FB2">
        <w:rPr>
          <w:rFonts w:eastAsia="Times New Roman" w:cs="Arial"/>
          <w:b/>
          <w:bCs/>
          <w:sz w:val="26"/>
          <w:szCs w:val="26"/>
        </w:rPr>
        <w:t xml:space="preserve"> </w:t>
      </w:r>
      <w:hyperlink r:id="rId388" w:history="1">
        <w:r w:rsidRPr="00580FB2">
          <w:rPr>
            <w:rFonts w:eastAsia="Times New Roman" w:cs="Arial"/>
            <w:b/>
            <w:bCs/>
            <w:color w:val="0000FF"/>
            <w:sz w:val="26"/>
            <w:szCs w:val="26"/>
            <w:u w:val="single"/>
          </w:rPr>
          <w:t>Purchase Usage Fee</w:t>
        </w:r>
      </w:hyperlink>
      <w:r w:rsidRPr="00580FB2">
        <w:rPr>
          <w:rFonts w:eastAsia="Times New Roman" w:cs="Arial"/>
          <w:b/>
          <w:bCs/>
          <w:sz w:val="26"/>
          <w:szCs w:val="26"/>
        </w:rPr>
        <w:t xml:space="preserve"> </w:t>
      </w:r>
      <w:r w:rsidRPr="00580FB2">
        <w:rPr>
          <w:rFonts w:eastAsia="Times New Roman" w:cs="Arial"/>
          <w:sz w:val="26"/>
          <w:szCs w:val="26"/>
        </w:rPr>
        <w:t>should also be weighed up.</w:t>
      </w:r>
    </w:p>
    <w:p w:rsidR="00580FB2" w:rsidRPr="00580FB2" w:rsidRDefault="00580FB2" w:rsidP="00580FB2">
      <w:pPr>
        <w:shd w:val="clear" w:color="auto" w:fill="FFFFFF"/>
        <w:spacing w:before="105" w:after="0" w:line="240" w:lineRule="auto"/>
        <w:ind w:left="750" w:hanging="750"/>
        <w:rPr>
          <w:rFonts w:ascii="Helvetica" w:eastAsia="Times New Roman" w:hAnsi="Helvetica" w:cs="Arial"/>
          <w:color w:val="222222"/>
          <w:sz w:val="24"/>
          <w:szCs w:val="24"/>
        </w:rPr>
      </w:pPr>
      <w:r w:rsidRPr="00580FB2">
        <w:rPr>
          <w:rFonts w:ascii="Helvetica" w:eastAsia="Times New Roman" w:hAnsi="Helvetica" w:cs="Arial"/>
          <w:color w:val="222222"/>
          <w:sz w:val="24"/>
          <w:szCs w:val="24"/>
        </w:rPr>
        <w:t xml:space="preserve">8.         Below are three quotes from </w:t>
      </w:r>
      <w:hyperlink r:id="rId389" w:history="1">
        <w:r w:rsidRPr="00580FB2">
          <w:rPr>
            <w:rFonts w:ascii="Helvetica" w:eastAsia="Times New Roman" w:hAnsi="Helvetica" w:cs="Arial"/>
            <w:b/>
            <w:bCs/>
            <w:color w:val="0000FF"/>
            <w:sz w:val="24"/>
            <w:szCs w:val="24"/>
            <w:u w:val="single"/>
          </w:rPr>
          <w:t>The Wallis Report on the Australian Financial System: Summary and Critique</w:t>
        </w:r>
      </w:hyperlink>
      <w:r w:rsidRPr="00580FB2">
        <w:rPr>
          <w:rFonts w:ascii="Helvetica" w:eastAsia="Times New Roman" w:hAnsi="Helvetica" w:cs="Arial"/>
          <w:b/>
          <w:bCs/>
          <w:color w:val="222222"/>
          <w:sz w:val="24"/>
          <w:szCs w:val="24"/>
        </w:rPr>
        <w:t xml:space="preserve"> </w:t>
      </w:r>
      <w:r w:rsidRPr="00580FB2">
        <w:rPr>
          <w:rFonts w:ascii="Helvetica" w:eastAsia="Times New Roman" w:hAnsi="Helvetica" w:cs="Arial"/>
          <w:color w:val="222222"/>
          <w:sz w:val="24"/>
          <w:szCs w:val="24"/>
        </w:rPr>
        <w:t>June 1997</w:t>
      </w:r>
      <w:r w:rsidRPr="00580FB2">
        <w:rPr>
          <w:rFonts w:ascii="Helvetica" w:eastAsia="Times New Roman" w:hAnsi="Helvetica" w:cs="Arial"/>
          <w:b/>
          <w:bCs/>
          <w:color w:val="222222"/>
          <w:sz w:val="24"/>
          <w:szCs w:val="24"/>
        </w:rPr>
        <w:t xml:space="preserve"> </w:t>
      </w:r>
      <w:r w:rsidRPr="00580FB2">
        <w:rPr>
          <w:rFonts w:ascii="Helvetica" w:eastAsia="Times New Roman" w:hAnsi="Helvetica" w:cs="Arial"/>
          <w:color w:val="222222"/>
          <w:sz w:val="24"/>
          <w:szCs w:val="24"/>
        </w:rPr>
        <w:t>that support 'price controls' and unbundling the '</w:t>
      </w:r>
      <w:r w:rsidRPr="00580FB2">
        <w:rPr>
          <w:rFonts w:ascii="Helvetica" w:eastAsia="Times New Roman" w:hAnsi="Helvetica" w:cs="Arial"/>
          <w:i/>
          <w:iCs/>
          <w:color w:val="222222"/>
          <w:sz w:val="24"/>
          <w:szCs w:val="24"/>
        </w:rPr>
        <w:t>Sweets</w:t>
      </w:r>
      <w:r w:rsidRPr="00580FB2">
        <w:rPr>
          <w:rFonts w:ascii="Helvetica" w:eastAsia="Times New Roman" w:hAnsi="Helvetica" w:cs="Arial"/>
          <w:color w:val="222222"/>
          <w:sz w:val="24"/>
          <w:szCs w:val="24"/>
        </w:rPr>
        <w:t>', </w:t>
      </w:r>
      <w:r w:rsidRPr="00580FB2">
        <w:rPr>
          <w:rFonts w:ascii="Helvetica" w:eastAsia="Times New Roman" w:hAnsi="Helvetica" w:cs="Arial"/>
          <w:i/>
          <w:iCs/>
          <w:color w:val="222222"/>
          <w:sz w:val="24"/>
          <w:szCs w:val="24"/>
        </w:rPr>
        <w:t>Sours &amp; Spiders</w:t>
      </w:r>
      <w:r w:rsidRPr="00580FB2">
        <w:rPr>
          <w:rFonts w:ascii="Helvetica" w:eastAsia="Times New Roman" w:hAnsi="Helvetica" w:cs="Arial"/>
          <w:color w:val="222222"/>
          <w:sz w:val="24"/>
          <w:szCs w:val="24"/>
        </w:rPr>
        <w:t>' within Credit Cards to deliver a '</w:t>
      </w:r>
      <w:r w:rsidRPr="00580FB2">
        <w:rPr>
          <w:rFonts w:ascii="Helvetica" w:eastAsia="Times New Roman" w:hAnsi="Helvetica" w:cs="Arial"/>
          <w:i/>
          <w:iCs/>
          <w:color w:val="222222"/>
          <w:sz w:val="24"/>
          <w:szCs w:val="24"/>
        </w:rPr>
        <w:t>Vanilla</w:t>
      </w:r>
      <w:r w:rsidRPr="00580FB2">
        <w:rPr>
          <w:rFonts w:ascii="Helvetica" w:eastAsia="Times New Roman" w:hAnsi="Helvetica" w:cs="Arial"/>
          <w:color w:val="222222"/>
          <w:sz w:val="24"/>
          <w:szCs w:val="24"/>
        </w:rPr>
        <w:t>' </w:t>
      </w:r>
      <w:hyperlink r:id="rId390" w:history="1">
        <w:r w:rsidRPr="00580FB2">
          <w:rPr>
            <w:rFonts w:ascii="Helvetica" w:eastAsia="Times New Roman" w:hAnsi="Helvetica" w:cs="Arial"/>
            <w:b/>
            <w:bCs/>
            <w:color w:val="0000FF"/>
            <w:sz w:val="24"/>
            <w:szCs w:val="24"/>
            <w:u w:val="single"/>
          </w:rPr>
          <w:t>Revolving Line of Credit</w:t>
        </w:r>
      </w:hyperlink>
      <w:r w:rsidRPr="00580FB2">
        <w:rPr>
          <w:rFonts w:ascii="Helvetica" w:eastAsia="Times New Roman" w:hAnsi="Helvetica" w:cs="Arial"/>
          <w:color w:val="222222"/>
          <w:sz w:val="24"/>
          <w:szCs w:val="24"/>
        </w:rPr>
        <w:t>:</w:t>
      </w:r>
    </w:p>
    <w:p w:rsidR="00580FB2" w:rsidRPr="00580FB2" w:rsidRDefault="00580FB2" w:rsidP="00580FB2">
      <w:pPr>
        <w:shd w:val="clear" w:color="auto" w:fill="FFFFFF"/>
        <w:spacing w:after="15" w:line="240" w:lineRule="auto"/>
        <w:ind w:left="1350" w:hanging="630"/>
        <w:rPr>
          <w:rFonts w:eastAsia="Times New Roman" w:cs="Arial"/>
          <w:color w:val="222222"/>
          <w:sz w:val="24"/>
          <w:szCs w:val="24"/>
        </w:rPr>
      </w:pPr>
      <w:r w:rsidRPr="00580FB2">
        <w:rPr>
          <w:rFonts w:eastAsia="Times New Roman" w:cs="Arial"/>
          <w:color w:val="222222"/>
          <w:sz w:val="24"/>
          <w:szCs w:val="24"/>
        </w:rPr>
        <w:t xml:space="preserve"> *       Chapter Five: 'Philosophy of Financial Regulation'  </w:t>
      </w:r>
      <w:r w:rsidRPr="00580FB2">
        <w:rPr>
          <w:rFonts w:ascii="Times New Roman" w:eastAsia="Times New Roman" w:hAnsi="Times New Roman" w:cs="Times New Roman"/>
          <w:color w:val="222222"/>
          <w:sz w:val="26"/>
          <w:szCs w:val="26"/>
        </w:rPr>
        <w:t xml:space="preserve">"Third, regulation can help achieve social objectives such as, for example, 'community service obligations' which </w:t>
      </w:r>
      <w:r w:rsidRPr="00580FB2">
        <w:rPr>
          <w:rFonts w:ascii="Times New Roman" w:eastAsia="Times New Roman" w:hAnsi="Times New Roman" w:cs="Times New Roman"/>
          <w:b/>
          <w:bCs/>
          <w:color w:val="222222"/>
          <w:sz w:val="26"/>
          <w:szCs w:val="26"/>
        </w:rPr>
        <w:t>typically take the form of price controls."</w:t>
      </w:r>
    </w:p>
    <w:p w:rsidR="00580FB2" w:rsidRPr="00580FB2" w:rsidRDefault="00580FB2" w:rsidP="00580FB2">
      <w:pPr>
        <w:spacing w:before="15" w:after="15" w:line="240" w:lineRule="auto"/>
        <w:ind w:left="1350" w:hanging="630"/>
        <w:rPr>
          <w:rFonts w:ascii="Times New Roman" w:eastAsia="Times New Roman" w:hAnsi="Times New Roman" w:cs="Times New Roman"/>
          <w:sz w:val="24"/>
          <w:szCs w:val="24"/>
        </w:rPr>
      </w:pPr>
      <w:r w:rsidRPr="00580FB2">
        <w:rPr>
          <w:rFonts w:eastAsia="Times New Roman" w:cs="Arial"/>
          <w:sz w:val="24"/>
          <w:szCs w:val="24"/>
          <w:shd w:val="clear" w:color="auto" w:fill="FFFFFF"/>
        </w:rPr>
        <w:t> *       </w:t>
      </w:r>
      <w:r w:rsidRPr="00580FB2">
        <w:rPr>
          <w:rFonts w:eastAsia="Times New Roman" w:cs="Arial"/>
          <w:sz w:val="24"/>
          <w:szCs w:val="24"/>
        </w:rPr>
        <w:t>Chapter Nine: 'Stability and Payments</w:t>
      </w:r>
      <w:r w:rsidRPr="00580FB2">
        <w:rPr>
          <w:rFonts w:eastAsia="Times New Roman" w:cs="Arial"/>
          <w:sz w:val="24"/>
          <w:szCs w:val="24"/>
          <w:shd w:val="clear" w:color="auto" w:fill="FFFFFF"/>
        </w:rPr>
        <w:t xml:space="preserve">' </w:t>
      </w:r>
      <w:r w:rsidRPr="00580FB2">
        <w:rPr>
          <w:rFonts w:ascii="Times New Roman" w:eastAsia="Times New Roman" w:hAnsi="Times New Roman" w:cs="Times New Roman"/>
          <w:sz w:val="26"/>
          <w:szCs w:val="26"/>
          <w:shd w:val="clear" w:color="auto" w:fill="FFFFFF"/>
        </w:rPr>
        <w:t>"</w:t>
      </w:r>
      <w:r w:rsidRPr="00580FB2">
        <w:rPr>
          <w:rFonts w:ascii="Times New Roman" w:eastAsia="Times New Roman" w:hAnsi="Times New Roman" w:cs="Times New Roman"/>
          <w:b/>
          <w:bCs/>
          <w:sz w:val="26"/>
          <w:szCs w:val="26"/>
          <w:shd w:val="clear" w:color="auto" w:fill="FFFFFF"/>
        </w:rPr>
        <w:t>There is scope for increased competition in the payments system which will help to lower its costs of operation</w:t>
      </w:r>
      <w:r w:rsidRPr="00580FB2">
        <w:rPr>
          <w:rFonts w:ascii="Times New Roman" w:eastAsia="Times New Roman" w:hAnsi="Times New Roman" w:cs="Times New Roman"/>
          <w:sz w:val="26"/>
          <w:szCs w:val="26"/>
          <w:shd w:val="clear" w:color="auto" w:fill="FFFFFF"/>
        </w:rPr>
        <w:t xml:space="preserve">.  However, this must be balanced against the need to maintain stability in the financial system. The payments system provides one central way in which instability can be generated.  </w:t>
      </w:r>
      <w:r w:rsidRPr="00580FB2">
        <w:rPr>
          <w:rFonts w:ascii="Times New Roman" w:eastAsia="Times New Roman" w:hAnsi="Times New Roman" w:cs="Times New Roman"/>
          <w:b/>
          <w:bCs/>
          <w:sz w:val="26"/>
          <w:szCs w:val="26"/>
          <w:shd w:val="clear" w:color="auto" w:fill="FFFFFF"/>
        </w:rPr>
        <w:t>The RBA should retain overall responsibility for the stability of the financial system, the provision of emergency liquidity assistance and for regulating the payments system."</w:t>
      </w:r>
    </w:p>
    <w:p w:rsidR="00580FB2" w:rsidRPr="00580FB2" w:rsidRDefault="00580FB2" w:rsidP="00580FB2">
      <w:pPr>
        <w:spacing w:before="15" w:after="100" w:line="240" w:lineRule="auto"/>
        <w:ind w:left="1350" w:hanging="630"/>
        <w:rPr>
          <w:rFonts w:ascii="Times New Roman" w:eastAsia="Times New Roman" w:hAnsi="Times New Roman" w:cs="Times New Roman"/>
          <w:sz w:val="24"/>
          <w:szCs w:val="24"/>
        </w:rPr>
      </w:pPr>
      <w:r w:rsidRPr="00580FB2">
        <w:rPr>
          <w:rFonts w:eastAsia="Times New Roman" w:cs="Arial"/>
          <w:sz w:val="24"/>
          <w:szCs w:val="24"/>
        </w:rPr>
        <w:t xml:space="preserve"> *        Chapter Eleven: Promoting Increased Efficiency </w:t>
      </w:r>
      <w:r w:rsidRPr="00580FB2">
        <w:rPr>
          <w:rFonts w:ascii="Times New Roman" w:eastAsia="Times New Roman" w:hAnsi="Times New Roman" w:cs="Times New Roman"/>
          <w:sz w:val="26"/>
          <w:szCs w:val="26"/>
        </w:rPr>
        <w:t>"Cross-subsidies are derived from historical product bundling [</w:t>
      </w:r>
      <w:r w:rsidRPr="00580FB2">
        <w:rPr>
          <w:rFonts w:eastAsia="Times New Roman" w:cs="Arial"/>
          <w:sz w:val="24"/>
          <w:szCs w:val="24"/>
        </w:rPr>
        <w:t xml:space="preserve">evident in (a) to (g) of </w:t>
      </w:r>
      <w:hyperlink r:id="rId391" w:history="1">
        <w:r w:rsidRPr="00580FB2">
          <w:rPr>
            <w:rFonts w:eastAsia="Times New Roman" w:cs="Arial"/>
            <w:b/>
            <w:bCs/>
            <w:color w:val="0000FF"/>
            <w:sz w:val="24"/>
            <w:szCs w:val="24"/>
            <w:u w:val="single"/>
          </w:rPr>
          <w:t>Chapter 3</w:t>
        </w:r>
      </w:hyperlink>
      <w:r w:rsidRPr="00580FB2">
        <w:rPr>
          <w:rFonts w:eastAsia="Times New Roman" w:cs="Arial"/>
          <w:sz w:val="24"/>
          <w:szCs w:val="24"/>
        </w:rPr>
        <w:t xml:space="preserve"> above</w:t>
      </w:r>
      <w:r w:rsidRPr="00580FB2">
        <w:rPr>
          <w:rFonts w:ascii="Times New Roman" w:eastAsia="Times New Roman" w:hAnsi="Times New Roman" w:cs="Times New Roman"/>
          <w:sz w:val="26"/>
          <w:szCs w:val="26"/>
        </w:rPr>
        <w:t xml:space="preserve">], earlier difficulties with apportioning costs, </w:t>
      </w:r>
      <w:r w:rsidRPr="00580FB2">
        <w:rPr>
          <w:rFonts w:ascii="Times New Roman" w:eastAsia="Times New Roman" w:hAnsi="Times New Roman" w:cs="Times New Roman"/>
          <w:b/>
          <w:bCs/>
          <w:sz w:val="26"/>
          <w:szCs w:val="26"/>
        </w:rPr>
        <w:t>and community expectations that institutions should meet community service obligations</w:t>
      </w:r>
      <w:r w:rsidRPr="00580FB2">
        <w:rPr>
          <w:rFonts w:ascii="Times New Roman" w:eastAsia="Times New Roman" w:hAnsi="Times New Roman" w:cs="Times New Roman"/>
          <w:sz w:val="26"/>
          <w:szCs w:val="26"/>
        </w:rPr>
        <w:t>. The unwinding of such cross-subsidies can increase efficiency in the financial system."</w:t>
      </w:r>
    </w:p>
    <w:p w:rsidR="00580FB2" w:rsidRPr="00580FB2" w:rsidRDefault="00580FB2" w:rsidP="00580FB2">
      <w:pPr>
        <w:spacing w:after="15" w:line="240" w:lineRule="auto"/>
        <w:ind w:left="780" w:hanging="780"/>
        <w:rPr>
          <w:rFonts w:ascii="Times New Roman" w:eastAsia="Times New Roman" w:hAnsi="Times New Roman" w:cs="Times New Roman"/>
          <w:sz w:val="24"/>
          <w:szCs w:val="24"/>
        </w:rPr>
      </w:pPr>
      <w:r w:rsidRPr="00580FB2">
        <w:rPr>
          <w:rFonts w:ascii="Times New Roman" w:eastAsia="Times New Roman" w:hAnsi="Times New Roman" w:cs="Times New Roman"/>
          <w:sz w:val="24"/>
          <w:szCs w:val="24"/>
        </w:rPr>
        <w:t xml:space="preserve">9.        </w:t>
      </w:r>
      <w:r w:rsidR="00EB34F0">
        <w:rPr>
          <w:rFonts w:ascii="Times New Roman" w:eastAsia="Times New Roman" w:hAnsi="Times New Roman" w:cs="Times New Roman"/>
          <w:sz w:val="24"/>
          <w:szCs w:val="24"/>
        </w:rPr>
        <w:t xml:space="preserve"> </w:t>
      </w:r>
      <w:r w:rsidRPr="00EB34F0">
        <w:rPr>
          <w:rFonts w:eastAsia="Times New Roman" w:cs="Arial"/>
          <w:sz w:val="24"/>
          <w:szCs w:val="24"/>
          <w:shd w:val="clear" w:color="auto" w:fill="FFFFFF"/>
        </w:rPr>
        <w:t xml:space="preserve">Reserve Bank webpage </w:t>
      </w:r>
      <w:hyperlink r:id="rId392" w:history="1">
        <w:r w:rsidRPr="00EB34F0">
          <w:rPr>
            <w:rFonts w:eastAsia="Times New Roman" w:cs="Arial"/>
            <w:b/>
            <w:bCs/>
            <w:color w:val="0000FF"/>
            <w:sz w:val="24"/>
            <w:szCs w:val="24"/>
            <w:u w:val="single"/>
            <w:shd w:val="clear" w:color="auto" w:fill="FFFFFF"/>
          </w:rPr>
          <w:t>Credit Cards Regulatory Decisions</w:t>
        </w:r>
      </w:hyperlink>
      <w:r w:rsidRPr="00EB34F0">
        <w:rPr>
          <w:rFonts w:eastAsia="Times New Roman" w:cs="Arial"/>
          <w:b/>
          <w:bCs/>
          <w:sz w:val="24"/>
          <w:szCs w:val="24"/>
          <w:shd w:val="clear" w:color="auto" w:fill="FFFFFF"/>
        </w:rPr>
        <w:t xml:space="preserve"> </w:t>
      </w:r>
      <w:r w:rsidRPr="00EB34F0">
        <w:rPr>
          <w:rFonts w:eastAsia="Times New Roman" w:cs="Arial"/>
          <w:sz w:val="24"/>
          <w:szCs w:val="24"/>
          <w:shd w:val="clear" w:color="auto" w:fill="FFFFFF"/>
        </w:rPr>
        <w:t>evidences that the Reserve Bank, the legislative appointed protector of Credit Cardholders, did naught for the</w:t>
      </w:r>
      <w:r w:rsidRPr="00EB34F0">
        <w:rPr>
          <w:rFonts w:eastAsia="Times New Roman" w:cs="Arial"/>
          <w:b/>
          <w:bCs/>
          <w:sz w:val="24"/>
          <w:szCs w:val="24"/>
          <w:shd w:val="clear" w:color="auto" w:fill="FFFFFF"/>
        </w:rPr>
        <w:t xml:space="preserve"> </w:t>
      </w:r>
      <w:hyperlink r:id="rId393" w:history="1">
        <w:r w:rsidRPr="00EB34F0">
          <w:rPr>
            <w:rFonts w:eastAsia="Times New Roman" w:cs="Arial"/>
            <w:b/>
            <w:bCs/>
            <w:color w:val="0000FF"/>
            <w:sz w:val="24"/>
            <w:szCs w:val="24"/>
            <w:u w:val="single"/>
            <w:shd w:val="clear" w:color="auto" w:fill="FFFFFF"/>
          </w:rPr>
          <w:t>Retail Supply Side</w:t>
        </w:r>
      </w:hyperlink>
      <w:r w:rsidRPr="00EB34F0">
        <w:rPr>
          <w:rFonts w:eastAsia="Times New Roman" w:cs="Arial"/>
          <w:b/>
          <w:bCs/>
          <w:sz w:val="24"/>
          <w:szCs w:val="24"/>
          <w:shd w:val="clear" w:color="auto" w:fill="FFFFFF"/>
        </w:rPr>
        <w:t xml:space="preserve"> </w:t>
      </w:r>
      <w:r w:rsidRPr="00EB34F0">
        <w:rPr>
          <w:rFonts w:eastAsia="Times New Roman" w:cs="Arial"/>
          <w:sz w:val="24"/>
          <w:szCs w:val="24"/>
          <w:shd w:val="clear" w:color="auto" w:fill="FFFFFF"/>
        </w:rPr>
        <w:t xml:space="preserve">prior to March 2014.  </w:t>
      </w:r>
      <w:hyperlink r:id="rId394" w:history="1">
        <w:r w:rsidRPr="00EB34F0">
          <w:rPr>
            <w:rFonts w:eastAsia="Times New Roman" w:cs="Arial"/>
            <w:b/>
            <w:bCs/>
            <w:color w:val="0000FF"/>
            <w:sz w:val="24"/>
            <w:szCs w:val="24"/>
            <w:u w:val="single"/>
          </w:rPr>
          <w:t xml:space="preserve">RBA breached it Extensive Responsibilities to </w:t>
        </w:r>
      </w:hyperlink>
      <w:hyperlink r:id="rId395" w:history="1">
        <w:r w:rsidRPr="00EB34F0">
          <w:rPr>
            <w:rFonts w:eastAsia="Times New Roman" w:cs="Arial"/>
            <w:b/>
            <w:bCs/>
            <w:i/>
            <w:iCs/>
            <w:color w:val="0000FF"/>
            <w:sz w:val="24"/>
            <w:szCs w:val="24"/>
            <w:u w:val="single"/>
          </w:rPr>
          <w:t xml:space="preserve">Persistent Revolvers </w:t>
        </w:r>
        <w:r w:rsidRPr="00EB34F0">
          <w:rPr>
            <w:rFonts w:eastAsia="Times New Roman" w:cs="Arial"/>
            <w:b/>
            <w:bCs/>
            <w:color w:val="0000FF"/>
            <w:sz w:val="24"/>
            <w:szCs w:val="24"/>
            <w:u w:val="single"/>
          </w:rPr>
          <w:t xml:space="preserve">by taking 12 years </w:t>
        </w:r>
        <w:r w:rsidRPr="00EB34F0">
          <w:rPr>
            <w:rFonts w:eastAsia="Times New Roman" w:cs="Arial"/>
            <w:b/>
            <w:bCs/>
            <w:i/>
            <w:iCs/>
            <w:color w:val="0000FF"/>
            <w:sz w:val="24"/>
            <w:szCs w:val="24"/>
            <w:u w:val="single"/>
          </w:rPr>
          <w:t>circa</w:t>
        </w:r>
        <w:r w:rsidRPr="00EB34F0">
          <w:rPr>
            <w:rFonts w:eastAsia="Times New Roman" w:cs="Arial"/>
            <w:b/>
            <w:bCs/>
            <w:color w:val="0000FF"/>
            <w:sz w:val="24"/>
            <w:szCs w:val="24"/>
            <w:u w:val="single"/>
          </w:rPr>
          <w:t xml:space="preserve"> to 'stamp out' five ploys of Unconscionable Conduct listed in the below Joint</w:t>
        </w:r>
        <w:r w:rsidRPr="00EB34F0">
          <w:rPr>
            <w:rFonts w:eastAsia="Times New Roman" w:cs="Arial"/>
            <w:color w:val="0000FF"/>
            <w:sz w:val="24"/>
            <w:szCs w:val="24"/>
            <w:u w:val="single"/>
          </w:rPr>
          <w:t xml:space="preserve"> </w:t>
        </w:r>
        <w:r w:rsidRPr="00EB34F0">
          <w:rPr>
            <w:rFonts w:eastAsia="Times New Roman" w:cs="Arial"/>
            <w:b/>
            <w:bCs/>
            <w:color w:val="0000FF"/>
            <w:sz w:val="24"/>
            <w:szCs w:val="24"/>
            <w:u w:val="single"/>
          </w:rPr>
          <w:lastRenderedPageBreak/>
          <w:t>Media Release that initially surfaced in the USA, migrated to the UK and onto Australia</w:t>
        </w:r>
      </w:hyperlink>
      <w:r w:rsidRPr="00580FB2">
        <w:rPr>
          <w:rFonts w:eastAsia="Times New Roman" w:cs="Arial"/>
          <w:b/>
          <w:bCs/>
          <w:sz w:val="26"/>
          <w:szCs w:val="26"/>
        </w:rPr>
        <w:t xml:space="preserve"> </w:t>
      </w:r>
      <w:r w:rsidRPr="00580FB2">
        <w:rPr>
          <w:rFonts w:eastAsia="Times New Roman" w:cs="Arial"/>
          <w:sz w:val="26"/>
          <w:szCs w:val="26"/>
        </w:rPr>
        <w:t>- 18 months slower than the UK Regulator, BIS:</w:t>
      </w:r>
    </w:p>
    <w:p w:rsidR="00580FB2" w:rsidRPr="00580FB2" w:rsidRDefault="00580FB2" w:rsidP="00580FB2">
      <w:pPr>
        <w:spacing w:after="15" w:line="240" w:lineRule="auto"/>
        <w:ind w:left="780" w:hanging="780"/>
        <w:rPr>
          <w:rFonts w:ascii="Times New Roman" w:eastAsia="Times New Roman" w:hAnsi="Times New Roman" w:cs="Times New Roman"/>
          <w:sz w:val="24"/>
          <w:szCs w:val="24"/>
        </w:rPr>
      </w:pPr>
      <w:r w:rsidRPr="00580FB2">
        <w:rPr>
          <w:rFonts w:ascii="Times New Roman" w:eastAsia="Times New Roman" w:hAnsi="Times New Roman" w:cs="Times New Roman"/>
          <w:sz w:val="24"/>
          <w:szCs w:val="24"/>
        </w:rPr>
        <w:t> </w:t>
      </w:r>
    </w:p>
    <w:p w:rsidR="00580FB2" w:rsidRPr="00580FB2" w:rsidRDefault="00580FB2" w:rsidP="00580FB2">
      <w:pPr>
        <w:spacing w:after="15" w:line="240" w:lineRule="auto"/>
        <w:ind w:left="780" w:hanging="780"/>
        <w:rPr>
          <w:rFonts w:ascii="Times New Roman" w:eastAsia="Times New Roman" w:hAnsi="Times New Roman" w:cs="Times New Roman"/>
          <w:sz w:val="26"/>
          <w:szCs w:val="26"/>
        </w:rPr>
      </w:pPr>
      <w:r w:rsidRPr="00580FB2">
        <w:rPr>
          <w:rFonts w:eastAsia="Times New Roman" w:cs="Arial"/>
          <w:sz w:val="26"/>
          <w:szCs w:val="26"/>
        </w:rPr>
        <w:t xml:space="preserve">                </w:t>
      </w:r>
      <w:r w:rsidRPr="00580FB2">
        <w:rPr>
          <w:rFonts w:ascii="Times New Roman" w:eastAsia="Times New Roman" w:hAnsi="Times New Roman" w:cs="Times New Roman"/>
          <w:sz w:val="24"/>
          <w:szCs w:val="24"/>
        </w:rPr>
        <w:t>"</w:t>
      </w:r>
      <w:hyperlink r:id="rId396" w:history="1">
        <w:r w:rsidRPr="00580FB2">
          <w:rPr>
            <w:rFonts w:ascii="Times New Roman" w:eastAsia="Times New Roman" w:hAnsi="Times New Roman" w:cs="Times New Roman"/>
            <w:b/>
            <w:bCs/>
            <w:color w:val="0000FF"/>
            <w:sz w:val="26"/>
            <w:szCs w:val="26"/>
            <w:u w:val="single"/>
          </w:rPr>
          <w:t>Getting a Better Deal on Credit Cards and Mortgages</w:t>
        </w:r>
      </w:hyperlink>
      <w:r w:rsidRPr="00580FB2">
        <w:rPr>
          <w:rFonts w:eastAsia="Times New Roman" w:cs="Arial"/>
          <w:sz w:val="24"/>
          <w:szCs w:val="24"/>
        </w:rPr>
        <w:t>"</w:t>
      </w:r>
      <w:r w:rsidRPr="00580FB2">
        <w:rPr>
          <w:rFonts w:ascii="Times New Roman" w:eastAsia="Times New Roman" w:hAnsi="Times New Roman" w:cs="Times New Roman"/>
          <w:sz w:val="24"/>
          <w:szCs w:val="24"/>
        </w:rPr>
        <w:t xml:space="preserve"> </w:t>
      </w:r>
    </w:p>
    <w:p w:rsidR="00580FB2" w:rsidRDefault="00580FB2" w:rsidP="00580FB2">
      <w:pPr>
        <w:pStyle w:val="NormalWeb"/>
        <w:pBdr>
          <w:bottom w:val="double" w:sz="6" w:space="1" w:color="auto"/>
        </w:pBdr>
        <w:spacing w:before="45" w:beforeAutospacing="0"/>
        <w:rPr>
          <w:rFonts w:ascii="Calibri" w:hAnsi="Calibri" w:cs="Calibri"/>
        </w:rPr>
      </w:pPr>
    </w:p>
    <w:p w:rsidR="00F97C75" w:rsidRDefault="00F97C75" w:rsidP="00F97C75">
      <w:pPr>
        <w:pStyle w:val="NormalWeb"/>
        <w:spacing w:before="0" w:beforeAutospacing="0" w:after="45" w:afterAutospacing="0"/>
      </w:pPr>
      <w:r>
        <w:rPr>
          <w:rFonts w:ascii="Arial" w:hAnsi="Arial" w:cs="Arial"/>
          <w:b/>
          <w:bCs/>
          <w:color w:val="800000"/>
          <w:sz w:val="27"/>
          <w:szCs w:val="27"/>
        </w:rPr>
        <w:t>4th Question</w:t>
      </w:r>
    </w:p>
    <w:p w:rsidR="00F97C75" w:rsidRDefault="00F97C75" w:rsidP="00F97C75">
      <w:pPr>
        <w:pStyle w:val="NormalWeb"/>
        <w:spacing w:before="0" w:beforeAutospacing="0" w:after="0" w:afterAutospacing="0"/>
      </w:pPr>
      <w:r>
        <w:rPr>
          <w:rFonts w:ascii="Arial" w:hAnsi="Arial" w:cs="Arial"/>
        </w:rPr>
        <w:t xml:space="preserve">Will the Royal Commission recommend that the Governor of the Reserve Bank </w:t>
      </w:r>
      <w:r>
        <w:rPr>
          <w:rFonts w:ascii="Arial" w:hAnsi="Arial" w:cs="Arial"/>
          <w:shd w:val="clear" w:color="auto" w:fill="FFFFFF"/>
        </w:rPr>
        <w:t xml:space="preserve">draw upon its </w:t>
      </w:r>
      <w:hyperlink r:id="rId397" w:history="1">
        <w:r>
          <w:rPr>
            <w:rStyle w:val="Hyperlink"/>
            <w:rFonts w:ascii="Arial" w:hAnsi="Arial" w:cs="Arial"/>
            <w:b/>
            <w:bCs/>
            <w:i/>
            <w:iCs/>
            <w:shd w:val="clear" w:color="auto" w:fill="FFFFFF"/>
          </w:rPr>
          <w:t>existing powers</w:t>
        </w:r>
      </w:hyperlink>
      <w:r>
        <w:rPr>
          <w:rFonts w:ascii="Arial" w:hAnsi="Arial" w:cs="Arial"/>
          <w:shd w:val="clear" w:color="auto" w:fill="FFFFFF"/>
        </w:rPr>
        <w:t xml:space="preserve"> to replace the </w:t>
      </w:r>
      <w:r>
        <w:rPr>
          <w:rFonts w:ascii="Arial" w:hAnsi="Arial" w:cs="Arial"/>
        </w:rPr>
        <w:t>debt 'lure' of an</w:t>
      </w:r>
      <w:r>
        <w:rPr>
          <w:rFonts w:ascii="Arial" w:hAnsi="Arial" w:cs="Arial"/>
          <w:b/>
          <w:bCs/>
        </w:rPr>
        <w:t xml:space="preserve"> </w:t>
      </w:r>
      <w:hyperlink r:id="rId398" w:history="1">
        <w:r>
          <w:rPr>
            <w:rStyle w:val="Hyperlink"/>
            <w:rFonts w:ascii="Arial" w:hAnsi="Arial" w:cs="Arial"/>
            <w:b/>
            <w:bCs/>
          </w:rPr>
          <w:t>Interest Free Period</w:t>
        </w:r>
      </w:hyperlink>
      <w:r>
        <w:rPr>
          <w:rFonts w:ascii="Arial" w:hAnsi="Arial" w:cs="Arial"/>
          <w:b/>
          <w:bCs/>
        </w:rPr>
        <w:t xml:space="preserve"> </w:t>
      </w:r>
      <w:r>
        <w:rPr>
          <w:rFonts w:ascii="Arial" w:hAnsi="Arial" w:cs="Arial"/>
        </w:rPr>
        <w:t>with</w:t>
      </w:r>
      <w:r>
        <w:rPr>
          <w:rFonts w:ascii="Arial" w:hAnsi="Arial" w:cs="Arial"/>
          <w:sz w:val="26"/>
          <w:szCs w:val="26"/>
        </w:rPr>
        <w:t xml:space="preserve"> a</w:t>
      </w:r>
      <w:r>
        <w:rPr>
          <w:rFonts w:ascii="Arial" w:hAnsi="Arial" w:cs="Arial"/>
          <w:b/>
          <w:bCs/>
          <w:sz w:val="26"/>
          <w:szCs w:val="26"/>
        </w:rPr>
        <w:t xml:space="preserve"> -</w:t>
      </w:r>
    </w:p>
    <w:p w:rsidR="00F97C75" w:rsidRDefault="00F97C75" w:rsidP="00F97C75">
      <w:pPr>
        <w:pStyle w:val="NormalWeb"/>
        <w:spacing w:before="0" w:beforeAutospacing="0" w:after="0" w:afterAutospacing="0"/>
      </w:pPr>
      <w:r>
        <w:rPr>
          <w:rFonts w:ascii="Arial" w:hAnsi="Arial" w:cs="Arial"/>
          <w:b/>
          <w:bCs/>
          <w:sz w:val="26"/>
          <w:szCs w:val="26"/>
        </w:rPr>
        <w:t xml:space="preserve">*        </w:t>
      </w:r>
      <w:hyperlink r:id="rId399" w:history="1">
        <w:r>
          <w:rPr>
            <w:rStyle w:val="Hyperlink"/>
            <w:rFonts w:ascii="Arial" w:hAnsi="Arial" w:cs="Arial"/>
            <w:b/>
            <w:bCs/>
            <w:sz w:val="26"/>
            <w:szCs w:val="26"/>
          </w:rPr>
          <w:t>Concessional Interest Rate Period</w:t>
        </w:r>
      </w:hyperlink>
      <w:r>
        <w:t>;</w:t>
      </w:r>
      <w:r>
        <w:rPr>
          <w:rFonts w:ascii="Arial" w:hAnsi="Arial" w:cs="Arial"/>
          <w:b/>
          <w:bCs/>
          <w:sz w:val="26"/>
          <w:szCs w:val="26"/>
        </w:rPr>
        <w:t xml:space="preserve"> </w:t>
      </w:r>
      <w:r>
        <w:rPr>
          <w:rFonts w:ascii="Arial" w:hAnsi="Arial" w:cs="Arial"/>
          <w:sz w:val="26"/>
          <w:szCs w:val="26"/>
        </w:rPr>
        <w:t>and</w:t>
      </w:r>
      <w:r>
        <w:rPr>
          <w:rFonts w:ascii="Arial" w:hAnsi="Arial" w:cs="Arial"/>
          <w:b/>
          <w:bCs/>
          <w:sz w:val="26"/>
          <w:szCs w:val="26"/>
        </w:rPr>
        <w:t xml:space="preserve"> </w:t>
      </w:r>
    </w:p>
    <w:p w:rsidR="00F97C75" w:rsidRDefault="00F97C75" w:rsidP="00F97C75">
      <w:pPr>
        <w:pStyle w:val="NormalWeb"/>
        <w:spacing w:before="0" w:beforeAutospacing="0" w:after="0" w:afterAutospacing="0"/>
      </w:pPr>
      <w:r>
        <w:rPr>
          <w:rFonts w:ascii="Arial" w:hAnsi="Arial" w:cs="Arial"/>
          <w:b/>
          <w:bCs/>
          <w:sz w:val="26"/>
          <w:szCs w:val="26"/>
        </w:rPr>
        <w:t xml:space="preserve">*        </w:t>
      </w:r>
      <w:hyperlink r:id="rId400" w:history="1">
        <w:r>
          <w:rPr>
            <w:rStyle w:val="Hyperlink"/>
            <w:rFonts w:ascii="Arial" w:hAnsi="Arial" w:cs="Arial"/>
            <w:b/>
            <w:bCs/>
            <w:sz w:val="26"/>
            <w:szCs w:val="26"/>
          </w:rPr>
          <w:t>Purchase Usage Fee</w:t>
        </w:r>
      </w:hyperlink>
      <w:r>
        <w:t>,</w:t>
      </w:r>
    </w:p>
    <w:p w:rsidR="00F97C75" w:rsidRDefault="00F97C75" w:rsidP="00F97C75">
      <w:pPr>
        <w:pStyle w:val="NormalWeb"/>
        <w:spacing w:before="0" w:beforeAutospacing="0" w:after="0" w:afterAutospacing="0"/>
      </w:pPr>
      <w:proofErr w:type="gramStart"/>
      <w:r>
        <w:rPr>
          <w:rFonts w:ascii="Arial" w:hAnsi="Arial" w:cs="Arial"/>
          <w:sz w:val="26"/>
          <w:szCs w:val="26"/>
        </w:rPr>
        <w:t>for</w:t>
      </w:r>
      <w:proofErr w:type="gramEnd"/>
      <w:r>
        <w:rPr>
          <w:rFonts w:ascii="Arial" w:hAnsi="Arial" w:cs="Arial"/>
          <w:sz w:val="26"/>
          <w:szCs w:val="26"/>
        </w:rPr>
        <w:t xml:space="preserve"> making each </w:t>
      </w:r>
      <w:hyperlink r:id="rId401" w:history="1">
        <w:r>
          <w:rPr>
            <w:rStyle w:val="Hyperlink"/>
            <w:rFonts w:ascii="Arial" w:hAnsi="Arial" w:cs="Arial"/>
            <w:b/>
            <w:bCs/>
            <w:sz w:val="26"/>
            <w:szCs w:val="26"/>
          </w:rPr>
          <w:t>Purchase</w:t>
        </w:r>
      </w:hyperlink>
      <w:r>
        <w:rPr>
          <w:rFonts w:ascii="Arial" w:hAnsi="Arial" w:cs="Arial"/>
          <w:b/>
          <w:bCs/>
          <w:sz w:val="26"/>
          <w:szCs w:val="26"/>
        </w:rPr>
        <w:t xml:space="preserve"> </w:t>
      </w:r>
      <w:r>
        <w:rPr>
          <w:rFonts w:ascii="Arial" w:hAnsi="Arial" w:cs="Arial"/>
          <w:sz w:val="26"/>
          <w:szCs w:val="26"/>
        </w:rPr>
        <w:t xml:space="preserve">with a </w:t>
      </w:r>
      <w:hyperlink r:id="rId402" w:history="1">
        <w:r>
          <w:rPr>
            <w:rStyle w:val="Hyperlink"/>
            <w:rFonts w:ascii="Arial" w:hAnsi="Arial" w:cs="Arial"/>
            <w:b/>
            <w:bCs/>
            <w:sz w:val="26"/>
            <w:szCs w:val="26"/>
          </w:rPr>
          <w:t>Credit Card</w:t>
        </w:r>
      </w:hyperlink>
      <w:r>
        <w:rPr>
          <w:rFonts w:ascii="Arial" w:hAnsi="Arial" w:cs="Arial"/>
          <w:b/>
          <w:bCs/>
          <w:sz w:val="26"/>
          <w:szCs w:val="26"/>
        </w:rPr>
        <w:t xml:space="preserve"> </w:t>
      </w:r>
      <w:r>
        <w:rPr>
          <w:rFonts w:ascii="Arial" w:hAnsi="Arial" w:cs="Arial"/>
          <w:b/>
          <w:bCs/>
          <w:i/>
          <w:iCs/>
          <w:sz w:val="26"/>
          <w:szCs w:val="26"/>
        </w:rPr>
        <w:t>'</w:t>
      </w:r>
      <w:r>
        <w:rPr>
          <w:rFonts w:ascii="Arial" w:hAnsi="Arial" w:cs="Arial"/>
          <w:i/>
          <w:iCs/>
          <w:sz w:val="26"/>
          <w:szCs w:val="26"/>
        </w:rPr>
        <w:t>so that each user pays'</w:t>
      </w:r>
      <w:r>
        <w:rPr>
          <w:rFonts w:ascii="Arial" w:hAnsi="Arial" w:cs="Arial"/>
          <w:sz w:val="26"/>
          <w:szCs w:val="26"/>
        </w:rPr>
        <w:t xml:space="preserve"> for the benefits of a </w:t>
      </w:r>
      <w:hyperlink r:id="rId403" w:history="1">
        <w:r>
          <w:rPr>
            <w:rStyle w:val="Hyperlink"/>
            <w:rFonts w:ascii="Arial" w:hAnsi="Arial" w:cs="Arial"/>
            <w:b/>
            <w:bCs/>
            <w:sz w:val="26"/>
            <w:szCs w:val="26"/>
            <w:shd w:val="clear" w:color="auto" w:fill="FFFFFF"/>
          </w:rPr>
          <w:t>Revolving Line/s of Credit</w:t>
        </w:r>
      </w:hyperlink>
      <w:r>
        <w:rPr>
          <w:rFonts w:ascii="Arial" w:hAnsi="Arial" w:cs="Arial"/>
          <w:sz w:val="26"/>
          <w:szCs w:val="26"/>
          <w:shd w:val="clear" w:color="auto" w:fill="FFFFFF"/>
        </w:rPr>
        <w:t>?</w:t>
      </w:r>
    </w:p>
    <w:p w:rsidR="00F97C75" w:rsidRDefault="00F97C75" w:rsidP="00F97C75">
      <w:pPr>
        <w:pStyle w:val="NormalWeb"/>
        <w:spacing w:before="0" w:beforeAutospacing="0" w:after="0" w:afterAutospacing="0"/>
      </w:pPr>
      <w:r>
        <w:t> </w:t>
      </w:r>
    </w:p>
    <w:p w:rsidR="00F97C75" w:rsidRDefault="00F97C75" w:rsidP="00F97C75">
      <w:pPr>
        <w:pStyle w:val="NormalWeb"/>
        <w:spacing w:before="0" w:beforeAutospacing="0" w:after="150" w:afterAutospacing="0"/>
        <w:ind w:left="570" w:hanging="570"/>
        <w:jc w:val="center"/>
      </w:pPr>
      <w:r>
        <w:rPr>
          <w:b/>
          <w:bCs/>
          <w:color w:val="FF0000"/>
        </w:rPr>
        <w:t>=================================================</w:t>
      </w:r>
    </w:p>
    <w:p w:rsidR="00F97C75" w:rsidRDefault="00F97C75" w:rsidP="00F97C75">
      <w:pPr>
        <w:pStyle w:val="NormalWeb"/>
        <w:spacing w:before="90" w:beforeAutospacing="0" w:after="60" w:afterAutospacing="0"/>
      </w:pPr>
      <w:r>
        <w:rPr>
          <w:rFonts w:ascii="Arial" w:hAnsi="Arial" w:cs="Arial"/>
          <w:b/>
          <w:bCs/>
        </w:rPr>
        <w:t>Supporting Evidence re 4th Question</w:t>
      </w:r>
    </w:p>
    <w:p w:rsidR="00F97C75" w:rsidRDefault="00F97C75" w:rsidP="00F97C75">
      <w:pPr>
        <w:pStyle w:val="NormalWeb"/>
        <w:spacing w:before="0" w:beforeAutospacing="0" w:after="0" w:afterAutospacing="0"/>
      </w:pPr>
      <w:r>
        <w:rPr>
          <w:rFonts w:ascii="Arial" w:hAnsi="Arial" w:cs="Arial"/>
          <w:b/>
          <w:bCs/>
        </w:rPr>
        <w:t xml:space="preserve">1.        </w:t>
      </w:r>
      <w:hyperlink r:id="rId404" w:history="1">
        <w:r>
          <w:rPr>
            <w:rStyle w:val="Hyperlink"/>
            <w:rFonts w:ascii="Arial" w:hAnsi="Arial" w:cs="Arial"/>
            <w:b/>
            <w:bCs/>
          </w:rPr>
          <w:t>Unconscionable Credit Card Interest Charging</w:t>
        </w:r>
      </w:hyperlink>
      <w:r>
        <w:rPr>
          <w:rFonts w:ascii="Arial" w:hAnsi="Arial" w:cs="Arial"/>
          <w:b/>
          <w:bCs/>
        </w:rPr>
        <w:t xml:space="preserve"> </w:t>
      </w:r>
      <w:r>
        <w:t>notes that -</w:t>
      </w:r>
    </w:p>
    <w:p w:rsidR="00F97C75" w:rsidRDefault="00F97C75" w:rsidP="00F97C75">
      <w:pPr>
        <w:pStyle w:val="NormalWeb"/>
        <w:spacing w:before="0" w:beforeAutospacing="0" w:after="135" w:afterAutospacing="0"/>
        <w:ind w:left="750" w:hanging="750"/>
      </w:pPr>
      <w:r>
        <w:t xml:space="preserve"> (A)      </w:t>
      </w:r>
      <w:proofErr w:type="gramStart"/>
      <w:r>
        <w:t>w</w:t>
      </w:r>
      <w:r>
        <w:rPr>
          <w:lang w:val="en-AU"/>
        </w:rPr>
        <w:t>hen</w:t>
      </w:r>
      <w:proofErr w:type="gramEnd"/>
      <w:r>
        <w:rPr>
          <w:lang w:val="en-AU"/>
        </w:rPr>
        <w:t xml:space="preserve"> Credit Cards were first launched in Australia in the 1970s, interest was charged only on any unpaid part of the </w:t>
      </w:r>
      <w:hyperlink r:id="rId405" w:history="1">
        <w:r>
          <w:rPr>
            <w:rStyle w:val="Hyperlink"/>
            <w:rFonts w:ascii="Arial" w:hAnsi="Arial" w:cs="Arial"/>
            <w:b/>
            <w:bCs/>
          </w:rPr>
          <w:t>Closing Balance</w:t>
        </w:r>
      </w:hyperlink>
      <w:r>
        <w:rPr>
          <w:rFonts w:ascii="Arial" w:hAnsi="Arial" w:cs="Arial"/>
          <w:b/>
          <w:bCs/>
        </w:rPr>
        <w:t xml:space="preserve"> </w:t>
      </w:r>
      <w:r>
        <w:rPr>
          <w:rFonts w:ascii="Arial" w:hAnsi="Arial" w:cs="Arial"/>
        </w:rPr>
        <w:t xml:space="preserve">after </w:t>
      </w:r>
      <w:r>
        <w:rPr>
          <w:rFonts w:ascii="Arial" w:hAnsi="Arial" w:cs="Arial"/>
          <w:sz w:val="26"/>
          <w:szCs w:val="26"/>
        </w:rPr>
        <w:t xml:space="preserve">the </w:t>
      </w:r>
      <w:hyperlink r:id="rId406" w:history="1">
        <w:r>
          <w:rPr>
            <w:rStyle w:val="Hyperlink"/>
            <w:rFonts w:ascii="Arial" w:hAnsi="Arial" w:cs="Arial"/>
            <w:b/>
            <w:bCs/>
          </w:rPr>
          <w:t>Payment Due Date</w:t>
        </w:r>
      </w:hyperlink>
      <w:r>
        <w:rPr>
          <w:rFonts w:ascii="Arial" w:hAnsi="Arial" w:cs="Arial"/>
        </w:rPr>
        <w:t xml:space="preserve">.  Over time, more and more 'cute' </w:t>
      </w:r>
      <w:hyperlink r:id="rId407" w:history="1">
        <w:r>
          <w:rPr>
            <w:rStyle w:val="Hyperlink"/>
            <w:rFonts w:ascii="Arial" w:hAnsi="Arial" w:cs="Arial"/>
            <w:b/>
            <w:bCs/>
          </w:rPr>
          <w:t>Credit Card Issuers</w:t>
        </w:r>
      </w:hyperlink>
      <w:r>
        <w:rPr>
          <w:rFonts w:ascii="Arial" w:hAnsi="Arial" w:cs="Arial"/>
          <w:b/>
          <w:bCs/>
        </w:rPr>
        <w:t xml:space="preserve"> </w:t>
      </w:r>
      <w:r>
        <w:rPr>
          <w:rFonts w:ascii="Arial" w:hAnsi="Arial" w:cs="Arial"/>
        </w:rPr>
        <w:t>began</w:t>
      </w:r>
      <w:r>
        <w:rPr>
          <w:rFonts w:ascii="Arial" w:hAnsi="Arial" w:cs="Arial"/>
          <w:b/>
          <w:bCs/>
        </w:rPr>
        <w:t xml:space="preserve"> </w:t>
      </w:r>
      <w:r>
        <w:rPr>
          <w:rFonts w:ascii="Arial" w:hAnsi="Arial" w:cs="Arial"/>
        </w:rPr>
        <w:t xml:space="preserve">changing the 'fine print' in their </w:t>
      </w:r>
      <w:hyperlink r:id="rId408" w:history="1">
        <w:r>
          <w:rPr>
            <w:rStyle w:val="Hyperlink"/>
            <w:rFonts w:ascii="Arial" w:hAnsi="Arial" w:cs="Arial"/>
            <w:b/>
            <w:bCs/>
          </w:rPr>
          <w:t>Conditions of Use</w:t>
        </w:r>
      </w:hyperlink>
      <w:r>
        <w:rPr>
          <w:rFonts w:ascii="Arial" w:hAnsi="Arial" w:cs="Arial"/>
          <w:color w:val="000000"/>
        </w:rPr>
        <w:t>, until nearly all</w:t>
      </w:r>
      <w:r>
        <w:rPr>
          <w:rFonts w:ascii="Arial" w:hAnsi="Arial" w:cs="Arial"/>
          <w:b/>
          <w:bCs/>
          <w:color w:val="000000"/>
        </w:rPr>
        <w:t xml:space="preserve"> </w:t>
      </w:r>
      <w:hyperlink r:id="rId409" w:history="1">
        <w:r>
          <w:rPr>
            <w:rStyle w:val="Hyperlink"/>
            <w:rFonts w:ascii="Arial" w:hAnsi="Arial" w:cs="Arial"/>
            <w:b/>
            <w:bCs/>
          </w:rPr>
          <w:t>Credit Card Issuers</w:t>
        </w:r>
      </w:hyperlink>
      <w:r>
        <w:rPr>
          <w:rFonts w:ascii="Arial" w:hAnsi="Arial" w:cs="Arial"/>
          <w:b/>
          <w:bCs/>
        </w:rPr>
        <w:t xml:space="preserve"> </w:t>
      </w:r>
      <w:r>
        <w:rPr>
          <w:rFonts w:ascii="Arial" w:hAnsi="Arial" w:cs="Arial"/>
        </w:rPr>
        <w:t xml:space="preserve">charged interest on all </w:t>
      </w:r>
      <w:hyperlink r:id="rId410" w:history="1">
        <w:r>
          <w:rPr>
            <w:rStyle w:val="Hyperlink"/>
            <w:rFonts w:ascii="Arial" w:hAnsi="Arial" w:cs="Arial"/>
            <w:b/>
            <w:bCs/>
          </w:rPr>
          <w:t>Purchases</w:t>
        </w:r>
        <w:r>
          <w:rPr>
            <w:rStyle w:val="Hyperlink"/>
            <w:rFonts w:ascii="Arial" w:hAnsi="Arial" w:cs="Arial"/>
            <w:color w:val="000000"/>
          </w:rPr>
          <w:t xml:space="preserve"> from the date of each </w:t>
        </w:r>
        <w:r>
          <w:rPr>
            <w:rStyle w:val="Hyperlink"/>
            <w:rFonts w:ascii="Arial" w:hAnsi="Arial" w:cs="Arial"/>
            <w:b/>
            <w:bCs/>
          </w:rPr>
          <w:t>Purchase</w:t>
        </w:r>
      </w:hyperlink>
      <w:r>
        <w:rPr>
          <w:rFonts w:ascii="Arial" w:hAnsi="Arial" w:cs="Arial"/>
          <w:b/>
          <w:bCs/>
        </w:rPr>
        <w:t xml:space="preserve"> </w:t>
      </w:r>
      <w:r>
        <w:t xml:space="preserve">if the </w:t>
      </w:r>
      <w:hyperlink r:id="rId411" w:history="1">
        <w:r>
          <w:rPr>
            <w:rStyle w:val="Hyperlink"/>
            <w:b/>
            <w:bCs/>
          </w:rPr>
          <w:t>Credit </w:t>
        </w:r>
        <w:r>
          <w:rPr>
            <w:rStyle w:val="Hyperlink"/>
            <w:rFonts w:ascii="Arial" w:hAnsi="Arial" w:cs="Arial"/>
            <w:b/>
            <w:bCs/>
          </w:rPr>
          <w:t xml:space="preserve">Cardholder </w:t>
        </w:r>
      </w:hyperlink>
      <w:r>
        <w:t xml:space="preserve">did not pay the entire </w:t>
      </w:r>
      <w:hyperlink r:id="rId412" w:history="1">
        <w:r>
          <w:rPr>
            <w:rStyle w:val="Hyperlink"/>
            <w:rFonts w:ascii="Arial" w:hAnsi="Arial" w:cs="Arial"/>
            <w:b/>
            <w:bCs/>
          </w:rPr>
          <w:t>Closing Balance</w:t>
        </w:r>
      </w:hyperlink>
      <w:r>
        <w:rPr>
          <w:rFonts w:ascii="Arial" w:hAnsi="Arial" w:cs="Arial"/>
          <w:b/>
          <w:bCs/>
        </w:rPr>
        <w:t xml:space="preserve"> </w:t>
      </w:r>
      <w:r>
        <w:rPr>
          <w:rFonts w:ascii="Arial" w:hAnsi="Arial" w:cs="Arial"/>
        </w:rPr>
        <w:t xml:space="preserve">by the </w:t>
      </w:r>
      <w:hyperlink r:id="rId413" w:history="1">
        <w:r>
          <w:rPr>
            <w:rStyle w:val="Hyperlink"/>
            <w:rFonts w:ascii="Arial" w:hAnsi="Arial" w:cs="Arial"/>
            <w:b/>
            <w:bCs/>
          </w:rPr>
          <w:t>Payment Due Date</w:t>
        </w:r>
      </w:hyperlink>
      <w:r>
        <w:rPr>
          <w:rFonts w:ascii="Arial" w:hAnsi="Arial" w:cs="Arial"/>
          <w:b/>
          <w:bCs/>
        </w:rPr>
        <w:t>;</w:t>
      </w:r>
      <w:r>
        <w:rPr>
          <w:rFonts w:ascii="Arial" w:hAnsi="Arial" w:cs="Arial"/>
        </w:rPr>
        <w:t> and</w:t>
      </w:r>
    </w:p>
    <w:p w:rsidR="00F97C75" w:rsidRDefault="00F97C75" w:rsidP="00F97C75">
      <w:pPr>
        <w:pStyle w:val="NormalWeb"/>
        <w:spacing w:before="0" w:beforeAutospacing="0" w:after="0" w:afterAutospacing="0"/>
        <w:ind w:left="75" w:hanging="75"/>
      </w:pPr>
      <w:r>
        <w:rPr>
          <w:rFonts w:ascii="Arial" w:hAnsi="Arial" w:cs="Arial"/>
        </w:rPr>
        <w:t xml:space="preserve"> (B)      </w:t>
      </w:r>
      <w:proofErr w:type="gramStart"/>
      <w:r>
        <w:rPr>
          <w:rFonts w:ascii="Arial" w:hAnsi="Arial" w:cs="Arial"/>
        </w:rPr>
        <w:t>then</w:t>
      </w:r>
      <w:proofErr w:type="gramEnd"/>
      <w:r>
        <w:rPr>
          <w:rFonts w:ascii="Arial" w:hAnsi="Arial" w:cs="Arial"/>
        </w:rPr>
        <w:t xml:space="preserve"> some </w:t>
      </w:r>
      <w:hyperlink r:id="rId414" w:history="1">
        <w:r>
          <w:rPr>
            <w:rStyle w:val="Hyperlink"/>
            <w:rFonts w:ascii="Arial" w:hAnsi="Arial" w:cs="Arial"/>
            <w:b/>
            <w:bCs/>
          </w:rPr>
          <w:t>Credit Card Issuers</w:t>
        </w:r>
      </w:hyperlink>
      <w:r>
        <w:rPr>
          <w:rFonts w:ascii="Arial" w:hAnsi="Arial" w:cs="Arial"/>
          <w:b/>
          <w:bCs/>
        </w:rPr>
        <w:t xml:space="preserve"> </w:t>
      </w:r>
      <w:r>
        <w:rPr>
          <w:rFonts w:ascii="Arial" w:hAnsi="Arial" w:cs="Arial"/>
        </w:rPr>
        <w:t xml:space="preserve">started cancelling the </w:t>
      </w:r>
      <w:hyperlink r:id="rId415" w:history="1">
        <w:r>
          <w:rPr>
            <w:rStyle w:val="Hyperlink"/>
            <w:rFonts w:ascii="Arial" w:hAnsi="Arial" w:cs="Arial"/>
            <w:b/>
            <w:bCs/>
          </w:rPr>
          <w:t>Interest Free Period</w:t>
        </w:r>
      </w:hyperlink>
      <w:r>
        <w:rPr>
          <w:rFonts w:ascii="Arial" w:hAnsi="Arial" w:cs="Arial"/>
        </w:rPr>
        <w:t xml:space="preserve"> for the subsequent month or two months.</w:t>
      </w:r>
    </w:p>
    <w:p w:rsidR="00F97C75" w:rsidRDefault="00F97C75" w:rsidP="00F97C75">
      <w:pPr>
        <w:pStyle w:val="NormalWeb"/>
        <w:spacing w:before="120" w:beforeAutospacing="0" w:after="0" w:afterAutospacing="0"/>
        <w:ind w:left="75" w:hanging="75"/>
      </w:pPr>
      <w:r>
        <w:rPr>
          <w:rFonts w:ascii="Arial" w:hAnsi="Arial" w:cs="Arial"/>
        </w:rPr>
        <w:t xml:space="preserve"> These punitive interest cost measures were targeted for 20 years </w:t>
      </w:r>
      <w:r>
        <w:rPr>
          <w:rFonts w:ascii="Arial" w:hAnsi="Arial" w:cs="Arial"/>
          <w:i/>
          <w:iCs/>
        </w:rPr>
        <w:t>circa</w:t>
      </w:r>
      <w:r>
        <w:rPr>
          <w:rFonts w:ascii="Arial" w:hAnsi="Arial" w:cs="Arial"/>
        </w:rPr>
        <w:t xml:space="preserve"> at </w:t>
      </w:r>
      <w:hyperlink r:id="rId416" w:history="1">
        <w:r>
          <w:rPr>
            <w:rStyle w:val="Hyperlink"/>
            <w:rFonts w:ascii="Arial" w:hAnsi="Arial" w:cs="Arial"/>
            <w:b/>
            <w:bCs/>
          </w:rPr>
          <w:t>Financially Uneducated And Vulnerable</w:t>
        </w:r>
      </w:hyperlink>
      <w:r>
        <w:rPr>
          <w:rFonts w:ascii="Arial" w:hAnsi="Arial" w:cs="Arial"/>
          <w:b/>
          <w:bCs/>
        </w:rPr>
        <w:t xml:space="preserve"> </w:t>
      </w:r>
      <w:r>
        <w:rPr>
          <w:rFonts w:ascii="Arial" w:hAnsi="Arial" w:cs="Arial"/>
        </w:rPr>
        <w:t> </w:t>
      </w:r>
      <w:hyperlink r:id="rId417" w:history="1">
        <w:r>
          <w:rPr>
            <w:rStyle w:val="Hyperlink"/>
            <w:rFonts w:ascii="Arial" w:hAnsi="Arial" w:cs="Arial"/>
            <w:b/>
            <w:bCs/>
          </w:rPr>
          <w:t>Credit Cardholder</w:t>
        </w:r>
      </w:hyperlink>
      <w:r>
        <w:rPr>
          <w:rFonts w:ascii="Arial" w:hAnsi="Arial" w:cs="Arial"/>
          <w:b/>
          <w:bCs/>
        </w:rPr>
        <w:t xml:space="preserve"> </w:t>
      </w:r>
      <w:r>
        <w:rPr>
          <w:rFonts w:ascii="Arial" w:hAnsi="Arial" w:cs="Arial"/>
        </w:rPr>
        <w:t xml:space="preserve">with poor </w:t>
      </w:r>
      <w:hyperlink r:id="rId418" w:history="1">
        <w:r>
          <w:rPr>
            <w:rStyle w:val="Hyperlink"/>
            <w:rFonts w:ascii="Arial" w:hAnsi="Arial" w:cs="Arial"/>
            <w:b/>
            <w:bCs/>
          </w:rPr>
          <w:t>Financial Literacy Capacity</w:t>
        </w:r>
      </w:hyperlink>
      <w:r>
        <w:rPr>
          <w:rFonts w:ascii="Arial" w:hAnsi="Arial" w:cs="Arial"/>
        </w:rPr>
        <w:t xml:space="preserve"> that may experience</w:t>
      </w:r>
      <w:r>
        <w:rPr>
          <w:rFonts w:ascii="Arial" w:hAnsi="Arial" w:cs="Arial"/>
          <w:b/>
          <w:bCs/>
        </w:rPr>
        <w:t xml:space="preserve"> </w:t>
      </w:r>
      <w:hyperlink r:id="rId419" w:history="1">
        <w:r>
          <w:rPr>
            <w:rStyle w:val="Hyperlink"/>
            <w:rFonts w:ascii="Arial" w:hAnsi="Arial" w:cs="Arial"/>
            <w:b/>
            <w:bCs/>
          </w:rPr>
          <w:t>Extreme Financial And Emotional Distress</w:t>
        </w:r>
      </w:hyperlink>
      <w:r>
        <w:rPr>
          <w:rFonts w:ascii="Arial" w:hAnsi="Arial" w:cs="Arial"/>
          <w:b/>
          <w:bCs/>
        </w:rPr>
        <w:t>.</w:t>
      </w:r>
    </w:p>
    <w:p w:rsidR="00F97C75" w:rsidRDefault="00F97C75" w:rsidP="00F97C75">
      <w:pPr>
        <w:pStyle w:val="NormalWeb"/>
        <w:spacing w:before="135" w:beforeAutospacing="0" w:after="0" w:afterAutospacing="0"/>
        <w:ind w:left="690" w:hanging="690"/>
      </w:pPr>
      <w:r>
        <w:rPr>
          <w:rFonts w:ascii="Arial" w:hAnsi="Arial" w:cs="Arial"/>
        </w:rPr>
        <w:t xml:space="preserve">2.        Former Qld Premier, and now </w:t>
      </w:r>
      <w:r>
        <w:rPr>
          <w:lang w:val="en-AU"/>
        </w:rPr>
        <w:t xml:space="preserve">Australian Bankers Association </w:t>
      </w:r>
      <w:r>
        <w:rPr>
          <w:rFonts w:ascii="Arial" w:hAnsi="Arial" w:cs="Arial"/>
        </w:rPr>
        <w:t>chief executive, Anna Bligh, has been chartered with lifting the credibility of '</w:t>
      </w:r>
      <w:r>
        <w:rPr>
          <w:rFonts w:ascii="Arial" w:hAnsi="Arial" w:cs="Arial"/>
          <w:i/>
          <w:iCs/>
        </w:rPr>
        <w:t>inter alia</w:t>
      </w:r>
      <w:r>
        <w:rPr>
          <w:rFonts w:ascii="Arial" w:hAnsi="Arial" w:cs="Arial"/>
        </w:rPr>
        <w:t xml:space="preserve">' </w:t>
      </w:r>
      <w:hyperlink r:id="rId420" w:history="1">
        <w:r>
          <w:rPr>
            <w:rStyle w:val="Hyperlink"/>
            <w:rFonts w:ascii="Arial" w:hAnsi="Arial" w:cs="Arial"/>
            <w:b/>
            <w:bCs/>
          </w:rPr>
          <w:t>Credit Card Issuers</w:t>
        </w:r>
      </w:hyperlink>
      <w:r>
        <w:rPr>
          <w:rFonts w:ascii="Arial" w:hAnsi="Arial" w:cs="Arial"/>
        </w:rPr>
        <w:t>, after her predecessors, David Bell and the long running</w:t>
      </w:r>
      <w:r>
        <w:t xml:space="preserve">, </w:t>
      </w:r>
      <w:r>
        <w:rPr>
          <w:lang w:val="en-AU"/>
        </w:rPr>
        <w:t xml:space="preserve">Steven Münchenberg, facilitated bank greed involving </w:t>
      </w:r>
      <w:hyperlink r:id="rId421" w:history="1">
        <w:r>
          <w:rPr>
            <w:rStyle w:val="Hyperlink"/>
            <w:rFonts w:ascii="Arial" w:hAnsi="Arial" w:cs="Arial"/>
            <w:b/>
            <w:bCs/>
          </w:rPr>
          <w:t>Unconscionable Conduct</w:t>
        </w:r>
      </w:hyperlink>
      <w:r>
        <w:rPr>
          <w:lang w:val="en-AU"/>
        </w:rPr>
        <w:t xml:space="preserve">. </w:t>
      </w:r>
      <w:r>
        <w:rPr>
          <w:rFonts w:ascii="Arial" w:hAnsi="Arial" w:cs="Arial"/>
          <w:lang w:val="en-AU"/>
        </w:rPr>
        <w:t> </w:t>
      </w:r>
    </w:p>
    <w:p w:rsidR="00F97C75" w:rsidRDefault="00F97C75" w:rsidP="00F97C75">
      <w:pPr>
        <w:pStyle w:val="NormalWeb"/>
        <w:spacing w:before="135" w:beforeAutospacing="0" w:after="0" w:afterAutospacing="0"/>
        <w:ind w:left="75" w:hanging="75"/>
      </w:pPr>
      <w:r>
        <w:rPr>
          <w:rFonts w:ascii="Arial" w:hAnsi="Arial" w:cs="Arial"/>
        </w:rPr>
        <w:t xml:space="preserve"> ABC News article, </w:t>
      </w:r>
      <w:hyperlink r:id="rId422" w:tgtFrame="_blank" w:history="1">
        <w:r w:rsidRPr="00F97C75">
          <w:rPr>
            <w:rStyle w:val="Hyperlink"/>
            <w:b/>
            <w:bCs/>
            <w:sz w:val="26"/>
            <w:szCs w:val="26"/>
            <w:lang w:val="en-AU"/>
          </w:rPr>
          <w:t>Banks revamp code of practice in face of scandals, royal commission</w:t>
        </w:r>
      </w:hyperlink>
      <w:r>
        <w:rPr>
          <w:lang w:val="en-AU"/>
        </w:rPr>
        <w:t xml:space="preserve"> -</w:t>
      </w:r>
    </w:p>
    <w:p w:rsidR="00F97C75" w:rsidRPr="00F97C75" w:rsidRDefault="00F97C75" w:rsidP="00F97C75">
      <w:pPr>
        <w:pStyle w:val="NormalWeb"/>
        <w:spacing w:before="0" w:beforeAutospacing="0" w:after="0" w:afterAutospacing="0"/>
        <w:ind w:left="720" w:hanging="720"/>
        <w:rPr>
          <w:rFonts w:ascii="Arial" w:hAnsi="Arial" w:cs="Arial"/>
        </w:rPr>
      </w:pPr>
      <w:r>
        <w:rPr>
          <w:lang w:val="en-AU"/>
        </w:rPr>
        <w:t> </w:t>
      </w:r>
      <w:r w:rsidRPr="00F97C75">
        <w:rPr>
          <w:rFonts w:ascii="Arial" w:hAnsi="Arial" w:cs="Arial"/>
          <w:lang w:val="en-AU"/>
        </w:rPr>
        <w:t>(A).      informs that the current CEO of the ABA, Anna Bligh, announced in late Dec 2017 that the ABA had just lodged a 'Banking Code of Practice' with the Australian Securities and Investments Commission (ASIC) for approval; and</w:t>
      </w:r>
    </w:p>
    <w:p w:rsidR="00F97C75" w:rsidRPr="00F97C75" w:rsidRDefault="00F97C75" w:rsidP="00F97C75">
      <w:pPr>
        <w:pStyle w:val="NormalWeb"/>
        <w:spacing w:before="0" w:beforeAutospacing="0" w:after="60" w:afterAutospacing="0"/>
        <w:ind w:left="75" w:hanging="75"/>
        <w:rPr>
          <w:rFonts w:ascii="Arial" w:hAnsi="Arial" w:cs="Arial"/>
        </w:rPr>
      </w:pPr>
      <w:r w:rsidRPr="00F97C75">
        <w:rPr>
          <w:rFonts w:ascii="Arial" w:hAnsi="Arial" w:cs="Arial"/>
        </w:rPr>
        <w:t> (B).      lists several changes that will be legally binding on all 'member banks' of the ABA which includes:</w:t>
      </w:r>
    </w:p>
    <w:p w:rsidR="00F97C75" w:rsidRDefault="00F97C75" w:rsidP="00F97C75">
      <w:pPr>
        <w:pStyle w:val="NormalWeb"/>
        <w:spacing w:before="30" w:beforeAutospacing="0"/>
        <w:ind w:left="1440" w:hanging="1440"/>
      </w:pPr>
      <w:r>
        <w:rPr>
          <w:color w:val="111111"/>
          <w:sz w:val="26"/>
          <w:szCs w:val="26"/>
          <w:shd w:val="clear" w:color="auto" w:fill="FFFFFF"/>
          <w:lang w:val="en-AU"/>
        </w:rPr>
        <w:t>                  </w:t>
      </w:r>
      <w:r>
        <w:rPr>
          <w:b/>
          <w:bCs/>
          <w:color w:val="111111"/>
          <w:sz w:val="26"/>
          <w:szCs w:val="26"/>
          <w:shd w:val="clear" w:color="auto" w:fill="FFFFFF"/>
          <w:lang w:val="en-AU"/>
        </w:rPr>
        <w:t>  "Customers only paying interest on what remains on a credit card and not the full amount of purchase if a loan is being paid down</w:t>
      </w:r>
      <w:r>
        <w:rPr>
          <w:b/>
          <w:bCs/>
          <w:sz w:val="26"/>
          <w:szCs w:val="26"/>
          <w:shd w:val="clear" w:color="auto" w:fill="FFFFFF"/>
          <w:lang w:val="en-AU"/>
        </w:rPr>
        <w:t>."</w:t>
      </w:r>
    </w:p>
    <w:p w:rsidR="00F97C75" w:rsidRDefault="00F97C75" w:rsidP="00F97C75">
      <w:pPr>
        <w:pStyle w:val="NormalWeb"/>
        <w:spacing w:before="0" w:beforeAutospacing="0" w:after="0" w:afterAutospacing="0"/>
        <w:ind w:left="75" w:hanging="75"/>
      </w:pPr>
      <w:r>
        <w:rPr>
          <w:sz w:val="26"/>
          <w:szCs w:val="26"/>
          <w:shd w:val="clear" w:color="auto" w:fill="FFFFFF"/>
        </w:rPr>
        <w:t xml:space="preserve"> The fact that the ABA has made it mandatory in its recently lodged </w:t>
      </w:r>
      <w:r>
        <w:rPr>
          <w:lang w:val="en-AU"/>
        </w:rPr>
        <w:t xml:space="preserve">'Banking Code of Practice' </w:t>
      </w:r>
      <w:r>
        <w:rPr>
          <w:sz w:val="26"/>
          <w:szCs w:val="26"/>
          <w:shd w:val="clear" w:color="auto" w:fill="FFFFFF"/>
        </w:rPr>
        <w:t xml:space="preserve">that its members charge interest on only any unpaid portion of the </w:t>
      </w:r>
      <w:hyperlink r:id="rId423" w:history="1">
        <w:r>
          <w:rPr>
            <w:rStyle w:val="Hyperlink"/>
            <w:rFonts w:ascii="Arial" w:hAnsi="Arial" w:cs="Arial"/>
            <w:b/>
            <w:bCs/>
          </w:rPr>
          <w:t>Closing Balance</w:t>
        </w:r>
      </w:hyperlink>
      <w:r>
        <w:rPr>
          <w:rFonts w:ascii="Arial" w:hAnsi="Arial" w:cs="Arial"/>
          <w:b/>
          <w:bCs/>
        </w:rPr>
        <w:t xml:space="preserve"> </w:t>
      </w:r>
      <w:r>
        <w:rPr>
          <w:rFonts w:ascii="Arial" w:hAnsi="Arial" w:cs="Arial"/>
        </w:rPr>
        <w:t xml:space="preserve">after the </w:t>
      </w:r>
      <w:hyperlink r:id="rId424" w:history="1">
        <w:r>
          <w:rPr>
            <w:rStyle w:val="Hyperlink"/>
            <w:rFonts w:ascii="Arial" w:hAnsi="Arial" w:cs="Arial"/>
            <w:b/>
            <w:bCs/>
          </w:rPr>
          <w:t>Payment Due Date</w:t>
        </w:r>
      </w:hyperlink>
      <w:r>
        <w:rPr>
          <w:rFonts w:ascii="Arial" w:hAnsi="Arial" w:cs="Arial"/>
          <w:b/>
          <w:bCs/>
        </w:rPr>
        <w:t xml:space="preserve"> </w:t>
      </w:r>
      <w:r>
        <w:rPr>
          <w:rFonts w:ascii="Arial" w:hAnsi="Arial" w:cs="Arial"/>
        </w:rPr>
        <w:t xml:space="preserve">is patent evidence that the previous long-running practice (explained above) was </w:t>
      </w:r>
      <w:hyperlink r:id="rId425" w:history="1">
        <w:r>
          <w:rPr>
            <w:rStyle w:val="Hyperlink"/>
            <w:rFonts w:ascii="Arial" w:hAnsi="Arial" w:cs="Arial"/>
            <w:b/>
            <w:bCs/>
          </w:rPr>
          <w:t>Unconscionable Conduct</w:t>
        </w:r>
      </w:hyperlink>
      <w:r>
        <w:rPr>
          <w:rFonts w:ascii="Arial" w:hAnsi="Arial" w:cs="Arial"/>
          <w:b/>
          <w:bCs/>
        </w:rPr>
        <w:t xml:space="preserve"> </w:t>
      </w:r>
      <w:r>
        <w:rPr>
          <w:rFonts w:ascii="Arial" w:hAnsi="Arial" w:cs="Arial"/>
        </w:rPr>
        <w:t xml:space="preserve">targeted at </w:t>
      </w:r>
      <w:hyperlink r:id="rId426" w:history="1">
        <w:r>
          <w:rPr>
            <w:rStyle w:val="Hyperlink"/>
            <w:rFonts w:ascii="Arial" w:hAnsi="Arial" w:cs="Arial"/>
            <w:b/>
            <w:bCs/>
          </w:rPr>
          <w:t>Credit Cardholder</w:t>
        </w:r>
      </w:hyperlink>
      <w:r>
        <w:rPr>
          <w:rFonts w:ascii="Arial" w:hAnsi="Arial" w:cs="Arial"/>
          <w:b/>
          <w:bCs/>
        </w:rPr>
        <w:t xml:space="preserve"> </w:t>
      </w:r>
      <w:r>
        <w:rPr>
          <w:rFonts w:ascii="Arial" w:hAnsi="Arial" w:cs="Arial"/>
        </w:rPr>
        <w:t xml:space="preserve">with poor </w:t>
      </w:r>
      <w:hyperlink r:id="rId427" w:history="1">
        <w:r>
          <w:rPr>
            <w:rStyle w:val="Hyperlink"/>
            <w:rFonts w:ascii="Arial" w:hAnsi="Arial" w:cs="Arial"/>
            <w:b/>
            <w:bCs/>
          </w:rPr>
          <w:t>Financial Literacy Capacity</w:t>
        </w:r>
      </w:hyperlink>
      <w:r>
        <w:rPr>
          <w:rFonts w:ascii="Arial" w:hAnsi="Arial" w:cs="Arial"/>
          <w:b/>
          <w:bCs/>
        </w:rPr>
        <w:t>.</w:t>
      </w:r>
    </w:p>
    <w:p w:rsidR="00F97C75" w:rsidRDefault="00F97C75" w:rsidP="00F97C75">
      <w:pPr>
        <w:pStyle w:val="NormalWeb"/>
        <w:spacing w:before="0" w:beforeAutospacing="0" w:after="0" w:afterAutospacing="0"/>
        <w:ind w:left="75" w:hanging="75"/>
      </w:pPr>
    </w:p>
    <w:p w:rsidR="00F97C75" w:rsidRDefault="00F97C75" w:rsidP="00F97C75">
      <w:pPr>
        <w:pStyle w:val="NormalWeb"/>
        <w:spacing w:before="0" w:beforeAutospacing="0" w:after="0" w:afterAutospacing="0"/>
        <w:ind w:left="75" w:hanging="75"/>
      </w:pPr>
      <w:r>
        <w:rPr>
          <w:rFonts w:ascii="Arial" w:hAnsi="Arial" w:cs="Arial"/>
        </w:rPr>
        <w:t xml:space="preserve"> Hence, the ABA has ruled it mandatory that its members desist (A) above.  The Writer has validated that St. George Bank has so ceased this practice because the St. George Credit Cardholder referred to in </w:t>
      </w:r>
      <w:hyperlink r:id="rId428" w:history="1">
        <w:r>
          <w:rPr>
            <w:rStyle w:val="Hyperlink"/>
            <w:rFonts w:ascii="Arial" w:hAnsi="Arial" w:cs="Arial"/>
            <w:b/>
            <w:bCs/>
          </w:rPr>
          <w:t>Example 1</w:t>
        </w:r>
      </w:hyperlink>
      <w:r>
        <w:rPr>
          <w:rFonts w:ascii="Arial" w:hAnsi="Arial" w:cs="Arial"/>
          <w:b/>
          <w:bCs/>
          <w:color w:val="800080"/>
        </w:rPr>
        <w:t xml:space="preserve"> </w:t>
      </w:r>
      <w:r>
        <w:t xml:space="preserve">of </w:t>
      </w:r>
      <w:hyperlink r:id="rId429" w:history="1">
        <w:r>
          <w:rPr>
            <w:rStyle w:val="Hyperlink"/>
            <w:rFonts w:ascii="Arial" w:hAnsi="Arial" w:cs="Arial"/>
            <w:b/>
            <w:bCs/>
            <w:shd w:val="clear" w:color="auto" w:fill="FFFFFF"/>
          </w:rPr>
          <w:t>Labyrinth of ‘</w:t>
        </w:r>
        <w:r>
          <w:rPr>
            <w:rStyle w:val="Hyperlink"/>
            <w:rFonts w:ascii="Arial" w:hAnsi="Arial" w:cs="Arial"/>
            <w:b/>
            <w:bCs/>
            <w:i/>
            <w:iCs/>
            <w:shd w:val="clear" w:color="auto" w:fill="FFFFFF"/>
          </w:rPr>
          <w:t>Concealed Spiders</w:t>
        </w:r>
        <w:r>
          <w:rPr>
            <w:rStyle w:val="Hyperlink"/>
            <w:rFonts w:ascii="Arial" w:hAnsi="Arial" w:cs="Arial"/>
            <w:b/>
            <w:bCs/>
            <w:shd w:val="clear" w:color="auto" w:fill="FFFFFF"/>
          </w:rPr>
          <w:t>’</w:t>
        </w:r>
      </w:hyperlink>
      <w:r>
        <w:rPr>
          <w:rFonts w:ascii="Arial" w:hAnsi="Arial" w:cs="Arial"/>
          <w:b/>
          <w:bCs/>
          <w:shd w:val="clear" w:color="auto" w:fill="FFFFFF"/>
        </w:rPr>
        <w:t xml:space="preserve"> </w:t>
      </w:r>
      <w:r>
        <w:rPr>
          <w:rFonts w:ascii="Arial" w:hAnsi="Arial" w:cs="Arial"/>
          <w:shd w:val="clear" w:color="auto" w:fill="FFFFFF"/>
        </w:rPr>
        <w:t>checked with St. George Bank</w:t>
      </w:r>
      <w:r>
        <w:t>.</w:t>
      </w:r>
    </w:p>
    <w:p w:rsidR="00F97C75" w:rsidRDefault="00F97C75" w:rsidP="00F97C75">
      <w:pPr>
        <w:pStyle w:val="NormalWeb"/>
        <w:spacing w:before="0" w:beforeAutospacing="0" w:after="0" w:afterAutospacing="0"/>
        <w:ind w:left="75" w:hanging="75"/>
      </w:pPr>
      <w:r>
        <w:t> </w:t>
      </w:r>
    </w:p>
    <w:p w:rsidR="00F97C75" w:rsidRDefault="00F97C75" w:rsidP="00F97C75">
      <w:pPr>
        <w:pStyle w:val="NormalWeb"/>
        <w:spacing w:before="0" w:beforeAutospacing="0" w:after="0" w:afterAutospacing="0"/>
        <w:ind w:left="75" w:hanging="75"/>
      </w:pPr>
      <w:r>
        <w:rPr>
          <w:rFonts w:ascii="Arial" w:hAnsi="Arial" w:cs="Arial"/>
        </w:rPr>
        <w:lastRenderedPageBreak/>
        <w:t> (B) above has to be similarly eradicated because it is a '</w:t>
      </w:r>
      <w:hyperlink r:id="rId430" w:history="1">
        <w:r>
          <w:rPr>
            <w:rStyle w:val="Hyperlink"/>
            <w:rFonts w:ascii="Arial" w:hAnsi="Arial" w:cs="Arial"/>
            <w:b/>
            <w:bCs/>
          </w:rPr>
          <w:t>penalty</w:t>
        </w:r>
      </w:hyperlink>
      <w:r>
        <w:rPr>
          <w:rFonts w:ascii="Arial" w:hAnsi="Arial" w:cs="Arial"/>
        </w:rPr>
        <w:t xml:space="preserve">' more generally suffered by </w:t>
      </w:r>
      <w:hyperlink r:id="rId431" w:history="1">
        <w:r>
          <w:rPr>
            <w:rStyle w:val="Hyperlink"/>
            <w:rFonts w:ascii="Arial" w:hAnsi="Arial" w:cs="Arial"/>
            <w:b/>
            <w:bCs/>
          </w:rPr>
          <w:t>Financially Uneducated And Vulnerable</w:t>
        </w:r>
      </w:hyperlink>
      <w:r>
        <w:rPr>
          <w:rFonts w:ascii="Arial" w:hAnsi="Arial" w:cs="Arial"/>
          <w:b/>
          <w:bCs/>
        </w:rPr>
        <w:t xml:space="preserve"> </w:t>
      </w:r>
      <w:r>
        <w:rPr>
          <w:rFonts w:ascii="Arial" w:hAnsi="Arial" w:cs="Arial"/>
        </w:rPr>
        <w:t> </w:t>
      </w:r>
      <w:hyperlink r:id="rId432" w:history="1">
        <w:r>
          <w:rPr>
            <w:rStyle w:val="Hyperlink"/>
            <w:rFonts w:ascii="Arial" w:hAnsi="Arial" w:cs="Arial"/>
            <w:b/>
            <w:bCs/>
          </w:rPr>
          <w:t>Credit Cardholders</w:t>
        </w:r>
      </w:hyperlink>
      <w:r>
        <w:rPr>
          <w:rFonts w:ascii="Arial" w:hAnsi="Arial" w:cs="Arial"/>
          <w:b/>
          <w:bCs/>
        </w:rPr>
        <w:t xml:space="preserve"> </w:t>
      </w:r>
      <w:r>
        <w:rPr>
          <w:rFonts w:ascii="Arial" w:hAnsi="Arial" w:cs="Arial"/>
        </w:rPr>
        <w:t>which is unlawful, as well as being discriminatory.</w:t>
      </w:r>
    </w:p>
    <w:p w:rsidR="00F97C75" w:rsidRDefault="00F97C75" w:rsidP="00F97C75">
      <w:pPr>
        <w:pStyle w:val="NormalWeb"/>
        <w:spacing w:before="0" w:beforeAutospacing="0" w:after="0" w:afterAutospacing="0"/>
        <w:ind w:left="75" w:hanging="75"/>
      </w:pPr>
      <w:r>
        <w:t> </w:t>
      </w:r>
    </w:p>
    <w:p w:rsidR="00F97C75" w:rsidRDefault="00F97C75" w:rsidP="00F97C75">
      <w:pPr>
        <w:spacing w:before="30" w:after="165"/>
        <w:ind w:left="75" w:hanging="75"/>
      </w:pPr>
      <w:r>
        <w:t> </w:t>
      </w:r>
      <w:hyperlink r:id="rId433" w:history="1">
        <w:r>
          <w:rPr>
            <w:rStyle w:val="Hyperlink"/>
            <w:rFonts w:cs="Arial"/>
            <w:b/>
            <w:bCs/>
          </w:rPr>
          <w:t>In Aug 2005, then chief executive of the Australian Bankers' Association, David Bell, denied the fees were penalties, and said customers could avoid them. "We always act ethically and in a law-abiding fashion," he said.</w:t>
        </w:r>
      </w:hyperlink>
      <w:r>
        <w:rPr>
          <w:rFonts w:cs="Arial"/>
        </w:rPr>
        <w:t xml:space="preserve">  Mr. Bell said: </w:t>
      </w:r>
      <w:r>
        <w:rPr>
          <w:sz w:val="26"/>
          <w:szCs w:val="26"/>
        </w:rPr>
        <w:t xml:space="preserve">"There are many ways of checking the state of your account - ATM balance enquiries, telephone banking, the internet, asking at your branch and bank statements." </w:t>
      </w:r>
      <w:r>
        <w:rPr>
          <w:rFonts w:cs="Arial"/>
        </w:rPr>
        <w:t> The bankers' association has resisted calls for an inquiry into fee income.  Mr. Bell said banks' costings were commercially sensitive and</w:t>
      </w:r>
      <w:r>
        <w:rPr>
          <w:rFonts w:cs="Arial"/>
          <w:b/>
          <w:bCs/>
        </w:rPr>
        <w:t xml:space="preserve"> </w:t>
      </w:r>
      <w:r>
        <w:rPr>
          <w:b/>
          <w:bCs/>
          <w:sz w:val="26"/>
          <w:szCs w:val="26"/>
        </w:rPr>
        <w:t>"every business in Australia has the right to keep certain information private"</w:t>
      </w:r>
      <w:r>
        <w:rPr>
          <w:rFonts w:cs="Arial"/>
          <w:b/>
          <w:bCs/>
        </w:rPr>
        <w:t xml:space="preserve">.  </w:t>
      </w:r>
      <w:r>
        <w:rPr>
          <w:rFonts w:cs="Arial"/>
        </w:rPr>
        <w:t xml:space="preserve">If David Bell and his successor, Steve </w:t>
      </w:r>
      <w:r>
        <w:rPr>
          <w:lang w:val="en-AU"/>
        </w:rPr>
        <w:t>Münchenberg, were not so adept about prosecuting their employer's albeit flawed case, the incumbent, CEO, Anna Bligh, would not have such an onerous job to restore public confidence.</w:t>
      </w:r>
    </w:p>
    <w:p w:rsidR="00F97C75" w:rsidRDefault="00F97C75" w:rsidP="00F97C75">
      <w:pPr>
        <w:pStyle w:val="NormalWeb"/>
        <w:pBdr>
          <w:bottom w:val="double" w:sz="6" w:space="1" w:color="auto"/>
        </w:pBdr>
        <w:spacing w:before="45" w:beforeAutospacing="0"/>
        <w:rPr>
          <w:rFonts w:ascii="Calibri" w:hAnsi="Calibri" w:cs="Calibri"/>
        </w:rPr>
      </w:pPr>
    </w:p>
    <w:p w:rsidR="00F97C75" w:rsidRDefault="00F97C75" w:rsidP="00F97C75">
      <w:pPr>
        <w:pStyle w:val="NormalWeb"/>
        <w:spacing w:before="30" w:beforeAutospacing="0" w:after="60" w:afterAutospacing="0"/>
      </w:pPr>
      <w:r>
        <w:rPr>
          <w:rFonts w:ascii="Arial" w:hAnsi="Arial" w:cs="Arial"/>
          <w:b/>
          <w:bCs/>
          <w:color w:val="800000"/>
          <w:sz w:val="27"/>
          <w:szCs w:val="27"/>
        </w:rPr>
        <w:t>5th Question</w:t>
      </w:r>
    </w:p>
    <w:p w:rsidR="00F97C75" w:rsidRDefault="00F97C75" w:rsidP="00F97C75">
      <w:pPr>
        <w:pStyle w:val="NormalWeb"/>
        <w:spacing w:before="0" w:beforeAutospacing="0" w:after="0" w:afterAutospacing="0"/>
      </w:pPr>
      <w:r>
        <w:rPr>
          <w:rFonts w:ascii="Arial" w:hAnsi="Arial" w:cs="Arial"/>
          <w:shd w:val="clear" w:color="auto" w:fill="FFFFFF"/>
        </w:rPr>
        <w:t xml:space="preserve">Dr. Edey was questioned before the Acting Chairperson of the </w:t>
      </w:r>
      <w:hyperlink r:id="rId434" w:history="1">
        <w:r>
          <w:rPr>
            <w:rStyle w:val="Hyperlink"/>
            <w:rFonts w:ascii="Arial" w:hAnsi="Arial" w:cs="Arial"/>
            <w:b/>
            <w:bCs/>
            <w:shd w:val="clear" w:color="auto" w:fill="FFFFFF"/>
          </w:rPr>
          <w:t xml:space="preserve">Senate </w:t>
        </w:r>
      </w:hyperlink>
      <w:hyperlink r:id="rId435" w:history="1">
        <w:r>
          <w:rPr>
            <w:rStyle w:val="sumlink"/>
            <w:rFonts w:ascii="Arial" w:hAnsi="Arial" w:cs="Arial"/>
            <w:b/>
            <w:bCs/>
            <w:color w:val="0000FF"/>
          </w:rPr>
          <w:t>Economics Legislation Committee</w:t>
        </w:r>
      </w:hyperlink>
      <w:r>
        <w:rPr>
          <w:rStyle w:val="sumlink"/>
          <w:rFonts w:ascii="Arial" w:hAnsi="Arial" w:cs="Arial"/>
          <w:b/>
          <w:bCs/>
        </w:rPr>
        <w:t xml:space="preserve"> </w:t>
      </w:r>
      <w:r>
        <w:rPr>
          <w:rStyle w:val="sumlink"/>
          <w:rFonts w:ascii="Arial" w:hAnsi="Arial" w:cs="Arial"/>
        </w:rPr>
        <w:t xml:space="preserve">on 1 June 2015 regarding a dearth of competition in Credit Card interest rates when the </w:t>
      </w:r>
      <w:hyperlink r:id="rId436" w:history="1">
        <w:r>
          <w:rPr>
            <w:rStyle w:val="Hyperlink"/>
            <w:rFonts w:ascii="Arial" w:hAnsi="Arial" w:cs="Arial"/>
            <w:b/>
            <w:bCs/>
          </w:rPr>
          <w:t>Overnight Cash Rate</w:t>
        </w:r>
      </w:hyperlink>
      <w:r>
        <w:rPr>
          <w:rStyle w:val="sumlink"/>
          <w:rFonts w:ascii="Arial" w:hAnsi="Arial" w:cs="Arial"/>
        </w:rPr>
        <w:t xml:space="preserve"> is at an all-time low of 1.5% and the highest -</w:t>
      </w:r>
    </w:p>
    <w:p w:rsidR="00F97C75" w:rsidRDefault="00F97C75" w:rsidP="00F97C75">
      <w:pPr>
        <w:pStyle w:val="NormalWeb"/>
        <w:spacing w:before="0" w:beforeAutospacing="0" w:after="0" w:afterAutospacing="0"/>
      </w:pPr>
      <w:r>
        <w:rPr>
          <w:rFonts w:ascii="Arial" w:hAnsi="Arial" w:cs="Arial"/>
          <w:b/>
          <w:bCs/>
          <w:color w:val="007A87"/>
          <w:shd w:val="clear" w:color="auto" w:fill="FFFFFF"/>
        </w:rPr>
        <w:t xml:space="preserve">*        </w:t>
      </w:r>
      <w:hyperlink r:id="rId437" w:history="1">
        <w:r>
          <w:rPr>
            <w:rStyle w:val="Hyperlink"/>
            <w:rFonts w:ascii="Arial" w:hAnsi="Arial" w:cs="Arial"/>
            <w:b/>
            <w:bCs/>
            <w:shd w:val="clear" w:color="auto" w:fill="FFFFFF"/>
          </w:rPr>
          <w:t xml:space="preserve">Purchase interest rate is 25.9% from </w:t>
        </w:r>
      </w:hyperlink>
      <w:r>
        <w:rPr>
          <w:rFonts w:ascii="Arial" w:hAnsi="Arial" w:cs="Arial"/>
          <w:b/>
          <w:bCs/>
          <w:color w:val="007A87"/>
          <w:shd w:val="clear" w:color="auto" w:fill="FFFFFF"/>
        </w:rPr>
        <w:t>"</w:t>
      </w:r>
      <w:hyperlink r:id="rId438" w:history="1">
        <w:r>
          <w:rPr>
            <w:rStyle w:val="Hyperlink"/>
            <w:rFonts w:ascii="Arial" w:hAnsi="Arial" w:cs="Arial"/>
            <w:b/>
            <w:bCs/>
          </w:rPr>
          <w:t>Lombard Visa Card Classic</w:t>
        </w:r>
      </w:hyperlink>
      <w:r>
        <w:rPr>
          <w:rFonts w:ascii="Arial" w:hAnsi="Arial" w:cs="Arial"/>
        </w:rPr>
        <w:t>"; and</w:t>
      </w:r>
    </w:p>
    <w:p w:rsidR="00F97C75" w:rsidRDefault="00F97C75" w:rsidP="00F97C75">
      <w:pPr>
        <w:pStyle w:val="NormalWeb"/>
        <w:spacing w:before="0" w:beforeAutospacing="0" w:after="0" w:afterAutospacing="0"/>
      </w:pPr>
      <w:r>
        <w:rPr>
          <w:rFonts w:ascii="Arial" w:hAnsi="Arial" w:cs="Arial"/>
          <w:b/>
          <w:bCs/>
          <w:color w:val="007A87"/>
          <w:shd w:val="clear" w:color="auto" w:fill="FFFFFF"/>
        </w:rPr>
        <w:t xml:space="preserve">*        </w:t>
      </w:r>
      <w:hyperlink r:id="rId439" w:history="1">
        <w:r>
          <w:rPr>
            <w:rStyle w:val="Hyperlink"/>
            <w:rFonts w:ascii="Arial" w:hAnsi="Arial" w:cs="Arial"/>
            <w:b/>
            <w:bCs/>
            <w:shd w:val="clear" w:color="auto" w:fill="FFFFFF"/>
          </w:rPr>
          <w:t xml:space="preserve">Cash Advance interest rate is 29.49% from </w:t>
        </w:r>
      </w:hyperlink>
      <w:hyperlink r:id="rId440" w:history="1">
        <w:r>
          <w:rPr>
            <w:rStyle w:val="Hyperlink"/>
            <w:rFonts w:ascii="Arial" w:hAnsi="Arial" w:cs="Arial"/>
            <w:b/>
            <w:bCs/>
            <w:shd w:val="clear" w:color="auto" w:fill="FFFFFF"/>
          </w:rPr>
          <w:t>Latitude Financial's "Go MasterCard"</w:t>
        </w:r>
      </w:hyperlink>
      <w:r>
        <w:rPr>
          <w:rStyle w:val="sumlink"/>
          <w:rFonts w:ascii="Arial" w:hAnsi="Arial" w:cs="Arial"/>
        </w:rPr>
        <w:t>.</w:t>
      </w:r>
    </w:p>
    <w:p w:rsidR="00F97C75" w:rsidRDefault="00F97C75" w:rsidP="00F97C75">
      <w:pPr>
        <w:pStyle w:val="NormalWeb"/>
        <w:spacing w:before="120" w:beforeAutospacing="0" w:after="0" w:afterAutospacing="0"/>
      </w:pPr>
      <w:r>
        <w:rPr>
          <w:rStyle w:val="sumlink"/>
          <w:rFonts w:ascii="Arial" w:hAnsi="Arial" w:cs="Arial"/>
        </w:rPr>
        <w:t>Dr. Edey responded</w:t>
      </w:r>
      <w:r>
        <w:rPr>
          <w:rStyle w:val="sumlink"/>
        </w:rPr>
        <w:t xml:space="preserve">:  </w:t>
      </w:r>
      <w:r w:rsidRPr="00F97C75">
        <w:rPr>
          <w:rFonts w:ascii="Cambria" w:hAnsi="Cambria"/>
          <w:b/>
          <w:bCs/>
        </w:rPr>
        <w:t xml:space="preserve">"... we do not have an interest rate regulator in Australia............... </w:t>
      </w:r>
      <w:r w:rsidRPr="00F97C75">
        <w:rPr>
          <w:rStyle w:val="hps-normal"/>
          <w:rFonts w:ascii="Cambria" w:hAnsi="Cambria"/>
          <w:b/>
          <w:bCs/>
        </w:rPr>
        <w:t>What we do have is an ACCC that can investigate uncompetitive conduct if they see it, but they clearly have not seen it in this market</w:t>
      </w:r>
      <w:r w:rsidRPr="00F97C75">
        <w:rPr>
          <w:rFonts w:ascii="Cambria" w:hAnsi="Cambria"/>
          <w:b/>
          <w:bCs/>
        </w:rPr>
        <w:t>".</w:t>
      </w:r>
      <w:r>
        <w:rPr>
          <w:rFonts w:ascii="Cambria" w:hAnsi="Cambria"/>
          <w:b/>
          <w:bCs/>
          <w:sz w:val="26"/>
          <w:szCs w:val="26"/>
        </w:rPr>
        <w:t xml:space="preserve">  </w:t>
      </w:r>
    </w:p>
    <w:p w:rsidR="00F97C75" w:rsidRDefault="00F97C75" w:rsidP="00F97C75">
      <w:pPr>
        <w:pStyle w:val="NormalWeb"/>
        <w:spacing w:before="120" w:beforeAutospacing="0" w:after="0" w:afterAutospacing="0"/>
      </w:pPr>
      <w:r>
        <w:rPr>
          <w:rFonts w:ascii="Arial" w:hAnsi="Arial" w:cs="Arial"/>
        </w:rPr>
        <w:t xml:space="preserve">Will the Royal Commission ask the Governor of the Reserve Bank </w:t>
      </w:r>
      <w:r>
        <w:rPr>
          <w:rFonts w:ascii="Arial" w:hAnsi="Arial" w:cs="Arial"/>
          <w:shd w:val="clear" w:color="auto" w:fill="FFFFFF"/>
        </w:rPr>
        <w:t xml:space="preserve">why the former Assistant Commissioner, Dr. Malcolm Edey, provided the above response </w:t>
      </w:r>
      <w:r>
        <w:rPr>
          <w:rStyle w:val="sumlink"/>
          <w:rFonts w:ascii="Arial" w:hAnsi="Arial" w:cs="Arial"/>
        </w:rPr>
        <w:t xml:space="preserve">that </w:t>
      </w:r>
      <w:r>
        <w:rPr>
          <w:rFonts w:ascii="Arial" w:hAnsi="Arial" w:cs="Arial"/>
          <w:shd w:val="clear" w:color="auto" w:fill="FFFFFF"/>
        </w:rPr>
        <w:t xml:space="preserve">resiled the RBA's obligations and responsibilities to </w:t>
      </w:r>
      <w:hyperlink r:id="rId441" w:history="1">
        <w:r>
          <w:rPr>
            <w:rStyle w:val="Hyperlink"/>
            <w:rFonts w:ascii="Cambria" w:hAnsi="Cambria"/>
            <w:b/>
            <w:bCs/>
            <w:sz w:val="26"/>
            <w:szCs w:val="26"/>
            <w:shd w:val="clear" w:color="auto" w:fill="FFFFFF"/>
          </w:rPr>
          <w:t>".....promoting competition in the market for payment services</w:t>
        </w:r>
      </w:hyperlink>
      <w:r>
        <w:rPr>
          <w:rFonts w:ascii="Cambria" w:hAnsi="Cambria"/>
          <w:b/>
          <w:bCs/>
          <w:sz w:val="26"/>
          <w:szCs w:val="26"/>
          <w:shd w:val="clear" w:color="auto" w:fill="FFFFFF"/>
        </w:rPr>
        <w:t xml:space="preserve">,  </w:t>
      </w:r>
      <w:hyperlink r:id="rId442" w:history="1">
        <w:r>
          <w:rPr>
            <w:rStyle w:val="Hyperlink"/>
            <w:rFonts w:ascii="Cambria" w:hAnsi="Cambria"/>
            <w:b/>
            <w:bCs/>
            <w:sz w:val="26"/>
            <w:szCs w:val="26"/>
            <w:shd w:val="clear" w:color="auto" w:fill="FFFFFF"/>
          </w:rPr>
          <w:t>....."</w:t>
        </w:r>
      </w:hyperlink>
      <w:r>
        <w:rPr>
          <w:rFonts w:ascii="Arial" w:hAnsi="Arial" w:cs="Arial"/>
          <w:b/>
          <w:bCs/>
          <w:shd w:val="clear" w:color="auto" w:fill="FFFFFF"/>
        </w:rPr>
        <w:t>,</w:t>
      </w:r>
      <w:r>
        <w:rPr>
          <w:rFonts w:ascii="Arial" w:hAnsi="Arial" w:cs="Arial"/>
          <w:shd w:val="clear" w:color="auto" w:fill="FFFFFF"/>
        </w:rPr>
        <w:t xml:space="preserve"> pursuant to -</w:t>
      </w:r>
    </w:p>
    <w:p w:rsidR="00F97C75" w:rsidRDefault="00F97C75" w:rsidP="00F97C75">
      <w:pPr>
        <w:pStyle w:val="NormalWeb"/>
        <w:spacing w:before="0" w:beforeAutospacing="0" w:after="0" w:afterAutospacing="0"/>
      </w:pPr>
      <w:r>
        <w:rPr>
          <w:rFonts w:ascii="Arial" w:hAnsi="Arial" w:cs="Arial"/>
        </w:rPr>
        <w:t xml:space="preserve">1.          </w:t>
      </w:r>
      <w:hyperlink r:id="rId443" w:history="1">
        <w:r>
          <w:rPr>
            <w:rStyle w:val="Hyperlink"/>
            <w:rFonts w:ascii="Arial" w:hAnsi="Arial" w:cs="Arial"/>
            <w:b/>
            <w:bCs/>
          </w:rPr>
          <w:t xml:space="preserve">Sect </w:t>
        </w:r>
        <w:proofErr w:type="gramStart"/>
        <w:r>
          <w:rPr>
            <w:rStyle w:val="Hyperlink"/>
            <w:rFonts w:ascii="Arial" w:hAnsi="Arial" w:cs="Arial"/>
            <w:b/>
            <w:bCs/>
          </w:rPr>
          <w:t>10B(</w:t>
        </w:r>
        <w:proofErr w:type="gramEnd"/>
        <w:r>
          <w:rPr>
            <w:rStyle w:val="Hyperlink"/>
            <w:rFonts w:ascii="Arial" w:hAnsi="Arial" w:cs="Arial"/>
            <w:b/>
            <w:bCs/>
          </w:rPr>
          <w:t>iii)</w:t>
        </w:r>
      </w:hyperlink>
      <w:r>
        <w:rPr>
          <w:rFonts w:ascii="Arial" w:hAnsi="Arial" w:cs="Arial"/>
        </w:rPr>
        <w:t xml:space="preserve"> of the </w:t>
      </w:r>
      <w:hyperlink r:id="rId444" w:history="1">
        <w:r>
          <w:rPr>
            <w:rStyle w:val="Hyperlink"/>
            <w:rFonts w:ascii="Arial" w:hAnsi="Arial" w:cs="Arial"/>
            <w:b/>
            <w:bCs/>
          </w:rPr>
          <w:t>Reserve Bank Act 1959</w:t>
        </w:r>
      </w:hyperlink>
      <w:r>
        <w:rPr>
          <w:rFonts w:ascii="Arial" w:hAnsi="Arial" w:cs="Arial"/>
        </w:rPr>
        <w:t>; and</w:t>
      </w:r>
    </w:p>
    <w:p w:rsidR="00F97C75" w:rsidRDefault="00F97C75" w:rsidP="00F97C75">
      <w:pPr>
        <w:pStyle w:val="NormalWeb"/>
        <w:spacing w:before="0" w:beforeAutospacing="0" w:after="0" w:afterAutospacing="0"/>
      </w:pPr>
      <w:r>
        <w:rPr>
          <w:rFonts w:ascii="Arial" w:hAnsi="Arial" w:cs="Arial"/>
        </w:rPr>
        <w:t xml:space="preserve">2.          </w:t>
      </w:r>
      <w:hyperlink r:id="rId445" w:history="1">
        <w:r>
          <w:rPr>
            <w:rStyle w:val="Hyperlink"/>
            <w:rFonts w:ascii="Arial" w:hAnsi="Arial" w:cs="Arial"/>
            <w:b/>
            <w:bCs/>
          </w:rPr>
          <w:t>Extensive Powers and Responsibilities of the RBA</w:t>
        </w:r>
      </w:hyperlink>
      <w:r>
        <w:rPr>
          <w:rFonts w:ascii="Cambria" w:hAnsi="Cambria"/>
          <w:b/>
          <w:bCs/>
          <w:sz w:val="26"/>
          <w:szCs w:val="26"/>
        </w:rPr>
        <w:t>?</w:t>
      </w:r>
    </w:p>
    <w:p w:rsidR="00F97C75" w:rsidRDefault="00F97C75" w:rsidP="00F97C75">
      <w:pPr>
        <w:pStyle w:val="NormalWeb"/>
        <w:spacing w:before="0" w:beforeAutospacing="0" w:after="0" w:afterAutospacing="0"/>
      </w:pPr>
      <w:r>
        <w:t> </w:t>
      </w:r>
    </w:p>
    <w:p w:rsidR="00F97C75" w:rsidRDefault="00F97C75" w:rsidP="00F97C75">
      <w:pPr>
        <w:pStyle w:val="NormalWeb"/>
        <w:spacing w:before="0" w:beforeAutospacing="0" w:after="0" w:afterAutospacing="0"/>
      </w:pPr>
      <w:r>
        <w:rPr>
          <w:rFonts w:ascii="Arial" w:hAnsi="Arial" w:cs="Arial"/>
        </w:rPr>
        <w:t xml:space="preserve">Because the ACCC's competition responsibilities were subrogated to the RBA when the </w:t>
      </w:r>
      <w:hyperlink r:id="rId446" w:history="1">
        <w:r>
          <w:rPr>
            <w:rStyle w:val="Hyperlink"/>
            <w:rFonts w:ascii="Arial" w:hAnsi="Arial" w:cs="Arial"/>
            <w:b/>
            <w:bCs/>
          </w:rPr>
          <w:t>RBA imposed an Access Regime on the three previously designated Credit Card Schemes in Aust on 23 Feb 2004</w:t>
        </w:r>
      </w:hyperlink>
      <w:r>
        <w:rPr>
          <w:rFonts w:ascii="Arial" w:hAnsi="Arial" w:cs="Arial"/>
        </w:rPr>
        <w:t xml:space="preserve">. </w:t>
      </w:r>
    </w:p>
    <w:p w:rsidR="00F97C75" w:rsidRDefault="00F97C75" w:rsidP="00F97C75">
      <w:pPr>
        <w:pStyle w:val="NormalWeb"/>
        <w:spacing w:before="105" w:beforeAutospacing="0" w:after="135" w:afterAutospacing="0"/>
        <w:ind w:left="570" w:hanging="570"/>
        <w:jc w:val="center"/>
      </w:pPr>
      <w:r>
        <w:rPr>
          <w:b/>
          <w:bCs/>
          <w:color w:val="FF0000"/>
        </w:rPr>
        <w:t>=================================================</w:t>
      </w:r>
    </w:p>
    <w:p w:rsidR="00F97C75" w:rsidRDefault="00F97C75" w:rsidP="00F97C75">
      <w:pPr>
        <w:pStyle w:val="NormalWeb"/>
        <w:spacing w:before="90" w:beforeAutospacing="0" w:after="0" w:afterAutospacing="0"/>
      </w:pPr>
      <w:r>
        <w:rPr>
          <w:rFonts w:ascii="Arial" w:hAnsi="Arial" w:cs="Arial"/>
          <w:b/>
          <w:bCs/>
        </w:rPr>
        <w:t>Supporting Evidence re 5th Question</w:t>
      </w:r>
    </w:p>
    <w:p w:rsidR="00F97C75" w:rsidRDefault="00F97C75" w:rsidP="00F97C75">
      <w:pPr>
        <w:pStyle w:val="NormalWeb"/>
        <w:spacing w:before="75" w:beforeAutospacing="0" w:after="0" w:afterAutospacing="0"/>
      </w:pPr>
      <w:r>
        <w:rPr>
          <w:rStyle w:val="sumlink"/>
          <w:rFonts w:ascii="Arial" w:hAnsi="Arial" w:cs="Arial"/>
        </w:rPr>
        <w:t>1.        Australia's 'central bank', the RBA -</w:t>
      </w:r>
    </w:p>
    <w:p w:rsidR="00F97C75" w:rsidRDefault="00F97C75" w:rsidP="00F97C75">
      <w:pPr>
        <w:pStyle w:val="NormalWeb"/>
        <w:spacing w:before="0" w:beforeAutospacing="0" w:after="0" w:afterAutospacing="0"/>
        <w:ind w:left="720" w:hanging="720"/>
      </w:pPr>
      <w:r>
        <w:rPr>
          <w:rStyle w:val="sumlink"/>
          <w:rFonts w:ascii="Arial" w:hAnsi="Arial" w:cs="Arial"/>
        </w:rPr>
        <w:t xml:space="preserve"> (A)     had previously capped Credit Card interest rates @ 18% until April 1985 relying upon </w:t>
      </w:r>
      <w:hyperlink r:id="rId447" w:history="1">
        <w:r>
          <w:rPr>
            <w:rStyle w:val="Hyperlink"/>
            <w:rFonts w:ascii="Arial" w:hAnsi="Arial" w:cs="Arial"/>
            <w:b/>
            <w:bCs/>
            <w:i/>
            <w:iCs/>
            <w:color w:val="0563C1"/>
            <w:shd w:val="clear" w:color="auto" w:fill="FFFFFF"/>
          </w:rPr>
          <w:t>Section 50</w:t>
        </w:r>
      </w:hyperlink>
      <w:r>
        <w:rPr>
          <w:rFonts w:ascii="Arial" w:hAnsi="Arial" w:cs="Arial"/>
          <w:color w:val="000000"/>
          <w:sz w:val="26"/>
          <w:szCs w:val="26"/>
          <w:shd w:val="clear" w:color="auto" w:fill="FFFFFF"/>
        </w:rPr>
        <w:t xml:space="preserve"> of the </w:t>
      </w:r>
      <w:hyperlink r:id="rId448" w:history="1">
        <w:r>
          <w:rPr>
            <w:rStyle w:val="Hyperlink"/>
            <w:rFonts w:ascii="Arial" w:hAnsi="Arial" w:cs="Arial"/>
            <w:b/>
            <w:bCs/>
            <w:i/>
            <w:iCs/>
            <w:shd w:val="clear" w:color="auto" w:fill="FFFFFF"/>
          </w:rPr>
          <w:t>Banking Act 1959</w:t>
        </w:r>
      </w:hyperlink>
      <w:r>
        <w:rPr>
          <w:rFonts w:ascii="Arial" w:hAnsi="Arial" w:cs="Arial"/>
          <w:b/>
          <w:bCs/>
          <w:color w:val="000000"/>
          <w:sz w:val="26"/>
          <w:szCs w:val="26"/>
          <w:shd w:val="clear" w:color="auto" w:fill="FFFFFF"/>
        </w:rPr>
        <w:t>;</w:t>
      </w:r>
      <w:r>
        <w:rPr>
          <w:rFonts w:ascii="Arial" w:hAnsi="Arial" w:cs="Arial"/>
          <w:b/>
          <w:bCs/>
          <w:i/>
          <w:iCs/>
          <w:color w:val="000000"/>
          <w:sz w:val="26"/>
          <w:szCs w:val="26"/>
          <w:shd w:val="clear" w:color="auto" w:fill="FFFFFF"/>
        </w:rPr>
        <w:t xml:space="preserve"> </w:t>
      </w:r>
      <w:r>
        <w:rPr>
          <w:rFonts w:ascii="Arial" w:hAnsi="Arial" w:cs="Arial"/>
        </w:rPr>
        <w:t>and</w:t>
      </w:r>
      <w:r>
        <w:rPr>
          <w:rFonts w:ascii="Arial" w:hAnsi="Arial" w:cs="Arial"/>
          <w:b/>
          <w:bCs/>
          <w:i/>
          <w:iCs/>
          <w:color w:val="000000"/>
          <w:sz w:val="26"/>
          <w:szCs w:val="26"/>
          <w:shd w:val="clear" w:color="auto" w:fill="FFFFFF"/>
        </w:rPr>
        <w:t xml:space="preserve"> </w:t>
      </w:r>
    </w:p>
    <w:p w:rsidR="00F97C75" w:rsidRDefault="00F97C75" w:rsidP="00F97C75">
      <w:pPr>
        <w:pStyle w:val="NormalWeb"/>
        <w:spacing w:before="0" w:beforeAutospacing="0" w:after="0" w:afterAutospacing="0"/>
        <w:ind w:left="720" w:hanging="720"/>
      </w:pPr>
      <w:r>
        <w:rPr>
          <w:rFonts w:ascii="Arial" w:hAnsi="Arial" w:cs="Arial"/>
        </w:rPr>
        <w:t> (B)     </w:t>
      </w:r>
      <w:proofErr w:type="gramStart"/>
      <w:r>
        <w:rPr>
          <w:rFonts w:ascii="Arial" w:hAnsi="Arial" w:cs="Arial"/>
        </w:rPr>
        <w:t>the</w:t>
      </w:r>
      <w:proofErr w:type="gramEnd"/>
      <w:r>
        <w:rPr>
          <w:rFonts w:ascii="Arial" w:hAnsi="Arial" w:cs="Arial"/>
        </w:rPr>
        <w:t xml:space="preserve"> </w:t>
      </w:r>
      <w:hyperlink r:id="rId449" w:history="1">
        <w:r>
          <w:rPr>
            <w:rStyle w:val="Hyperlink"/>
            <w:rFonts w:ascii="Arial" w:hAnsi="Arial" w:cs="Arial"/>
            <w:b/>
            <w:bCs/>
          </w:rPr>
          <w:t>RBA imposed an Access Regime on the three previously designated Credit Card Schemes in Aust on 23 Feb 2004</w:t>
        </w:r>
      </w:hyperlink>
      <w:r>
        <w:rPr>
          <w:rFonts w:ascii="Arial" w:hAnsi="Arial" w:cs="Arial"/>
        </w:rPr>
        <w:t xml:space="preserve"> and thereby inherited carriage for all of the ACCC's responsibilities re </w:t>
      </w:r>
      <w:r>
        <w:rPr>
          <w:rFonts w:ascii="Arial" w:hAnsi="Arial" w:cs="Arial"/>
          <w:b/>
          <w:bCs/>
          <w:sz w:val="26"/>
          <w:szCs w:val="26"/>
        </w:rPr>
        <w:t>"</w:t>
      </w:r>
      <w:r>
        <w:rPr>
          <w:rFonts w:ascii="Calibri" w:hAnsi="Calibri" w:cs="Calibri"/>
          <w:b/>
          <w:bCs/>
          <w:sz w:val="26"/>
          <w:szCs w:val="26"/>
        </w:rPr>
        <w:t xml:space="preserve"> ..... </w:t>
      </w:r>
      <w:proofErr w:type="gramStart"/>
      <w:r>
        <w:rPr>
          <w:rFonts w:ascii="Calibri" w:hAnsi="Calibri" w:cs="Calibri"/>
          <w:b/>
          <w:bCs/>
          <w:sz w:val="26"/>
          <w:szCs w:val="26"/>
        </w:rPr>
        <w:t>for</w:t>
      </w:r>
      <w:proofErr w:type="gramEnd"/>
      <w:r>
        <w:rPr>
          <w:rFonts w:ascii="Calibri" w:hAnsi="Calibri" w:cs="Calibri"/>
          <w:b/>
          <w:bCs/>
          <w:sz w:val="26"/>
          <w:szCs w:val="26"/>
        </w:rPr>
        <w:t> competition and access...."</w:t>
      </w:r>
      <w:r>
        <w:rPr>
          <w:rStyle w:val="sumlink"/>
        </w:rPr>
        <w:t>.</w:t>
      </w:r>
    </w:p>
    <w:p w:rsidR="00F97C75" w:rsidRDefault="00F97C75" w:rsidP="00F97C75">
      <w:pPr>
        <w:pStyle w:val="NormalWeb"/>
        <w:spacing w:before="90" w:beforeAutospacing="0" w:after="0" w:afterAutospacing="0"/>
        <w:ind w:left="75" w:hanging="75"/>
      </w:pPr>
      <w:r>
        <w:rPr>
          <w:rStyle w:val="sumlink"/>
          <w:rFonts w:ascii="Arial" w:hAnsi="Arial" w:cs="Arial"/>
        </w:rPr>
        <w:t xml:space="preserve"> Hence, the ACCC's obligations regarding pursuing competition amongst Credit Card Issuers were subrogated to RBA on 23 Feb 2004 because </w:t>
      </w:r>
      <w:hyperlink r:id="rId450" w:history="1">
        <w:r>
          <w:rPr>
            <w:rStyle w:val="Hyperlink"/>
            <w:rFonts w:ascii="Arial" w:hAnsi="Arial" w:cs="Arial"/>
            <w:b/>
            <w:bCs/>
          </w:rPr>
          <w:t>RBA imposed an Access Regime on the three previously designated Credit Card Schemes on 23 Feb 2004</w:t>
        </w:r>
      </w:hyperlink>
      <w:r>
        <w:rPr>
          <w:rFonts w:ascii="Arial" w:hAnsi="Arial" w:cs="Arial"/>
          <w:b/>
          <w:bCs/>
        </w:rPr>
        <w:t xml:space="preserve">, </w:t>
      </w:r>
      <w:r>
        <w:rPr>
          <w:rStyle w:val="sumlink"/>
          <w:rFonts w:ascii="Arial" w:hAnsi="Arial" w:cs="Arial"/>
        </w:rPr>
        <w:t xml:space="preserve">pursuant to </w:t>
      </w:r>
      <w:hyperlink r:id="rId451" w:history="1">
        <w:r>
          <w:rPr>
            <w:rStyle w:val="Hyperlink"/>
            <w:rFonts w:ascii="Arial" w:hAnsi="Arial" w:cs="Arial"/>
            <w:b/>
            <w:bCs/>
          </w:rPr>
          <w:t>Division 3—Access to designated systems - Subdivision A—Access regimes - 12  Imposition of access regime</w:t>
        </w:r>
      </w:hyperlink>
      <w:r>
        <w:rPr>
          <w:rStyle w:val="sumlink"/>
          <w:rFonts w:ascii="Arial" w:hAnsi="Arial" w:cs="Arial"/>
        </w:rPr>
        <w:t xml:space="preserve"> and has subsequently set other Standards chronicled in </w:t>
      </w:r>
      <w:hyperlink r:id="rId452" w:history="1">
        <w:r>
          <w:rPr>
            <w:rStyle w:val="Hyperlink"/>
            <w:rFonts w:ascii="Arial" w:hAnsi="Arial" w:cs="Arial"/>
            <w:b/>
            <w:bCs/>
          </w:rPr>
          <w:t>Credit Cards Regulatory Decisions</w:t>
        </w:r>
      </w:hyperlink>
      <w:r>
        <w:rPr>
          <w:rStyle w:val="sumlink"/>
          <w:rFonts w:ascii="Arial" w:hAnsi="Arial" w:cs="Arial"/>
        </w:rPr>
        <w:t xml:space="preserve"> pursuant to </w:t>
      </w:r>
      <w:hyperlink r:id="rId453" w:history="1">
        <w:r>
          <w:rPr>
            <w:rStyle w:val="Hyperlink"/>
            <w:rFonts w:ascii="Arial" w:hAnsi="Arial" w:cs="Arial"/>
            <w:b/>
            <w:bCs/>
            <w:shd w:val="clear" w:color="auto" w:fill="FFFFFF"/>
          </w:rPr>
          <w:t>Division 4, Section 18</w:t>
        </w:r>
      </w:hyperlink>
      <w:r>
        <w:rPr>
          <w:rFonts w:ascii="Arial" w:hAnsi="Arial" w:cs="Arial"/>
          <w:shd w:val="clear" w:color="auto" w:fill="FFFFFF"/>
        </w:rPr>
        <w:t xml:space="preserve"> of the </w:t>
      </w:r>
      <w:hyperlink r:id="rId454" w:history="1">
        <w:r>
          <w:rPr>
            <w:rStyle w:val="Hyperlink"/>
            <w:rFonts w:ascii="Arial" w:hAnsi="Arial" w:cs="Arial"/>
            <w:b/>
            <w:bCs/>
            <w:shd w:val="clear" w:color="auto" w:fill="FFFFFF"/>
          </w:rPr>
          <w:t>Payments System Regulation Act 1998</w:t>
        </w:r>
      </w:hyperlink>
      <w:r>
        <w:rPr>
          <w:rFonts w:ascii="Arial" w:hAnsi="Arial" w:cs="Arial"/>
          <w:b/>
          <w:bCs/>
          <w:shd w:val="clear" w:color="auto" w:fill="FFFFFF"/>
        </w:rPr>
        <w:t xml:space="preserve">.  </w:t>
      </w:r>
      <w:r>
        <w:rPr>
          <w:rFonts w:ascii="Arial" w:hAnsi="Arial" w:cs="Arial"/>
          <w:shd w:val="clear" w:color="auto" w:fill="FFFFFF"/>
        </w:rPr>
        <w:t>This re-assignment of responsibility for ensuring 'competition' to the RBA is set out in</w:t>
      </w:r>
      <w:r>
        <w:rPr>
          <w:rFonts w:ascii="Arial" w:hAnsi="Arial" w:cs="Arial"/>
          <w:b/>
          <w:bCs/>
          <w:shd w:val="clear" w:color="auto" w:fill="FFFFFF"/>
        </w:rPr>
        <w:t xml:space="preserve"> </w:t>
      </w:r>
      <w:r>
        <w:rPr>
          <w:rStyle w:val="sumlink"/>
          <w:rFonts w:ascii="Arial" w:hAnsi="Arial" w:cs="Arial"/>
        </w:rPr>
        <w:t xml:space="preserve">the </w:t>
      </w:r>
      <w:hyperlink r:id="rId455" w:history="1">
        <w:r>
          <w:rPr>
            <w:rStyle w:val="Hyperlink"/>
            <w:rFonts w:ascii="Arial" w:hAnsi="Arial" w:cs="Arial"/>
            <w:b/>
            <w:bCs/>
          </w:rPr>
          <w:t>MoU between the ACCC and the</w:t>
        </w:r>
        <w:proofErr w:type="gramStart"/>
        <w:r>
          <w:rPr>
            <w:rStyle w:val="Hyperlink"/>
            <w:rFonts w:ascii="Arial" w:hAnsi="Arial" w:cs="Arial"/>
            <w:b/>
            <w:bCs/>
          </w:rPr>
          <w:t>  RBA</w:t>
        </w:r>
        <w:proofErr w:type="gramEnd"/>
        <w:r>
          <w:rPr>
            <w:rStyle w:val="Hyperlink"/>
            <w:rFonts w:ascii="Arial" w:hAnsi="Arial" w:cs="Arial"/>
            <w:b/>
            <w:bCs/>
          </w:rPr>
          <w:t xml:space="preserve"> </w:t>
        </w:r>
      </w:hyperlink>
      <w:hyperlink r:id="rId456" w:history="1">
        <w:r>
          <w:rPr>
            <w:rStyle w:val="Hyperlink"/>
            <w:rFonts w:ascii="Arial" w:hAnsi="Arial" w:cs="Arial"/>
            <w:b/>
            <w:bCs/>
          </w:rPr>
          <w:t>dated 8 Sept 1998</w:t>
        </w:r>
      </w:hyperlink>
      <w:r>
        <w:rPr>
          <w:rFonts w:ascii="Arial" w:hAnsi="Arial" w:cs="Arial"/>
        </w:rPr>
        <w:t>.</w:t>
      </w:r>
    </w:p>
    <w:p w:rsidR="00F97C75" w:rsidRDefault="00F97C75" w:rsidP="00F97C75">
      <w:pPr>
        <w:pStyle w:val="NormalWeb"/>
        <w:spacing w:before="120" w:beforeAutospacing="0" w:after="0" w:afterAutospacing="0"/>
        <w:ind w:left="75" w:hanging="75"/>
      </w:pPr>
      <w:r>
        <w:rPr>
          <w:rFonts w:ascii="Arial" w:hAnsi="Arial" w:cs="Arial"/>
        </w:rPr>
        <w:lastRenderedPageBreak/>
        <w:t xml:space="preserve"> How could a very senior representative of the RBA with over 20 </w:t>
      </w:r>
      <w:proofErr w:type="spellStart"/>
      <w:r>
        <w:rPr>
          <w:rFonts w:ascii="Arial" w:hAnsi="Arial" w:cs="Arial"/>
        </w:rPr>
        <w:t>years experience</w:t>
      </w:r>
      <w:proofErr w:type="spellEnd"/>
      <w:r>
        <w:rPr>
          <w:rFonts w:ascii="Arial" w:hAnsi="Arial" w:cs="Arial"/>
        </w:rPr>
        <w:t xml:space="preserve"> working for the RBA not know that the RBA shouldered all of the ACCC's obligations re ensuring competition from </w:t>
      </w:r>
      <w:r>
        <w:rPr>
          <w:rStyle w:val="sumlink"/>
          <w:rFonts w:ascii="Arial" w:hAnsi="Arial" w:cs="Arial"/>
        </w:rPr>
        <w:t>23 Feb 2004</w:t>
      </w:r>
      <w:r>
        <w:rPr>
          <w:rFonts w:ascii="Arial" w:hAnsi="Arial" w:cs="Arial"/>
        </w:rPr>
        <w:t xml:space="preserve">?  It defies belief for Dr. Edey to have responded </w:t>
      </w:r>
      <w:r>
        <w:rPr>
          <w:rFonts w:ascii="Arial" w:hAnsi="Arial" w:cs="Arial"/>
          <w:color w:val="252525"/>
          <w:shd w:val="clear" w:color="auto" w:fill="FFFFFF"/>
        </w:rPr>
        <w:t>"</w:t>
      </w:r>
      <w:r>
        <w:rPr>
          <w:rStyle w:val="hps-normal"/>
          <w:rFonts w:ascii="Cambria" w:hAnsi="Cambria"/>
          <w:b/>
          <w:bCs/>
          <w:sz w:val="26"/>
          <w:szCs w:val="26"/>
        </w:rPr>
        <w:t>What we do have is an ACCC that can investigate uncompetitive conduct if they see it, but they clearly have not seen it in this market</w:t>
      </w:r>
      <w:r>
        <w:rPr>
          <w:rFonts w:ascii="Cambria" w:hAnsi="Cambria"/>
          <w:b/>
          <w:bCs/>
          <w:sz w:val="26"/>
          <w:szCs w:val="26"/>
        </w:rPr>
        <w:t>"</w:t>
      </w:r>
      <w:r>
        <w:rPr>
          <w:rStyle w:val="sumlink"/>
        </w:rPr>
        <w:t>.  His response</w:t>
      </w:r>
      <w:r>
        <w:rPr>
          <w:rStyle w:val="sumlink"/>
          <w:rFonts w:ascii="Arial" w:hAnsi="Arial" w:cs="Arial"/>
        </w:rPr>
        <w:t xml:space="preserve"> also</w:t>
      </w:r>
      <w:r>
        <w:rPr>
          <w:rFonts w:ascii="Arial" w:hAnsi="Arial" w:cs="Arial"/>
          <w:color w:val="252525"/>
          <w:shd w:val="clear" w:color="auto" w:fill="FFFFFF"/>
        </w:rPr>
        <w:t xml:space="preserve"> contradicts the ACCC website which notes that:</w:t>
      </w:r>
    </w:p>
    <w:p w:rsidR="00F97C75" w:rsidRDefault="00F97C75" w:rsidP="00F97C75">
      <w:pPr>
        <w:pStyle w:val="NormalWeb"/>
        <w:spacing w:before="0" w:beforeAutospacing="0" w:after="0" w:afterAutospacing="0"/>
        <w:ind w:left="75" w:hanging="75"/>
      </w:pPr>
      <w:r>
        <w:rPr>
          <w:rFonts w:ascii="Arial" w:hAnsi="Arial" w:cs="Arial"/>
          <w:b/>
          <w:bCs/>
          <w:color w:val="252525"/>
          <w:sz w:val="26"/>
          <w:szCs w:val="26"/>
          <w:shd w:val="clear" w:color="auto" w:fill="FFFFFF"/>
        </w:rPr>
        <w:t>"</w:t>
      </w:r>
      <w:hyperlink r:id="rId457" w:tooltip="Australian Competition and Consumer Commission" w:history="1">
        <w:r>
          <w:rPr>
            <w:rStyle w:val="Hyperlink"/>
            <w:b/>
            <w:bCs/>
            <w:sz w:val="26"/>
            <w:szCs w:val="26"/>
            <w:shd w:val="clear" w:color="auto" w:fill="FFFFFF"/>
          </w:rPr>
          <w:t>The</w:t>
        </w:r>
        <w:r>
          <w:rPr>
            <w:rStyle w:val="apple-converted-space"/>
            <w:b/>
            <w:bCs/>
            <w:color w:val="0000FF"/>
            <w:sz w:val="26"/>
            <w:szCs w:val="26"/>
            <w:shd w:val="clear" w:color="auto" w:fill="FFFFFF"/>
          </w:rPr>
          <w:t> </w:t>
        </w:r>
      </w:hyperlink>
      <w:hyperlink r:id="rId458" w:tooltip="Australian Competition and Consumer Commission" w:history="1">
        <w:r>
          <w:rPr>
            <w:rStyle w:val="Hyperlink"/>
            <w:b/>
            <w:bCs/>
            <w:sz w:val="26"/>
            <w:szCs w:val="26"/>
            <w:shd w:val="clear" w:color="auto" w:fill="FFFFFF"/>
          </w:rPr>
          <w:t>Australian Competition and Consumer Commission</w:t>
        </w:r>
      </w:hyperlink>
      <w:hyperlink r:id="rId459" w:tooltip="Australian Competition and Consumer Commission" w:history="1">
        <w:r>
          <w:rPr>
            <w:rStyle w:val="apple-converted-space"/>
            <w:b/>
            <w:bCs/>
            <w:color w:val="0000FF"/>
            <w:sz w:val="26"/>
            <w:szCs w:val="26"/>
            <w:shd w:val="clear" w:color="auto" w:fill="FFFFFF"/>
          </w:rPr>
          <w:t> </w:t>
        </w:r>
        <w:r>
          <w:rPr>
            <w:rStyle w:val="Hyperlink"/>
            <w:b/>
            <w:bCs/>
            <w:sz w:val="26"/>
            <w:szCs w:val="26"/>
            <w:shd w:val="clear" w:color="auto" w:fill="FFFFFF"/>
          </w:rPr>
          <w:t>(ACCC) regulates anti-competitive behaviour.  However, it has an agreement with ASIC that ASIC oversees the majority of bank and financial service product and services providers.</w:t>
        </w:r>
      </w:hyperlink>
      <w:r>
        <w:rPr>
          <w:b/>
          <w:bCs/>
          <w:sz w:val="26"/>
          <w:szCs w:val="26"/>
          <w:shd w:val="clear" w:color="auto" w:fill="FFFFFF"/>
        </w:rPr>
        <w:t>"</w:t>
      </w:r>
    </w:p>
    <w:p w:rsidR="00B53836" w:rsidRPr="00B53836" w:rsidRDefault="00B53836" w:rsidP="00F97C75">
      <w:pPr>
        <w:pStyle w:val="NormalWeb"/>
        <w:spacing w:before="0" w:beforeAutospacing="0" w:after="15" w:afterAutospacing="0"/>
        <w:ind w:left="705" w:hanging="705"/>
        <w:rPr>
          <w:rFonts w:ascii="Arial" w:hAnsi="Arial" w:cs="Arial"/>
          <w:sz w:val="10"/>
          <w:szCs w:val="10"/>
          <w:shd w:val="clear" w:color="auto" w:fill="FFFFFF"/>
        </w:rPr>
      </w:pPr>
    </w:p>
    <w:p w:rsidR="00F97C75" w:rsidRDefault="00F97C75" w:rsidP="00F97C75">
      <w:pPr>
        <w:pStyle w:val="NormalWeb"/>
        <w:spacing w:before="0" w:beforeAutospacing="0" w:after="15" w:afterAutospacing="0"/>
        <w:ind w:left="705" w:hanging="705"/>
        <w:rPr>
          <w:rFonts w:ascii="Arial" w:hAnsi="Arial" w:cs="Arial"/>
        </w:rPr>
      </w:pPr>
      <w:r>
        <w:rPr>
          <w:rFonts w:ascii="Arial" w:hAnsi="Arial" w:cs="Arial"/>
          <w:shd w:val="clear" w:color="auto" w:fill="FFFFFF"/>
        </w:rPr>
        <w:t>2.       The Reserve Bank's</w:t>
      </w:r>
      <w:r>
        <w:rPr>
          <w:rFonts w:ascii="Arial" w:hAnsi="Arial" w:cs="Arial"/>
          <w:b/>
          <w:bCs/>
          <w:shd w:val="clear" w:color="auto" w:fill="FFFFFF"/>
        </w:rPr>
        <w:t xml:space="preserve"> </w:t>
      </w:r>
      <w:r>
        <w:rPr>
          <w:rFonts w:ascii="Arial" w:hAnsi="Arial" w:cs="Arial"/>
          <w:shd w:val="clear" w:color="auto" w:fill="FFFFFF"/>
        </w:rPr>
        <w:t>publication</w:t>
      </w:r>
      <w:r>
        <w:rPr>
          <w:rFonts w:ascii="Arial" w:hAnsi="Arial" w:cs="Arial"/>
          <w:b/>
          <w:bCs/>
          <w:shd w:val="clear" w:color="auto" w:fill="FFFFFF"/>
        </w:rPr>
        <w:t xml:space="preserve"> </w:t>
      </w:r>
      <w:hyperlink r:id="rId460" w:history="1">
        <w:r>
          <w:rPr>
            <w:rStyle w:val="Hyperlink"/>
            <w:rFonts w:ascii="Arial" w:hAnsi="Arial" w:cs="Arial"/>
            <w:b/>
            <w:bCs/>
            <w:shd w:val="clear" w:color="auto" w:fill="FFFFFF"/>
          </w:rPr>
          <w:t>Payment, clearing and settlement systems in Australia - 2011</w:t>
        </w:r>
      </w:hyperlink>
      <w:r>
        <w:rPr>
          <w:rFonts w:ascii="Arial" w:hAnsi="Arial" w:cs="Arial"/>
          <w:shd w:val="clear" w:color="auto" w:fill="FFFFFF"/>
        </w:rPr>
        <w:t xml:space="preserve"> includes the following extract that would have allowed the RBA at any time to determine if a particular cohort of Credit Cardholders, namely those with poor Financial Literacy Capacity, were being Unconscionably burdened with paying the costs of Credit Card Issuers' providing </w:t>
      </w:r>
      <w:hyperlink r:id="rId461" w:history="1">
        <w:r>
          <w:rPr>
            <w:rStyle w:val="Hyperlink"/>
            <w:rFonts w:ascii="Arial" w:hAnsi="Arial" w:cs="Arial"/>
            <w:b/>
            <w:bCs/>
            <w:shd w:val="clear" w:color="auto" w:fill="FFFFFF"/>
          </w:rPr>
          <w:t>Revolving Line/s of Credit</w:t>
        </w:r>
      </w:hyperlink>
      <w:r>
        <w:rPr>
          <w:rFonts w:ascii="Arial" w:hAnsi="Arial" w:cs="Arial"/>
          <w:shd w:val="clear" w:color="auto" w:fill="FFFFFF"/>
        </w:rPr>
        <w:t xml:space="preserve"> to </w:t>
      </w:r>
      <w:hyperlink r:id="rId462" w:history="1">
        <w:r>
          <w:rPr>
            <w:rStyle w:val="Hyperlink"/>
            <w:rFonts w:ascii="Arial" w:hAnsi="Arial" w:cs="Arial"/>
            <w:b/>
            <w:bCs/>
            <w:i/>
            <w:iCs/>
            <w:shd w:val="clear" w:color="auto" w:fill="FFFFFF"/>
          </w:rPr>
          <w:t>Transactors</w:t>
        </w:r>
      </w:hyperlink>
      <w:r>
        <w:rPr>
          <w:rFonts w:ascii="Arial" w:hAnsi="Arial" w:cs="Arial"/>
          <w:i/>
          <w:iCs/>
          <w:shd w:val="clear" w:color="auto" w:fill="FFFFFF"/>
        </w:rPr>
        <w:t xml:space="preserve">, </w:t>
      </w:r>
      <w:r>
        <w:rPr>
          <w:rFonts w:ascii="Arial" w:hAnsi="Arial" w:cs="Arial"/>
          <w:shd w:val="clear" w:color="auto" w:fill="FFFFFF"/>
        </w:rPr>
        <w:t>frequently -</w:t>
      </w:r>
    </w:p>
    <w:p w:rsidR="00F97C75" w:rsidRDefault="00F97C75" w:rsidP="00F97C75">
      <w:pPr>
        <w:pStyle w:val="NormalWeb"/>
        <w:spacing w:before="0" w:beforeAutospacing="0" w:after="0" w:afterAutospacing="0"/>
        <w:rPr>
          <w:rFonts w:ascii="Arial" w:hAnsi="Arial" w:cs="Arial"/>
        </w:rPr>
      </w:pPr>
      <w:r>
        <w:rPr>
          <w:rFonts w:ascii="Arial" w:hAnsi="Arial" w:cs="Arial"/>
          <w:shd w:val="clear" w:color="auto" w:fill="FFFFFF"/>
        </w:rPr>
        <w:t xml:space="preserve">            *        </w:t>
      </w:r>
      <w:proofErr w:type="gramStart"/>
      <w:r>
        <w:rPr>
          <w:rFonts w:ascii="Arial" w:hAnsi="Arial" w:cs="Arial"/>
          <w:shd w:val="clear" w:color="auto" w:fill="FFFFFF"/>
        </w:rPr>
        <w:t>with</w:t>
      </w:r>
      <w:proofErr w:type="gramEnd"/>
      <w:r>
        <w:rPr>
          <w:rFonts w:ascii="Arial" w:hAnsi="Arial" w:cs="Arial"/>
          <w:shd w:val="clear" w:color="auto" w:fill="FFFFFF"/>
        </w:rPr>
        <w:t xml:space="preserve"> no or an immaterially </w:t>
      </w:r>
      <w:hyperlink r:id="rId463" w:history="1">
        <w:r>
          <w:rPr>
            <w:rStyle w:val="Hyperlink"/>
            <w:rFonts w:ascii="Arial" w:hAnsi="Arial" w:cs="Arial"/>
            <w:b/>
            <w:bCs/>
            <w:shd w:val="clear" w:color="auto" w:fill="FFFFFF"/>
          </w:rPr>
          <w:t>Annual Cardholder Fee</w:t>
        </w:r>
      </w:hyperlink>
      <w:r>
        <w:rPr>
          <w:rFonts w:ascii="Arial" w:hAnsi="Arial" w:cs="Arial"/>
          <w:shd w:val="clear" w:color="auto" w:fill="FFFFFF"/>
        </w:rPr>
        <w:t>; and</w:t>
      </w:r>
    </w:p>
    <w:p w:rsidR="00F97C75" w:rsidRDefault="00F97C75" w:rsidP="00F97C75">
      <w:pPr>
        <w:pStyle w:val="NormalWeb"/>
        <w:spacing w:before="0" w:beforeAutospacing="0" w:after="75" w:afterAutospacing="0"/>
        <w:rPr>
          <w:rFonts w:ascii="Arial" w:hAnsi="Arial" w:cs="Arial"/>
        </w:rPr>
      </w:pPr>
      <w:r>
        <w:rPr>
          <w:rFonts w:ascii="Arial" w:hAnsi="Arial" w:cs="Arial"/>
          <w:shd w:val="clear" w:color="auto" w:fill="FFFFFF"/>
        </w:rPr>
        <w:t>            *        providing</w:t>
      </w:r>
      <w:r>
        <w:rPr>
          <w:rFonts w:ascii="Arial" w:hAnsi="Arial" w:cs="Arial"/>
          <w:b/>
          <w:bCs/>
          <w:shd w:val="clear" w:color="auto" w:fill="FFFFFF"/>
        </w:rPr>
        <w:t xml:space="preserve"> </w:t>
      </w:r>
      <w:hyperlink r:id="rId464" w:history="1">
        <w:r>
          <w:rPr>
            <w:rStyle w:val="Hyperlink"/>
            <w:rFonts w:ascii="Arial" w:hAnsi="Arial" w:cs="Arial"/>
            <w:b/>
            <w:bCs/>
            <w:shd w:val="clear" w:color="auto" w:fill="FFFFFF"/>
          </w:rPr>
          <w:t>Rewards Programs</w:t>
        </w:r>
      </w:hyperlink>
      <w:r>
        <w:rPr>
          <w:rFonts w:ascii="Arial" w:hAnsi="Arial" w:cs="Arial"/>
          <w:shd w:val="clear" w:color="auto" w:fill="FFFFFF"/>
        </w:rPr>
        <w:t>:</w:t>
      </w:r>
    </w:p>
    <w:p w:rsidR="00F97C75" w:rsidRDefault="00F97C75" w:rsidP="00B53836">
      <w:pPr>
        <w:pStyle w:val="NormalWeb"/>
        <w:spacing w:before="0" w:beforeAutospacing="0" w:after="180" w:afterAutospacing="0"/>
        <w:ind w:left="1440" w:hanging="1440"/>
      </w:pPr>
      <w:r>
        <w:rPr>
          <w:rFonts w:ascii="Arial" w:hAnsi="Arial" w:cs="Arial"/>
          <w:shd w:val="clear" w:color="auto" w:fill="FFFFFF"/>
        </w:rPr>
        <w:t xml:space="preserve">        </w:t>
      </w:r>
      <w:r>
        <w:rPr>
          <w:b/>
          <w:bCs/>
          <w:sz w:val="26"/>
          <w:szCs w:val="26"/>
          <w:shd w:val="clear" w:color="auto" w:fill="FFFFFF"/>
        </w:rPr>
        <w:t xml:space="preserve">              "The Payment Systems (Regulation) Act 1998 also gives the RBA </w:t>
      </w:r>
      <w:hyperlink r:id="rId465" w:history="1">
        <w:r>
          <w:rPr>
            <w:rStyle w:val="Hyperlink"/>
            <w:b/>
            <w:bCs/>
            <w:sz w:val="26"/>
            <w:szCs w:val="26"/>
          </w:rPr>
          <w:t>extensive powers</w:t>
        </w:r>
      </w:hyperlink>
      <w:r>
        <w:rPr>
          <w:b/>
          <w:bCs/>
          <w:sz w:val="26"/>
          <w:szCs w:val="26"/>
          <w:shd w:val="clear" w:color="auto" w:fill="FFFFFF"/>
        </w:rPr>
        <w:t xml:space="preserve"> to gather information from payment system participants and operators."</w:t>
      </w:r>
    </w:p>
    <w:p w:rsidR="00F97C75" w:rsidRDefault="00F97C75" w:rsidP="00F97C75">
      <w:pPr>
        <w:pStyle w:val="NormalWeb"/>
        <w:spacing w:before="0" w:beforeAutospacing="0" w:after="0" w:afterAutospacing="0"/>
        <w:ind w:left="600" w:hanging="600"/>
      </w:pPr>
      <w:r>
        <w:rPr>
          <w:rFonts w:ascii="Arial" w:hAnsi="Arial" w:cs="Arial"/>
          <w:shd w:val="clear" w:color="auto" w:fill="FFFFFF"/>
        </w:rPr>
        <w:t>3.       </w:t>
      </w:r>
      <w:r>
        <w:rPr>
          <w:rFonts w:ascii="Arial" w:hAnsi="Arial" w:cs="Arial"/>
          <w:sz w:val="26"/>
          <w:szCs w:val="26"/>
          <w:shd w:val="clear" w:color="auto" w:fill="FFFFFF"/>
        </w:rPr>
        <w:t xml:space="preserve">RBA webpage </w:t>
      </w:r>
      <w:hyperlink r:id="rId466" w:history="1">
        <w:r>
          <w:rPr>
            <w:rStyle w:val="Hyperlink"/>
            <w:b/>
            <w:bCs/>
            <w:sz w:val="26"/>
            <w:szCs w:val="26"/>
            <w:shd w:val="clear" w:color="auto" w:fill="FFFFFF"/>
          </w:rPr>
          <w:t>Relationship with the Australian Competition and Consumer Commission (ACCC)</w:t>
        </w:r>
      </w:hyperlink>
      <w:r>
        <w:rPr>
          <w:b/>
          <w:bCs/>
          <w:sz w:val="26"/>
          <w:szCs w:val="26"/>
          <w:shd w:val="clear" w:color="auto" w:fill="FFFFFF"/>
        </w:rPr>
        <w:t xml:space="preserve"> </w:t>
      </w:r>
      <w:r w:rsidRPr="00B53836">
        <w:rPr>
          <w:rFonts w:ascii="Arial" w:hAnsi="Arial" w:cs="Arial"/>
        </w:rPr>
        <w:t>includes</w:t>
      </w:r>
      <w:r>
        <w:t>:</w:t>
      </w:r>
      <w:r>
        <w:rPr>
          <w:b/>
          <w:bCs/>
          <w:sz w:val="26"/>
          <w:szCs w:val="26"/>
          <w:shd w:val="clear" w:color="auto" w:fill="FFFFFF"/>
        </w:rPr>
        <w:t xml:space="preserve">                    </w:t>
      </w:r>
    </w:p>
    <w:p w:rsidR="00B53836" w:rsidRPr="00B53836" w:rsidRDefault="00B53836" w:rsidP="00B53836">
      <w:pPr>
        <w:pStyle w:val="NormalWeb"/>
        <w:spacing w:before="0" w:beforeAutospacing="0" w:after="0" w:afterAutospacing="0"/>
        <w:ind w:left="600"/>
        <w:rPr>
          <w:sz w:val="26"/>
          <w:szCs w:val="26"/>
        </w:rPr>
      </w:pPr>
    </w:p>
    <w:p w:rsidR="00F97C75" w:rsidRPr="00B53836" w:rsidRDefault="00F97C75" w:rsidP="00B53836">
      <w:pPr>
        <w:pStyle w:val="NormalWeb"/>
        <w:spacing w:before="0" w:beforeAutospacing="0" w:after="0" w:afterAutospacing="0"/>
        <w:ind w:left="600"/>
        <w:rPr>
          <w:rFonts w:ascii="Arial Narrow" w:hAnsi="Arial Narrow"/>
          <w:sz w:val="26"/>
          <w:szCs w:val="26"/>
        </w:rPr>
      </w:pPr>
      <w:r w:rsidRPr="00B53836">
        <w:rPr>
          <w:rFonts w:ascii="Arial Narrow" w:hAnsi="Arial Narrow"/>
          <w:sz w:val="26"/>
          <w:szCs w:val="26"/>
        </w:rPr>
        <w:t>"</w:t>
      </w:r>
      <w:r w:rsidRPr="00B53836">
        <w:rPr>
          <w:rFonts w:ascii="Arial Narrow" w:hAnsi="Arial Narrow"/>
          <w:sz w:val="26"/>
          <w:szCs w:val="26"/>
          <w:shd w:val="clear" w:color="auto" w:fill="FFFFFF"/>
        </w:rPr>
        <w:t xml:space="preserve">The MOU makes it clear that: </w:t>
      </w:r>
    </w:p>
    <w:p w:rsidR="00F97C75" w:rsidRPr="00B53836" w:rsidRDefault="00F97C75" w:rsidP="00B53836">
      <w:pPr>
        <w:pStyle w:val="NormalWeb"/>
        <w:numPr>
          <w:ilvl w:val="0"/>
          <w:numId w:val="3"/>
        </w:numPr>
        <w:tabs>
          <w:tab w:val="clear" w:pos="720"/>
          <w:tab w:val="num" w:pos="1320"/>
        </w:tabs>
        <w:spacing w:before="0" w:beforeAutospacing="0"/>
        <w:ind w:left="1320"/>
        <w:rPr>
          <w:rFonts w:ascii="Arial Narrow" w:hAnsi="Arial Narrow"/>
          <w:sz w:val="26"/>
          <w:szCs w:val="26"/>
        </w:rPr>
      </w:pPr>
      <w:proofErr w:type="gramStart"/>
      <w:r w:rsidRPr="00B53836">
        <w:rPr>
          <w:rFonts w:ascii="Arial Narrow" w:hAnsi="Arial Narrow"/>
          <w:sz w:val="26"/>
          <w:szCs w:val="26"/>
          <w:shd w:val="clear" w:color="auto" w:fill="FFFFFF"/>
        </w:rPr>
        <w:t>the</w:t>
      </w:r>
      <w:proofErr w:type="gramEnd"/>
      <w:r w:rsidRPr="00B53836">
        <w:rPr>
          <w:rFonts w:ascii="Arial Narrow" w:hAnsi="Arial Narrow"/>
          <w:sz w:val="26"/>
          <w:szCs w:val="26"/>
          <w:shd w:val="clear" w:color="auto" w:fill="FFFFFF"/>
        </w:rPr>
        <w:t xml:space="preserve"> ACCC is responsible for ensuring that payments system arrangements comply with the competition and access provisions of the </w:t>
      </w:r>
      <w:r w:rsidRPr="00B53836">
        <w:rPr>
          <w:rStyle w:val="HTMLCite"/>
          <w:rFonts w:ascii="Arial Narrow" w:hAnsi="Arial Narrow"/>
          <w:sz w:val="26"/>
          <w:szCs w:val="26"/>
          <w:shd w:val="clear" w:color="auto" w:fill="FFFFFF"/>
        </w:rPr>
        <w:t>Competition and Consumer Act 2010</w:t>
      </w:r>
      <w:r w:rsidRPr="00B53836">
        <w:rPr>
          <w:rFonts w:ascii="Arial Narrow" w:hAnsi="Arial Narrow"/>
          <w:sz w:val="26"/>
          <w:szCs w:val="26"/>
          <w:shd w:val="clear" w:color="auto" w:fill="FFFFFF"/>
        </w:rPr>
        <w:t xml:space="preserve">, </w:t>
      </w:r>
      <w:r w:rsidRPr="00B53836">
        <w:rPr>
          <w:rFonts w:ascii="Arial Narrow" w:hAnsi="Arial Narrow"/>
          <w:b/>
          <w:bCs/>
          <w:sz w:val="26"/>
          <w:szCs w:val="26"/>
          <w:shd w:val="clear" w:color="auto" w:fill="FFFFFF"/>
        </w:rPr>
        <w:t>in the absence of any specific Reserve Bank initiatives</w:t>
      </w:r>
      <w:r w:rsidRPr="00B53836">
        <w:rPr>
          <w:rFonts w:ascii="Arial Narrow" w:hAnsi="Arial Narrow"/>
          <w:sz w:val="26"/>
          <w:szCs w:val="26"/>
          <w:shd w:val="clear" w:color="auto" w:fill="FFFFFF"/>
        </w:rPr>
        <w:t xml:space="preserve">. Under its adjudication role, the ACCC may grant immunity from court action for certain anti-competitive practices, if it is satisfied that such practices are in the public interest. It may also accept undertakings in respect of third-party access to essential facilities; and </w:t>
      </w:r>
    </w:p>
    <w:p w:rsidR="00F97C75" w:rsidRPr="00B53836" w:rsidRDefault="00F97C75" w:rsidP="00B53836">
      <w:pPr>
        <w:pStyle w:val="NormalWeb"/>
        <w:numPr>
          <w:ilvl w:val="0"/>
          <w:numId w:val="3"/>
        </w:numPr>
        <w:tabs>
          <w:tab w:val="clear" w:pos="720"/>
          <w:tab w:val="num" w:pos="1320"/>
        </w:tabs>
        <w:spacing w:before="60" w:beforeAutospacing="0" w:after="0" w:afterAutospacing="0"/>
        <w:ind w:left="1320"/>
        <w:rPr>
          <w:rFonts w:ascii="Arial Narrow" w:hAnsi="Arial Narrow"/>
          <w:sz w:val="26"/>
          <w:szCs w:val="26"/>
        </w:rPr>
      </w:pPr>
      <w:proofErr w:type="gramStart"/>
      <w:r w:rsidRPr="00B53836">
        <w:rPr>
          <w:rFonts w:ascii="Arial Narrow" w:hAnsi="Arial Narrow"/>
          <w:b/>
          <w:bCs/>
          <w:sz w:val="26"/>
          <w:szCs w:val="26"/>
          <w:shd w:val="clear" w:color="auto" w:fill="FFFFFF"/>
        </w:rPr>
        <w:t>if</w:t>
      </w:r>
      <w:proofErr w:type="gramEnd"/>
      <w:r w:rsidRPr="00B53836">
        <w:rPr>
          <w:rFonts w:ascii="Arial Narrow" w:hAnsi="Arial Narrow"/>
          <w:b/>
          <w:bCs/>
          <w:sz w:val="26"/>
          <w:szCs w:val="26"/>
          <w:shd w:val="clear" w:color="auto" w:fill="FFFFFF"/>
        </w:rPr>
        <w:t xml:space="preserve"> the Reserve Bank, after public consultation, uses its powers to impose an access regime and/or set standards for a particular payment system, participants in that system will not be at risk under the </w:t>
      </w:r>
      <w:r w:rsidRPr="00B53836">
        <w:rPr>
          <w:rStyle w:val="HTMLCite"/>
          <w:rFonts w:ascii="Arial Narrow" w:hAnsi="Arial Narrow"/>
          <w:b/>
          <w:bCs/>
          <w:sz w:val="26"/>
          <w:szCs w:val="26"/>
          <w:shd w:val="clear" w:color="auto" w:fill="FFFFFF"/>
        </w:rPr>
        <w:t>Competition and Consumer Act 2010</w:t>
      </w:r>
      <w:r w:rsidRPr="00B53836">
        <w:rPr>
          <w:rFonts w:ascii="Arial Narrow" w:hAnsi="Arial Narrow"/>
          <w:b/>
          <w:bCs/>
          <w:sz w:val="26"/>
          <w:szCs w:val="26"/>
          <w:shd w:val="clear" w:color="auto" w:fill="FFFFFF"/>
        </w:rPr>
        <w:t xml:space="preserve"> by complying with the Bank's requirements</w:t>
      </w:r>
      <w:r w:rsidRPr="00B53836">
        <w:rPr>
          <w:rFonts w:ascii="Arial Narrow" w:hAnsi="Arial Narrow"/>
          <w:sz w:val="26"/>
          <w:szCs w:val="26"/>
          <w:shd w:val="clear" w:color="auto" w:fill="FFFFFF"/>
        </w:rPr>
        <w:t xml:space="preserve">. </w:t>
      </w:r>
    </w:p>
    <w:p w:rsidR="00B53836" w:rsidRDefault="00F97C75" w:rsidP="00B53836">
      <w:pPr>
        <w:pStyle w:val="NormalWeb"/>
        <w:pBdr>
          <w:bottom w:val="double" w:sz="6" w:space="1" w:color="auto"/>
        </w:pBdr>
        <w:spacing w:before="45" w:beforeAutospacing="0"/>
        <w:ind w:left="600"/>
        <w:rPr>
          <w:sz w:val="26"/>
          <w:szCs w:val="26"/>
          <w:shd w:val="clear" w:color="auto" w:fill="FFFFFF"/>
        </w:rPr>
      </w:pPr>
      <w:r w:rsidRPr="00B53836">
        <w:rPr>
          <w:rFonts w:ascii="Arial Narrow" w:hAnsi="Arial Narrow"/>
          <w:b/>
          <w:bCs/>
          <w:sz w:val="26"/>
          <w:szCs w:val="26"/>
          <w:shd w:val="clear" w:color="auto" w:fill="FFFFFF"/>
        </w:rPr>
        <w:t>The effect is that the ACCC retains responsibility for competition and access in a payment system, unless the Bank designates that system and follows up by imposing an access regime and/or setting standards for it</w:t>
      </w:r>
      <w:r w:rsidRPr="00B53836">
        <w:rPr>
          <w:rFonts w:ascii="Arial Narrow" w:hAnsi="Arial Narrow"/>
          <w:sz w:val="26"/>
          <w:szCs w:val="26"/>
          <w:shd w:val="clear" w:color="auto" w:fill="FFFFFF"/>
        </w:rPr>
        <w:t>. If the Bank does so, its requirements are paramount. Designation does not, by itself, remove a system from the ACCC's coverage."</w:t>
      </w:r>
      <w:r w:rsidRPr="00B53836">
        <w:rPr>
          <w:sz w:val="26"/>
          <w:szCs w:val="26"/>
          <w:shd w:val="clear" w:color="auto" w:fill="FFFFFF"/>
        </w:rPr>
        <w:t xml:space="preserve"> </w:t>
      </w:r>
    </w:p>
    <w:p w:rsidR="002F0132" w:rsidRDefault="002F0132" w:rsidP="002F0132">
      <w:pPr>
        <w:pStyle w:val="NormalWeb"/>
        <w:spacing w:before="0" w:beforeAutospacing="0" w:after="45" w:afterAutospacing="0"/>
      </w:pPr>
      <w:r>
        <w:rPr>
          <w:rFonts w:ascii="Arial" w:hAnsi="Arial" w:cs="Arial"/>
          <w:b/>
          <w:bCs/>
          <w:color w:val="800000"/>
          <w:sz w:val="27"/>
          <w:szCs w:val="27"/>
        </w:rPr>
        <w:t>6th Question</w:t>
      </w:r>
    </w:p>
    <w:p w:rsidR="002F0132" w:rsidRDefault="002F0132" w:rsidP="002F0132">
      <w:pPr>
        <w:pStyle w:val="NormalWeb"/>
        <w:spacing w:before="0" w:beforeAutospacing="0" w:after="105" w:afterAutospacing="0"/>
        <w:rPr>
          <w:rFonts w:ascii="Arial" w:hAnsi="Arial" w:cs="Arial"/>
        </w:rPr>
      </w:pPr>
      <w:r>
        <w:rPr>
          <w:rFonts w:ascii="Arial" w:hAnsi="Arial" w:cs="Arial"/>
        </w:rPr>
        <w:t xml:space="preserve">Will the Royal Commission ask the Governor of the Reserve Bank </w:t>
      </w:r>
      <w:r>
        <w:rPr>
          <w:rFonts w:ascii="Arial" w:hAnsi="Arial" w:cs="Arial"/>
          <w:shd w:val="clear" w:color="auto" w:fill="FFFFFF"/>
        </w:rPr>
        <w:t xml:space="preserve">if the </w:t>
      </w:r>
      <w:r>
        <w:rPr>
          <w:rFonts w:ascii="Arial" w:hAnsi="Arial" w:cs="Arial"/>
        </w:rPr>
        <w:t xml:space="preserve">Senate 'Economics Reference Committee' summary report titled </w:t>
      </w:r>
      <w:hyperlink r:id="rId467" w:history="1">
        <w:r>
          <w:rPr>
            <w:rStyle w:val="Hyperlink"/>
            <w:rFonts w:ascii="Arial" w:hAnsi="Arial" w:cs="Arial"/>
            <w:b/>
            <w:bCs/>
          </w:rPr>
          <w:t>I</w:t>
        </w:r>
      </w:hyperlink>
      <w:hyperlink r:id="rId468" w:history="1">
        <w:r>
          <w:rPr>
            <w:rStyle w:val="Hyperlink"/>
            <w:rFonts w:ascii="Arial" w:hAnsi="Arial" w:cs="Arial"/>
            <w:b/>
            <w:bCs/>
          </w:rPr>
          <w:t>nterest rates and informed choice in the Australian credit card market </w:t>
        </w:r>
      </w:hyperlink>
      <w:hyperlink r:id="rId469" w:history="1">
        <w:r>
          <w:rPr>
            <w:rStyle w:val="Hyperlink"/>
            <w:rFonts w:ascii="Arial" w:hAnsi="Arial" w:cs="Arial"/>
            <w:color w:val="000000"/>
          </w:rPr>
          <w:t>dated Dec 2015</w:t>
        </w:r>
      </w:hyperlink>
      <w:r>
        <w:rPr>
          <w:rFonts w:ascii="Arial" w:hAnsi="Arial" w:cs="Arial"/>
        </w:rPr>
        <w:t xml:space="preserve"> was correct when it justified (in below extract from page 3) Dr. Edey's response (listed in </w:t>
      </w:r>
      <w:hyperlink r:id="rId470" w:history="1">
        <w:r>
          <w:rPr>
            <w:rStyle w:val="Hyperlink"/>
            <w:rFonts w:ascii="Arial" w:hAnsi="Arial" w:cs="Arial"/>
            <w:b/>
            <w:bCs/>
          </w:rPr>
          <w:t>Question 5</w:t>
        </w:r>
      </w:hyperlink>
      <w:r>
        <w:rPr>
          <w:rFonts w:ascii="Arial" w:hAnsi="Arial" w:cs="Arial"/>
        </w:rPr>
        <w:t>) when Dr. Edey was being questioned about excessive Credit Card interest rates on 1 June 2017 by asserting that the ACCC is responsible to monitor and regulate credit card interest rates:</w:t>
      </w:r>
    </w:p>
    <w:p w:rsidR="002F0132" w:rsidRDefault="002F0132" w:rsidP="002F0132">
      <w:pPr>
        <w:pStyle w:val="NormalWeb"/>
        <w:spacing w:before="0" w:beforeAutospacing="0" w:after="0" w:afterAutospacing="0"/>
        <w:ind w:left="570"/>
        <w:rPr>
          <w:rFonts w:ascii="Arial" w:hAnsi="Arial" w:cs="Arial"/>
        </w:rPr>
      </w:pPr>
      <w:r>
        <w:rPr>
          <w:rFonts w:ascii="Arial" w:hAnsi="Arial" w:cs="Arial"/>
          <w:b/>
          <w:bCs/>
          <w:sz w:val="22"/>
          <w:szCs w:val="22"/>
          <w:shd w:val="clear" w:color="auto" w:fill="FFFFFF"/>
        </w:rPr>
        <w:t xml:space="preserve">"1.8 Dr Edey quite rightly made the point that </w:t>
      </w:r>
      <w:r>
        <w:rPr>
          <w:rFonts w:ascii="Arial" w:hAnsi="Arial" w:cs="Arial"/>
          <w:b/>
          <w:bCs/>
          <w:sz w:val="22"/>
          <w:szCs w:val="22"/>
          <w:shd w:val="clear" w:color="auto" w:fill="FFFF00"/>
        </w:rPr>
        <w:t>Australia does not regulate interest rates, and, as such, there is no interest rate regulator.</w:t>
      </w:r>
      <w:r>
        <w:rPr>
          <w:rFonts w:ascii="Arial" w:hAnsi="Arial" w:cs="Arial"/>
          <w:b/>
          <w:bCs/>
          <w:sz w:val="22"/>
          <w:szCs w:val="22"/>
          <w:shd w:val="clear" w:color="auto" w:fill="FFFFFF"/>
        </w:rPr>
        <w:t xml:space="preserve">  He told the committee that Australia does have 'an ACCC [Australian Competition and Consumer Commission] that can investigate uncompetitive conduct if they see it, but they clearly have not seen it in this market'.3   It was put to Dr Edey that the issue was not so much whether there was uncompetitive conduct in the market, but whether regulatory settings were conducive to the promotion of sufficient competition to put downward pressure on credit card interest rates.4  In part, the committee's inquiry has been directed at understanding whether existing regulatory settings in relation to credit cards are appropriate in this respect.  More broadly, the </w:t>
      </w:r>
      <w:r>
        <w:rPr>
          <w:rFonts w:ascii="Arial" w:hAnsi="Arial" w:cs="Arial"/>
          <w:b/>
          <w:bCs/>
          <w:sz w:val="22"/>
          <w:szCs w:val="22"/>
          <w:shd w:val="clear" w:color="auto" w:fill="FFFFFF"/>
        </w:rPr>
        <w:lastRenderedPageBreak/>
        <w:t xml:space="preserve">committee has sought to determine what might be done to improve competition in the credit card market or otherwise put downward pressure on credit card interest rates." </w:t>
      </w:r>
    </w:p>
    <w:p w:rsidR="002F0132" w:rsidRDefault="002F0132" w:rsidP="002F0132">
      <w:pPr>
        <w:pStyle w:val="NormalWeb"/>
        <w:spacing w:before="0" w:beforeAutospacing="0" w:after="0" w:afterAutospacing="0"/>
        <w:rPr>
          <w:rFonts w:ascii="Arial" w:hAnsi="Arial" w:cs="Arial"/>
        </w:rPr>
      </w:pPr>
      <w:r>
        <w:rPr>
          <w:rFonts w:ascii="Arial" w:hAnsi="Arial" w:cs="Arial"/>
        </w:rPr>
        <w:t> </w:t>
      </w:r>
    </w:p>
    <w:p w:rsidR="002F0132" w:rsidRDefault="002F0132" w:rsidP="002F0132">
      <w:pPr>
        <w:pStyle w:val="NormalWeb"/>
        <w:spacing w:before="0" w:beforeAutospacing="0" w:after="105" w:afterAutospacing="0"/>
        <w:ind w:left="570" w:hanging="570"/>
        <w:jc w:val="center"/>
        <w:rPr>
          <w:rFonts w:ascii="Arial" w:hAnsi="Arial" w:cs="Arial"/>
        </w:rPr>
      </w:pPr>
      <w:r>
        <w:rPr>
          <w:rFonts w:ascii="Arial" w:hAnsi="Arial" w:cs="Arial"/>
          <w:b/>
          <w:bCs/>
          <w:color w:val="FF0000"/>
        </w:rPr>
        <w:t>=================================================</w:t>
      </w:r>
    </w:p>
    <w:p w:rsidR="002F0132" w:rsidRDefault="002F0132" w:rsidP="002F0132">
      <w:pPr>
        <w:pStyle w:val="NormalWeb"/>
        <w:spacing w:before="90" w:beforeAutospacing="0" w:after="0" w:afterAutospacing="0"/>
        <w:rPr>
          <w:rFonts w:ascii="Arial" w:hAnsi="Arial" w:cs="Arial"/>
        </w:rPr>
      </w:pPr>
      <w:r>
        <w:rPr>
          <w:rFonts w:ascii="Arial" w:hAnsi="Arial" w:cs="Arial"/>
          <w:b/>
          <w:bCs/>
        </w:rPr>
        <w:t xml:space="preserve">See Supporting Evidence re 5th Question and </w:t>
      </w:r>
      <w:r w:rsidR="007532B9">
        <w:rPr>
          <w:rFonts w:ascii="Arial" w:hAnsi="Arial" w:cs="Arial"/>
          <w:b/>
          <w:bCs/>
        </w:rPr>
        <w:t xml:space="preserve">1. </w:t>
      </w:r>
      <w:proofErr w:type="gramStart"/>
      <w:r>
        <w:rPr>
          <w:rFonts w:ascii="Arial" w:hAnsi="Arial" w:cs="Arial"/>
          <w:b/>
          <w:bCs/>
        </w:rPr>
        <w:t>below</w:t>
      </w:r>
      <w:proofErr w:type="gramEnd"/>
    </w:p>
    <w:p w:rsidR="002F0132" w:rsidRDefault="002F0132" w:rsidP="002F0132">
      <w:pPr>
        <w:pStyle w:val="NormalWeb"/>
        <w:spacing w:before="75" w:beforeAutospacing="0" w:after="0" w:afterAutospacing="0"/>
        <w:rPr>
          <w:rFonts w:ascii="Arial" w:hAnsi="Arial" w:cs="Arial"/>
        </w:rPr>
      </w:pPr>
      <w:r>
        <w:rPr>
          <w:rStyle w:val="sumlink"/>
          <w:rFonts w:ascii="Arial" w:hAnsi="Arial" w:cs="Arial"/>
        </w:rPr>
        <w:t>1.        Australia's 'central bank', the RBA -</w:t>
      </w:r>
    </w:p>
    <w:p w:rsidR="002F0132" w:rsidRDefault="002F0132" w:rsidP="002F0132">
      <w:pPr>
        <w:pStyle w:val="NormalWeb"/>
        <w:spacing w:before="0" w:beforeAutospacing="0" w:after="0" w:afterAutospacing="0"/>
        <w:ind w:left="75" w:hanging="75"/>
        <w:rPr>
          <w:rFonts w:ascii="Arial" w:hAnsi="Arial" w:cs="Arial"/>
        </w:rPr>
      </w:pPr>
      <w:r>
        <w:rPr>
          <w:rStyle w:val="sumlink"/>
          <w:rFonts w:ascii="Arial" w:hAnsi="Arial" w:cs="Arial"/>
        </w:rPr>
        <w:t xml:space="preserve"> (A)       had previously capped Credit Card interest rates @ 18% until April 1985 relying upon </w:t>
      </w:r>
      <w:hyperlink r:id="rId471" w:history="1">
        <w:r>
          <w:rPr>
            <w:rStyle w:val="Hyperlink"/>
            <w:rFonts w:ascii="Arial" w:hAnsi="Arial" w:cs="Arial"/>
            <w:b/>
            <w:bCs/>
            <w:i/>
            <w:iCs/>
            <w:color w:val="0563C1"/>
            <w:shd w:val="clear" w:color="auto" w:fill="FFFFFF"/>
          </w:rPr>
          <w:t>Section 50</w:t>
        </w:r>
      </w:hyperlink>
      <w:r>
        <w:rPr>
          <w:rFonts w:ascii="Arial" w:hAnsi="Arial" w:cs="Arial"/>
          <w:color w:val="000000"/>
          <w:sz w:val="26"/>
          <w:szCs w:val="26"/>
          <w:shd w:val="clear" w:color="auto" w:fill="FFFFFF"/>
        </w:rPr>
        <w:t xml:space="preserve"> of the </w:t>
      </w:r>
      <w:hyperlink r:id="rId472" w:history="1">
        <w:r>
          <w:rPr>
            <w:rStyle w:val="Hyperlink"/>
            <w:rFonts w:ascii="Arial" w:hAnsi="Arial" w:cs="Arial"/>
            <w:b/>
            <w:bCs/>
            <w:i/>
            <w:iCs/>
            <w:shd w:val="clear" w:color="auto" w:fill="FFFFFF"/>
          </w:rPr>
          <w:t>Banking Act 1959</w:t>
        </w:r>
      </w:hyperlink>
      <w:r>
        <w:rPr>
          <w:rFonts w:ascii="Arial" w:hAnsi="Arial" w:cs="Arial"/>
          <w:b/>
          <w:bCs/>
          <w:color w:val="000000"/>
          <w:sz w:val="26"/>
          <w:szCs w:val="26"/>
          <w:shd w:val="clear" w:color="auto" w:fill="FFFFFF"/>
        </w:rPr>
        <w:t>;</w:t>
      </w:r>
      <w:r>
        <w:rPr>
          <w:rFonts w:ascii="Arial" w:hAnsi="Arial" w:cs="Arial"/>
          <w:b/>
          <w:bCs/>
          <w:i/>
          <w:iCs/>
          <w:color w:val="000000"/>
          <w:sz w:val="26"/>
          <w:szCs w:val="26"/>
          <w:shd w:val="clear" w:color="auto" w:fill="FFFFFF"/>
        </w:rPr>
        <w:t xml:space="preserve"> </w:t>
      </w:r>
      <w:r>
        <w:rPr>
          <w:rFonts w:ascii="Arial" w:hAnsi="Arial" w:cs="Arial"/>
        </w:rPr>
        <w:t>and</w:t>
      </w:r>
      <w:r>
        <w:rPr>
          <w:rFonts w:ascii="Arial" w:hAnsi="Arial" w:cs="Arial"/>
          <w:b/>
          <w:bCs/>
          <w:i/>
          <w:iCs/>
          <w:color w:val="000000"/>
          <w:sz w:val="26"/>
          <w:szCs w:val="26"/>
          <w:shd w:val="clear" w:color="auto" w:fill="FFFFFF"/>
        </w:rPr>
        <w:t xml:space="preserve"> </w:t>
      </w:r>
    </w:p>
    <w:p w:rsidR="002F0132" w:rsidRDefault="002F0132" w:rsidP="002F0132">
      <w:pPr>
        <w:pStyle w:val="NormalWeb"/>
        <w:spacing w:before="0" w:beforeAutospacing="0" w:after="0" w:afterAutospacing="0"/>
        <w:ind w:left="75" w:hanging="75"/>
        <w:rPr>
          <w:rFonts w:ascii="Arial" w:hAnsi="Arial" w:cs="Arial"/>
        </w:rPr>
      </w:pPr>
      <w:r>
        <w:rPr>
          <w:rFonts w:ascii="Arial" w:hAnsi="Arial" w:cs="Arial"/>
        </w:rPr>
        <w:t xml:space="preserve"> (B)       </w:t>
      </w:r>
      <w:proofErr w:type="gramStart"/>
      <w:r>
        <w:rPr>
          <w:rFonts w:ascii="Arial" w:hAnsi="Arial" w:cs="Arial"/>
        </w:rPr>
        <w:t>the</w:t>
      </w:r>
      <w:proofErr w:type="gramEnd"/>
      <w:r>
        <w:rPr>
          <w:rFonts w:ascii="Arial" w:hAnsi="Arial" w:cs="Arial"/>
        </w:rPr>
        <w:t xml:space="preserve"> </w:t>
      </w:r>
      <w:hyperlink r:id="rId473" w:history="1">
        <w:r>
          <w:rPr>
            <w:rStyle w:val="Hyperlink"/>
            <w:rFonts w:ascii="Arial" w:hAnsi="Arial" w:cs="Arial"/>
            <w:b/>
            <w:bCs/>
          </w:rPr>
          <w:t>RBA imposed an Access Regime on the three previously designated Credit Card Schemes in Aust on 23 Feb 2004</w:t>
        </w:r>
      </w:hyperlink>
      <w:r>
        <w:rPr>
          <w:rFonts w:ascii="Arial" w:hAnsi="Arial" w:cs="Arial"/>
        </w:rPr>
        <w:t xml:space="preserve"> and thereby inherited carriage for all of the ACCC's responsibilities re </w:t>
      </w:r>
      <w:r>
        <w:rPr>
          <w:rFonts w:ascii="Arial" w:hAnsi="Arial" w:cs="Arial"/>
          <w:b/>
          <w:bCs/>
          <w:sz w:val="26"/>
          <w:szCs w:val="26"/>
        </w:rPr>
        <w:t>"</w:t>
      </w:r>
      <w:r>
        <w:rPr>
          <w:rFonts w:ascii="Calibri" w:hAnsi="Calibri" w:cs="Calibri"/>
          <w:b/>
          <w:bCs/>
          <w:sz w:val="26"/>
          <w:szCs w:val="26"/>
        </w:rPr>
        <w:t xml:space="preserve"> ..... </w:t>
      </w:r>
      <w:proofErr w:type="gramStart"/>
      <w:r>
        <w:rPr>
          <w:rFonts w:ascii="Calibri" w:hAnsi="Calibri" w:cs="Calibri"/>
          <w:b/>
          <w:bCs/>
          <w:sz w:val="26"/>
          <w:szCs w:val="26"/>
        </w:rPr>
        <w:t>for</w:t>
      </w:r>
      <w:proofErr w:type="gramEnd"/>
      <w:r>
        <w:rPr>
          <w:rFonts w:ascii="Calibri" w:hAnsi="Calibri" w:cs="Calibri"/>
          <w:b/>
          <w:bCs/>
          <w:sz w:val="26"/>
          <w:szCs w:val="26"/>
        </w:rPr>
        <w:t> competition and access...."</w:t>
      </w:r>
      <w:r>
        <w:rPr>
          <w:rStyle w:val="sumlink"/>
          <w:rFonts w:ascii="Arial" w:hAnsi="Arial" w:cs="Arial"/>
        </w:rPr>
        <w:t>.</w:t>
      </w:r>
    </w:p>
    <w:p w:rsidR="002F0132" w:rsidRDefault="002F0132" w:rsidP="002F0132">
      <w:pPr>
        <w:pStyle w:val="NormalWeb"/>
        <w:spacing w:before="90" w:beforeAutospacing="0" w:after="105" w:afterAutospacing="0"/>
        <w:ind w:left="75" w:hanging="75"/>
        <w:rPr>
          <w:rFonts w:ascii="Arial" w:hAnsi="Arial" w:cs="Arial"/>
        </w:rPr>
      </w:pPr>
      <w:r>
        <w:rPr>
          <w:rStyle w:val="sumlink"/>
          <w:rFonts w:ascii="Arial" w:hAnsi="Arial" w:cs="Arial"/>
          <w:b/>
          <w:bCs/>
          <w:shd w:val="clear" w:color="auto" w:fill="FFFFFF"/>
        </w:rPr>
        <w:t> </w:t>
      </w:r>
      <w:hyperlink r:id="rId474" w:history="1">
        <w:r>
          <w:rPr>
            <w:rStyle w:val="Hyperlink"/>
            <w:rFonts w:ascii="Arial" w:hAnsi="Arial" w:cs="Arial"/>
            <w:b/>
            <w:bCs/>
            <w:shd w:val="clear" w:color="auto" w:fill="FFFFFF"/>
          </w:rPr>
          <w:t xml:space="preserve">The RBA is empowered to 'designate' and regulate payment schemes under the </w:t>
        </w:r>
        <w:r>
          <w:rPr>
            <w:rStyle w:val="Hyperlink"/>
            <w:b/>
            <w:bCs/>
            <w:i/>
            <w:iCs/>
            <w:shd w:val="clear" w:color="auto" w:fill="FFFFFF"/>
          </w:rPr>
          <w:t>Payment Systems (Regulation) Act 1998</w:t>
        </w:r>
        <w:r>
          <w:rPr>
            <w:rStyle w:val="Hyperlink"/>
            <w:rFonts w:ascii="Arial" w:hAnsi="Arial" w:cs="Arial"/>
            <w:b/>
            <w:bCs/>
            <w:shd w:val="clear" w:color="auto" w:fill="FFFFFF"/>
          </w:rPr>
          <w:t>, and has a mandate to 'promote efficiency and competition in payments systems consistent with the overall stability of the financial system'. Consistent with this mandate, the RBA's Payment Systems Board (PSB) regulates card payment schemes in relation to matters such as interchange fees, surcharging and scheme access</w:t>
        </w:r>
      </w:hyperlink>
      <w:r>
        <w:rPr>
          <w:rFonts w:ascii="Arial" w:hAnsi="Arial" w:cs="Arial"/>
          <w:b/>
          <w:bCs/>
          <w:shd w:val="clear" w:color="auto" w:fill="FFFFFF"/>
        </w:rPr>
        <w:t xml:space="preserve">. </w:t>
      </w:r>
    </w:p>
    <w:p w:rsidR="002F0132" w:rsidRDefault="002F0132" w:rsidP="002F0132">
      <w:pPr>
        <w:pStyle w:val="NormalWeb"/>
        <w:spacing w:before="60" w:beforeAutospacing="0"/>
        <w:ind w:left="60" w:hanging="60"/>
        <w:rPr>
          <w:rFonts w:ascii="Arial" w:hAnsi="Arial" w:cs="Arial"/>
        </w:rPr>
      </w:pPr>
      <w:r>
        <w:rPr>
          <w:rFonts w:ascii="Arial" w:hAnsi="Arial" w:cs="Arial"/>
          <w:b/>
          <w:bCs/>
          <w:shd w:val="clear" w:color="auto" w:fill="FFFFFF"/>
        </w:rPr>
        <w:t> </w:t>
      </w:r>
      <w:hyperlink r:id="rId475" w:history="1">
        <w:r>
          <w:rPr>
            <w:rStyle w:val="Hyperlink"/>
            <w:rFonts w:ascii="Arial" w:hAnsi="Arial" w:cs="Arial"/>
            <w:b/>
            <w:bCs/>
            <w:shd w:val="clear" w:color="auto" w:fill="FFFFFF"/>
          </w:rPr>
          <w:t xml:space="preserve">The RBA designated the MasterCard and Visa payment schemes in April 2001, and, as explained in the next section, both schemes have been subject to interchange and other regulations since 2003. Three-party systems—most notably American Express and Diners' Club, but also China </w:t>
        </w:r>
        <w:proofErr w:type="spellStart"/>
        <w:r>
          <w:rPr>
            <w:rStyle w:val="Hyperlink"/>
            <w:rFonts w:ascii="Arial" w:hAnsi="Arial" w:cs="Arial"/>
            <w:b/>
            <w:bCs/>
            <w:shd w:val="clear" w:color="auto" w:fill="FFFFFF"/>
          </w:rPr>
          <w:t>UnionPay</w:t>
        </w:r>
        <w:proofErr w:type="spellEnd"/>
        <w:r>
          <w:rPr>
            <w:rStyle w:val="Hyperlink"/>
            <w:rFonts w:ascii="Arial" w:hAnsi="Arial" w:cs="Arial"/>
            <w:b/>
            <w:bCs/>
            <w:shd w:val="clear" w:color="auto" w:fill="FFFFFF"/>
          </w:rPr>
          <w:t>, JCB and PayPal—are not designated (although, as noted below, American Express companion cards have recently been designated)</w:t>
        </w:r>
      </w:hyperlink>
      <w:r>
        <w:rPr>
          <w:rFonts w:ascii="Arial" w:hAnsi="Arial" w:cs="Arial"/>
          <w:b/>
          <w:bCs/>
          <w:shd w:val="clear" w:color="auto" w:fill="FFFFFF"/>
        </w:rPr>
        <w:t xml:space="preserve">. </w:t>
      </w:r>
    </w:p>
    <w:p w:rsidR="002F0132" w:rsidRDefault="002F0132" w:rsidP="002F0132">
      <w:pPr>
        <w:pStyle w:val="NormalWeb"/>
        <w:spacing w:before="0" w:beforeAutospacing="0" w:after="0" w:afterAutospacing="0"/>
        <w:ind w:left="75" w:hanging="75"/>
        <w:rPr>
          <w:rFonts w:ascii="Arial" w:hAnsi="Arial" w:cs="Arial"/>
        </w:rPr>
      </w:pPr>
      <w:r>
        <w:rPr>
          <w:rStyle w:val="sumlink"/>
          <w:rFonts w:ascii="Arial" w:hAnsi="Arial" w:cs="Arial"/>
        </w:rPr>
        <w:t xml:space="preserve"> Hence, the ACCC's obligations regarding pursuing competition amongst Credit Card Issuers were subrogated to the RBA on 23 Feb 2004 because the </w:t>
      </w:r>
      <w:hyperlink r:id="rId476" w:history="1">
        <w:r>
          <w:rPr>
            <w:rStyle w:val="Hyperlink"/>
            <w:rFonts w:ascii="Arial" w:hAnsi="Arial" w:cs="Arial"/>
            <w:b/>
            <w:bCs/>
          </w:rPr>
          <w:t>RBA imposed an Access Regime on the three previously designated Credit Card Schemes on 23 Feb 2004</w:t>
        </w:r>
      </w:hyperlink>
      <w:r>
        <w:rPr>
          <w:rFonts w:ascii="Arial" w:hAnsi="Arial" w:cs="Arial"/>
          <w:b/>
          <w:bCs/>
        </w:rPr>
        <w:t xml:space="preserve">, </w:t>
      </w:r>
      <w:r>
        <w:rPr>
          <w:rStyle w:val="sumlink"/>
          <w:rFonts w:ascii="Arial" w:hAnsi="Arial" w:cs="Arial"/>
        </w:rPr>
        <w:t xml:space="preserve">pursuant to </w:t>
      </w:r>
      <w:hyperlink r:id="rId477" w:history="1">
        <w:r>
          <w:rPr>
            <w:rStyle w:val="Hyperlink"/>
            <w:rFonts w:ascii="Arial" w:hAnsi="Arial" w:cs="Arial"/>
            <w:b/>
            <w:bCs/>
          </w:rPr>
          <w:t>Division 3—Access to designated systems - Subdivision A—Access regimes - 12  Imposition of access regime</w:t>
        </w:r>
      </w:hyperlink>
      <w:r>
        <w:rPr>
          <w:rStyle w:val="sumlink"/>
          <w:rFonts w:ascii="Arial" w:hAnsi="Arial" w:cs="Arial"/>
        </w:rPr>
        <w:t xml:space="preserve"> and has subsequently set other Standards chronicled in </w:t>
      </w:r>
      <w:hyperlink r:id="rId478" w:history="1">
        <w:r>
          <w:rPr>
            <w:rStyle w:val="Hyperlink"/>
            <w:rFonts w:ascii="Arial" w:hAnsi="Arial" w:cs="Arial"/>
            <w:b/>
            <w:bCs/>
          </w:rPr>
          <w:t>Credit Cards Regulatory Decisions</w:t>
        </w:r>
      </w:hyperlink>
      <w:r>
        <w:rPr>
          <w:rStyle w:val="sumlink"/>
          <w:rFonts w:ascii="Arial" w:hAnsi="Arial" w:cs="Arial"/>
        </w:rPr>
        <w:t xml:space="preserve"> pursuant to </w:t>
      </w:r>
      <w:hyperlink r:id="rId479" w:history="1">
        <w:r>
          <w:rPr>
            <w:rStyle w:val="Hyperlink"/>
            <w:rFonts w:ascii="Arial" w:hAnsi="Arial" w:cs="Arial"/>
            <w:b/>
            <w:bCs/>
            <w:shd w:val="clear" w:color="auto" w:fill="FFFFFF"/>
          </w:rPr>
          <w:t>Division 4, Section 18</w:t>
        </w:r>
      </w:hyperlink>
      <w:r>
        <w:rPr>
          <w:rFonts w:ascii="Arial" w:hAnsi="Arial" w:cs="Arial"/>
          <w:shd w:val="clear" w:color="auto" w:fill="FFFFFF"/>
        </w:rPr>
        <w:t xml:space="preserve"> of the </w:t>
      </w:r>
      <w:hyperlink r:id="rId480" w:history="1">
        <w:r>
          <w:rPr>
            <w:rStyle w:val="Hyperlink"/>
            <w:rFonts w:ascii="Arial" w:hAnsi="Arial" w:cs="Arial"/>
            <w:b/>
            <w:bCs/>
            <w:shd w:val="clear" w:color="auto" w:fill="FFFFFF"/>
          </w:rPr>
          <w:t>Payments System Regulation Act 1998</w:t>
        </w:r>
      </w:hyperlink>
      <w:r>
        <w:rPr>
          <w:rFonts w:ascii="Arial" w:hAnsi="Arial" w:cs="Arial"/>
          <w:b/>
          <w:bCs/>
          <w:shd w:val="clear" w:color="auto" w:fill="FFFFFF"/>
        </w:rPr>
        <w:t xml:space="preserve">.  </w:t>
      </w:r>
      <w:r>
        <w:rPr>
          <w:rFonts w:ascii="Arial" w:hAnsi="Arial" w:cs="Arial"/>
          <w:shd w:val="clear" w:color="auto" w:fill="FFFFFF"/>
        </w:rPr>
        <w:t>This re-assignment of responsibility for ensuring 'competition' to the RBA is set out in</w:t>
      </w:r>
      <w:r>
        <w:rPr>
          <w:rFonts w:ascii="Arial" w:hAnsi="Arial" w:cs="Arial"/>
          <w:b/>
          <w:bCs/>
          <w:shd w:val="clear" w:color="auto" w:fill="FFFFFF"/>
        </w:rPr>
        <w:t xml:space="preserve"> </w:t>
      </w:r>
      <w:r>
        <w:rPr>
          <w:rStyle w:val="sumlink"/>
          <w:rFonts w:ascii="Arial" w:hAnsi="Arial" w:cs="Arial"/>
        </w:rPr>
        <w:t xml:space="preserve">the </w:t>
      </w:r>
      <w:hyperlink r:id="rId481" w:history="1">
        <w:r>
          <w:rPr>
            <w:rStyle w:val="Hyperlink"/>
            <w:rFonts w:ascii="Arial" w:hAnsi="Arial" w:cs="Arial"/>
            <w:b/>
            <w:bCs/>
          </w:rPr>
          <w:t>MoU between the ACCC and the</w:t>
        </w:r>
        <w:proofErr w:type="gramStart"/>
        <w:r>
          <w:rPr>
            <w:rStyle w:val="Hyperlink"/>
            <w:rFonts w:ascii="Arial" w:hAnsi="Arial" w:cs="Arial"/>
            <w:b/>
            <w:bCs/>
          </w:rPr>
          <w:t>  RBA</w:t>
        </w:r>
        <w:proofErr w:type="gramEnd"/>
        <w:r>
          <w:rPr>
            <w:rStyle w:val="Hyperlink"/>
            <w:rFonts w:ascii="Arial" w:hAnsi="Arial" w:cs="Arial"/>
            <w:b/>
            <w:bCs/>
          </w:rPr>
          <w:t xml:space="preserve"> </w:t>
        </w:r>
      </w:hyperlink>
      <w:hyperlink r:id="rId482" w:history="1">
        <w:r>
          <w:rPr>
            <w:rStyle w:val="Hyperlink"/>
            <w:rFonts w:ascii="Arial" w:hAnsi="Arial" w:cs="Arial"/>
            <w:b/>
            <w:bCs/>
          </w:rPr>
          <w:t>dated 8</w:t>
        </w:r>
        <w:r w:rsidR="007C5DB4">
          <w:rPr>
            <w:rStyle w:val="Hyperlink"/>
            <w:rFonts w:ascii="Arial" w:hAnsi="Arial" w:cs="Arial"/>
            <w:b/>
            <w:bCs/>
          </w:rPr>
          <w:t> </w:t>
        </w:r>
        <w:r>
          <w:rPr>
            <w:rStyle w:val="Hyperlink"/>
            <w:rFonts w:ascii="Arial" w:hAnsi="Arial" w:cs="Arial"/>
            <w:b/>
            <w:bCs/>
          </w:rPr>
          <w:t>Sept</w:t>
        </w:r>
        <w:r w:rsidR="007C5DB4">
          <w:rPr>
            <w:rStyle w:val="Hyperlink"/>
            <w:rFonts w:ascii="Arial" w:hAnsi="Arial" w:cs="Arial"/>
            <w:b/>
            <w:bCs/>
          </w:rPr>
          <w:t> </w:t>
        </w:r>
        <w:r>
          <w:rPr>
            <w:rStyle w:val="Hyperlink"/>
            <w:rFonts w:ascii="Arial" w:hAnsi="Arial" w:cs="Arial"/>
            <w:b/>
            <w:bCs/>
          </w:rPr>
          <w:t>1998</w:t>
        </w:r>
      </w:hyperlink>
      <w:r>
        <w:rPr>
          <w:rFonts w:ascii="Arial" w:hAnsi="Arial" w:cs="Arial"/>
        </w:rPr>
        <w:t>.</w:t>
      </w:r>
    </w:p>
    <w:p w:rsidR="002F0132" w:rsidRDefault="002F0132" w:rsidP="002F0132">
      <w:pPr>
        <w:pStyle w:val="NormalWeb"/>
        <w:spacing w:before="120" w:beforeAutospacing="0" w:after="0" w:afterAutospacing="0"/>
        <w:ind w:left="75" w:hanging="75"/>
        <w:rPr>
          <w:rFonts w:ascii="Arial" w:hAnsi="Arial" w:cs="Arial"/>
        </w:rPr>
      </w:pPr>
      <w:r>
        <w:rPr>
          <w:rFonts w:ascii="Arial" w:hAnsi="Arial" w:cs="Arial"/>
        </w:rPr>
        <w:t xml:space="preserve"> How could a very senior representative of the RBA with over 20 </w:t>
      </w:r>
      <w:proofErr w:type="spellStart"/>
      <w:r>
        <w:rPr>
          <w:rFonts w:ascii="Arial" w:hAnsi="Arial" w:cs="Arial"/>
        </w:rPr>
        <w:t>years experience</w:t>
      </w:r>
      <w:proofErr w:type="spellEnd"/>
      <w:r>
        <w:rPr>
          <w:rFonts w:ascii="Arial" w:hAnsi="Arial" w:cs="Arial"/>
        </w:rPr>
        <w:t xml:space="preserve"> working for the RBA not know that the RBA shouldered all of the ACCC's obligations re ensuring competition from </w:t>
      </w:r>
      <w:r>
        <w:rPr>
          <w:rStyle w:val="sumlink"/>
          <w:rFonts w:ascii="Arial" w:hAnsi="Arial" w:cs="Arial"/>
        </w:rPr>
        <w:t>23 Feb 2004</w:t>
      </w:r>
      <w:r>
        <w:rPr>
          <w:rFonts w:ascii="Arial" w:hAnsi="Arial" w:cs="Arial"/>
        </w:rPr>
        <w:t xml:space="preserve">?  It defies belief for Dr. Edey to have responded </w:t>
      </w:r>
      <w:r>
        <w:rPr>
          <w:rFonts w:ascii="Arial" w:hAnsi="Arial" w:cs="Arial"/>
          <w:color w:val="252525"/>
          <w:shd w:val="clear" w:color="auto" w:fill="FFFFFF"/>
        </w:rPr>
        <w:t>"</w:t>
      </w:r>
      <w:r>
        <w:rPr>
          <w:rStyle w:val="hps-normal"/>
          <w:rFonts w:ascii="Cambria" w:hAnsi="Cambria" w:cs="Arial"/>
          <w:b/>
          <w:bCs/>
          <w:sz w:val="26"/>
          <w:szCs w:val="26"/>
        </w:rPr>
        <w:t>What we do have is an ACCC that can investigate uncompetitive conduct if they see it, but they clearly have not seen it in this market</w:t>
      </w:r>
      <w:r>
        <w:rPr>
          <w:rFonts w:ascii="Cambria" w:hAnsi="Cambria" w:cs="Arial"/>
          <w:b/>
          <w:bCs/>
          <w:sz w:val="26"/>
          <w:szCs w:val="26"/>
        </w:rPr>
        <w:t>"</w:t>
      </w:r>
      <w:r>
        <w:rPr>
          <w:rStyle w:val="sumlink"/>
          <w:rFonts w:ascii="Arial" w:hAnsi="Arial" w:cs="Arial"/>
        </w:rPr>
        <w:t>.  His response also</w:t>
      </w:r>
      <w:r>
        <w:rPr>
          <w:rFonts w:ascii="Arial" w:hAnsi="Arial" w:cs="Arial"/>
          <w:color w:val="252525"/>
          <w:shd w:val="clear" w:color="auto" w:fill="FFFFFF"/>
        </w:rPr>
        <w:t xml:space="preserve"> contradicts the ACCC website which notes that:</w:t>
      </w:r>
    </w:p>
    <w:p w:rsidR="002F0132" w:rsidRDefault="002F0132" w:rsidP="002F0132">
      <w:pPr>
        <w:pStyle w:val="NormalWeb"/>
        <w:spacing w:before="0" w:beforeAutospacing="0" w:after="0" w:afterAutospacing="0"/>
        <w:ind w:left="795" w:hanging="75"/>
        <w:rPr>
          <w:rFonts w:ascii="Arial" w:hAnsi="Arial" w:cs="Arial"/>
        </w:rPr>
      </w:pPr>
      <w:r>
        <w:rPr>
          <w:rFonts w:ascii="Arial" w:hAnsi="Arial" w:cs="Arial"/>
          <w:b/>
          <w:bCs/>
          <w:color w:val="252525"/>
          <w:sz w:val="26"/>
          <w:szCs w:val="26"/>
          <w:shd w:val="clear" w:color="auto" w:fill="FFFFFF"/>
        </w:rPr>
        <w:t>"</w:t>
      </w:r>
      <w:hyperlink r:id="rId483" w:tooltip="Australian Competition and Consumer Commission" w:history="1">
        <w:r>
          <w:rPr>
            <w:rStyle w:val="Hyperlink"/>
            <w:b/>
            <w:bCs/>
            <w:sz w:val="26"/>
            <w:szCs w:val="26"/>
            <w:shd w:val="clear" w:color="auto" w:fill="FFFFFF"/>
          </w:rPr>
          <w:t>The</w:t>
        </w:r>
        <w:r>
          <w:rPr>
            <w:rStyle w:val="apple-converted-space"/>
            <w:b/>
            <w:bCs/>
            <w:color w:val="0000FF"/>
            <w:sz w:val="26"/>
            <w:szCs w:val="26"/>
            <w:shd w:val="clear" w:color="auto" w:fill="FFFFFF"/>
          </w:rPr>
          <w:t> </w:t>
        </w:r>
      </w:hyperlink>
      <w:hyperlink r:id="rId484" w:tooltip="Australian Competition and Consumer Commission" w:history="1">
        <w:r>
          <w:rPr>
            <w:rStyle w:val="Hyperlink"/>
            <w:b/>
            <w:bCs/>
            <w:sz w:val="26"/>
            <w:szCs w:val="26"/>
            <w:shd w:val="clear" w:color="auto" w:fill="FFFFFF"/>
          </w:rPr>
          <w:t>Australian Competition and Consumer Commission</w:t>
        </w:r>
      </w:hyperlink>
      <w:hyperlink r:id="rId485" w:tooltip="Australian Competition and Consumer Commission" w:history="1">
        <w:r>
          <w:rPr>
            <w:rStyle w:val="apple-converted-space"/>
            <w:b/>
            <w:bCs/>
            <w:color w:val="0000FF"/>
            <w:sz w:val="26"/>
            <w:szCs w:val="26"/>
            <w:shd w:val="clear" w:color="auto" w:fill="FFFFFF"/>
          </w:rPr>
          <w:t> </w:t>
        </w:r>
        <w:r>
          <w:rPr>
            <w:rStyle w:val="Hyperlink"/>
            <w:b/>
            <w:bCs/>
            <w:sz w:val="26"/>
            <w:szCs w:val="26"/>
            <w:shd w:val="clear" w:color="auto" w:fill="FFFFFF"/>
          </w:rPr>
          <w:t>(ACCC) regulates anti-competitive behaviour.  However, it has an agreement with ASIC that ASIC oversees the majority of bank and financial service product and services providers.</w:t>
        </w:r>
      </w:hyperlink>
      <w:r>
        <w:rPr>
          <w:b/>
          <w:bCs/>
          <w:sz w:val="26"/>
          <w:szCs w:val="26"/>
          <w:shd w:val="clear" w:color="auto" w:fill="FFFFFF"/>
        </w:rPr>
        <w:t>"</w:t>
      </w:r>
    </w:p>
    <w:p w:rsidR="007532B9" w:rsidRDefault="007532B9" w:rsidP="007532B9">
      <w:pPr>
        <w:pStyle w:val="NormalWeb"/>
        <w:pBdr>
          <w:bottom w:val="double" w:sz="6" w:space="1" w:color="auto"/>
        </w:pBdr>
        <w:spacing w:before="45" w:beforeAutospacing="0"/>
        <w:ind w:left="600"/>
        <w:rPr>
          <w:sz w:val="26"/>
          <w:szCs w:val="26"/>
          <w:shd w:val="clear" w:color="auto" w:fill="FFFFFF"/>
        </w:rPr>
      </w:pPr>
    </w:p>
    <w:p w:rsidR="008E4C4B" w:rsidRDefault="008E4C4B" w:rsidP="008E4C4B">
      <w:pPr>
        <w:pStyle w:val="NormalWeb"/>
        <w:spacing w:before="15" w:beforeAutospacing="0" w:after="45" w:afterAutospacing="0"/>
      </w:pPr>
      <w:r>
        <w:rPr>
          <w:rFonts w:ascii="Arial" w:hAnsi="Arial" w:cs="Arial"/>
          <w:b/>
          <w:bCs/>
          <w:color w:val="800000"/>
          <w:sz w:val="27"/>
          <w:szCs w:val="27"/>
        </w:rPr>
        <w:t>7th Question</w:t>
      </w:r>
    </w:p>
    <w:p w:rsidR="008E4C4B" w:rsidRDefault="008E4C4B" w:rsidP="008E4C4B">
      <w:pPr>
        <w:pStyle w:val="NormalWeb"/>
        <w:spacing w:before="0" w:beforeAutospacing="0" w:after="0" w:afterAutospacing="0"/>
      </w:pPr>
      <w:r>
        <w:rPr>
          <w:rFonts w:ascii="Arial" w:hAnsi="Arial" w:cs="Arial"/>
        </w:rPr>
        <w:t xml:space="preserve">Will the Royal Commission ask the Governor of the Reserve Bank </w:t>
      </w:r>
      <w:r>
        <w:rPr>
          <w:rFonts w:ascii="Arial" w:hAnsi="Arial" w:cs="Arial"/>
          <w:shd w:val="clear" w:color="auto" w:fill="FFFFFF"/>
        </w:rPr>
        <w:t xml:space="preserve">if he agrees with Dr. Malcolm Edey's below responses to the </w:t>
      </w:r>
      <w:r>
        <w:rPr>
          <w:rFonts w:ascii="Arial" w:hAnsi="Arial" w:cs="Arial"/>
        </w:rPr>
        <w:t>Senate 'Economics Reference Committee',</w:t>
      </w:r>
      <w:r>
        <w:rPr>
          <w:rFonts w:ascii="Arial" w:hAnsi="Arial" w:cs="Arial"/>
          <w:shd w:val="clear" w:color="auto" w:fill="FFFFFF"/>
        </w:rPr>
        <w:t xml:space="preserve"> because it is contrary to the findings in </w:t>
      </w:r>
      <w:hyperlink r:id="rId486" w:history="1">
        <w:r>
          <w:rPr>
            <w:rStyle w:val="Hyperlink"/>
            <w:rFonts w:ascii="Arial" w:hAnsi="Arial" w:cs="Arial"/>
            <w:b/>
            <w:bCs/>
            <w:sz w:val="22"/>
            <w:szCs w:val="22"/>
          </w:rPr>
          <w:t>LOAN RATE STICKINESS: THEORY AND EVIDENCE</w:t>
        </w:r>
      </w:hyperlink>
      <w:r>
        <w:rPr>
          <w:rFonts w:ascii="Arial" w:hAnsi="Arial" w:cs="Arial"/>
        </w:rPr>
        <w:t xml:space="preserve"> in June 1992</w:t>
      </w:r>
      <w:r>
        <w:rPr>
          <w:rFonts w:ascii="Arial" w:hAnsi="Arial" w:cs="Arial"/>
          <w:shd w:val="clear" w:color="auto" w:fill="FFFFFF"/>
        </w:rPr>
        <w:t xml:space="preserve"> and empirical evidence in the USA, the UK and Australia over the subsequent 26 </w:t>
      </w:r>
      <w:proofErr w:type="gramStart"/>
      <w:r>
        <w:rPr>
          <w:rFonts w:ascii="Arial" w:hAnsi="Arial" w:cs="Arial"/>
          <w:shd w:val="clear" w:color="auto" w:fill="FFFFFF"/>
        </w:rPr>
        <w:t>years:</w:t>
      </w:r>
      <w:proofErr w:type="gramEnd"/>
      <w:r>
        <w:rPr>
          <w:rFonts w:ascii="Arial" w:hAnsi="Arial" w:cs="Arial"/>
          <w:shd w:val="clear" w:color="auto" w:fill="FFFFFF"/>
        </w:rPr>
        <w:t xml:space="preserve"> </w:t>
      </w:r>
    </w:p>
    <w:p w:rsidR="008E4C4B" w:rsidRDefault="008E4C4B" w:rsidP="008E4C4B">
      <w:pPr>
        <w:ind w:left="300" w:hanging="300"/>
      </w:pPr>
      <w:r>
        <w:rPr>
          <w:rStyle w:val="hps-witnessname"/>
          <w:rFonts w:ascii="Cambria" w:hAnsi="Cambria"/>
          <w:b/>
          <w:bCs/>
          <w:sz w:val="26"/>
          <w:szCs w:val="26"/>
          <w:shd w:val="clear" w:color="auto" w:fill="FFFFFF"/>
        </w:rPr>
        <w:t xml:space="preserve">    "Dr </w:t>
      </w:r>
      <w:proofErr w:type="gramStart"/>
      <w:r>
        <w:rPr>
          <w:rStyle w:val="hps-witnessname"/>
          <w:rFonts w:ascii="Cambria" w:hAnsi="Cambria"/>
          <w:b/>
          <w:bCs/>
          <w:sz w:val="26"/>
          <w:szCs w:val="26"/>
          <w:shd w:val="clear" w:color="auto" w:fill="FFFFFF"/>
        </w:rPr>
        <w:t>Edey</w:t>
      </w:r>
      <w:r>
        <w:rPr>
          <w:rStyle w:val="hps-normal1"/>
          <w:rFonts w:ascii="Cambria" w:hAnsi="Cambria"/>
          <w:b/>
          <w:bCs/>
          <w:sz w:val="26"/>
          <w:szCs w:val="26"/>
          <w:shd w:val="clear" w:color="auto" w:fill="FFFFFF"/>
        </w:rPr>
        <w:t xml:space="preserve"> </w:t>
      </w:r>
      <w:r>
        <w:rPr>
          <w:rStyle w:val="hps-generalbold"/>
          <w:rFonts w:ascii="Cambria" w:hAnsi="Cambria"/>
          <w:b/>
          <w:bCs/>
          <w:sz w:val="26"/>
          <w:szCs w:val="26"/>
          <w:shd w:val="clear" w:color="auto" w:fill="FFFFFF"/>
        </w:rPr>
        <w:t>:</w:t>
      </w:r>
      <w:proofErr w:type="gramEnd"/>
      <w:r>
        <w:rPr>
          <w:rStyle w:val="hps-normal1"/>
          <w:rFonts w:ascii="Cambria" w:hAnsi="Cambria"/>
          <w:b/>
          <w:bCs/>
          <w:sz w:val="26"/>
          <w:szCs w:val="26"/>
          <w:shd w:val="clear" w:color="auto" w:fill="FFFFFF"/>
        </w:rPr>
        <w:t xml:space="preserve"> Yes, the financial system works through competition. The basic wholesale interest rate is the cash rate, which we set, and then competitive forces will cause other interest rates to move up and down with the cash rate. That is the way the effect of policy is transmitted to the wider economy.</w:t>
      </w:r>
      <w:r>
        <w:rPr>
          <w:rFonts w:ascii="Cambria" w:hAnsi="Cambria"/>
          <w:b/>
          <w:bCs/>
          <w:sz w:val="26"/>
          <w:szCs w:val="26"/>
          <w:shd w:val="clear" w:color="auto" w:fill="FFFFFF"/>
        </w:rPr>
        <w:t>"</w:t>
      </w:r>
    </w:p>
    <w:p w:rsidR="008E4C4B" w:rsidRDefault="008E4C4B" w:rsidP="008E4C4B">
      <w:pPr>
        <w:pStyle w:val="NormalWeb"/>
        <w:spacing w:before="75" w:beforeAutospacing="0" w:after="135" w:afterAutospacing="0"/>
        <w:ind w:left="570" w:hanging="570"/>
        <w:jc w:val="center"/>
      </w:pPr>
      <w:r>
        <w:rPr>
          <w:b/>
          <w:bCs/>
          <w:color w:val="FF0000"/>
        </w:rPr>
        <w:lastRenderedPageBreak/>
        <w:t>=================================================</w:t>
      </w:r>
    </w:p>
    <w:p w:rsidR="008E4C4B" w:rsidRDefault="008E4C4B" w:rsidP="008E4C4B">
      <w:pPr>
        <w:spacing w:after="75"/>
      </w:pPr>
      <w:r>
        <w:rPr>
          <w:rFonts w:cs="Arial"/>
          <w:b/>
          <w:bCs/>
        </w:rPr>
        <w:t>Supporting Evidence re 7th Question</w:t>
      </w:r>
    </w:p>
    <w:p w:rsidR="008E4C4B" w:rsidRDefault="008E4C4B" w:rsidP="008E4C4B">
      <w:pPr>
        <w:pStyle w:val="NormalWeb"/>
        <w:spacing w:before="90" w:beforeAutospacing="0" w:after="0" w:afterAutospacing="0"/>
        <w:ind w:left="690" w:hanging="690"/>
      </w:pPr>
      <w:r>
        <w:rPr>
          <w:rFonts w:ascii="Arial" w:hAnsi="Arial" w:cs="Arial"/>
        </w:rPr>
        <w:t xml:space="preserve">1.        </w:t>
      </w:r>
      <w:hyperlink r:id="rId487" w:history="1">
        <w:r>
          <w:rPr>
            <w:rStyle w:val="Hyperlink"/>
            <w:rFonts w:ascii="Arial" w:hAnsi="Arial" w:cs="Arial"/>
            <w:b/>
            <w:bCs/>
          </w:rPr>
          <w:t xml:space="preserve">Extracts from the Reserve Bank Research Discussion Paper </w:t>
        </w:r>
      </w:hyperlink>
      <w:hyperlink r:id="rId488" w:history="1">
        <w:r>
          <w:rPr>
            <w:rStyle w:val="Hyperlink"/>
            <w:rFonts w:ascii="Arial" w:hAnsi="Arial" w:cs="Arial"/>
            <w:b/>
            <w:bCs/>
          </w:rPr>
          <w:t>titled</w:t>
        </w:r>
      </w:hyperlink>
      <w:r>
        <w:rPr>
          <w:rFonts w:ascii="Arial" w:hAnsi="Arial" w:cs="Arial"/>
        </w:rPr>
        <w:t xml:space="preserve"> </w:t>
      </w:r>
      <w:hyperlink r:id="rId489" w:history="1">
        <w:r>
          <w:rPr>
            <w:rStyle w:val="Hyperlink"/>
            <w:rFonts w:ascii="Arial" w:hAnsi="Arial" w:cs="Arial"/>
            <w:b/>
            <w:bCs/>
            <w:sz w:val="22"/>
            <w:szCs w:val="22"/>
          </w:rPr>
          <w:t>LOAN RATE STICKINESS: THEORY AND EVIDENCE  -  RBA 1992</w:t>
        </w:r>
      </w:hyperlink>
      <w:r>
        <w:rPr>
          <w:rFonts w:ascii="Arial" w:hAnsi="Arial" w:cs="Arial"/>
        </w:rPr>
        <w:t xml:space="preserve"> (by Philip Lowe and Thomas Rohling) dated June 1992</w:t>
      </w:r>
      <w:hyperlink r:id="rId490" w:history="1">
        <w:r>
          <w:rPr>
            <w:rStyle w:val="Hyperlink"/>
            <w:rFonts w:ascii="Arial" w:hAnsi="Arial" w:cs="Arial"/>
          </w:rPr>
          <w:t> </w:t>
        </w:r>
      </w:hyperlink>
      <w:r>
        <w:rPr>
          <w:rFonts w:ascii="Arial" w:hAnsi="Arial" w:cs="Arial"/>
        </w:rPr>
        <w:t xml:space="preserve">informed that the Reserve Bank regulated lending interest rates until 1985 and </w:t>
      </w:r>
      <w:r>
        <w:rPr>
          <w:rFonts w:ascii="Arial" w:hAnsi="Arial" w:cs="Arial"/>
          <w:i/>
          <w:iCs/>
        </w:rPr>
        <w:t>post</w:t>
      </w:r>
      <w:r>
        <w:rPr>
          <w:rFonts w:ascii="Arial" w:hAnsi="Arial" w:cs="Arial"/>
        </w:rPr>
        <w:t xml:space="preserve">-deregulation lending interest rates, in particular Credit Card interest rates, did not fall in line with the </w:t>
      </w:r>
      <w:hyperlink r:id="rId491" w:history="1">
        <w:r>
          <w:rPr>
            <w:rStyle w:val="Hyperlink"/>
            <w:rFonts w:ascii="Arial" w:hAnsi="Arial" w:cs="Arial"/>
            <w:b/>
            <w:bCs/>
          </w:rPr>
          <w:t>Overnight Cash Rate</w:t>
        </w:r>
      </w:hyperlink>
      <w:r>
        <w:rPr>
          <w:rFonts w:ascii="Arial" w:hAnsi="Arial" w:cs="Arial"/>
        </w:rPr>
        <w:t xml:space="preserve">, and when falls were passed on, it wasn't done quickly or completely, whereas when the </w:t>
      </w:r>
      <w:hyperlink r:id="rId492" w:history="1">
        <w:r>
          <w:rPr>
            <w:rStyle w:val="Hyperlink"/>
            <w:rFonts w:ascii="Arial" w:hAnsi="Arial" w:cs="Arial"/>
            <w:b/>
            <w:bCs/>
          </w:rPr>
          <w:t>Overnight Cash Rate</w:t>
        </w:r>
      </w:hyperlink>
      <w:r>
        <w:rPr>
          <w:rFonts w:ascii="Arial" w:hAnsi="Arial" w:cs="Arial"/>
        </w:rPr>
        <w:t xml:space="preserve"> increased, these increases were passed on by way of higher lending interest rate and quickly.  Hence, Credit Card interest rates were particularly </w:t>
      </w:r>
      <w:r>
        <w:rPr>
          <w:rFonts w:ascii="Arial" w:hAnsi="Arial" w:cs="Arial"/>
          <w:i/>
          <w:iCs/>
        </w:rPr>
        <w:t xml:space="preserve">sticky when the </w:t>
      </w:r>
      <w:hyperlink r:id="rId493" w:history="1">
        <w:r>
          <w:rPr>
            <w:rStyle w:val="Hyperlink"/>
            <w:rFonts w:ascii="Arial" w:hAnsi="Arial" w:cs="Arial"/>
            <w:b/>
            <w:bCs/>
          </w:rPr>
          <w:t>Overnight Cash Rate</w:t>
        </w:r>
      </w:hyperlink>
      <w:r>
        <w:rPr>
          <w:rFonts w:ascii="Arial" w:hAnsi="Arial" w:cs="Arial"/>
        </w:rPr>
        <w:t xml:space="preserve"> fell, as Credit Card interest rates regularly remained '</w:t>
      </w:r>
      <w:r>
        <w:rPr>
          <w:rFonts w:ascii="Arial" w:hAnsi="Arial" w:cs="Arial"/>
          <w:i/>
          <w:iCs/>
        </w:rPr>
        <w:t>stuck</w:t>
      </w:r>
      <w:r>
        <w:rPr>
          <w:rFonts w:ascii="Arial" w:hAnsi="Arial" w:cs="Arial"/>
        </w:rPr>
        <w:t>'.</w:t>
      </w:r>
    </w:p>
    <w:p w:rsidR="008E4C4B" w:rsidRDefault="008E4C4B" w:rsidP="008E4C4B">
      <w:pPr>
        <w:pStyle w:val="NormalWeb"/>
        <w:spacing w:before="120" w:beforeAutospacing="0" w:after="0" w:afterAutospacing="0"/>
        <w:ind w:left="750" w:hanging="750"/>
      </w:pPr>
      <w:r>
        <w:rPr>
          <w:rFonts w:ascii="Arial" w:hAnsi="Arial" w:cs="Arial"/>
        </w:rPr>
        <w:t xml:space="preserve">2.        </w:t>
      </w:r>
      <w:hyperlink r:id="rId494" w:history="1">
        <w:r>
          <w:rPr>
            <w:rStyle w:val="Hyperlink"/>
            <w:rFonts w:ascii="Arial" w:hAnsi="Arial" w:cs="Arial"/>
          </w:rPr>
          <w:t>'</w:t>
        </w:r>
        <w:r>
          <w:rPr>
            <w:rStyle w:val="Hyperlink"/>
            <w:rFonts w:ascii="Arial" w:hAnsi="Arial" w:cs="Arial"/>
            <w:b/>
            <w:bCs/>
          </w:rPr>
          <w:t>Background information re the increasing interest rate spread for Credit Cards</w:t>
        </w:r>
      </w:hyperlink>
      <w:r>
        <w:rPr>
          <w:rFonts w:ascii="Arial" w:hAnsi="Arial" w:cs="Arial"/>
        </w:rPr>
        <w:t>' and</w:t>
      </w:r>
      <w:r>
        <w:rPr>
          <w:rFonts w:ascii="Arial" w:hAnsi="Arial" w:cs="Arial"/>
          <w:sz w:val="27"/>
          <w:szCs w:val="27"/>
        </w:rPr>
        <w:t xml:space="preserve"> </w:t>
      </w:r>
      <w:hyperlink r:id="rId495" w:history="1">
        <w:r>
          <w:rPr>
            <w:rStyle w:val="Hyperlink"/>
            <w:rFonts w:ascii="Arial" w:hAnsi="Arial" w:cs="Arial"/>
            <w:b/>
            <w:bCs/>
          </w:rPr>
          <w:t>Chapter</w:t>
        </w:r>
        <w:r w:rsidR="007C5DB4">
          <w:rPr>
            <w:rStyle w:val="Hyperlink"/>
            <w:rFonts w:ascii="Arial" w:hAnsi="Arial" w:cs="Arial"/>
            <w:b/>
            <w:bCs/>
          </w:rPr>
          <w:t> </w:t>
        </w:r>
        <w:r>
          <w:rPr>
            <w:rStyle w:val="Hyperlink"/>
            <w:rFonts w:ascii="Arial" w:hAnsi="Arial" w:cs="Arial"/>
            <w:b/>
            <w:bCs/>
          </w:rPr>
          <w:t>17</w:t>
        </w:r>
      </w:hyperlink>
      <w:r>
        <w:rPr>
          <w:sz w:val="27"/>
          <w:szCs w:val="27"/>
        </w:rPr>
        <w:t xml:space="preserve"> </w:t>
      </w:r>
      <w:r>
        <w:rPr>
          <w:rFonts w:ascii="Arial" w:hAnsi="Arial" w:cs="Arial"/>
        </w:rPr>
        <w:t xml:space="preserve">further explain the abovementioned RBA's </w:t>
      </w:r>
      <w:hyperlink r:id="rId496" w:history="1">
        <w:r>
          <w:rPr>
            <w:rStyle w:val="Hyperlink"/>
            <w:rFonts w:ascii="Arial" w:hAnsi="Arial" w:cs="Arial"/>
            <w:b/>
            <w:bCs/>
          </w:rPr>
          <w:t>Research Discussion Paper</w:t>
        </w:r>
      </w:hyperlink>
      <w:r>
        <w:rPr>
          <w:rFonts w:ascii="Arial" w:hAnsi="Arial" w:cs="Arial"/>
          <w:b/>
          <w:bCs/>
        </w:rPr>
        <w:t xml:space="preserve"> - </w:t>
      </w:r>
      <w:hyperlink r:id="rId497" w:history="1">
        <w:r>
          <w:rPr>
            <w:rStyle w:val="Hyperlink"/>
            <w:rFonts w:ascii="Arial" w:hAnsi="Arial" w:cs="Arial"/>
            <w:b/>
            <w:bCs/>
            <w:sz w:val="22"/>
            <w:szCs w:val="22"/>
          </w:rPr>
          <w:t>LOAN RATE STICKINESS: THEORY AND EVIDENCE</w:t>
        </w:r>
      </w:hyperlink>
      <w:r>
        <w:rPr>
          <w:rFonts w:ascii="Arial" w:hAnsi="Arial" w:cs="Arial"/>
          <w:b/>
          <w:bCs/>
        </w:rPr>
        <w:t>.</w:t>
      </w:r>
    </w:p>
    <w:p w:rsidR="008E4C4B" w:rsidRDefault="008E4C4B" w:rsidP="008E4C4B">
      <w:pPr>
        <w:pStyle w:val="NormalWeb"/>
        <w:spacing w:before="135" w:beforeAutospacing="0" w:after="0" w:afterAutospacing="0"/>
        <w:ind w:left="720" w:hanging="720"/>
      </w:pPr>
      <w:r>
        <w:rPr>
          <w:rFonts w:ascii="Arial" w:hAnsi="Arial" w:cs="Arial"/>
        </w:rPr>
        <w:t xml:space="preserve">3.        Below are extracts from page 21 of </w:t>
      </w:r>
      <w:hyperlink r:id="rId498" w:history="1">
        <w:r w:rsidRPr="008E4C4B">
          <w:rPr>
            <w:rStyle w:val="Hyperlink"/>
            <w:b/>
            <w:bCs/>
            <w:sz w:val="26"/>
            <w:szCs w:val="26"/>
          </w:rPr>
          <w:t>The Senate - Economics References Committee - Interest rates and informed choice in the Australian credit card market - Dec 2015</w:t>
        </w:r>
      </w:hyperlink>
      <w:r>
        <w:t>:</w:t>
      </w:r>
    </w:p>
    <w:p w:rsidR="008E4C4B" w:rsidRDefault="008E4C4B" w:rsidP="008E4C4B">
      <w:pPr>
        <w:pStyle w:val="NormalWeb"/>
        <w:spacing w:before="0" w:beforeAutospacing="0" w:after="0" w:afterAutospacing="0"/>
        <w:ind w:left="735" w:hanging="735"/>
        <w:rPr>
          <w:sz w:val="27"/>
          <w:szCs w:val="27"/>
        </w:rPr>
      </w:pPr>
      <w:r>
        <w:rPr>
          <w:rFonts w:ascii="Arial" w:hAnsi="Arial" w:cs="Arial"/>
          <w:sz w:val="27"/>
          <w:szCs w:val="27"/>
        </w:rPr>
        <w:t> </w:t>
      </w:r>
      <w:r>
        <w:rPr>
          <w:rFonts w:ascii="Arial" w:hAnsi="Arial" w:cs="Arial"/>
        </w:rPr>
        <w:t> </w:t>
      </w:r>
    </w:p>
    <w:p w:rsidR="008E4C4B" w:rsidRDefault="008E4C4B" w:rsidP="008E4C4B">
      <w:pPr>
        <w:pStyle w:val="default"/>
        <w:spacing w:before="0" w:beforeAutospacing="0" w:after="45" w:afterAutospacing="0"/>
        <w:ind w:left="1170"/>
        <w:rPr>
          <w:b/>
          <w:bCs/>
          <w:sz w:val="27"/>
          <w:szCs w:val="27"/>
        </w:rPr>
      </w:pPr>
      <w:r>
        <w:rPr>
          <w:b/>
          <w:bCs/>
          <w:sz w:val="26"/>
          <w:szCs w:val="26"/>
        </w:rPr>
        <w:t xml:space="preserve">'Up like a rocket, down like a feather': Credit cards and the RBA cash rate </w:t>
      </w:r>
    </w:p>
    <w:p w:rsidR="008E4C4B" w:rsidRDefault="008E4C4B" w:rsidP="008E4C4B">
      <w:pPr>
        <w:pStyle w:val="default"/>
        <w:spacing w:before="45" w:beforeAutospacing="0" w:after="166" w:afterAutospacing="0"/>
        <w:ind w:left="1170"/>
        <w:rPr>
          <w:sz w:val="27"/>
          <w:szCs w:val="27"/>
        </w:rPr>
      </w:pPr>
      <w:r>
        <w:rPr>
          <w:sz w:val="26"/>
          <w:szCs w:val="26"/>
        </w:rPr>
        <w:t xml:space="preserve">3.6 Professor </w:t>
      </w:r>
      <w:proofErr w:type="spellStart"/>
      <w:r>
        <w:rPr>
          <w:sz w:val="26"/>
          <w:szCs w:val="26"/>
        </w:rPr>
        <w:t>Valadkhani</w:t>
      </w:r>
      <w:proofErr w:type="spellEnd"/>
      <w:r>
        <w:rPr>
          <w:sz w:val="26"/>
          <w:szCs w:val="26"/>
        </w:rPr>
        <w:t xml:space="preserve"> (Department of Accounting, Economics and Law, Swinburne University of Technology) provided the committee with research he had undertaken indicating that credit   passed on 112 per cent of RBA cash rate increases (the full value of increases, plus 12</w:t>
      </w:r>
      <w:r w:rsidR="007C5DB4">
        <w:rPr>
          <w:sz w:val="26"/>
          <w:szCs w:val="26"/>
        </w:rPr>
        <w:t> </w:t>
      </w:r>
      <w:r>
        <w:rPr>
          <w:sz w:val="26"/>
          <w:szCs w:val="26"/>
        </w:rPr>
        <w:t xml:space="preserve">per cent), but only 53.7 per cent of rate cuts: but cuts were delayed by an average of two-and-a-half months.  Professor </w:t>
      </w:r>
      <w:proofErr w:type="spellStart"/>
      <w:r>
        <w:rPr>
          <w:sz w:val="26"/>
          <w:szCs w:val="26"/>
        </w:rPr>
        <w:t>Valadkhani</w:t>
      </w:r>
      <w:proofErr w:type="spellEnd"/>
      <w:r>
        <w:rPr>
          <w:sz w:val="26"/>
          <w:szCs w:val="26"/>
        </w:rPr>
        <w:t xml:space="preserve"> has suggested this asymmetry is an example of the 'rockets-and-feathers' effect: credit card interest rates 'shoot up like a rocket' in response to RBA cash rate increases, but 'float down like feather' when the cash rate is decreased.4 This means that over time the gap between the RBA cash rate and credit card interest rates has grown, and consumers have been left paying higher rates of interest overall. </w:t>
      </w:r>
    </w:p>
    <w:p w:rsidR="008E4C4B" w:rsidRDefault="008E4C4B" w:rsidP="008E4C4B">
      <w:pPr>
        <w:pStyle w:val="default"/>
        <w:spacing w:before="0" w:beforeAutospacing="0" w:after="0" w:afterAutospacing="0"/>
        <w:ind w:left="1170"/>
        <w:rPr>
          <w:sz w:val="27"/>
          <w:szCs w:val="27"/>
        </w:rPr>
      </w:pPr>
      <w:r>
        <w:rPr>
          <w:sz w:val="26"/>
          <w:szCs w:val="26"/>
        </w:rPr>
        <w:t xml:space="preserve">3.7 Professor </w:t>
      </w:r>
      <w:proofErr w:type="spellStart"/>
      <w:r>
        <w:rPr>
          <w:sz w:val="26"/>
          <w:szCs w:val="26"/>
        </w:rPr>
        <w:t>Valadkhani</w:t>
      </w:r>
      <w:proofErr w:type="spellEnd"/>
      <w:r>
        <w:rPr>
          <w:sz w:val="26"/>
          <w:szCs w:val="26"/>
        </w:rPr>
        <w:t xml:space="preserve"> took issue with the banks tendency to downplay the relevance of the cash rate to credit card interest rates: </w:t>
      </w:r>
    </w:p>
    <w:p w:rsidR="008E4C4B" w:rsidRDefault="008E4C4B" w:rsidP="008E4C4B">
      <w:pPr>
        <w:pStyle w:val="default"/>
        <w:spacing w:before="45" w:beforeAutospacing="0" w:after="0" w:afterAutospacing="0"/>
        <w:ind w:left="1170"/>
        <w:rPr>
          <w:sz w:val="26"/>
          <w:szCs w:val="26"/>
        </w:rPr>
      </w:pPr>
      <w:r>
        <w:rPr>
          <w:sz w:val="26"/>
          <w:szCs w:val="26"/>
        </w:rPr>
        <w:t>"We do not have enough information about what their funding sources are. The argument they always make is: 'We cannot pass rate cuts on because our sources of funding are different—it is not just the cash rate; it is our external sources.' My argument to banks is: if that is the case, how come, when the cash rate goes up, you immediately lift your rates? You may have other external sources that are not related to the cash rate, but you increase your rates anyway. When the cash rate goes down, though, you resort to the argument of external sources.5"</w:t>
      </w:r>
    </w:p>
    <w:p w:rsidR="008E4C4B" w:rsidRDefault="008E4C4B" w:rsidP="008E4C4B">
      <w:pPr>
        <w:pStyle w:val="default"/>
        <w:spacing w:before="45" w:beforeAutospacing="0" w:after="0" w:afterAutospacing="0"/>
        <w:ind w:left="1170"/>
        <w:rPr>
          <w:sz w:val="26"/>
          <w:szCs w:val="26"/>
        </w:rPr>
      </w:pPr>
    </w:p>
    <w:p w:rsidR="008E4C4B" w:rsidRDefault="008E4C4B" w:rsidP="008E4C4B">
      <w:pPr>
        <w:pStyle w:val="default"/>
        <w:spacing w:before="0" w:beforeAutospacing="0" w:after="45" w:afterAutospacing="0"/>
        <w:ind w:left="1170"/>
        <w:rPr>
          <w:sz w:val="27"/>
          <w:szCs w:val="27"/>
        </w:rPr>
      </w:pPr>
      <w:r>
        <w:rPr>
          <w:sz w:val="26"/>
          <w:szCs w:val="26"/>
        </w:rPr>
        <w:t xml:space="preserve">3.8 CHOICE noted that despite a falling cash rate, average credit card interest rates had gone up for both standard-rate and low-rate cards in recent years. This was of particular concern to CHOICE, because: </w:t>
      </w:r>
    </w:p>
    <w:p w:rsidR="008E4C4B" w:rsidRDefault="008E4C4B" w:rsidP="008E4C4B">
      <w:pPr>
        <w:pStyle w:val="default"/>
        <w:spacing w:before="0" w:beforeAutospacing="0" w:after="0" w:afterAutospacing="0"/>
        <w:ind w:left="1170"/>
        <w:rPr>
          <w:sz w:val="27"/>
          <w:szCs w:val="27"/>
        </w:rPr>
      </w:pPr>
      <w:r>
        <w:rPr>
          <w:sz w:val="26"/>
          <w:szCs w:val="26"/>
        </w:rPr>
        <w:t> …if you must have a credit card and you are on a low income that means you cannot pay off your balance every month, a low-rate card is the best option. So to see banks taking advantage of drops in interest rates to dip their hands deeper into the pockets of low-income consumers is of deep concern.6</w:t>
      </w:r>
    </w:p>
    <w:p w:rsidR="008E4C4B" w:rsidRPr="008E4C4B" w:rsidRDefault="008E4C4B" w:rsidP="008E4C4B">
      <w:pPr>
        <w:pStyle w:val="default"/>
        <w:spacing w:before="0" w:beforeAutospacing="0" w:after="0" w:afterAutospacing="0"/>
        <w:ind w:left="720" w:hanging="720"/>
        <w:rPr>
          <w:rFonts w:ascii="Arial" w:hAnsi="Arial" w:cs="Arial"/>
          <w:sz w:val="8"/>
          <w:szCs w:val="8"/>
        </w:rPr>
      </w:pPr>
    </w:p>
    <w:p w:rsidR="008E4C4B" w:rsidRDefault="008E4C4B" w:rsidP="008E4C4B">
      <w:pPr>
        <w:pStyle w:val="default"/>
        <w:spacing w:before="0" w:beforeAutospacing="0" w:after="0" w:afterAutospacing="0"/>
        <w:ind w:left="720" w:hanging="720"/>
      </w:pPr>
      <w:r>
        <w:rPr>
          <w:rFonts w:ascii="Arial" w:hAnsi="Arial" w:cs="Arial"/>
          <w:sz w:val="26"/>
          <w:szCs w:val="26"/>
        </w:rPr>
        <w:t xml:space="preserve">4.      Below is an extract from </w:t>
      </w:r>
      <w:hyperlink r:id="rId499" w:history="1">
        <w:r>
          <w:rPr>
            <w:rStyle w:val="Hyperlink"/>
            <w:rFonts w:ascii="Arial" w:hAnsi="Arial" w:cs="Arial"/>
            <w:b/>
            <w:bCs/>
            <w:sz w:val="22"/>
            <w:szCs w:val="22"/>
          </w:rPr>
          <w:t>TREASURY SUBMISSION TO THE SENATE ECONOMICS REFERENCES COMMITTEE INQUIRY INTO MATTERS RELATING TO CREDIT CARD INTEREST RATES</w:t>
        </w:r>
      </w:hyperlink>
      <w:r>
        <w:rPr>
          <w:rFonts w:ascii="Arial" w:hAnsi="Arial" w:cs="Arial"/>
          <w:b/>
          <w:bCs/>
          <w:sz w:val="22"/>
          <w:szCs w:val="22"/>
        </w:rPr>
        <w:t xml:space="preserve"> </w:t>
      </w:r>
      <w:r>
        <w:t>- 11 Aug 2015:</w:t>
      </w:r>
    </w:p>
    <w:p w:rsidR="008E4C4B" w:rsidRDefault="008E4C4B" w:rsidP="008E4C4B">
      <w:pPr>
        <w:pStyle w:val="Heading1"/>
        <w:spacing w:before="0" w:after="60"/>
        <w:ind w:left="1440" w:hanging="720"/>
      </w:pPr>
      <w:r>
        <w:rPr>
          <w:sz w:val="24"/>
          <w:szCs w:val="24"/>
        </w:rPr>
        <w:lastRenderedPageBreak/>
        <w:t>Credit card interest rates have been unresponsive to movements in the cash rate</w:t>
      </w:r>
    </w:p>
    <w:p w:rsidR="008E4C4B" w:rsidRDefault="008E4C4B" w:rsidP="008E4C4B">
      <w:pPr>
        <w:pStyle w:val="NormalWeb"/>
        <w:spacing w:before="0" w:beforeAutospacing="0" w:after="0" w:afterAutospacing="0"/>
        <w:ind w:left="750" w:hanging="750"/>
      </w:pPr>
      <w:r>
        <w:rPr>
          <w:b/>
          <w:bCs/>
          <w:sz w:val="27"/>
          <w:szCs w:val="27"/>
        </w:rPr>
        <w:t xml:space="preserve">        </w:t>
      </w:r>
      <w:r>
        <w:rPr>
          <w:rFonts w:ascii="Arial" w:hAnsi="Arial" w:cs="Arial"/>
        </w:rPr>
        <w:t xml:space="preserve">  </w:t>
      </w:r>
      <w:r>
        <w:rPr>
          <w:rFonts w:ascii="Cambria" w:hAnsi="Cambria"/>
        </w:rPr>
        <w:t xml:space="preserve"> "Despite a 2.75 percentage point decline in the cash rate since late 2011, credit card interest rates have remained high. The rates on ‘standard’ cards are currently around 20 per cent, while the rates on ‘low-rate’ cards are around 13 per cent (Figure 3). This has prompted concern that there is a lack of competition in the Australian credit card market." </w:t>
      </w:r>
    </w:p>
    <w:p w:rsidR="008E4C4B" w:rsidRDefault="008E4C4B" w:rsidP="008E4C4B">
      <w:pPr>
        <w:pStyle w:val="NormalWeb"/>
        <w:spacing w:before="0" w:beforeAutospacing="0" w:after="120" w:afterAutospacing="0"/>
        <w:ind w:left="750" w:hanging="750"/>
        <w:jc w:val="center"/>
      </w:pPr>
      <w:r>
        <w:rPr>
          <w:noProof/>
        </w:rPr>
        <w:drawing>
          <wp:inline distT="0" distB="0" distL="0" distR="0">
            <wp:extent cx="6743700" cy="4076700"/>
            <wp:effectExtent l="0" t="0" r="0" b="0"/>
            <wp:docPr id="2" name="Picture 2" descr="F:\Documents\My Web Sites\Muggaccinos\CreditCards\Treasury\Inte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ocuments\My Web Sites\Muggaccinos\CreditCards\Treasury\Intere1.jpg"/>
                    <pic:cNvPicPr>
                      <a:picLocks noChangeAspect="1" noChangeArrowheads="1"/>
                    </pic:cNvPicPr>
                  </pic:nvPicPr>
                  <pic:blipFill>
                    <a:blip r:embed="rId500">
                      <a:extLst>
                        <a:ext uri="{28A0092B-C50C-407E-A947-70E740481C1C}">
                          <a14:useLocalDpi xmlns:a14="http://schemas.microsoft.com/office/drawing/2010/main" val="0"/>
                        </a:ext>
                      </a:extLst>
                    </a:blip>
                    <a:srcRect/>
                    <a:stretch>
                      <a:fillRect/>
                    </a:stretch>
                  </pic:blipFill>
                  <pic:spPr bwMode="auto">
                    <a:xfrm>
                      <a:off x="0" y="0"/>
                      <a:ext cx="6743700" cy="4076700"/>
                    </a:xfrm>
                    <a:prstGeom prst="rect">
                      <a:avLst/>
                    </a:prstGeom>
                    <a:noFill/>
                    <a:ln>
                      <a:noFill/>
                    </a:ln>
                  </pic:spPr>
                </pic:pic>
              </a:graphicData>
            </a:graphic>
          </wp:inline>
        </w:drawing>
      </w:r>
    </w:p>
    <w:p w:rsidR="008E4C4B" w:rsidRDefault="008E4C4B" w:rsidP="008E4C4B">
      <w:pPr>
        <w:pStyle w:val="NormalWeb"/>
        <w:spacing w:before="135" w:beforeAutospacing="0" w:after="0" w:afterAutospacing="0"/>
      </w:pPr>
      <w:r>
        <w:rPr>
          <w:rFonts w:ascii="Arial" w:hAnsi="Arial" w:cs="Arial"/>
        </w:rPr>
        <w:t xml:space="preserve">5.        Below is and extract from the </w:t>
      </w:r>
      <w:hyperlink r:id="rId501" w:history="1">
        <w:r>
          <w:rPr>
            <w:rStyle w:val="Hyperlink"/>
            <w:rFonts w:ascii="Arial" w:hAnsi="Arial" w:cs="Arial"/>
            <w:b/>
            <w:bCs/>
            <w:lang w:val="en"/>
          </w:rPr>
          <w:t xml:space="preserve">Government response to the Financial System Inquiry - </w:t>
        </w:r>
        <w:r>
          <w:rPr>
            <w:rStyle w:val="Hyperlink"/>
            <w:rFonts w:ascii="Arial" w:hAnsi="Arial" w:cs="Arial"/>
            <w:b/>
            <w:bCs/>
          </w:rPr>
          <w:t>Improving Australia's Financial System - 20 Oct 2015</w:t>
        </w:r>
      </w:hyperlink>
      <w:r>
        <w:rPr>
          <w:sz w:val="27"/>
          <w:szCs w:val="27"/>
        </w:rPr>
        <w:t>:</w:t>
      </w:r>
    </w:p>
    <w:tbl>
      <w:tblPr>
        <w:tblW w:w="17520" w:type="dxa"/>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17520"/>
      </w:tblGrid>
      <w:tr w:rsidR="008E4C4B" w:rsidTr="008E4C4B">
        <w:trPr>
          <w:trHeight w:val="390"/>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E4C4B" w:rsidRDefault="008E4C4B">
            <w:r>
              <w:t xml:space="preserve">"We will also be clear in the Statements of Expectations that regulators should explain in each annual </w:t>
            </w:r>
            <w:r w:rsidR="007C5DB4">
              <w:br/>
            </w:r>
            <w:r>
              <w:t xml:space="preserve">report how they have balanced competition with other elements of their mandates." </w:t>
            </w:r>
          </w:p>
        </w:tc>
      </w:tr>
    </w:tbl>
    <w:p w:rsidR="00DB191F" w:rsidRDefault="00DB191F" w:rsidP="00B53836">
      <w:pPr>
        <w:pStyle w:val="NormalWeb"/>
        <w:pBdr>
          <w:bottom w:val="double" w:sz="6" w:space="1" w:color="auto"/>
        </w:pBdr>
        <w:spacing w:before="45" w:beforeAutospacing="0"/>
        <w:ind w:left="600"/>
        <w:rPr>
          <w:b/>
          <w:bCs/>
        </w:rPr>
      </w:pPr>
    </w:p>
    <w:p w:rsidR="00B53836" w:rsidRDefault="008E4C4B" w:rsidP="00B53836">
      <w:pPr>
        <w:pStyle w:val="NormalWeb"/>
        <w:pBdr>
          <w:bottom w:val="double" w:sz="6" w:space="1" w:color="auto"/>
        </w:pBdr>
        <w:spacing w:before="45" w:beforeAutospacing="0"/>
        <w:ind w:left="600"/>
        <w:rPr>
          <w:sz w:val="26"/>
          <w:szCs w:val="26"/>
          <w:shd w:val="clear" w:color="auto" w:fill="FFFFFF"/>
        </w:rPr>
      </w:pPr>
      <w:r>
        <w:rPr>
          <w:b/>
          <w:bCs/>
        </w:rPr>
        <w:t>==============================================================================</w:t>
      </w:r>
    </w:p>
    <w:tbl>
      <w:tblPr>
        <w:tblW w:w="5000" w:type="pct"/>
        <w:tblCellSpacing w:w="0" w:type="dxa"/>
        <w:tblCellMar>
          <w:left w:w="0" w:type="dxa"/>
          <w:right w:w="0" w:type="dxa"/>
        </w:tblCellMar>
        <w:tblLook w:val="04A0" w:firstRow="1" w:lastRow="0" w:firstColumn="1" w:lastColumn="0" w:noHBand="0" w:noVBand="1"/>
      </w:tblPr>
      <w:tblGrid>
        <w:gridCol w:w="11376"/>
      </w:tblGrid>
      <w:tr w:rsidR="00DB191F" w:rsidTr="00DB191F">
        <w:trPr>
          <w:tblCellSpacing w:w="0" w:type="dxa"/>
        </w:trPr>
        <w:tc>
          <w:tcPr>
            <w:tcW w:w="0" w:type="auto"/>
            <w:hideMark/>
          </w:tcPr>
          <w:p w:rsidR="00DB191F" w:rsidRDefault="00DB191F">
            <w:pPr>
              <w:pStyle w:val="NormalWeb"/>
              <w:spacing w:before="0" w:beforeAutospacing="0" w:after="0" w:afterAutospacing="0"/>
            </w:pPr>
            <w:r>
              <w:rPr>
                <w:rFonts w:ascii="Arial" w:hAnsi="Arial" w:cs="Arial"/>
                <w:b/>
                <w:bCs/>
                <w:color w:val="800000"/>
                <w:sz w:val="27"/>
                <w:szCs w:val="27"/>
              </w:rPr>
              <w:t>8th Question</w:t>
            </w:r>
          </w:p>
          <w:p w:rsidR="00DB191F" w:rsidRDefault="00DB191F">
            <w:pPr>
              <w:pStyle w:val="NormalWeb"/>
              <w:spacing w:before="45" w:beforeAutospacing="0" w:after="0" w:afterAutospacing="0"/>
            </w:pPr>
            <w:r>
              <w:rPr>
                <w:rFonts w:ascii="Arial" w:hAnsi="Arial" w:cs="Arial"/>
              </w:rPr>
              <w:t xml:space="preserve">Will the Royal Commission ask the Governor of the Reserve Bank </w:t>
            </w:r>
            <w:r>
              <w:rPr>
                <w:rFonts w:ascii="Arial" w:hAnsi="Arial" w:cs="Arial"/>
                <w:shd w:val="clear" w:color="auto" w:fill="FFFFFF"/>
              </w:rPr>
              <w:t xml:space="preserve">if the RBA is in possession of empirical evidence that supports Dr. Malcolm Edey's contention (in the below verbal exchange with the Acting Chair of the </w:t>
            </w:r>
            <w:r>
              <w:rPr>
                <w:rFonts w:ascii="Arial" w:hAnsi="Arial" w:cs="Arial"/>
              </w:rPr>
              <w:t xml:space="preserve">Senate 'Economics Reference Committee' </w:t>
            </w:r>
            <w:r>
              <w:rPr>
                <w:rFonts w:ascii="Arial" w:hAnsi="Arial" w:cs="Arial"/>
                <w:shd w:val="clear" w:color="auto" w:fill="FFFFFF"/>
              </w:rPr>
              <w:t xml:space="preserve">on 1 June 2017) that a viable opportunity exists for Credit Cardholders that have manage to 'chalk up' considerable debit, often across several Credit Cards, to </w:t>
            </w:r>
            <w:r>
              <w:rPr>
                <w:rFonts w:ascii="Arial" w:hAnsi="Arial" w:cs="Arial"/>
                <w:color w:val="1D1D1D"/>
                <w:lang w:val="en-AU"/>
              </w:rPr>
              <w:t xml:space="preserve">consolidate those debts in a zero or introductory low interest rate Credit Card to </w:t>
            </w:r>
            <w:r>
              <w:rPr>
                <w:rFonts w:ascii="Cambria" w:hAnsi="Cambria"/>
                <w:b/>
                <w:bCs/>
                <w:sz w:val="26"/>
                <w:szCs w:val="26"/>
              </w:rPr>
              <w:t>".... pay off their loans more quickly"</w:t>
            </w:r>
            <w:r>
              <w:rPr>
                <w:rFonts w:ascii="Arial" w:hAnsi="Arial" w:cs="Arial"/>
              </w:rPr>
              <w:t>?</w:t>
            </w:r>
          </w:p>
          <w:p w:rsidR="00DB191F" w:rsidRDefault="00DB191F" w:rsidP="00DB191F">
            <w:pPr>
              <w:spacing w:after="135"/>
            </w:pPr>
            <w:r>
              <w:rPr>
                <w:rStyle w:val="hps-witnessname"/>
                <w:rFonts w:ascii="Cambria" w:hAnsi="Cambria"/>
                <w:sz w:val="26"/>
                <w:szCs w:val="26"/>
                <w:shd w:val="clear" w:color="auto" w:fill="FFFFFF"/>
              </w:rPr>
              <w:t xml:space="preserve">Dr </w:t>
            </w:r>
            <w:proofErr w:type="gramStart"/>
            <w:r>
              <w:rPr>
                <w:rStyle w:val="hps-witnessname"/>
                <w:rFonts w:ascii="Cambria" w:hAnsi="Cambria"/>
                <w:sz w:val="26"/>
                <w:szCs w:val="26"/>
                <w:shd w:val="clear" w:color="auto" w:fill="FFFFFF"/>
              </w:rPr>
              <w:t>Edey</w:t>
            </w:r>
            <w:r>
              <w:rPr>
                <w:rStyle w:val="hps-normal1"/>
                <w:rFonts w:ascii="Cambria" w:hAnsi="Cambria"/>
                <w:sz w:val="26"/>
                <w:szCs w:val="26"/>
                <w:shd w:val="clear" w:color="auto" w:fill="FFFFFF"/>
              </w:rPr>
              <w:t xml:space="preserve"> </w:t>
            </w:r>
            <w:r>
              <w:rPr>
                <w:rStyle w:val="hps-generalbold"/>
                <w:rFonts w:ascii="Cambria" w:hAnsi="Cambria"/>
                <w:sz w:val="26"/>
                <w:szCs w:val="26"/>
                <w:shd w:val="clear" w:color="auto" w:fill="FFFFFF"/>
              </w:rPr>
              <w:t>:</w:t>
            </w:r>
            <w:proofErr w:type="gramEnd"/>
            <w:r>
              <w:rPr>
                <w:rStyle w:val="hps-normal1"/>
                <w:rFonts w:ascii="Cambria" w:hAnsi="Cambria"/>
                <w:sz w:val="26"/>
                <w:szCs w:val="26"/>
                <w:shd w:val="clear" w:color="auto" w:fill="FFFFFF"/>
              </w:rPr>
              <w:t xml:space="preserve"> We often get asked that question. I have heard that question put a lot in relation to mortgage interest rates, because there was a period of time, particularly during the GFC, where mortgage rates were not moving one for one with the cash rate as well. The response that we have always given to that is that the cash rate is a still a significant driver of those rates, so it is still having an influence. We take into account movements in the margins between those rates in determining what the appropriate </w:t>
            </w:r>
            <w:r>
              <w:rPr>
                <w:rStyle w:val="hps-normal1"/>
                <w:rFonts w:ascii="Cambria" w:hAnsi="Cambria"/>
                <w:sz w:val="26"/>
                <w:szCs w:val="26"/>
                <w:shd w:val="clear" w:color="auto" w:fill="FFFFFF"/>
              </w:rPr>
              <w:lastRenderedPageBreak/>
              <w:t>level of the cash rate is. In principle, the same is true for the credit card rates. Referring back to what I said earlier, the amount of credit card debt and interest is much smaller than is the case for mortgages and for business loans, so it is not—</w:t>
            </w:r>
            <w:r>
              <w:rPr>
                <w:rFonts w:ascii="Cambria" w:hAnsi="Cambria"/>
                <w:sz w:val="26"/>
                <w:szCs w:val="26"/>
                <w:shd w:val="clear" w:color="auto" w:fill="FFFFFF"/>
              </w:rPr>
              <w:t xml:space="preserve"> </w:t>
            </w:r>
          </w:p>
          <w:p w:rsidR="00DB191F" w:rsidRDefault="00DB191F" w:rsidP="00DB191F">
            <w:pPr>
              <w:spacing w:before="135" w:after="135"/>
            </w:pPr>
            <w:r>
              <w:rPr>
                <w:rStyle w:val="hps-officecommittee"/>
                <w:rFonts w:ascii="Cambria" w:hAnsi="Cambria"/>
                <w:sz w:val="26"/>
                <w:szCs w:val="26"/>
                <w:shd w:val="clear" w:color="auto" w:fill="FFFFFF"/>
              </w:rPr>
              <w:t>ACTING CHAIR:</w:t>
            </w:r>
            <w:r>
              <w:rPr>
                <w:rStyle w:val="hps-normal1"/>
                <w:rFonts w:ascii="Cambria" w:hAnsi="Cambria"/>
                <w:sz w:val="26"/>
                <w:szCs w:val="26"/>
                <w:shd w:val="clear" w:color="auto" w:fill="FFFFFF"/>
              </w:rPr>
              <w:t xml:space="preserve"> I can understand why from the perspective of a bank, and the Reserve Bank's perspective, it is smaller in terms of overall impact for the economy. But it is fair to say that for the people who are caught in things like debt traps and who are caught with credit card debt—and they may be small numbers—it is quite significant isn't it?</w:t>
            </w:r>
            <w:r>
              <w:rPr>
                <w:rFonts w:ascii="Cambria" w:hAnsi="Cambria"/>
                <w:sz w:val="26"/>
                <w:szCs w:val="26"/>
                <w:shd w:val="clear" w:color="auto" w:fill="FFFFFF"/>
              </w:rPr>
              <w:t xml:space="preserve"> </w:t>
            </w:r>
          </w:p>
          <w:p w:rsidR="00DB191F" w:rsidRDefault="00DB191F" w:rsidP="00DB191F">
            <w:pPr>
              <w:spacing w:before="135" w:after="135"/>
            </w:pPr>
            <w:r>
              <w:rPr>
                <w:rStyle w:val="hps-witnessname"/>
                <w:rFonts w:ascii="Cambria" w:hAnsi="Cambria"/>
                <w:sz w:val="26"/>
                <w:szCs w:val="26"/>
                <w:shd w:val="clear" w:color="auto" w:fill="FFFFFF"/>
              </w:rPr>
              <w:t xml:space="preserve">Dr </w:t>
            </w:r>
            <w:proofErr w:type="gramStart"/>
            <w:r>
              <w:rPr>
                <w:rStyle w:val="hps-witnessname"/>
                <w:rFonts w:ascii="Cambria" w:hAnsi="Cambria"/>
                <w:sz w:val="26"/>
                <w:szCs w:val="26"/>
                <w:shd w:val="clear" w:color="auto" w:fill="FFFFFF"/>
              </w:rPr>
              <w:t>Edey</w:t>
            </w:r>
            <w:r>
              <w:rPr>
                <w:rStyle w:val="hps-normal1"/>
                <w:rFonts w:ascii="Cambria" w:hAnsi="Cambria"/>
                <w:sz w:val="26"/>
                <w:szCs w:val="26"/>
                <w:shd w:val="clear" w:color="auto" w:fill="FFFFFF"/>
              </w:rPr>
              <w:t xml:space="preserve"> </w:t>
            </w:r>
            <w:r>
              <w:rPr>
                <w:rStyle w:val="hps-generalbold"/>
                <w:rFonts w:ascii="Cambria" w:hAnsi="Cambria"/>
                <w:sz w:val="26"/>
                <w:szCs w:val="26"/>
                <w:shd w:val="clear" w:color="auto" w:fill="FFFFFF"/>
              </w:rPr>
              <w:t>:</w:t>
            </w:r>
            <w:proofErr w:type="gramEnd"/>
            <w:r>
              <w:rPr>
                <w:rStyle w:val="hps-normal1"/>
                <w:rFonts w:ascii="Cambria" w:hAnsi="Cambria"/>
                <w:sz w:val="26"/>
                <w:szCs w:val="26"/>
                <w:shd w:val="clear" w:color="auto" w:fill="FFFFFF"/>
              </w:rPr>
              <w:t xml:space="preserve"> It is significant for the people who are paying it. But it is just not particularly big for the economy as a whole. </w:t>
            </w:r>
            <w:r>
              <w:rPr>
                <w:rStyle w:val="hps-normal1"/>
                <w:rFonts w:ascii="Cambria" w:hAnsi="Cambria"/>
                <w:b/>
                <w:bCs/>
                <w:sz w:val="26"/>
                <w:szCs w:val="26"/>
                <w:shd w:val="clear" w:color="auto" w:fill="FFFFFF"/>
              </w:rPr>
              <w:t>Another thing that has been going on over the last couple of years is that there are interest-free cards, or low-interest cards, that you can get by being prepared to switch if you are on a standard credit card rate. Increasingly, people have been doing that, or they have been paying off their loans more quickly so that they do not incur interest.</w:t>
            </w:r>
            <w:r>
              <w:rPr>
                <w:rFonts w:ascii="Cambria" w:hAnsi="Cambria"/>
                <w:b/>
                <w:bCs/>
                <w:sz w:val="26"/>
                <w:szCs w:val="26"/>
                <w:shd w:val="clear" w:color="auto" w:fill="FFFFFF"/>
              </w:rPr>
              <w:t xml:space="preserve"> </w:t>
            </w:r>
          </w:p>
          <w:p w:rsidR="00DB191F" w:rsidRDefault="00DB191F" w:rsidP="00DB191F">
            <w:pPr>
              <w:spacing w:before="135" w:after="135"/>
            </w:pPr>
            <w:r>
              <w:rPr>
                <w:rStyle w:val="hps-officecommittee"/>
                <w:rFonts w:ascii="Cambria" w:hAnsi="Cambria"/>
                <w:sz w:val="26"/>
                <w:szCs w:val="26"/>
                <w:shd w:val="clear" w:color="auto" w:fill="FFFFFF"/>
              </w:rPr>
              <w:t>ACTING CHAIR:</w:t>
            </w:r>
            <w:r>
              <w:rPr>
                <w:rStyle w:val="hps-normal1"/>
                <w:rFonts w:ascii="Cambria" w:hAnsi="Cambria"/>
                <w:sz w:val="26"/>
                <w:szCs w:val="26"/>
                <w:shd w:val="clear" w:color="auto" w:fill="FFFFFF"/>
              </w:rPr>
              <w:t xml:space="preserve"> Hang on. That is a </w:t>
            </w:r>
            <w:proofErr w:type="spellStart"/>
            <w:r>
              <w:rPr>
                <w:rStyle w:val="hps-normal1"/>
                <w:rFonts w:ascii="Cambria" w:hAnsi="Cambria"/>
                <w:sz w:val="26"/>
                <w:szCs w:val="26"/>
                <w:shd w:val="clear" w:color="auto" w:fill="FFFFFF"/>
              </w:rPr>
              <w:t>furphy</w:t>
            </w:r>
            <w:proofErr w:type="spellEnd"/>
            <w:r>
              <w:rPr>
                <w:rStyle w:val="hps-normal1"/>
                <w:rFonts w:ascii="Cambria" w:hAnsi="Cambria"/>
                <w:sz w:val="26"/>
                <w:szCs w:val="26"/>
                <w:shd w:val="clear" w:color="auto" w:fill="FFFFFF"/>
              </w:rPr>
              <w:t xml:space="preserve"> of an argument. The point is, and you just agreed to this a minute ago: the gap is at a record high for low-rate cards as well as high-rate cards. For all cards, it is at a record level, isn't it? It is not as if I can go to a low-rate card and I will be okay. Even for the low-rate cards, the gap between that and the cash rate has now reached a record level.</w:t>
            </w:r>
            <w:r>
              <w:rPr>
                <w:rFonts w:ascii="Cambria" w:hAnsi="Cambria"/>
                <w:sz w:val="26"/>
                <w:szCs w:val="26"/>
                <w:shd w:val="clear" w:color="auto" w:fill="FFFFFF"/>
              </w:rPr>
              <w:t xml:space="preserve"> </w:t>
            </w:r>
          </w:p>
          <w:p w:rsidR="00DB191F" w:rsidRDefault="00DB191F" w:rsidP="00DB191F">
            <w:pPr>
              <w:spacing w:before="135" w:after="135"/>
            </w:pPr>
            <w:r>
              <w:rPr>
                <w:rStyle w:val="hps-witnessname"/>
                <w:rFonts w:ascii="Cambria" w:hAnsi="Cambria"/>
                <w:sz w:val="26"/>
                <w:szCs w:val="26"/>
                <w:shd w:val="clear" w:color="auto" w:fill="FFFFFF"/>
              </w:rPr>
              <w:t xml:space="preserve">Dr </w:t>
            </w:r>
            <w:proofErr w:type="gramStart"/>
            <w:r>
              <w:rPr>
                <w:rStyle w:val="hps-witnessname"/>
                <w:rFonts w:ascii="Cambria" w:hAnsi="Cambria"/>
                <w:sz w:val="26"/>
                <w:szCs w:val="26"/>
                <w:shd w:val="clear" w:color="auto" w:fill="FFFFFF"/>
              </w:rPr>
              <w:t>Edey</w:t>
            </w:r>
            <w:r>
              <w:rPr>
                <w:rStyle w:val="hps-normal1"/>
                <w:rFonts w:ascii="Cambria" w:hAnsi="Cambria"/>
                <w:sz w:val="26"/>
                <w:szCs w:val="26"/>
                <w:shd w:val="clear" w:color="auto" w:fill="FFFFFF"/>
              </w:rPr>
              <w:t xml:space="preserve"> </w:t>
            </w:r>
            <w:r>
              <w:rPr>
                <w:rStyle w:val="hps-generalbold"/>
                <w:rFonts w:ascii="Cambria" w:hAnsi="Cambria"/>
                <w:sz w:val="26"/>
                <w:szCs w:val="26"/>
                <w:shd w:val="clear" w:color="auto" w:fill="FFFFFF"/>
              </w:rPr>
              <w:t>:</w:t>
            </w:r>
            <w:proofErr w:type="gramEnd"/>
            <w:r>
              <w:rPr>
                <w:rStyle w:val="hps-normal1"/>
                <w:rFonts w:ascii="Cambria" w:hAnsi="Cambria"/>
                <w:sz w:val="26"/>
                <w:szCs w:val="26"/>
                <w:shd w:val="clear" w:color="auto" w:fill="FFFFFF"/>
              </w:rPr>
              <w:t xml:space="preserve"> That gap has gone up as well. </w:t>
            </w:r>
            <w:r>
              <w:rPr>
                <w:rStyle w:val="hps-normal1"/>
                <w:rFonts w:ascii="Cambria" w:hAnsi="Cambria"/>
                <w:b/>
                <w:bCs/>
                <w:sz w:val="26"/>
                <w:szCs w:val="26"/>
                <w:shd w:val="clear" w:color="auto" w:fill="FFFFFF"/>
              </w:rPr>
              <w:t>But there are also zero-rate cards. The banks do offer switching packages where you can get an interest-free card if you switch banks.</w:t>
            </w:r>
            <w:r>
              <w:rPr>
                <w:rFonts w:ascii="Cambria" w:hAnsi="Cambria"/>
                <w:b/>
                <w:bCs/>
                <w:sz w:val="26"/>
                <w:szCs w:val="26"/>
                <w:shd w:val="clear" w:color="auto" w:fill="FFFFFF"/>
              </w:rPr>
              <w:t xml:space="preserve"> </w:t>
            </w:r>
          </w:p>
          <w:p w:rsidR="00DB191F" w:rsidRDefault="00DB191F" w:rsidP="00DB191F">
            <w:pPr>
              <w:spacing w:before="135" w:after="135"/>
            </w:pPr>
            <w:r>
              <w:rPr>
                <w:rStyle w:val="hps-witnessname"/>
                <w:rFonts w:ascii="Cambria" w:hAnsi="Cambria"/>
                <w:sz w:val="26"/>
                <w:szCs w:val="26"/>
                <w:shd w:val="clear" w:color="auto" w:fill="FFFFFF"/>
              </w:rPr>
              <w:t xml:space="preserve">Mr </w:t>
            </w:r>
            <w:proofErr w:type="gramStart"/>
            <w:r>
              <w:rPr>
                <w:rStyle w:val="hps-witnessname"/>
                <w:rFonts w:ascii="Cambria" w:hAnsi="Cambria"/>
                <w:sz w:val="26"/>
                <w:szCs w:val="26"/>
                <w:shd w:val="clear" w:color="auto" w:fill="FFFFFF"/>
              </w:rPr>
              <w:t>Campbell</w:t>
            </w:r>
            <w:r>
              <w:rPr>
                <w:rStyle w:val="hps-normal1"/>
                <w:rFonts w:ascii="Cambria" w:hAnsi="Cambria"/>
                <w:sz w:val="26"/>
                <w:szCs w:val="26"/>
                <w:shd w:val="clear" w:color="auto" w:fill="FFFFFF"/>
              </w:rPr>
              <w:t xml:space="preserve"> </w:t>
            </w:r>
            <w:r>
              <w:rPr>
                <w:rStyle w:val="hps-generalbold"/>
                <w:rFonts w:ascii="Cambria" w:hAnsi="Cambria"/>
                <w:sz w:val="26"/>
                <w:szCs w:val="26"/>
                <w:shd w:val="clear" w:color="auto" w:fill="FFFFFF"/>
              </w:rPr>
              <w:t>:</w:t>
            </w:r>
            <w:proofErr w:type="gramEnd"/>
            <w:r>
              <w:rPr>
                <w:rStyle w:val="hps-normal1"/>
                <w:rFonts w:ascii="Cambria" w:hAnsi="Cambria"/>
                <w:sz w:val="26"/>
                <w:szCs w:val="26"/>
                <w:shd w:val="clear" w:color="auto" w:fill="FFFFFF"/>
              </w:rPr>
              <w:t xml:space="preserve"> For a few months.</w:t>
            </w:r>
            <w:r>
              <w:rPr>
                <w:rFonts w:ascii="Cambria" w:hAnsi="Cambria"/>
                <w:sz w:val="26"/>
                <w:szCs w:val="26"/>
                <w:shd w:val="clear" w:color="auto" w:fill="FFFFFF"/>
              </w:rPr>
              <w:t xml:space="preserve"> </w:t>
            </w:r>
          </w:p>
          <w:p w:rsidR="00DB191F" w:rsidRDefault="00DB191F" w:rsidP="00DB191F">
            <w:pPr>
              <w:spacing w:before="135" w:after="135"/>
            </w:pPr>
            <w:r>
              <w:rPr>
                <w:rStyle w:val="hps-witnessname"/>
                <w:rFonts w:ascii="Cambria" w:hAnsi="Cambria"/>
                <w:sz w:val="26"/>
                <w:szCs w:val="26"/>
                <w:shd w:val="clear" w:color="auto" w:fill="FFFFFF"/>
              </w:rPr>
              <w:t xml:space="preserve">Dr </w:t>
            </w:r>
            <w:proofErr w:type="gramStart"/>
            <w:r>
              <w:rPr>
                <w:rStyle w:val="hps-witnessname"/>
                <w:rFonts w:ascii="Cambria" w:hAnsi="Cambria"/>
                <w:sz w:val="26"/>
                <w:szCs w:val="26"/>
                <w:shd w:val="clear" w:color="auto" w:fill="FFFFFF"/>
              </w:rPr>
              <w:t>Edey</w:t>
            </w:r>
            <w:r>
              <w:rPr>
                <w:rStyle w:val="hps-normal1"/>
                <w:rFonts w:ascii="Cambria" w:hAnsi="Cambria"/>
                <w:sz w:val="26"/>
                <w:szCs w:val="26"/>
                <w:shd w:val="clear" w:color="auto" w:fill="FFFFFF"/>
              </w:rPr>
              <w:t xml:space="preserve"> </w:t>
            </w:r>
            <w:r>
              <w:rPr>
                <w:rStyle w:val="hps-generalbold"/>
                <w:rFonts w:ascii="Cambria" w:hAnsi="Cambria"/>
                <w:sz w:val="26"/>
                <w:szCs w:val="26"/>
                <w:shd w:val="clear" w:color="auto" w:fill="FFFFFF"/>
              </w:rPr>
              <w:t>:</w:t>
            </w:r>
            <w:proofErr w:type="gramEnd"/>
            <w:r>
              <w:rPr>
                <w:rStyle w:val="hps-normal1"/>
                <w:rFonts w:ascii="Cambria" w:hAnsi="Cambria"/>
                <w:sz w:val="26"/>
                <w:szCs w:val="26"/>
                <w:shd w:val="clear" w:color="auto" w:fill="FFFFFF"/>
              </w:rPr>
              <w:t xml:space="preserve"> For limited periods. What I am saying is that there are ways you can take advantage of the competition that is there to reduce your interest.</w:t>
            </w:r>
            <w:r>
              <w:rPr>
                <w:rFonts w:ascii="Cambria" w:hAnsi="Cambria"/>
                <w:sz w:val="26"/>
                <w:szCs w:val="26"/>
                <w:shd w:val="clear" w:color="auto" w:fill="FFFFFF"/>
              </w:rPr>
              <w:t xml:space="preserve"> </w:t>
            </w:r>
          </w:p>
          <w:p w:rsidR="00DB191F" w:rsidRDefault="00DB191F" w:rsidP="00DB191F">
            <w:pPr>
              <w:spacing w:before="135" w:after="135"/>
            </w:pPr>
            <w:r>
              <w:rPr>
                <w:rStyle w:val="hps-officecommittee"/>
                <w:rFonts w:ascii="Cambria" w:hAnsi="Cambria"/>
                <w:sz w:val="26"/>
                <w:szCs w:val="26"/>
                <w:shd w:val="clear" w:color="auto" w:fill="FFFFFF"/>
              </w:rPr>
              <w:t>ACTING CHAIR:</w:t>
            </w:r>
            <w:r>
              <w:rPr>
                <w:rStyle w:val="hps-normal1"/>
                <w:rFonts w:ascii="Cambria" w:hAnsi="Cambria"/>
                <w:sz w:val="26"/>
                <w:szCs w:val="26"/>
                <w:shd w:val="clear" w:color="auto" w:fill="FFFFFF"/>
              </w:rPr>
              <w:t xml:space="preserve"> I just want to be very clear, Dr Edey, on what you are saying. I want to be able to walk away from this and get a good understanding. The point you seem to have been making is this—and I want to put this together; tell me if this is incorrect. Firstly, what you are saying, from the evidence that you seem to be presenting, does question some of the assertions that have been made as to why the gap is so high. The point you seem to be making is: </w:t>
            </w:r>
            <w:r>
              <w:rPr>
                <w:rStyle w:val="hps-normal1"/>
                <w:rFonts w:ascii="Cambria" w:hAnsi="Cambria"/>
                <w:b/>
                <w:bCs/>
                <w:sz w:val="26"/>
                <w:szCs w:val="26"/>
                <w:shd w:val="clear" w:color="auto" w:fill="FFFFFF"/>
              </w:rPr>
              <w:t>'Yes, we are talking'—and you are going to get us the exact figures, but the default rates are quite small; the non-performance rate is quite small. We want to get to the bottom of how and why the gap between credit card rates and the cash rate has reached a record level. We are asking you, Dr Edey, whether it is something the Reserve Bank is prepared to look at, and it seems to be that the answer you are giving us is, 'No.'</w:t>
            </w:r>
            <w:r>
              <w:rPr>
                <w:rFonts w:ascii="Cambria" w:hAnsi="Cambria"/>
                <w:b/>
                <w:bCs/>
                <w:sz w:val="26"/>
                <w:szCs w:val="26"/>
                <w:shd w:val="clear" w:color="auto" w:fill="FFFFFF"/>
              </w:rPr>
              <w:t xml:space="preserve"> </w:t>
            </w:r>
          </w:p>
          <w:p w:rsidR="00DB191F" w:rsidRDefault="00DB191F" w:rsidP="00DB191F">
            <w:pPr>
              <w:spacing w:before="135" w:after="135"/>
            </w:pPr>
            <w:r>
              <w:rPr>
                <w:rStyle w:val="hps-witnessname"/>
                <w:rFonts w:ascii="Cambria" w:hAnsi="Cambria"/>
                <w:sz w:val="26"/>
                <w:szCs w:val="26"/>
                <w:shd w:val="clear" w:color="auto" w:fill="FFFFFF"/>
              </w:rPr>
              <w:t xml:space="preserve">Dr </w:t>
            </w:r>
            <w:proofErr w:type="gramStart"/>
            <w:r>
              <w:rPr>
                <w:rStyle w:val="hps-witnessname"/>
                <w:rFonts w:ascii="Cambria" w:hAnsi="Cambria"/>
                <w:sz w:val="26"/>
                <w:szCs w:val="26"/>
                <w:shd w:val="clear" w:color="auto" w:fill="FFFFFF"/>
              </w:rPr>
              <w:t>Edey</w:t>
            </w:r>
            <w:r>
              <w:rPr>
                <w:rStyle w:val="hps-normal1"/>
                <w:rFonts w:ascii="Cambria" w:hAnsi="Cambria"/>
                <w:sz w:val="26"/>
                <w:szCs w:val="26"/>
                <w:shd w:val="clear" w:color="auto" w:fill="FFFFFF"/>
              </w:rPr>
              <w:t xml:space="preserve"> </w:t>
            </w:r>
            <w:r>
              <w:rPr>
                <w:rStyle w:val="hps-generalbold"/>
                <w:rFonts w:ascii="Cambria" w:hAnsi="Cambria"/>
                <w:sz w:val="26"/>
                <w:szCs w:val="26"/>
                <w:shd w:val="clear" w:color="auto" w:fill="FFFFFF"/>
              </w:rPr>
              <w:t>:</w:t>
            </w:r>
            <w:proofErr w:type="gramEnd"/>
            <w:r>
              <w:rPr>
                <w:rStyle w:val="hps-normal1"/>
                <w:rFonts w:ascii="Cambria" w:hAnsi="Cambria"/>
                <w:sz w:val="26"/>
                <w:szCs w:val="26"/>
                <w:shd w:val="clear" w:color="auto" w:fill="FFFFFF"/>
              </w:rPr>
              <w:t xml:space="preserve"> No, I am not saying 'No' at all. </w:t>
            </w:r>
            <w:r>
              <w:rPr>
                <w:rStyle w:val="hps-normal1"/>
                <w:rFonts w:ascii="Cambria" w:hAnsi="Cambria"/>
                <w:b/>
                <w:bCs/>
                <w:sz w:val="26"/>
                <w:szCs w:val="26"/>
                <w:shd w:val="clear" w:color="auto" w:fill="FFFFFF"/>
              </w:rPr>
              <w:t xml:space="preserve">All I am really saying is: somebody should look at it, and I think that we should consult with our colleagues in other agencies to determine who </w:t>
            </w:r>
            <w:proofErr w:type="gramStart"/>
            <w:r>
              <w:rPr>
                <w:rStyle w:val="hps-normal1"/>
                <w:rFonts w:ascii="Cambria" w:hAnsi="Cambria"/>
                <w:b/>
                <w:bCs/>
                <w:sz w:val="26"/>
                <w:szCs w:val="26"/>
                <w:shd w:val="clear" w:color="auto" w:fill="FFFFFF"/>
              </w:rPr>
              <w:t>is the best</w:t>
            </w:r>
            <w:proofErr w:type="gramEnd"/>
            <w:r>
              <w:rPr>
                <w:rStyle w:val="hps-normal1"/>
                <w:rFonts w:ascii="Cambria" w:hAnsi="Cambria"/>
                <w:b/>
                <w:bCs/>
                <w:sz w:val="26"/>
                <w:szCs w:val="26"/>
                <w:shd w:val="clear" w:color="auto" w:fill="FFFFFF"/>
              </w:rPr>
              <w:t xml:space="preserve"> placed to lead it.</w:t>
            </w:r>
            <w:r>
              <w:rPr>
                <w:rFonts w:ascii="Cambria" w:hAnsi="Cambria"/>
                <w:b/>
                <w:bCs/>
                <w:sz w:val="26"/>
                <w:szCs w:val="26"/>
                <w:shd w:val="clear" w:color="auto" w:fill="FFFFFF"/>
              </w:rPr>
              <w:t xml:space="preserve"> </w:t>
            </w:r>
          </w:p>
          <w:p w:rsidR="00DB191F" w:rsidRDefault="00DB191F">
            <w:pPr>
              <w:pStyle w:val="NormalWeb"/>
              <w:spacing w:before="75" w:beforeAutospacing="0" w:after="135" w:afterAutospacing="0"/>
              <w:ind w:left="570" w:hanging="570"/>
              <w:jc w:val="center"/>
              <w:rPr>
                <w:rFonts w:ascii="Arial" w:hAnsi="Arial" w:cs="Arial"/>
              </w:rPr>
            </w:pPr>
            <w:r>
              <w:rPr>
                <w:rFonts w:ascii="Arial" w:hAnsi="Arial" w:cs="Arial"/>
                <w:b/>
                <w:bCs/>
                <w:color w:val="FF0000"/>
              </w:rPr>
              <w:t>=================================================</w:t>
            </w:r>
          </w:p>
          <w:p w:rsidR="00DB191F" w:rsidRDefault="00DB191F">
            <w:pPr>
              <w:pStyle w:val="NormalWeb"/>
              <w:spacing w:before="0" w:beforeAutospacing="0" w:after="75" w:afterAutospacing="0"/>
              <w:rPr>
                <w:rFonts w:ascii="Arial" w:hAnsi="Arial" w:cs="Arial"/>
              </w:rPr>
            </w:pPr>
            <w:r>
              <w:rPr>
                <w:rFonts w:ascii="Arial" w:hAnsi="Arial" w:cs="Arial"/>
                <w:b/>
                <w:bCs/>
              </w:rPr>
              <w:t>Supporting Evidence re 8th Question</w:t>
            </w:r>
          </w:p>
          <w:p w:rsidR="00DB191F" w:rsidRDefault="00DB191F">
            <w:pPr>
              <w:pStyle w:val="NormalWeb"/>
              <w:spacing w:before="0" w:beforeAutospacing="0" w:after="0" w:afterAutospacing="0"/>
              <w:ind w:left="750" w:hanging="750"/>
              <w:rPr>
                <w:rFonts w:ascii="Arial" w:hAnsi="Arial" w:cs="Arial"/>
              </w:rPr>
            </w:pPr>
            <w:r>
              <w:rPr>
                <w:rFonts w:ascii="Arial" w:hAnsi="Arial" w:cs="Arial"/>
                <w:shd w:val="clear" w:color="auto" w:fill="FFFFFF"/>
              </w:rPr>
              <w:t>1.         </w:t>
            </w:r>
            <w:hyperlink r:id="rId502" w:history="1">
              <w:r>
                <w:rPr>
                  <w:rStyle w:val="Hyperlink"/>
                  <w:rFonts w:ascii="Arial" w:hAnsi="Arial" w:cs="Arial"/>
                  <w:b/>
                  <w:bCs/>
                  <w:shd w:val="clear" w:color="auto" w:fill="FFFFFF"/>
                </w:rPr>
                <w:t xml:space="preserve">Three months after Dr. </w:t>
              </w:r>
            </w:hyperlink>
            <w:hyperlink r:id="rId503" w:history="1">
              <w:r>
                <w:rPr>
                  <w:rStyle w:val="Hyperlink"/>
                  <w:rFonts w:ascii="Arial" w:hAnsi="Arial" w:cs="Arial"/>
                  <w:b/>
                  <w:bCs/>
                  <w:shd w:val="clear" w:color="auto" w:fill="FFFFFF"/>
                </w:rPr>
                <w:t>Edey asserted (below) that a debt solution was available, ASIC</w:t>
              </w:r>
              <w:r>
                <w:rPr>
                  <w:rStyle w:val="Hyperlink"/>
                  <w:rFonts w:ascii="Arial" w:hAnsi="Arial" w:cs="Arial"/>
                  <w:b/>
                  <w:bCs/>
                </w:rPr>
                <w:t xml:space="preserve"> </w:t>
              </w:r>
              <w:r>
                <w:rPr>
                  <w:rStyle w:val="Hyperlink"/>
                  <w:rFonts w:ascii="Arial" w:hAnsi="Arial" w:cs="Arial"/>
                  <w:b/>
                  <w:bCs/>
                  <w:lang w:val="en-AU"/>
                </w:rPr>
                <w:t xml:space="preserve">requested five years data from 12 Credit Card Issuers, including the </w:t>
              </w:r>
              <w:r>
                <w:rPr>
                  <w:rStyle w:val="Hyperlink"/>
                  <w:rFonts w:ascii="Arial" w:hAnsi="Arial" w:cs="Arial"/>
                  <w:b/>
                  <w:bCs/>
                  <w:i/>
                  <w:iCs/>
                  <w:lang w:val="en-AU"/>
                </w:rPr>
                <w:t>Four Pillars</w:t>
              </w:r>
              <w:r>
                <w:rPr>
                  <w:rStyle w:val="Hyperlink"/>
                  <w:rFonts w:ascii="Arial" w:hAnsi="Arial" w:cs="Arial"/>
                  <w:b/>
                  <w:bCs/>
                  <w:lang w:val="en-AU"/>
                </w:rPr>
                <w:t>, Citibank, HSBC and Macquarie, to assess whether banks are deliberately targeting interest-free promotions at customers who are likely to end up taking longer to pay off their Credit Card debts</w:t>
              </w:r>
            </w:hyperlink>
            <w:r>
              <w:rPr>
                <w:rFonts w:ascii="Arial" w:hAnsi="Arial" w:cs="Arial"/>
                <w:lang w:val="en-AU"/>
              </w:rPr>
              <w:t>; and</w:t>
            </w:r>
          </w:p>
          <w:p w:rsidR="00DB191F" w:rsidRDefault="00DB191F">
            <w:pPr>
              <w:pStyle w:val="dash"/>
              <w:spacing w:before="90" w:beforeAutospacing="0" w:after="165" w:afterAutospacing="0"/>
              <w:ind w:left="750" w:hanging="750"/>
              <w:rPr>
                <w:rFonts w:ascii="Arial" w:hAnsi="Arial" w:cs="Arial"/>
              </w:rPr>
            </w:pPr>
            <w:r>
              <w:rPr>
                <w:rFonts w:ascii="Arial" w:hAnsi="Arial" w:cs="Arial"/>
                <w:sz w:val="26"/>
                <w:szCs w:val="26"/>
                <w:shd w:val="clear" w:color="auto" w:fill="FFFFFF"/>
                <w:lang w:val="en-AU"/>
              </w:rPr>
              <w:lastRenderedPageBreak/>
              <w:t>2.       </w:t>
            </w:r>
            <w:hyperlink r:id="rId504" w:history="1">
              <w:r>
                <w:rPr>
                  <w:rStyle w:val="Hyperlink"/>
                  <w:rFonts w:ascii="Arial" w:hAnsi="Arial" w:cs="Arial"/>
                  <w:b/>
                  <w:bCs/>
                </w:rPr>
                <w:t>Treasury, Submission to Senate Economics References Committee Inquiry into matters relating to credit card interest rates, 11 Aug 2015</w:t>
              </w:r>
            </w:hyperlink>
            <w:r>
              <w:rPr>
                <w:rFonts w:ascii="Arial" w:hAnsi="Arial" w:cs="Arial"/>
                <w:b/>
                <w:bCs/>
              </w:rPr>
              <w:t xml:space="preserve"> </w:t>
            </w:r>
            <w:r>
              <w:rPr>
                <w:rFonts w:ascii="Arial" w:hAnsi="Arial" w:cs="Arial"/>
              </w:rPr>
              <w:t xml:space="preserve">notes (on page 5) that </w:t>
            </w:r>
            <w:hyperlink r:id="rId505" w:history="1">
              <w:r>
                <w:rPr>
                  <w:rStyle w:val="Hyperlink"/>
                  <w:rFonts w:ascii="Cambria" w:hAnsi="Cambria" w:cs="Arial"/>
                  <w:b/>
                  <w:bCs/>
                  <w:sz w:val="26"/>
                  <w:szCs w:val="26"/>
                  <w:shd w:val="clear" w:color="auto" w:fill="FFFFFF"/>
                  <w:lang w:val="en-AU"/>
                </w:rPr>
                <w:t>".... 70 of the 95 credit cards the Reserve Bank of Australia (RBA) regularly monitors currently offer discounted balance transfers</w:t>
              </w:r>
            </w:hyperlink>
            <w:r>
              <w:rPr>
                <w:rFonts w:ascii="Arial" w:hAnsi="Arial" w:cs="Arial"/>
              </w:rPr>
              <w:t xml:space="preserve"> listed in</w:t>
            </w:r>
            <w:r>
              <w:rPr>
                <w:rFonts w:ascii="Cambria" w:hAnsi="Cambria" w:cs="Arial"/>
                <w:b/>
                <w:bCs/>
                <w:sz w:val="26"/>
                <w:szCs w:val="26"/>
                <w:shd w:val="clear" w:color="auto" w:fill="FFFFFF"/>
                <w:lang w:val="en-AU"/>
              </w:rPr>
              <w:t xml:space="preserve"> </w:t>
            </w:r>
            <w:hyperlink r:id="rId506" w:history="1">
              <w:r>
                <w:rPr>
                  <w:rStyle w:val="Hyperlink"/>
                  <w:rFonts w:ascii="Cambria" w:hAnsi="Cambria" w:cs="Arial"/>
                  <w:b/>
                  <w:bCs/>
                  <w:sz w:val="26"/>
                  <w:szCs w:val="26"/>
                  <w:shd w:val="clear" w:color="auto" w:fill="FFFFFF"/>
                  <w:lang w:val="en-AU"/>
                </w:rPr>
                <w:t>Appendix B</w:t>
              </w:r>
            </w:hyperlink>
            <w:r>
              <w:rPr>
                <w:rFonts w:ascii="Cambria" w:hAnsi="Cambria" w:cs="Arial"/>
                <w:b/>
                <w:bCs/>
                <w:sz w:val="26"/>
                <w:szCs w:val="26"/>
                <w:shd w:val="clear" w:color="auto" w:fill="FFFFFF"/>
                <w:lang w:val="en-AU"/>
              </w:rPr>
              <w:t>.</w:t>
            </w:r>
          </w:p>
          <w:p w:rsidR="00DB191F" w:rsidRPr="00DB191F" w:rsidRDefault="00DB191F">
            <w:pPr>
              <w:pStyle w:val="dash"/>
              <w:spacing w:before="90" w:beforeAutospacing="0" w:after="165" w:afterAutospacing="0"/>
              <w:ind w:left="750" w:hanging="750"/>
              <w:rPr>
                <w:rFonts w:ascii="Arial" w:hAnsi="Arial" w:cs="Arial"/>
              </w:rPr>
            </w:pPr>
            <w:r>
              <w:rPr>
                <w:rFonts w:ascii="Arial Unicode MS" w:eastAsia="Arial Unicode MS" w:hAnsi="Arial Unicode MS" w:cs="Arial Unicode MS"/>
                <w:shd w:val="clear" w:color="auto" w:fill="FFFFFF"/>
                <w:lang w:val="en-AU"/>
              </w:rPr>
              <w:t>3.        </w:t>
            </w:r>
            <w:r w:rsidRPr="00DB191F">
              <w:rPr>
                <w:rFonts w:ascii="Arial" w:hAnsi="Arial" w:cs="Arial"/>
              </w:rPr>
              <w:t xml:space="preserve">There is </w:t>
            </w:r>
            <w:hyperlink r:id="rId507" w:history="1">
              <w:r w:rsidRPr="00DB191F">
                <w:rPr>
                  <w:rStyle w:val="Hyperlink"/>
                  <w:rFonts w:ascii="Arial" w:hAnsi="Arial" w:cs="Arial"/>
                  <w:b/>
                  <w:bCs/>
                  <w:sz w:val="26"/>
                  <w:szCs w:val="26"/>
                  <w:shd w:val="clear" w:color="auto" w:fill="FFFFFF"/>
                </w:rPr>
                <w:t>Welter Of Evidence</w:t>
              </w:r>
            </w:hyperlink>
            <w:r w:rsidRPr="00DB191F">
              <w:rPr>
                <w:rFonts w:ascii="Arial" w:hAnsi="Arial" w:cs="Arial"/>
                <w:b/>
                <w:bCs/>
                <w:sz w:val="26"/>
                <w:szCs w:val="26"/>
                <w:shd w:val="clear" w:color="auto" w:fill="FFFFFF"/>
              </w:rPr>
              <w:t xml:space="preserve"> </w:t>
            </w:r>
            <w:r w:rsidRPr="00DB191F">
              <w:rPr>
                <w:rFonts w:ascii="Arial" w:hAnsi="Arial" w:cs="Arial"/>
              </w:rPr>
              <w:t xml:space="preserve">that some Credit Card Issuers, notably </w:t>
            </w:r>
            <w:hyperlink r:id="rId508" w:history="1">
              <w:r w:rsidRPr="00DB191F">
                <w:rPr>
                  <w:rStyle w:val="Hyperlink"/>
                  <w:rFonts w:ascii="Arial" w:hAnsi="Arial" w:cs="Arial"/>
                  <w:b/>
                  <w:bCs/>
                  <w:sz w:val="26"/>
                  <w:szCs w:val="26"/>
                  <w:shd w:val="clear" w:color="auto" w:fill="FFFFFF"/>
                </w:rPr>
                <w:t>Citibank</w:t>
              </w:r>
            </w:hyperlink>
            <w:r w:rsidRPr="00DB191F">
              <w:rPr>
                <w:rFonts w:ascii="Arial" w:hAnsi="Arial" w:cs="Arial"/>
              </w:rPr>
              <w:t>, offer Zero</w:t>
            </w:r>
            <w:r w:rsidR="006D7A57">
              <w:rPr>
                <w:rFonts w:ascii="Arial" w:hAnsi="Arial" w:cs="Arial"/>
              </w:rPr>
              <w:t> </w:t>
            </w:r>
            <w:r w:rsidRPr="00DB191F">
              <w:rPr>
                <w:rFonts w:ascii="Arial" w:hAnsi="Arial" w:cs="Arial"/>
              </w:rPr>
              <w:t xml:space="preserve">Balance Credit Cards (to other bank Credit Cardholders) </w:t>
            </w:r>
            <w:r w:rsidRPr="00DB191F">
              <w:rPr>
                <w:rFonts w:ascii="Arial" w:hAnsi="Arial" w:cs="Arial"/>
                <w:lang w:val="en-AU"/>
              </w:rPr>
              <w:t xml:space="preserve">that </w:t>
            </w:r>
            <w:r w:rsidR="006D7A57">
              <w:rPr>
                <w:rFonts w:ascii="Arial" w:hAnsi="Arial" w:cs="Arial"/>
                <w:lang w:val="en-AU"/>
              </w:rPr>
              <w:t>consolidate (other bank) Credit </w:t>
            </w:r>
            <w:r w:rsidRPr="00DB191F">
              <w:rPr>
                <w:rFonts w:ascii="Arial" w:hAnsi="Arial" w:cs="Arial"/>
                <w:lang w:val="en-AU"/>
              </w:rPr>
              <w:t xml:space="preserve">Cardholders cumulative debts to poach Credit Cardholders because </w:t>
            </w:r>
            <w:r w:rsidR="006D7A57">
              <w:rPr>
                <w:rFonts w:ascii="Arial" w:hAnsi="Arial" w:cs="Arial"/>
              </w:rPr>
              <w:t>Zero Balance Credit </w:t>
            </w:r>
            <w:r w:rsidRPr="00DB191F">
              <w:rPr>
                <w:rFonts w:ascii="Arial" w:hAnsi="Arial" w:cs="Arial"/>
              </w:rPr>
              <w:t>Cards are</w:t>
            </w:r>
            <w:r>
              <w:rPr>
                <w:rFonts w:ascii="Arial" w:hAnsi="Arial" w:cs="Arial"/>
              </w:rPr>
              <w:t> </w:t>
            </w:r>
            <w:r w:rsidRPr="00DB191F">
              <w:rPr>
                <w:rFonts w:ascii="Arial" w:hAnsi="Arial" w:cs="Arial"/>
              </w:rPr>
              <w:t xml:space="preserve">profitable because they target other bank Credit Cardholders with poor </w:t>
            </w:r>
            <w:r>
              <w:rPr>
                <w:rFonts w:ascii="Arial" w:hAnsi="Arial" w:cs="Arial"/>
              </w:rPr>
              <w:br/>
            </w:r>
            <w:hyperlink r:id="rId509" w:history="1">
              <w:r w:rsidRPr="00DB191F">
                <w:rPr>
                  <w:rStyle w:val="Hyperlink"/>
                  <w:rFonts w:ascii="Arial" w:hAnsi="Arial" w:cs="Arial"/>
                  <w:b/>
                  <w:bCs/>
                  <w:sz w:val="26"/>
                  <w:szCs w:val="26"/>
                  <w:shd w:val="clear" w:color="auto" w:fill="FFFFFF"/>
                </w:rPr>
                <w:t>Financial Literacy Capacity</w:t>
              </w:r>
            </w:hyperlink>
            <w:r w:rsidRPr="00DB191F">
              <w:rPr>
                <w:rFonts w:ascii="Arial" w:hAnsi="Arial" w:cs="Arial"/>
                <w:b/>
                <w:bCs/>
                <w:sz w:val="26"/>
                <w:szCs w:val="26"/>
                <w:shd w:val="clear" w:color="auto" w:fill="FFFFFF"/>
              </w:rPr>
              <w:t>?</w:t>
            </w:r>
          </w:p>
          <w:p w:rsidR="00DB191F" w:rsidRDefault="00DB191F" w:rsidP="00DB191F">
            <w:pPr>
              <w:pStyle w:val="NormalWeb"/>
              <w:spacing w:before="0" w:beforeAutospacing="0" w:after="60" w:afterAutospacing="0"/>
              <w:ind w:left="720" w:hanging="720"/>
              <w:rPr>
                <w:rFonts w:ascii="Arial" w:hAnsi="Arial" w:cs="Arial"/>
              </w:rPr>
            </w:pPr>
            <w:r>
              <w:rPr>
                <w:rFonts w:ascii="Arial" w:hAnsi="Arial" w:cs="Arial"/>
              </w:rPr>
              <w:t xml:space="preserve">4.        Below are </w:t>
            </w:r>
            <w:r>
              <w:rPr>
                <w:rFonts w:ascii="Arial" w:hAnsi="Arial" w:cs="Arial"/>
                <w:shd w:val="clear" w:color="auto" w:fill="FFFFFF"/>
              </w:rPr>
              <w:t>extracts</w:t>
            </w:r>
            <w:r>
              <w:rPr>
                <w:rFonts w:ascii="Arial" w:hAnsi="Arial" w:cs="Arial"/>
              </w:rPr>
              <w:t xml:space="preserve"> from print journalist, George Lekakis, succinct, scathing article for </w:t>
            </w:r>
            <w:r>
              <w:rPr>
                <w:rFonts w:ascii="Arial" w:hAnsi="Arial" w:cs="Arial"/>
                <w:sz w:val="22"/>
                <w:szCs w:val="22"/>
              </w:rPr>
              <w:t>THE NEW DAILY</w:t>
            </w:r>
            <w:r>
              <w:rPr>
                <w:rFonts w:ascii="Arial" w:hAnsi="Arial" w:cs="Arial"/>
                <w:sz w:val="27"/>
                <w:szCs w:val="27"/>
              </w:rPr>
              <w:t xml:space="preserve"> </w:t>
            </w:r>
            <w:r>
              <w:rPr>
                <w:rFonts w:ascii="Arial" w:hAnsi="Arial" w:cs="Arial"/>
              </w:rPr>
              <w:t>on Jun 2, 2015  </w:t>
            </w:r>
            <w:r>
              <w:rPr>
                <w:rFonts w:ascii="Arial" w:hAnsi="Arial" w:cs="Arial"/>
                <w:b/>
                <w:bCs/>
              </w:rPr>
              <w:t>"</w:t>
            </w:r>
            <w:hyperlink r:id="rId510" w:history="1">
              <w:r>
                <w:rPr>
                  <w:rStyle w:val="Hyperlink"/>
                  <w:rFonts w:ascii="Arial" w:hAnsi="Arial" w:cs="Arial"/>
                  <w:b/>
                  <w:bCs/>
                </w:rPr>
                <w:t>Watchdogs quiet as banks gouge credit cards</w:t>
              </w:r>
            </w:hyperlink>
            <w:r>
              <w:rPr>
                <w:rFonts w:ascii="Arial" w:hAnsi="Arial" w:cs="Arial"/>
                <w:sz w:val="27"/>
                <w:szCs w:val="27"/>
              </w:rPr>
              <w:t>":</w:t>
            </w:r>
          </w:p>
          <w:p w:rsidR="00DB191F" w:rsidRPr="00DB191F" w:rsidRDefault="00DB191F">
            <w:pPr>
              <w:pStyle w:val="NormalWeb"/>
              <w:spacing w:before="0" w:beforeAutospacing="0" w:after="0" w:afterAutospacing="0"/>
              <w:rPr>
                <w:rFonts w:ascii="Arial" w:hAnsi="Arial" w:cs="Arial"/>
                <w:sz w:val="12"/>
                <w:szCs w:val="12"/>
              </w:rPr>
            </w:pPr>
          </w:p>
          <w:tbl>
            <w:tblPr>
              <w:tblW w:w="4631" w:type="pct"/>
              <w:jc w:val="center"/>
              <w:tblCellSpacing w:w="15" w:type="dxa"/>
              <w:tblBorders>
                <w:top w:val="outset" w:sz="6" w:space="0" w:color="FFFFFF"/>
                <w:left w:val="outset" w:sz="6" w:space="0" w:color="FFFFFF"/>
                <w:bottom w:val="outset" w:sz="6" w:space="0" w:color="FFFFFF"/>
                <w:right w:val="outset" w:sz="6" w:space="0" w:color="FFFFFF"/>
              </w:tblBorders>
              <w:shd w:val="clear" w:color="auto" w:fill="CCFFFF"/>
              <w:tblCellMar>
                <w:top w:w="15" w:type="dxa"/>
                <w:left w:w="15" w:type="dxa"/>
                <w:bottom w:w="15" w:type="dxa"/>
                <w:right w:w="15" w:type="dxa"/>
              </w:tblCellMar>
              <w:tblLook w:val="04A0" w:firstRow="1" w:lastRow="0" w:firstColumn="1" w:lastColumn="0" w:noHBand="0" w:noVBand="1"/>
            </w:tblPr>
            <w:tblGrid>
              <w:gridCol w:w="10522"/>
            </w:tblGrid>
            <w:tr w:rsidR="00DB191F" w:rsidTr="007C5DB4">
              <w:trPr>
                <w:tblCellSpacing w:w="15" w:type="dxa"/>
                <w:jc w:val="center"/>
              </w:trPr>
              <w:tc>
                <w:tcPr>
                  <w:tcW w:w="4971"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DB191F" w:rsidRPr="00DB191F" w:rsidRDefault="00DB191F">
                  <w:pPr>
                    <w:spacing w:before="60" w:after="60"/>
                    <w:rPr>
                      <w:rFonts w:ascii="Times New Roman" w:hAnsi="Times New Roman" w:cs="Times New Roman"/>
                      <w:sz w:val="24"/>
                      <w:szCs w:val="24"/>
                    </w:rPr>
                  </w:pPr>
                  <w:r w:rsidRPr="00DB191F">
                    <w:rPr>
                      <w:sz w:val="24"/>
                      <w:szCs w:val="24"/>
                    </w:rPr>
                    <w:t xml:space="preserve">"Amid mounting evidence of bank gouging on credit cards, </w:t>
                  </w:r>
                  <w:r w:rsidRPr="00DB191F">
                    <w:rPr>
                      <w:b/>
                      <w:bCs/>
                      <w:sz w:val="24"/>
                      <w:szCs w:val="24"/>
                    </w:rPr>
                    <w:t>Australia’s corporate watchdogs are failing to protect consumers.</w:t>
                  </w:r>
                </w:p>
                <w:p w:rsidR="00DB191F" w:rsidRPr="00DB191F" w:rsidRDefault="00DB191F">
                  <w:pPr>
                    <w:spacing w:before="60" w:after="60"/>
                    <w:rPr>
                      <w:sz w:val="24"/>
                      <w:szCs w:val="24"/>
                    </w:rPr>
                  </w:pPr>
                  <w:r w:rsidRPr="00DB191F">
                    <w:rPr>
                      <w:b/>
                      <w:bCs/>
                      <w:sz w:val="24"/>
                      <w:szCs w:val="24"/>
                    </w:rPr>
                    <w:t>Dr Edey’s comments during the hearing also highlighted fundamental flaws in the way banks and other financial institutions are regulated in this country</w:t>
                  </w:r>
                  <w:r w:rsidRPr="00DB191F">
                    <w:rPr>
                      <w:sz w:val="24"/>
                      <w:szCs w:val="24"/>
                    </w:rPr>
                    <w:t>.</w:t>
                  </w:r>
                </w:p>
                <w:p w:rsidR="00DB191F" w:rsidRPr="00DB191F" w:rsidRDefault="00DB191F">
                  <w:pPr>
                    <w:spacing w:before="60" w:after="60"/>
                    <w:rPr>
                      <w:sz w:val="24"/>
                      <w:szCs w:val="24"/>
                    </w:rPr>
                  </w:pPr>
                  <w:r w:rsidRPr="00DB191F">
                    <w:rPr>
                      <w:b/>
                      <w:bCs/>
                      <w:sz w:val="24"/>
                      <w:szCs w:val="24"/>
                    </w:rPr>
                    <w:t>The truly big revelation in Dr Edey’s comments to parliament was that no regulator in the country has recently seen fit to investigate the gaping margin between credit card costs and the prices at which they are sold.</w:t>
                  </w:r>
                </w:p>
                <w:p w:rsidR="00DB191F" w:rsidRPr="00DB191F" w:rsidRDefault="00DB191F">
                  <w:pPr>
                    <w:spacing w:before="60" w:after="60"/>
                    <w:rPr>
                      <w:sz w:val="24"/>
                      <w:szCs w:val="24"/>
                    </w:rPr>
                  </w:pPr>
                  <w:r w:rsidRPr="00DB191F">
                    <w:rPr>
                      <w:sz w:val="24"/>
                      <w:szCs w:val="24"/>
                    </w:rPr>
                    <w:t>In response to questions from Labor senator Sam Dastyari and independent senator Nick Xenophon, Dr Edey acknowledged that it was an important issue that should be examined by a regulator, but he wasn’t sure which one.</w:t>
                  </w:r>
                </w:p>
                <w:p w:rsidR="00DB191F" w:rsidRPr="00DB191F" w:rsidRDefault="00DB191F">
                  <w:pPr>
                    <w:spacing w:before="60" w:after="60"/>
                    <w:rPr>
                      <w:sz w:val="24"/>
                      <w:szCs w:val="24"/>
                    </w:rPr>
                  </w:pPr>
                  <w:r w:rsidRPr="00DB191F">
                    <w:rPr>
                      <w:sz w:val="24"/>
                      <w:szCs w:val="24"/>
                    </w:rPr>
                    <w:t xml:space="preserve">This raises another issue, namely the failure of the </w:t>
                  </w:r>
                  <w:r w:rsidRPr="00DB191F">
                    <w:rPr>
                      <w:b/>
                      <w:bCs/>
                      <w:sz w:val="24"/>
                      <w:szCs w:val="24"/>
                    </w:rPr>
                    <w:t>Council of Financial Regulators</w:t>
                  </w:r>
                  <w:r w:rsidRPr="00DB191F">
                    <w:rPr>
                      <w:sz w:val="24"/>
                      <w:szCs w:val="24"/>
                    </w:rPr>
                    <w:t xml:space="preserve"> – which the Reserve Bank coordinates – to identify credit card pricing as an area worthy of inspection by regulators.</w:t>
                  </w:r>
                </w:p>
                <w:p w:rsidR="00DB191F" w:rsidRPr="00DB191F" w:rsidRDefault="00DB191F">
                  <w:pPr>
                    <w:spacing w:before="60" w:after="60"/>
                    <w:rPr>
                      <w:sz w:val="24"/>
                      <w:szCs w:val="24"/>
                    </w:rPr>
                  </w:pPr>
                  <w:r w:rsidRPr="00DB191F">
                    <w:rPr>
                      <w:b/>
                      <w:bCs/>
                      <w:sz w:val="24"/>
                      <w:szCs w:val="24"/>
                    </w:rPr>
                    <w:t>The RBA and the Australian Prudential Regulation Authority have the power to access sensitive data on the banks’ credit card businesses and even though a persuasive case already exists that price gouging is occurring, no regulator has fired a salvo.</w:t>
                  </w:r>
                </w:p>
                <w:p w:rsidR="00DB191F" w:rsidRDefault="00DB191F">
                  <w:pPr>
                    <w:spacing w:before="60" w:after="60"/>
                  </w:pPr>
                  <w:r w:rsidRPr="00DB191F">
                    <w:rPr>
                      <w:b/>
                      <w:bCs/>
                      <w:sz w:val="24"/>
                      <w:szCs w:val="24"/>
                    </w:rPr>
                    <w:t>If the Council was doing its job properly the knowledge of the banking regulators would have already been shared with the competition watchdogs</w:t>
                  </w:r>
                  <w:r>
                    <w:rPr>
                      <w:b/>
                      <w:bCs/>
                      <w:sz w:val="26"/>
                      <w:szCs w:val="26"/>
                    </w:rPr>
                    <w:t xml:space="preserve"> – the Australian Securities and Investments Commission and the Australian Competition and Consumer Commission</w:t>
                  </w:r>
                  <w:r>
                    <w:rPr>
                      <w:sz w:val="26"/>
                      <w:szCs w:val="26"/>
                    </w:rPr>
                    <w:t>.</w:t>
                  </w:r>
                </w:p>
                <w:p w:rsidR="00DB191F" w:rsidRDefault="00DB191F">
                  <w:pPr>
                    <w:spacing w:before="60" w:after="60"/>
                  </w:pPr>
                  <w:r>
                    <w:rPr>
                      <w:sz w:val="26"/>
                      <w:szCs w:val="26"/>
                    </w:rPr>
                    <w:t>The fact that it hasn’t underlines a major flaw in the current regulatory framework.</w:t>
                  </w:r>
                </w:p>
                <w:p w:rsidR="00DB191F" w:rsidRPr="00DB191F" w:rsidRDefault="00DB191F">
                  <w:pPr>
                    <w:spacing w:before="60" w:after="60"/>
                    <w:rPr>
                      <w:sz w:val="24"/>
                      <w:szCs w:val="24"/>
                    </w:rPr>
                  </w:pPr>
                  <w:r w:rsidRPr="00DB191F">
                    <w:rPr>
                      <w:sz w:val="24"/>
                      <w:szCs w:val="24"/>
                    </w:rPr>
                    <w:t xml:space="preserve">That probably has a lot to do with the RBA’s </w:t>
                  </w:r>
                  <w:proofErr w:type="spellStart"/>
                  <w:r w:rsidRPr="00DB191F">
                    <w:rPr>
                      <w:sz w:val="24"/>
                      <w:szCs w:val="24"/>
                    </w:rPr>
                    <w:t>co-ordinating</w:t>
                  </w:r>
                  <w:proofErr w:type="spellEnd"/>
                  <w:r w:rsidRPr="00DB191F">
                    <w:rPr>
                      <w:sz w:val="24"/>
                      <w:szCs w:val="24"/>
                    </w:rPr>
                    <w:t xml:space="preserve"> role in the Council’s work </w:t>
                  </w:r>
                  <w:r w:rsidRPr="00DB191F">
                    <w:rPr>
                      <w:b/>
                      <w:bCs/>
                      <w:sz w:val="24"/>
                      <w:szCs w:val="24"/>
                    </w:rPr>
                    <w:t>and the central bank’s alarming indifference towards competition as a policy concern.</w:t>
                  </w:r>
                </w:p>
                <w:p w:rsidR="00DB191F" w:rsidRDefault="00DB191F">
                  <w:pPr>
                    <w:pStyle w:val="NormalWeb"/>
                    <w:spacing w:before="60" w:beforeAutospacing="0" w:after="60" w:afterAutospacing="0"/>
                  </w:pPr>
                  <w:r w:rsidRPr="00DB191F">
                    <w:rPr>
                      <w:b/>
                      <w:bCs/>
                    </w:rPr>
                    <w:t>If part of the RBA’s mandate is to protect the welfare of Australians in its execution of monetary policy, the Governor’s commentary on credit cards pricing is a fail."</w:t>
                  </w:r>
                </w:p>
              </w:tc>
            </w:tr>
          </w:tbl>
          <w:p w:rsidR="00DB191F" w:rsidRDefault="00DB191F">
            <w:pPr>
              <w:rPr>
                <w:rFonts w:cs="Arial"/>
              </w:rPr>
            </w:pPr>
          </w:p>
        </w:tc>
      </w:tr>
    </w:tbl>
    <w:p w:rsidR="00DB191F" w:rsidRDefault="00DB191F" w:rsidP="00DB191F">
      <w:pPr>
        <w:pStyle w:val="NormalWeb"/>
        <w:pBdr>
          <w:bottom w:val="double" w:sz="6" w:space="1" w:color="auto"/>
        </w:pBdr>
        <w:spacing w:before="45" w:beforeAutospacing="0"/>
        <w:ind w:left="600"/>
        <w:rPr>
          <w:sz w:val="26"/>
          <w:szCs w:val="26"/>
          <w:shd w:val="clear" w:color="auto" w:fill="FFFFFF"/>
        </w:rPr>
      </w:pPr>
      <w:r>
        <w:rPr>
          <w:b/>
          <w:bCs/>
        </w:rPr>
        <w:lastRenderedPageBreak/>
        <w:t>==============================================================================</w:t>
      </w:r>
    </w:p>
    <w:p w:rsidR="006D7A57" w:rsidRDefault="006D7A57" w:rsidP="006D7A57">
      <w:pPr>
        <w:pStyle w:val="NormalWeb"/>
        <w:spacing w:before="0" w:beforeAutospacing="0" w:after="0" w:afterAutospacing="0"/>
      </w:pPr>
      <w:r>
        <w:rPr>
          <w:rFonts w:ascii="Arial" w:hAnsi="Arial" w:cs="Arial"/>
          <w:b/>
          <w:bCs/>
          <w:color w:val="800000"/>
          <w:sz w:val="27"/>
          <w:szCs w:val="27"/>
        </w:rPr>
        <w:t>9th Question</w:t>
      </w:r>
    </w:p>
    <w:p w:rsidR="006D7A57" w:rsidRDefault="006D7A57" w:rsidP="006D7A57">
      <w:pPr>
        <w:pStyle w:val="NormalWeb"/>
        <w:spacing w:before="45" w:beforeAutospacing="0" w:after="0" w:afterAutospacing="0"/>
      </w:pPr>
      <w:r>
        <w:rPr>
          <w:rFonts w:ascii="Arial" w:hAnsi="Arial" w:cs="Arial"/>
          <w:color w:val="292526"/>
          <w:shd w:val="clear" w:color="auto" w:fill="FFFFFF"/>
        </w:rPr>
        <w:t xml:space="preserve">SMH article titled </w:t>
      </w:r>
      <w:hyperlink r:id="rId511" w:history="1">
        <w:r>
          <w:rPr>
            <w:rStyle w:val="Hyperlink"/>
            <w:rFonts w:ascii="Cambria" w:hAnsi="Cambria"/>
            <w:b/>
            <w:bCs/>
            <w:sz w:val="26"/>
            <w:szCs w:val="26"/>
          </w:rPr>
          <w:t>APRA says everything is fine in housing market, but look at credit cards</w:t>
        </w:r>
      </w:hyperlink>
      <w:r>
        <w:t xml:space="preserve"> </w:t>
      </w:r>
      <w:r>
        <w:rPr>
          <w:rFonts w:ascii="Arial" w:hAnsi="Arial" w:cs="Arial"/>
          <w:color w:val="292526"/>
          <w:shd w:val="clear" w:color="auto" w:fill="FFFFFF"/>
        </w:rPr>
        <w:t xml:space="preserve">by Gareth Hutchens </w:t>
      </w:r>
      <w:r>
        <w:t>(4</w:t>
      </w:r>
      <w:r>
        <w:rPr>
          <w:rFonts w:ascii="Arial" w:hAnsi="Arial" w:cs="Arial"/>
          <w:color w:val="292526"/>
          <w:shd w:val="clear" w:color="auto" w:fill="FFFFFF"/>
        </w:rPr>
        <w:t xml:space="preserve"> June 2015) quoted </w:t>
      </w:r>
      <w:r>
        <w:rPr>
          <w:rFonts w:ascii="Arial" w:hAnsi="Arial" w:cs="Arial"/>
        </w:rPr>
        <w:t>that APRA</w:t>
      </w:r>
      <w:r>
        <w:rPr>
          <w:rFonts w:ascii="Arial" w:hAnsi="Arial" w:cs="Arial"/>
          <w:color w:val="292526"/>
          <w:shd w:val="clear" w:color="auto" w:fill="FFFFFF"/>
        </w:rPr>
        <w:t xml:space="preserve"> C</w:t>
      </w:r>
      <w:r>
        <w:rPr>
          <w:rFonts w:ascii="Arial" w:hAnsi="Arial" w:cs="Arial"/>
          <w:shd w:val="clear" w:color="auto" w:fill="FFFFFF"/>
        </w:rPr>
        <w:t>hairman, Wayne Byres,</w:t>
      </w:r>
      <w:r>
        <w:rPr>
          <w:rFonts w:ascii="Arial" w:hAnsi="Arial" w:cs="Arial"/>
        </w:rPr>
        <w:t xml:space="preserve"> told senators in Canberra</w:t>
      </w:r>
      <w:r>
        <w:rPr>
          <w:rFonts w:ascii="Arial" w:hAnsi="Arial" w:cs="Arial"/>
          <w:b/>
          <w:bCs/>
        </w:rPr>
        <w:t>:</w:t>
      </w:r>
    </w:p>
    <w:p w:rsidR="006D7A57" w:rsidRDefault="006D7A57" w:rsidP="006D7A57">
      <w:pPr>
        <w:pStyle w:val="NormalWeb"/>
        <w:spacing w:before="0" w:beforeAutospacing="0" w:after="0" w:afterAutospacing="0"/>
        <w:ind w:left="705" w:hanging="705"/>
      </w:pPr>
      <w:r>
        <w:rPr>
          <w:b/>
          <w:bCs/>
        </w:rPr>
        <w:t xml:space="preserve">           </w:t>
      </w:r>
      <w:r>
        <w:rPr>
          <w:rFonts w:ascii="Cambria" w:hAnsi="Cambria"/>
          <w:sz w:val="26"/>
          <w:szCs w:val="26"/>
        </w:rPr>
        <w:t xml:space="preserve"> Mr. Byres also agreed with Treasury, the RBA, and the Australian Securities and Investments Commission officials that there ought to be closer scrutiny of the interest rates banks are </w:t>
      </w:r>
      <w:r>
        <w:rPr>
          <w:rFonts w:ascii="Cambria" w:hAnsi="Cambria"/>
          <w:sz w:val="26"/>
          <w:szCs w:val="26"/>
        </w:rPr>
        <w:lastRenderedPageBreak/>
        <w:t xml:space="preserve">charging on their credit cards, because the current "spread" between the official cash rate and rates charged on credit cards was at record levels. </w:t>
      </w:r>
    </w:p>
    <w:p w:rsidR="006D7A57" w:rsidRDefault="006D7A57" w:rsidP="006D7A57">
      <w:pPr>
        <w:pStyle w:val="NormalWeb"/>
        <w:spacing w:before="75" w:beforeAutospacing="0" w:after="60" w:afterAutospacing="0"/>
        <w:ind w:left="705" w:hanging="705"/>
      </w:pPr>
      <w:r>
        <w:rPr>
          <w:rFonts w:ascii="Cambria" w:hAnsi="Cambria"/>
          <w:sz w:val="26"/>
          <w:szCs w:val="26"/>
        </w:rPr>
        <w:t xml:space="preserve">            "I understand the point fully that the margins on credit card business look very high, certainly to any other form of credit, and certainly I can't sit here today with an explanation of why that is," Mr Byres said. </w:t>
      </w:r>
    </w:p>
    <w:p w:rsidR="006D7A57" w:rsidRDefault="006D7A57" w:rsidP="006D7A57">
      <w:pPr>
        <w:pStyle w:val="NormalWeb"/>
        <w:spacing w:before="45" w:beforeAutospacing="0" w:after="90" w:afterAutospacing="0"/>
        <w:ind w:left="705" w:hanging="705"/>
      </w:pPr>
      <w:r>
        <w:rPr>
          <w:rFonts w:ascii="Cambria" w:hAnsi="Cambria"/>
          <w:b/>
          <w:bCs/>
          <w:sz w:val="26"/>
          <w:szCs w:val="26"/>
        </w:rPr>
        <w:t>            "Informing us all about that is probably a useful piece of work."</w:t>
      </w:r>
    </w:p>
    <w:p w:rsidR="006D7A57" w:rsidRDefault="006D7A57" w:rsidP="006D7A57">
      <w:pPr>
        <w:pStyle w:val="NormalWeb"/>
        <w:spacing w:before="0" w:beforeAutospacing="0" w:after="165" w:afterAutospacing="0"/>
      </w:pPr>
      <w:r>
        <w:rPr>
          <w:rFonts w:ascii="Arial" w:hAnsi="Arial" w:cs="Arial"/>
        </w:rPr>
        <w:t>Will the Royal Commission ask the APRA</w:t>
      </w:r>
      <w:r>
        <w:rPr>
          <w:rFonts w:ascii="Arial" w:hAnsi="Arial" w:cs="Arial"/>
          <w:color w:val="292526"/>
          <w:shd w:val="clear" w:color="auto" w:fill="FFFFFF"/>
        </w:rPr>
        <w:t xml:space="preserve"> C</w:t>
      </w:r>
      <w:r>
        <w:rPr>
          <w:rFonts w:ascii="Arial" w:hAnsi="Arial" w:cs="Arial"/>
          <w:shd w:val="clear" w:color="auto" w:fill="FFFFFF"/>
        </w:rPr>
        <w:t xml:space="preserve">hairman, Wayne Byres, </w:t>
      </w:r>
      <w:r>
        <w:rPr>
          <w:rFonts w:ascii="Arial" w:hAnsi="Arial" w:cs="Arial"/>
        </w:rPr>
        <w:t>what has the</w:t>
      </w:r>
      <w:r>
        <w:rPr>
          <w:rFonts w:ascii="Arial" w:hAnsi="Arial" w:cs="Arial"/>
          <w:b/>
          <w:bCs/>
        </w:rPr>
        <w:t xml:space="preserve"> </w:t>
      </w:r>
      <w:hyperlink r:id="rId512" w:history="1">
        <w:r>
          <w:rPr>
            <w:rStyle w:val="Hyperlink"/>
            <w:rFonts w:ascii="Arial" w:hAnsi="Arial" w:cs="Arial"/>
            <w:b/>
            <w:bCs/>
          </w:rPr>
          <w:t>Council of Financial Regulators</w:t>
        </w:r>
      </w:hyperlink>
      <w:r>
        <w:rPr>
          <w:rFonts w:ascii="Arial" w:hAnsi="Arial" w:cs="Arial"/>
          <w:b/>
          <w:bCs/>
        </w:rPr>
        <w:t xml:space="preserve"> </w:t>
      </w:r>
      <w:r>
        <w:rPr>
          <w:rFonts w:ascii="Arial" w:hAnsi="Arial" w:cs="Arial"/>
        </w:rPr>
        <w:t>actioned to quantify the profits earned by Credit Card Issuers due to the APRA</w:t>
      </w:r>
      <w:r>
        <w:rPr>
          <w:rFonts w:ascii="Arial" w:hAnsi="Arial" w:cs="Arial"/>
          <w:color w:val="292526"/>
          <w:shd w:val="clear" w:color="auto" w:fill="FFFFFF"/>
        </w:rPr>
        <w:t xml:space="preserve"> C</w:t>
      </w:r>
      <w:r>
        <w:rPr>
          <w:rFonts w:ascii="Arial" w:hAnsi="Arial" w:cs="Arial"/>
          <w:shd w:val="clear" w:color="auto" w:fill="FFFFFF"/>
        </w:rPr>
        <w:t xml:space="preserve">hairman's comments to </w:t>
      </w:r>
      <w:r>
        <w:rPr>
          <w:rFonts w:ascii="Arial" w:hAnsi="Arial" w:cs="Arial"/>
        </w:rPr>
        <w:t xml:space="preserve">senators in Canberra on 3 June 2017 that included </w:t>
      </w:r>
      <w:r>
        <w:rPr>
          <w:rFonts w:ascii="Cambria" w:hAnsi="Cambria"/>
          <w:b/>
          <w:bCs/>
          <w:sz w:val="26"/>
          <w:szCs w:val="26"/>
        </w:rPr>
        <w:t>"....the margins on credit card business look very high , certainly to any other form of credit, and certainly I can't sit here today with an explanation of why that is,"............ and ............ "Informing us all about that is probably a useful piece of work"</w:t>
      </w:r>
      <w:r>
        <w:rPr>
          <w:rFonts w:ascii="Arial" w:hAnsi="Arial" w:cs="Arial"/>
        </w:rPr>
        <w:t>?</w:t>
      </w:r>
    </w:p>
    <w:p w:rsidR="006D7A57" w:rsidRDefault="006D7A57" w:rsidP="006D7A57">
      <w:pPr>
        <w:pStyle w:val="NormalWeb"/>
        <w:spacing w:before="45" w:beforeAutospacing="0" w:after="0" w:afterAutospacing="0"/>
      </w:pPr>
      <w:r>
        <w:rPr>
          <w:rFonts w:ascii="Arial" w:hAnsi="Arial" w:cs="Arial"/>
        </w:rPr>
        <w:t xml:space="preserve">Will the Royal Commission ask the Governor of the Reserve bank who is the </w:t>
      </w:r>
      <w:r>
        <w:rPr>
          <w:rFonts w:ascii="Arial" w:hAnsi="Arial" w:cs="Arial"/>
          <w:shd w:val="clear" w:color="auto" w:fill="FFFFFF"/>
        </w:rPr>
        <w:t>Ch</w:t>
      </w:r>
      <w:r>
        <w:rPr>
          <w:rFonts w:ascii="Arial" w:hAnsi="Arial" w:cs="Arial"/>
        </w:rPr>
        <w:t xml:space="preserve">air of the </w:t>
      </w:r>
      <w:hyperlink r:id="rId513" w:history="1">
        <w:r>
          <w:rPr>
            <w:rStyle w:val="Hyperlink"/>
            <w:rFonts w:ascii="Arial" w:hAnsi="Arial" w:cs="Arial"/>
            <w:b/>
            <w:bCs/>
          </w:rPr>
          <w:t>Council of Financial Regulators</w:t>
        </w:r>
      </w:hyperlink>
      <w:r>
        <w:rPr>
          <w:rFonts w:ascii="Arial" w:hAnsi="Arial" w:cs="Arial"/>
          <w:b/>
          <w:bCs/>
        </w:rPr>
        <w:t xml:space="preserve">, </w:t>
      </w:r>
      <w:r>
        <w:rPr>
          <w:rFonts w:ascii="Arial" w:hAnsi="Arial" w:cs="Arial"/>
        </w:rPr>
        <w:t>and co-wrote</w:t>
      </w:r>
      <w:r>
        <w:rPr>
          <w:rFonts w:ascii="Arial" w:hAnsi="Arial" w:cs="Arial"/>
          <w:b/>
          <w:bCs/>
        </w:rPr>
        <w:t xml:space="preserve"> </w:t>
      </w:r>
      <w:hyperlink r:id="rId514" w:history="1">
        <w:r>
          <w:rPr>
            <w:rStyle w:val="Hyperlink"/>
            <w:rFonts w:ascii="Arial" w:hAnsi="Arial" w:cs="Arial"/>
            <w:b/>
            <w:bCs/>
            <w:sz w:val="22"/>
            <w:szCs w:val="22"/>
          </w:rPr>
          <w:t>LOAN RATE STICKINESS: THEORY AND EVIDENCE</w:t>
        </w:r>
      </w:hyperlink>
      <w:r>
        <w:rPr>
          <w:rFonts w:ascii="Arial" w:hAnsi="Arial" w:cs="Arial"/>
        </w:rPr>
        <w:t xml:space="preserve"> in June 1992, if he has ever discussed with the other two members of that Council, namely APRA and ASIC, the RBA informing the Government, pursuant to </w:t>
      </w:r>
      <w:hyperlink r:id="rId515" w:history="1">
        <w:r>
          <w:rPr>
            <w:rStyle w:val="Hyperlink"/>
            <w:b/>
            <w:bCs/>
            <w:sz w:val="26"/>
            <w:szCs w:val="26"/>
          </w:rPr>
          <w:t>section 50 of the Banking Act 1959</w:t>
        </w:r>
      </w:hyperlink>
      <w:r>
        <w:rPr>
          <w:rFonts w:ascii="Arial" w:hAnsi="Arial" w:cs="Arial"/>
        </w:rPr>
        <w:t xml:space="preserve">, of the need for the RBA to re-regulate a maximum interest rate for Purchases and for Cash Advances due to  the burgeoning gap between the </w:t>
      </w:r>
      <w:hyperlink r:id="rId516" w:history="1">
        <w:r>
          <w:rPr>
            <w:rStyle w:val="Hyperlink"/>
            <w:rFonts w:ascii="Arial" w:hAnsi="Arial" w:cs="Arial"/>
            <w:b/>
            <w:bCs/>
          </w:rPr>
          <w:t>Overnight Cash Rate</w:t>
        </w:r>
      </w:hyperlink>
      <w:r>
        <w:rPr>
          <w:rFonts w:ascii="Arial" w:hAnsi="Arial" w:cs="Arial"/>
        </w:rPr>
        <w:t xml:space="preserve"> of 1.5% and interest rates charged on low interest and on high interest Credit Cards that peak at 29.49% for a Cash Advance using a </w:t>
      </w:r>
      <w:hyperlink r:id="rId517" w:history="1">
        <w:r>
          <w:rPr>
            <w:rStyle w:val="Hyperlink"/>
            <w:rFonts w:ascii="Arial" w:hAnsi="Arial" w:cs="Arial"/>
            <w:b/>
            <w:bCs/>
          </w:rPr>
          <w:t>Latitude Financial</w:t>
        </w:r>
      </w:hyperlink>
      <w:r>
        <w:rPr>
          <w:rFonts w:ascii="Arial" w:hAnsi="Arial" w:cs="Arial"/>
        </w:rPr>
        <w:t xml:space="preserve"> </w:t>
      </w:r>
      <w:hyperlink r:id="rId518" w:history="1">
        <w:r>
          <w:rPr>
            <w:rStyle w:val="Hyperlink"/>
            <w:rFonts w:ascii="Arial" w:hAnsi="Arial" w:cs="Arial"/>
            <w:b/>
            <w:bCs/>
            <w:shd w:val="clear" w:color="auto" w:fill="FFFFFF"/>
          </w:rPr>
          <w:t>"Go MasterCard"</w:t>
        </w:r>
      </w:hyperlink>
      <w:r>
        <w:rPr>
          <w:rFonts w:ascii="Arial" w:hAnsi="Arial" w:cs="Arial"/>
          <w:b/>
          <w:bCs/>
          <w:color w:val="292526"/>
          <w:shd w:val="clear" w:color="auto" w:fill="FFFFFF"/>
        </w:rPr>
        <w:t>.</w:t>
      </w:r>
    </w:p>
    <w:p w:rsidR="006D7A57" w:rsidRDefault="006D7A57" w:rsidP="006D7A57">
      <w:pPr>
        <w:pStyle w:val="NormalWeb"/>
        <w:spacing w:before="105" w:beforeAutospacing="0" w:after="150" w:afterAutospacing="0"/>
        <w:ind w:left="570" w:hanging="570"/>
        <w:jc w:val="center"/>
        <w:rPr>
          <w:rFonts w:ascii="Arial" w:hAnsi="Arial" w:cs="Arial"/>
        </w:rPr>
      </w:pPr>
      <w:r>
        <w:rPr>
          <w:rFonts w:ascii="Arial" w:hAnsi="Arial" w:cs="Arial"/>
          <w:b/>
          <w:bCs/>
          <w:color w:val="FF0000"/>
        </w:rPr>
        <w:t>=================================================</w:t>
      </w:r>
    </w:p>
    <w:p w:rsidR="00862376" w:rsidRDefault="00862376">
      <w:pPr>
        <w:rPr>
          <w:rFonts w:eastAsia="Times New Roman" w:cs="Arial"/>
          <w:b/>
          <w:bCs/>
          <w:sz w:val="24"/>
          <w:szCs w:val="24"/>
        </w:rPr>
      </w:pPr>
    </w:p>
    <w:p w:rsidR="006D7A57" w:rsidRDefault="006D7A57" w:rsidP="006D7A57">
      <w:pPr>
        <w:pStyle w:val="NormalWeb"/>
        <w:spacing w:before="105" w:beforeAutospacing="0" w:after="15" w:afterAutospacing="0"/>
        <w:rPr>
          <w:rFonts w:ascii="Arial" w:hAnsi="Arial" w:cs="Arial"/>
        </w:rPr>
      </w:pPr>
      <w:r>
        <w:rPr>
          <w:rFonts w:ascii="Arial" w:hAnsi="Arial" w:cs="Arial"/>
          <w:b/>
          <w:bCs/>
        </w:rPr>
        <w:t>Supporting Evidence re 9th Question</w:t>
      </w:r>
    </w:p>
    <w:p w:rsidR="006D7A57" w:rsidRDefault="006D7A57" w:rsidP="006D7A57">
      <w:pPr>
        <w:pStyle w:val="NormalWeb"/>
        <w:spacing w:before="105" w:beforeAutospacing="0" w:after="15" w:afterAutospacing="0"/>
        <w:ind w:left="750" w:hanging="750"/>
        <w:rPr>
          <w:rFonts w:ascii="Arial" w:hAnsi="Arial" w:cs="Arial"/>
        </w:rPr>
      </w:pPr>
      <w:r>
        <w:rPr>
          <w:rFonts w:ascii="Arial" w:hAnsi="Arial" w:cs="Arial"/>
          <w:sz w:val="26"/>
          <w:szCs w:val="26"/>
        </w:rPr>
        <w:t xml:space="preserve">1.       As chronicled in </w:t>
      </w:r>
      <w:hyperlink r:id="rId519" w:history="1">
        <w:r>
          <w:rPr>
            <w:rStyle w:val="Hyperlink"/>
            <w:rFonts w:ascii="Arial" w:hAnsi="Arial" w:cs="Arial"/>
            <w:b/>
            <w:bCs/>
            <w:sz w:val="26"/>
            <w:szCs w:val="26"/>
          </w:rPr>
          <w:t>Chapter 5</w:t>
        </w:r>
      </w:hyperlink>
      <w:r>
        <w:rPr>
          <w:rFonts w:ascii="Arial" w:hAnsi="Arial" w:cs="Arial"/>
          <w:sz w:val="26"/>
          <w:szCs w:val="26"/>
        </w:rPr>
        <w:t>, i</w:t>
      </w:r>
      <w:r>
        <w:rPr>
          <w:rFonts w:ascii="Arial" w:hAnsi="Arial" w:cs="Arial"/>
        </w:rPr>
        <w:t>n</w:t>
      </w:r>
      <w:r>
        <w:rPr>
          <w:rFonts w:ascii="Arial" w:hAnsi="Arial" w:cs="Arial"/>
          <w:b/>
          <w:bCs/>
          <w:sz w:val="27"/>
          <w:szCs w:val="27"/>
        </w:rPr>
        <w:t xml:space="preserve"> </w:t>
      </w:r>
      <w:r>
        <w:rPr>
          <w:rFonts w:ascii="Arial" w:hAnsi="Arial" w:cs="Arial"/>
          <w:sz w:val="26"/>
          <w:szCs w:val="26"/>
        </w:rPr>
        <w:t xml:space="preserve">April 1985, when the 18% cap on Credit Card interest rates was removed by the RBA, the spread between the cost of funds and the 18% cap was less than 1%.  That spread has </w:t>
      </w:r>
      <w:r>
        <w:rPr>
          <w:rFonts w:ascii="Arial" w:hAnsi="Arial" w:cs="Arial"/>
        </w:rPr>
        <w:t>widened and widened</w:t>
      </w:r>
      <w:r>
        <w:rPr>
          <w:rFonts w:ascii="Arial" w:hAnsi="Arial" w:cs="Arial"/>
          <w:sz w:val="26"/>
          <w:szCs w:val="26"/>
        </w:rPr>
        <w:t xml:space="preserve"> and is now as high as</w:t>
      </w:r>
      <w:r>
        <w:rPr>
          <w:rFonts w:ascii="Arial" w:hAnsi="Arial" w:cs="Arial"/>
          <w:sz w:val="26"/>
          <w:szCs w:val="26"/>
          <w:shd w:val="clear" w:color="auto" w:fill="FFFFFF"/>
        </w:rPr>
        <w:t xml:space="preserve"> </w:t>
      </w:r>
      <w:r>
        <w:rPr>
          <w:rFonts w:ascii="Arial" w:hAnsi="Arial" w:cs="Arial"/>
          <w:color w:val="292526"/>
          <w:shd w:val="clear" w:color="auto" w:fill="FFFFFF"/>
        </w:rPr>
        <w:t xml:space="preserve">22.4% for a </w:t>
      </w:r>
      <w:hyperlink r:id="rId520" w:history="1">
        <w:r>
          <w:rPr>
            <w:rStyle w:val="Hyperlink"/>
            <w:rFonts w:ascii="Arial" w:hAnsi="Arial" w:cs="Arial"/>
            <w:b/>
            <w:bCs/>
          </w:rPr>
          <w:t>Purchase</w:t>
        </w:r>
      </w:hyperlink>
      <w:r>
        <w:rPr>
          <w:rFonts w:ascii="Arial" w:hAnsi="Arial" w:cs="Arial"/>
        </w:rPr>
        <w:t xml:space="preserve"> and </w:t>
      </w:r>
      <w:r>
        <w:rPr>
          <w:rFonts w:ascii="Arial" w:hAnsi="Arial" w:cs="Arial"/>
          <w:sz w:val="26"/>
          <w:szCs w:val="26"/>
        </w:rPr>
        <w:t xml:space="preserve">26.5% for a </w:t>
      </w:r>
      <w:hyperlink r:id="rId521" w:history="1">
        <w:r>
          <w:rPr>
            <w:rStyle w:val="Hyperlink"/>
            <w:rFonts w:ascii="Arial" w:hAnsi="Arial" w:cs="Arial"/>
            <w:b/>
            <w:bCs/>
          </w:rPr>
          <w:t>Cash Advance</w:t>
        </w:r>
      </w:hyperlink>
      <w:r>
        <w:rPr>
          <w:rFonts w:ascii="Arial" w:hAnsi="Arial" w:cs="Arial"/>
          <w:b/>
          <w:bCs/>
        </w:rPr>
        <w:t xml:space="preserve"> </w:t>
      </w:r>
      <w:r>
        <w:rPr>
          <w:rFonts w:ascii="Arial" w:hAnsi="Arial" w:cs="Arial"/>
          <w:sz w:val="26"/>
          <w:szCs w:val="26"/>
        </w:rPr>
        <w:t xml:space="preserve">to the material detriment of </w:t>
      </w:r>
      <w:hyperlink r:id="rId522" w:history="1">
        <w:r>
          <w:rPr>
            <w:rStyle w:val="Hyperlink"/>
            <w:rFonts w:ascii="Arial" w:hAnsi="Arial" w:cs="Arial"/>
            <w:b/>
            <w:bCs/>
            <w:sz w:val="26"/>
            <w:szCs w:val="26"/>
          </w:rPr>
          <w:t>Financially Uneducated And Vulnerable Australians</w:t>
        </w:r>
      </w:hyperlink>
      <w:r>
        <w:rPr>
          <w:rFonts w:ascii="Arial" w:hAnsi="Arial" w:cs="Arial"/>
          <w:b/>
          <w:bCs/>
        </w:rPr>
        <w:t xml:space="preserve"> </w:t>
      </w:r>
      <w:r>
        <w:rPr>
          <w:rFonts w:ascii="Arial" w:hAnsi="Arial" w:cs="Arial"/>
        </w:rPr>
        <w:t>that</w:t>
      </w:r>
      <w:r>
        <w:rPr>
          <w:rFonts w:ascii="Arial" w:hAnsi="Arial" w:cs="Arial"/>
          <w:b/>
          <w:bCs/>
        </w:rPr>
        <w:t xml:space="preserve"> </w:t>
      </w:r>
      <w:hyperlink r:id="rId523" w:history="1">
        <w:r>
          <w:rPr>
            <w:rStyle w:val="Hyperlink"/>
            <w:rFonts w:ascii="Arial" w:hAnsi="Arial" w:cs="Arial"/>
            <w:b/>
            <w:bCs/>
            <w:sz w:val="26"/>
            <w:szCs w:val="26"/>
          </w:rPr>
          <w:t>Lack Financial Acumen</w:t>
        </w:r>
      </w:hyperlink>
      <w:r>
        <w:rPr>
          <w:rFonts w:ascii="Arial" w:hAnsi="Arial" w:cs="Arial"/>
          <w:b/>
          <w:bCs/>
          <w:sz w:val="26"/>
          <w:szCs w:val="26"/>
        </w:rPr>
        <w:t xml:space="preserve"> </w:t>
      </w:r>
      <w:r>
        <w:rPr>
          <w:rFonts w:ascii="Arial" w:hAnsi="Arial" w:cs="Arial"/>
        </w:rPr>
        <w:t>often due to poor</w:t>
      </w:r>
      <w:r>
        <w:rPr>
          <w:rFonts w:ascii="Arial" w:hAnsi="Arial" w:cs="Arial"/>
          <w:b/>
          <w:bCs/>
        </w:rPr>
        <w:t xml:space="preserve"> </w:t>
      </w:r>
      <w:hyperlink r:id="rId524" w:history="1">
        <w:r>
          <w:rPr>
            <w:rStyle w:val="Hyperlink"/>
            <w:rFonts w:ascii="Arial" w:hAnsi="Arial" w:cs="Arial"/>
            <w:b/>
            <w:bCs/>
            <w:sz w:val="26"/>
            <w:szCs w:val="26"/>
          </w:rPr>
          <w:t>Financial Literacy Capacity</w:t>
        </w:r>
      </w:hyperlink>
      <w:r>
        <w:rPr>
          <w:rFonts w:ascii="Arial" w:hAnsi="Arial" w:cs="Arial"/>
          <w:b/>
          <w:bCs/>
          <w:sz w:val="26"/>
          <w:szCs w:val="26"/>
        </w:rPr>
        <w:t xml:space="preserve"> </w:t>
      </w:r>
      <w:r>
        <w:rPr>
          <w:rFonts w:ascii="Arial" w:hAnsi="Arial" w:cs="Arial"/>
          <w:sz w:val="26"/>
          <w:szCs w:val="26"/>
        </w:rPr>
        <w:t xml:space="preserve">identified by the Reserve Bank as </w:t>
      </w:r>
      <w:hyperlink r:id="rId525" w:history="1">
        <w:r>
          <w:rPr>
            <w:rStyle w:val="Hyperlink"/>
            <w:rFonts w:ascii="Arial" w:hAnsi="Arial" w:cs="Arial"/>
            <w:b/>
            <w:bCs/>
            <w:i/>
            <w:iCs/>
            <w:sz w:val="26"/>
            <w:szCs w:val="26"/>
          </w:rPr>
          <w:t>Persistent</w:t>
        </w:r>
        <w:r>
          <w:rPr>
            <w:rStyle w:val="Hyperlink"/>
            <w:rFonts w:ascii="Arial" w:hAnsi="Arial" w:cs="Arial"/>
            <w:b/>
            <w:bCs/>
            <w:i/>
            <w:iCs/>
          </w:rPr>
          <w:t> Revolvers</w:t>
        </w:r>
      </w:hyperlink>
      <w:r>
        <w:rPr>
          <w:rFonts w:ascii="Arial" w:hAnsi="Arial" w:cs="Arial"/>
          <w:b/>
          <w:bCs/>
          <w:i/>
          <w:iCs/>
        </w:rPr>
        <w:t>.</w:t>
      </w:r>
    </w:p>
    <w:p w:rsidR="006D7A57" w:rsidRDefault="006D7A57" w:rsidP="006D7A57">
      <w:pPr>
        <w:pStyle w:val="Heading4"/>
        <w:spacing w:before="75"/>
        <w:ind w:left="750" w:hanging="750"/>
      </w:pPr>
      <w:r>
        <w:rPr>
          <w:lang w:val="en-AU"/>
        </w:rPr>
        <w:t>2.         Below are</w:t>
      </w:r>
      <w:r>
        <w:rPr>
          <w:shd w:val="clear" w:color="auto" w:fill="FFFFCC"/>
          <w:lang w:val="en-AU"/>
        </w:rPr>
        <w:t xml:space="preserve"> </w:t>
      </w:r>
      <w:r>
        <w:rPr>
          <w:lang w:val="en-AU"/>
        </w:rPr>
        <w:t xml:space="preserve">extracts from the </w:t>
      </w:r>
      <w:hyperlink r:id="rId526" w:history="1">
        <w:r>
          <w:rPr>
            <w:rStyle w:val="Hyperlink"/>
            <w:b/>
            <w:bCs/>
            <w:shd w:val="clear" w:color="auto" w:fill="FFFFCC"/>
            <w:lang w:val="en-AU"/>
          </w:rPr>
          <w:t>Productivity Commission's Draft Report titled "Competition in the Australian Financial System" dated Jan 2018</w:t>
        </w:r>
        <w:r>
          <w:rPr>
            <w:rStyle w:val="Hyperlink"/>
            <w:color w:val="000000"/>
            <w:lang w:val="en-AU"/>
          </w:rPr>
          <w:t xml:space="preserve"> - 401 pgs</w:t>
        </w:r>
      </w:hyperlink>
      <w:r>
        <w:rPr>
          <w:lang w:val="en-AU"/>
        </w:rPr>
        <w:t xml:space="preserve"> - accessible at </w:t>
      </w:r>
      <w:hyperlink r:id="rId527" w:history="1">
        <w:r>
          <w:rPr>
            <w:rStyle w:val="Hyperlink"/>
            <w:b/>
            <w:bCs/>
          </w:rPr>
          <w:t>Competition in the Australian Financial System</w:t>
        </w:r>
      </w:hyperlink>
      <w:r>
        <w:t>:</w:t>
      </w:r>
    </w:p>
    <w:p w:rsidR="006D7A57" w:rsidRPr="00862376" w:rsidRDefault="006D7A57" w:rsidP="00862376">
      <w:pPr>
        <w:pStyle w:val="NormalWeb"/>
        <w:spacing w:before="45" w:beforeAutospacing="0" w:after="0" w:afterAutospacing="0"/>
        <w:ind w:left="1260" w:hanging="540"/>
      </w:pPr>
      <w:r w:rsidRPr="00862376">
        <w:rPr>
          <w:rFonts w:ascii="Cambria" w:hAnsi="Cambria"/>
          <w:shd w:val="clear" w:color="auto" w:fill="FFFFFF"/>
          <w:lang w:val="en-AU"/>
        </w:rPr>
        <w:t xml:space="preserve">·         </w:t>
      </w:r>
      <w:r w:rsidR="00FD3703" w:rsidRPr="00862376">
        <w:rPr>
          <w:rFonts w:ascii="Cambria" w:hAnsi="Cambria"/>
          <w:shd w:val="clear" w:color="auto" w:fill="FFFFFF"/>
          <w:lang w:val="en-AU"/>
        </w:rPr>
        <w:t xml:space="preserve">  </w:t>
      </w:r>
      <w:r w:rsidRPr="00862376">
        <w:rPr>
          <w:rFonts w:ascii="Cambria" w:hAnsi="Cambria"/>
          <w:shd w:val="clear" w:color="auto" w:fill="FFFFFF"/>
          <w:lang w:val="en-AU"/>
        </w:rPr>
        <w:t xml:space="preserve">The </w:t>
      </w:r>
      <w:r w:rsidRPr="00862376">
        <w:rPr>
          <w:rFonts w:ascii="Cambria" w:hAnsi="Cambria"/>
          <w:b/>
          <w:bCs/>
          <w:shd w:val="clear" w:color="auto" w:fill="FFFFFF"/>
          <w:lang w:val="en-AU"/>
        </w:rPr>
        <w:t>institutional responsibility</w:t>
      </w:r>
      <w:r w:rsidRPr="00862376">
        <w:rPr>
          <w:rFonts w:ascii="Cambria" w:hAnsi="Cambria"/>
          <w:shd w:val="clear" w:color="auto" w:fill="FFFFFF"/>
          <w:lang w:val="en-AU"/>
        </w:rPr>
        <w:t xml:space="preserve"> in the financial system for supporting competition is loosely shared across APRA, the RBA, ASIC and the ACCC. In a system where all are somewhat responsible, </w:t>
      </w:r>
      <w:r w:rsidRPr="00862376">
        <w:rPr>
          <w:rFonts w:ascii="Cambria" w:hAnsi="Cambria"/>
          <w:b/>
          <w:bCs/>
          <w:shd w:val="clear" w:color="auto" w:fill="FFFFFF"/>
          <w:lang w:val="en-AU"/>
        </w:rPr>
        <w:t>it is inevitable that (at important times) none are.</w:t>
      </w:r>
    </w:p>
    <w:p w:rsidR="006D7A57" w:rsidRPr="00862376" w:rsidRDefault="006D7A57" w:rsidP="00862376">
      <w:pPr>
        <w:pStyle w:val="NormalWeb"/>
        <w:spacing w:before="135" w:beforeAutospacing="0" w:after="0" w:afterAutospacing="0"/>
        <w:ind w:left="1260" w:hanging="540"/>
      </w:pPr>
      <w:r w:rsidRPr="00862376">
        <w:rPr>
          <w:rFonts w:ascii="Cambria" w:hAnsi="Cambria"/>
          <w:lang w:val="en-AU"/>
        </w:rPr>
        <w:t xml:space="preserve">Rather, we need: regulatory settings that do not thwart competition between existing institutions; more customer-oriented providers that consider their existing customers (not just potential new customers); </w:t>
      </w:r>
      <w:r w:rsidRPr="00862376">
        <w:rPr>
          <w:rFonts w:ascii="Cambria" w:hAnsi="Cambria"/>
          <w:b/>
          <w:bCs/>
          <w:lang w:val="en-AU"/>
        </w:rPr>
        <w:t>less of a blizzard of new but barely-distinguishable products with labels that obfuscate</w:t>
      </w:r>
      <w:r w:rsidRPr="00862376">
        <w:rPr>
          <w:rFonts w:ascii="Cambria" w:hAnsi="Cambria"/>
          <w:lang w:val="en-AU"/>
        </w:rPr>
        <w:t>; much better and far more open information on product prices and conditions; and scope for consumers to more easily become unstuck (should they wish to be) from their current banks and insurers.</w:t>
      </w:r>
    </w:p>
    <w:p w:rsidR="006D7A57" w:rsidRPr="00862376" w:rsidRDefault="006D7A57" w:rsidP="00862376">
      <w:pPr>
        <w:pStyle w:val="Heading4"/>
        <w:spacing w:before="0" w:after="30"/>
        <w:ind w:left="1260" w:hanging="540"/>
      </w:pPr>
      <w:r w:rsidRPr="00862376">
        <w:rPr>
          <w:rFonts w:ascii="Cambria" w:hAnsi="Cambria"/>
          <w:b/>
          <w:bCs/>
          <w:shd w:val="clear" w:color="auto" w:fill="FFFFFF"/>
          <w:lang w:val="en-AU"/>
        </w:rPr>
        <w:t>The financial system needs a competition champion</w:t>
      </w:r>
    </w:p>
    <w:p w:rsidR="006D7A57" w:rsidRPr="00862376" w:rsidRDefault="006D7A57" w:rsidP="00862376">
      <w:pPr>
        <w:ind w:left="1260" w:hanging="540"/>
        <w:rPr>
          <w:sz w:val="24"/>
          <w:szCs w:val="24"/>
        </w:rPr>
      </w:pPr>
      <w:r w:rsidRPr="00862376">
        <w:rPr>
          <w:rFonts w:ascii="Cambria" w:hAnsi="Cambria"/>
          <w:sz w:val="24"/>
          <w:szCs w:val="24"/>
          <w:shd w:val="clear" w:color="auto" w:fill="FFFFFF"/>
          <w:lang w:val="en-AU"/>
        </w:rPr>
        <w:t xml:space="preserve">Competition in Australia’s financial system is without a champion among the existing regulators — no government agency is tasked with overseeing and promoting competition in financial markets, including forcing consideration of whether actions by regulators materially harm competition.  Under the current regulatory architecture, promoting competition </w:t>
      </w:r>
      <w:r w:rsidRPr="00862376">
        <w:rPr>
          <w:rFonts w:ascii="Cambria" w:hAnsi="Cambria"/>
          <w:b/>
          <w:bCs/>
          <w:sz w:val="24"/>
          <w:szCs w:val="24"/>
          <w:shd w:val="clear" w:color="auto" w:fill="FFFFFF"/>
          <w:lang w:val="en-AU"/>
        </w:rPr>
        <w:t xml:space="preserve">requires a </w:t>
      </w:r>
      <w:r w:rsidRPr="00862376">
        <w:rPr>
          <w:rFonts w:ascii="Cambria" w:hAnsi="Cambria"/>
          <w:b/>
          <w:bCs/>
          <w:sz w:val="24"/>
          <w:szCs w:val="24"/>
          <w:shd w:val="clear" w:color="auto" w:fill="FFFFFF"/>
          <w:lang w:val="en-AU"/>
        </w:rPr>
        <w:lastRenderedPageBreak/>
        <w:t>serious rethink about how the RBA, APRA and ASIC consider competition and whether the Australian Competition and Consumer Commission (ACCC) is well-placed to do more than it currently can for competition in the financial system</w:t>
      </w:r>
      <w:r w:rsidRPr="00862376">
        <w:rPr>
          <w:rFonts w:ascii="Cambria" w:hAnsi="Cambria"/>
          <w:sz w:val="24"/>
          <w:szCs w:val="24"/>
          <w:shd w:val="clear" w:color="auto" w:fill="FFFFFF"/>
          <w:lang w:val="en-AU"/>
        </w:rPr>
        <w:t xml:space="preserve">. As a forum for coordinating input from financial system regulators on regulatory interventions, the </w:t>
      </w:r>
      <w:hyperlink r:id="rId528" w:history="1">
        <w:r w:rsidRPr="00862376">
          <w:rPr>
            <w:rStyle w:val="Hyperlink"/>
            <w:b/>
            <w:bCs/>
            <w:sz w:val="24"/>
            <w:szCs w:val="24"/>
          </w:rPr>
          <w:t>CFR</w:t>
        </w:r>
      </w:hyperlink>
      <w:r w:rsidRPr="00862376">
        <w:rPr>
          <w:rFonts w:ascii="Cambria" w:hAnsi="Cambria"/>
          <w:sz w:val="24"/>
          <w:szCs w:val="24"/>
          <w:shd w:val="clear" w:color="auto" w:fill="FFFFFF"/>
          <w:lang w:val="en-AU"/>
        </w:rPr>
        <w:t xml:space="preserve"> should be a key avenue through which consideration of competition impacts is promoted, analysed and made more transparent.</w:t>
      </w:r>
    </w:p>
    <w:p w:rsidR="006D7A57" w:rsidRPr="00862376" w:rsidRDefault="006D7A57" w:rsidP="00862376">
      <w:pPr>
        <w:pStyle w:val="BodyText"/>
        <w:spacing w:before="135" w:beforeAutospacing="0" w:after="30" w:afterAutospacing="0"/>
        <w:ind w:left="1260" w:hanging="540"/>
      </w:pPr>
      <w:r w:rsidRPr="00862376">
        <w:rPr>
          <w:rFonts w:ascii="Cambria" w:hAnsi="Cambria"/>
          <w:b/>
          <w:bCs/>
          <w:lang w:val="en-AU"/>
        </w:rPr>
        <w:t>Shedding light on regulator decision making</w:t>
      </w:r>
    </w:p>
    <w:p w:rsidR="006D7A57" w:rsidRPr="00862376" w:rsidRDefault="006D7A57" w:rsidP="00862376">
      <w:pPr>
        <w:pStyle w:val="BodyText"/>
        <w:spacing w:before="30" w:beforeAutospacing="0" w:after="105" w:afterAutospacing="0"/>
        <w:ind w:left="1260" w:hanging="540"/>
      </w:pPr>
      <w:r w:rsidRPr="00862376">
        <w:rPr>
          <w:rFonts w:ascii="Cambria" w:hAnsi="Cambria"/>
          <w:lang w:val="en-AU"/>
        </w:rPr>
        <w:t xml:space="preserve">As part of the broader adjustment in regulatory focus required, </w:t>
      </w:r>
      <w:r w:rsidRPr="00862376">
        <w:rPr>
          <w:rFonts w:ascii="Cambria" w:hAnsi="Cambria"/>
          <w:b/>
          <w:bCs/>
          <w:lang w:val="en-AU"/>
        </w:rPr>
        <w:t xml:space="preserve">greater transparency around decision making by the financial regulators, including the </w:t>
      </w:r>
      <w:hyperlink r:id="rId529" w:history="1">
        <w:r w:rsidRPr="00862376">
          <w:rPr>
            <w:rStyle w:val="Hyperlink"/>
            <w:rFonts w:ascii="Cambria" w:hAnsi="Cambria" w:cs="Arial"/>
            <w:b/>
            <w:bCs/>
          </w:rPr>
          <w:t>CFR</w:t>
        </w:r>
      </w:hyperlink>
      <w:r w:rsidRPr="00862376">
        <w:rPr>
          <w:rFonts w:ascii="Cambria" w:hAnsi="Cambria"/>
          <w:b/>
          <w:bCs/>
          <w:lang w:val="en-AU"/>
        </w:rPr>
        <w:t xml:space="preserve">, is essential to ensure accountability and an active consideration of effects on competition. </w:t>
      </w:r>
    </w:p>
    <w:p w:rsidR="006D7A57" w:rsidRPr="00862376" w:rsidRDefault="006D7A57" w:rsidP="00862376">
      <w:pPr>
        <w:pStyle w:val="BodyText"/>
        <w:spacing w:before="105" w:beforeAutospacing="0" w:after="105" w:afterAutospacing="0"/>
        <w:ind w:left="1260" w:hanging="540"/>
      </w:pPr>
      <w:r w:rsidRPr="00862376">
        <w:rPr>
          <w:rFonts w:ascii="Cambria" w:hAnsi="Cambria"/>
          <w:lang w:val="en-AU"/>
        </w:rPr>
        <w:t xml:space="preserve">As a first step in this process, and as a matter of priority for the Government, the Statements of Expectations for ASIC and APRA need to be updated from their 2014 versions and reported against annually. Such statements would provide financial regulators with the Government’s perspective on their strategic direction and most crucially, allow assessment after the fact to see if performance matched expectations. This draft report should influence those documents. </w:t>
      </w:r>
    </w:p>
    <w:p w:rsidR="006D7A57" w:rsidRPr="00862376" w:rsidRDefault="006D7A57" w:rsidP="00862376">
      <w:pPr>
        <w:pStyle w:val="BodyText"/>
        <w:spacing w:before="105" w:beforeAutospacing="0" w:after="105" w:afterAutospacing="0"/>
        <w:ind w:left="1260" w:hanging="540"/>
      </w:pPr>
      <w:r w:rsidRPr="00862376">
        <w:rPr>
          <w:rFonts w:ascii="Cambria" w:hAnsi="Cambria"/>
          <w:b/>
          <w:bCs/>
          <w:lang w:val="en-AU"/>
        </w:rPr>
        <w:t xml:space="preserve">The decisions made at the </w:t>
      </w:r>
      <w:hyperlink r:id="rId530" w:history="1">
        <w:r w:rsidRPr="00862376">
          <w:rPr>
            <w:rStyle w:val="Hyperlink"/>
            <w:rFonts w:ascii="Cambria" w:hAnsi="Cambria" w:cs="Arial"/>
            <w:b/>
            <w:bCs/>
          </w:rPr>
          <w:t>CFR</w:t>
        </w:r>
      </w:hyperlink>
      <w:r w:rsidRPr="00862376">
        <w:rPr>
          <w:rFonts w:ascii="Cambria" w:hAnsi="Cambria"/>
          <w:b/>
          <w:bCs/>
          <w:lang w:val="en-AU"/>
        </w:rPr>
        <w:t xml:space="preserve"> are profound in their impact on the financial system and the economy but there is no public transparency around them</w:t>
      </w:r>
      <w:r w:rsidRPr="00862376">
        <w:rPr>
          <w:rFonts w:ascii="Cambria" w:hAnsi="Cambria"/>
          <w:lang w:val="en-AU"/>
        </w:rPr>
        <w:t xml:space="preserve">. Regulation has tended to err on the side of financial stability. </w:t>
      </w:r>
      <w:r w:rsidRPr="00862376">
        <w:rPr>
          <w:rFonts w:ascii="Cambria" w:hAnsi="Cambria"/>
          <w:b/>
          <w:bCs/>
          <w:lang w:val="en-AU"/>
        </w:rPr>
        <w:t>Due to a lack of transparency, it is difficult to establish whether this approach is justified in all cases.</w:t>
      </w:r>
    </w:p>
    <w:p w:rsidR="006D7A57" w:rsidRDefault="006D7A57" w:rsidP="00862376">
      <w:pPr>
        <w:pStyle w:val="BodyText"/>
        <w:spacing w:before="105" w:beforeAutospacing="0" w:after="105" w:afterAutospacing="0"/>
        <w:ind w:left="1260" w:hanging="540"/>
      </w:pPr>
      <w:r w:rsidRPr="00862376">
        <w:rPr>
          <w:rFonts w:ascii="Cambria" w:hAnsi="Cambria"/>
          <w:b/>
          <w:bCs/>
          <w:shd w:val="clear" w:color="auto" w:fill="FFFFFF"/>
          <w:lang w:val="en-AU"/>
        </w:rPr>
        <w:t xml:space="preserve">The </w:t>
      </w:r>
      <w:hyperlink r:id="rId531" w:history="1">
        <w:r w:rsidRPr="00862376">
          <w:rPr>
            <w:rStyle w:val="Hyperlink"/>
            <w:rFonts w:ascii="Arial" w:hAnsi="Arial" w:cs="Arial"/>
            <w:b/>
            <w:bCs/>
          </w:rPr>
          <w:t>CFR</w:t>
        </w:r>
      </w:hyperlink>
      <w:r w:rsidRPr="00862376">
        <w:rPr>
          <w:rFonts w:ascii="Cambria" w:hAnsi="Cambria"/>
          <w:b/>
          <w:bCs/>
          <w:shd w:val="clear" w:color="auto" w:fill="FFFFFF"/>
          <w:lang w:val="en-AU"/>
        </w:rPr>
        <w:t>'s consideration of competition analysis (and other market interventions) should be minuted and published, as the RBA Board meetings are.</w:t>
      </w:r>
      <w:r w:rsidRPr="00862376">
        <w:rPr>
          <w:rFonts w:ascii="Cambria" w:hAnsi="Cambria"/>
          <w:shd w:val="clear" w:color="auto" w:fill="FFFFFF"/>
          <w:lang w:val="en-AU"/>
        </w:rPr>
        <w:t xml:space="preserve"> An assessment that analyses in depth the competition implications of a proposed regulatory intervention should be discussed at the </w:t>
      </w:r>
      <w:hyperlink r:id="rId532" w:history="1">
        <w:r w:rsidRPr="00862376">
          <w:rPr>
            <w:rStyle w:val="Hyperlink"/>
            <w:rFonts w:ascii="Cambria" w:hAnsi="Cambria" w:cs="Arial"/>
            <w:b/>
            <w:bCs/>
          </w:rPr>
          <w:t>CFR</w:t>
        </w:r>
      </w:hyperlink>
      <w:r w:rsidRPr="00862376">
        <w:rPr>
          <w:rFonts w:ascii="Cambria" w:hAnsi="Cambria"/>
          <w:shd w:val="clear" w:color="auto" w:fill="FFFFFF"/>
          <w:lang w:val="en-AU"/>
        </w:rPr>
        <w:t xml:space="preserve"> meeting prior to the intervention starting. Regulators should, in their Statement of</w:t>
      </w:r>
      <w:r>
        <w:rPr>
          <w:rFonts w:ascii="Cambria" w:hAnsi="Cambria"/>
          <w:sz w:val="26"/>
          <w:szCs w:val="26"/>
          <w:shd w:val="clear" w:color="auto" w:fill="FFFFFF"/>
          <w:lang w:val="en-AU"/>
        </w:rPr>
        <w:t xml:space="preserve"> Expectations, be required to consider amending policies to alleviate adverse impacts on competition."</w:t>
      </w:r>
    </w:p>
    <w:p w:rsidR="006D7A57" w:rsidRDefault="006D7A57" w:rsidP="00862376">
      <w:pPr>
        <w:pStyle w:val="NormalWeb"/>
        <w:spacing w:before="0" w:beforeAutospacing="0" w:after="0" w:afterAutospacing="0"/>
        <w:ind w:left="750" w:hanging="750"/>
      </w:pPr>
      <w:r>
        <w:rPr>
          <w:rFonts w:ascii="Arial" w:hAnsi="Arial" w:cs="Arial"/>
        </w:rPr>
        <w:t>3.         Australia's </w:t>
      </w:r>
      <w:hyperlink r:id="rId533" w:history="1">
        <w:r>
          <w:rPr>
            <w:rStyle w:val="Hyperlink"/>
            <w:rFonts w:ascii="Arial" w:hAnsi="Arial" w:cs="Arial"/>
            <w:b/>
            <w:bCs/>
          </w:rPr>
          <w:t>Highest Interest Rate Credit Cards</w:t>
        </w:r>
      </w:hyperlink>
    </w:p>
    <w:p w:rsidR="006D7A57" w:rsidRDefault="006D7A57" w:rsidP="006D7A57">
      <w:pPr>
        <w:pStyle w:val="NormalWeb"/>
        <w:spacing w:before="0" w:beforeAutospacing="0" w:after="60" w:afterAutospacing="0"/>
        <w:ind w:left="750" w:hanging="750"/>
      </w:pPr>
      <w:r>
        <w:t>4</w:t>
      </w:r>
      <w:r w:rsidR="003700CE">
        <w:rPr>
          <w:rFonts w:ascii="Arial" w:hAnsi="Arial" w:cs="Arial"/>
        </w:rPr>
        <w:t>.         </w:t>
      </w:r>
      <w:r>
        <w:rPr>
          <w:rFonts w:ascii="Arial" w:hAnsi="Arial" w:cs="Arial"/>
        </w:rPr>
        <w:t xml:space="preserve">It is an indictment that </w:t>
      </w:r>
      <w:hyperlink r:id="rId534" w:history="1">
        <w:r>
          <w:rPr>
            <w:rStyle w:val="Hyperlink"/>
            <w:rFonts w:ascii="Arial" w:hAnsi="Arial" w:cs="Arial"/>
            <w:b/>
            <w:bCs/>
            <w:shd w:val="clear" w:color="auto" w:fill="FFFFFF"/>
          </w:rPr>
          <w:t>Three Parliamentary Appointed Bodies That Regulate Financial Services</w:t>
        </w:r>
      </w:hyperlink>
      <w:r>
        <w:rPr>
          <w:rFonts w:ascii="Arial" w:hAnsi="Arial" w:cs="Arial"/>
        </w:rPr>
        <w:t xml:space="preserve"> that are bound to </w:t>
      </w:r>
      <w:r>
        <w:rPr>
          <w:rFonts w:ascii="Arial" w:hAnsi="Arial" w:cs="Arial"/>
          <w:i/>
          <w:iCs/>
          <w:sz w:val="27"/>
          <w:szCs w:val="27"/>
        </w:rPr>
        <w:t>"</w:t>
      </w:r>
      <w:hyperlink r:id="rId535" w:history="1">
        <w:r>
          <w:rPr>
            <w:rStyle w:val="Hyperlink"/>
            <w:rFonts w:ascii="Cambria" w:hAnsi="Cambria"/>
            <w:b/>
            <w:bCs/>
            <w:i/>
            <w:iCs/>
            <w:sz w:val="26"/>
            <w:szCs w:val="26"/>
          </w:rPr>
          <w:t>act in the public interest</w:t>
        </w:r>
      </w:hyperlink>
      <w:r>
        <w:rPr>
          <w:rFonts w:ascii="Arial" w:hAnsi="Arial" w:cs="Arial"/>
        </w:rPr>
        <w:t xml:space="preserve">" do not publish Minutes of the quarterly meetings of the </w:t>
      </w:r>
      <w:hyperlink r:id="rId536" w:history="1">
        <w:r>
          <w:rPr>
            <w:rStyle w:val="Hyperlink"/>
            <w:rFonts w:ascii="Arial" w:hAnsi="Arial" w:cs="Arial"/>
            <w:b/>
            <w:bCs/>
          </w:rPr>
          <w:t>Council of Financial Regulators</w:t>
        </w:r>
      </w:hyperlink>
      <w:r>
        <w:rPr>
          <w:rFonts w:ascii="Arial" w:hAnsi="Arial" w:cs="Arial"/>
          <w:b/>
          <w:bCs/>
        </w:rPr>
        <w:t xml:space="preserve"> </w:t>
      </w:r>
      <w:r>
        <w:rPr>
          <w:rFonts w:ascii="Arial" w:hAnsi="Arial" w:cs="Arial"/>
        </w:rPr>
        <w:t xml:space="preserve">which would provide an audit trail that these three regulators are, in fact, </w:t>
      </w:r>
      <w:r>
        <w:rPr>
          <w:rFonts w:ascii="Arial" w:hAnsi="Arial" w:cs="Arial"/>
          <w:i/>
          <w:iCs/>
          <w:sz w:val="27"/>
          <w:szCs w:val="27"/>
        </w:rPr>
        <w:t>"</w:t>
      </w:r>
      <w:hyperlink r:id="rId537" w:history="1">
        <w:r>
          <w:rPr>
            <w:rStyle w:val="Hyperlink"/>
            <w:rFonts w:ascii="Cambria" w:hAnsi="Cambria"/>
            <w:b/>
            <w:bCs/>
            <w:i/>
            <w:iCs/>
            <w:sz w:val="26"/>
            <w:szCs w:val="26"/>
          </w:rPr>
          <w:t>acting in the public interest</w:t>
        </w:r>
      </w:hyperlink>
      <w:r>
        <w:rPr>
          <w:rFonts w:ascii="Arial" w:hAnsi="Arial" w:cs="Arial"/>
        </w:rPr>
        <w:t xml:space="preserve">", particularly as the RBA Board Meetings are </w:t>
      </w:r>
      <w:proofErr w:type="spellStart"/>
      <w:r>
        <w:rPr>
          <w:rFonts w:ascii="Arial" w:hAnsi="Arial" w:cs="Arial"/>
        </w:rPr>
        <w:t>Minuted</w:t>
      </w:r>
      <w:proofErr w:type="spellEnd"/>
      <w:r>
        <w:rPr>
          <w:rFonts w:ascii="Arial" w:hAnsi="Arial" w:cs="Arial"/>
        </w:rPr>
        <w:t xml:space="preserve">.  One ponders the reason.  Perhaps Dr. Norman Edey would assert that they sometimes discuss commercially sensitive matters, but </w:t>
      </w:r>
      <w:proofErr w:type="spellStart"/>
      <w:proofErr w:type="gramStart"/>
      <w:r>
        <w:rPr>
          <w:rFonts w:ascii="Arial" w:hAnsi="Arial" w:cs="Arial"/>
        </w:rPr>
        <w:t>Minuting</w:t>
      </w:r>
      <w:proofErr w:type="spellEnd"/>
      <w:proofErr w:type="gramEnd"/>
      <w:r>
        <w:rPr>
          <w:rFonts w:ascii="Arial" w:hAnsi="Arial" w:cs="Arial"/>
        </w:rPr>
        <w:t xml:space="preserve"> discussions re information sharing regarding the </w:t>
      </w:r>
      <w:hyperlink r:id="rId538" w:history="1">
        <w:r>
          <w:rPr>
            <w:rStyle w:val="Hyperlink"/>
            <w:rFonts w:ascii="Arial" w:hAnsi="Arial" w:cs="Arial"/>
            <w:b/>
            <w:bCs/>
          </w:rPr>
          <w:t>Counsel's responsibilities</w:t>
        </w:r>
      </w:hyperlink>
      <w:r>
        <w:rPr>
          <w:rFonts w:ascii="Arial" w:hAnsi="Arial" w:cs="Arial"/>
        </w:rPr>
        <w:t>, in particular</w:t>
      </w:r>
      <w:r>
        <w:rPr>
          <w:b/>
          <w:bCs/>
        </w:rPr>
        <w:t xml:space="preserve"> </w:t>
      </w:r>
      <w:r>
        <w:rPr>
          <w:rFonts w:ascii="Cambria" w:hAnsi="Cambria"/>
          <w:b/>
          <w:bCs/>
          <w:sz w:val="26"/>
          <w:szCs w:val="26"/>
        </w:rPr>
        <w:t>"to discuss regulatory issues</w:t>
      </w:r>
      <w:r>
        <w:rPr>
          <w:rFonts w:ascii="Arial" w:hAnsi="Arial" w:cs="Arial"/>
          <w:b/>
          <w:bCs/>
        </w:rPr>
        <w:t xml:space="preserve">", </w:t>
      </w:r>
      <w:r>
        <w:rPr>
          <w:rFonts w:ascii="Arial" w:hAnsi="Arial" w:cs="Arial"/>
        </w:rPr>
        <w:t xml:space="preserve">should not be commercially sensitive.  And if it is, then we all have a problem with the efficacy of our </w:t>
      </w:r>
      <w:hyperlink r:id="rId539" w:history="1">
        <w:r>
          <w:rPr>
            <w:rStyle w:val="Hyperlink"/>
            <w:rFonts w:ascii="Arial" w:hAnsi="Arial" w:cs="Arial"/>
            <w:b/>
            <w:bCs/>
            <w:shd w:val="clear" w:color="auto" w:fill="FFFFFF"/>
          </w:rPr>
          <w:t>Three</w:t>
        </w:r>
        <w:r w:rsidR="007C5DB4">
          <w:rPr>
            <w:rStyle w:val="Hyperlink"/>
            <w:rFonts w:ascii="Arial" w:hAnsi="Arial" w:cs="Arial"/>
            <w:b/>
            <w:bCs/>
            <w:shd w:val="clear" w:color="auto" w:fill="FFFFFF"/>
          </w:rPr>
          <w:t> </w:t>
        </w:r>
        <w:r>
          <w:rPr>
            <w:rStyle w:val="Hyperlink"/>
            <w:rFonts w:ascii="Arial" w:hAnsi="Arial" w:cs="Arial"/>
            <w:b/>
            <w:bCs/>
            <w:shd w:val="clear" w:color="auto" w:fill="FFFFFF"/>
          </w:rPr>
          <w:t>Parliamentary Appointed Financial Services</w:t>
        </w:r>
      </w:hyperlink>
      <w:r>
        <w:rPr>
          <w:rFonts w:ascii="Arial" w:hAnsi="Arial" w:cs="Arial"/>
          <w:b/>
          <w:bCs/>
          <w:shd w:val="clear" w:color="auto" w:fill="FFFFFF"/>
        </w:rPr>
        <w:t xml:space="preserve"> </w:t>
      </w:r>
      <w:hyperlink r:id="rId540" w:history="1">
        <w:r>
          <w:rPr>
            <w:rStyle w:val="Hyperlink"/>
            <w:rFonts w:ascii="Arial" w:hAnsi="Arial" w:cs="Arial"/>
            <w:b/>
            <w:bCs/>
            <w:shd w:val="clear" w:color="auto" w:fill="FFFFFF"/>
          </w:rPr>
          <w:t xml:space="preserve">Regulates. </w:t>
        </w:r>
      </w:hyperlink>
    </w:p>
    <w:p w:rsidR="006D7A57" w:rsidRDefault="006D7A57" w:rsidP="006D7A57">
      <w:pPr>
        <w:pStyle w:val="NormalWeb"/>
        <w:spacing w:before="0" w:beforeAutospacing="0" w:after="60" w:afterAutospacing="0"/>
        <w:ind w:left="750" w:hanging="750"/>
      </w:pPr>
      <w:r>
        <w:t> </w:t>
      </w:r>
    </w:p>
    <w:p w:rsidR="006D7A57" w:rsidRDefault="006D7A57" w:rsidP="006D7A57">
      <w:pPr>
        <w:pStyle w:val="NormalWeb"/>
        <w:spacing w:before="0" w:beforeAutospacing="0" w:after="135" w:afterAutospacing="0"/>
        <w:ind w:left="750" w:hanging="750"/>
      </w:pPr>
      <w:r>
        <w:t>5</w:t>
      </w:r>
      <w:r>
        <w:rPr>
          <w:rFonts w:ascii="Arial" w:hAnsi="Arial" w:cs="Arial"/>
          <w:shd w:val="clear" w:color="auto" w:fill="FFFFFF"/>
        </w:rPr>
        <w:t>.        The</w:t>
      </w:r>
      <w:r>
        <w:rPr>
          <w:rFonts w:ascii="Arial" w:hAnsi="Arial" w:cs="Arial"/>
          <w:b/>
          <w:bCs/>
          <w:shd w:val="clear" w:color="auto" w:fill="FFFFFF"/>
        </w:rPr>
        <w:t xml:space="preserve"> </w:t>
      </w:r>
      <w:hyperlink r:id="rId541" w:history="1">
        <w:r>
          <w:rPr>
            <w:rStyle w:val="Hyperlink"/>
            <w:rFonts w:ascii="Arial" w:hAnsi="Arial" w:cs="Arial"/>
            <w:b/>
            <w:bCs/>
            <w:shd w:val="clear" w:color="auto" w:fill="FFFFFF"/>
          </w:rPr>
          <w:t>Writer</w:t>
        </w:r>
      </w:hyperlink>
      <w:r>
        <w:rPr>
          <w:rFonts w:ascii="Arial" w:hAnsi="Arial" w:cs="Arial"/>
          <w:b/>
          <w:bCs/>
          <w:shd w:val="clear" w:color="auto" w:fill="FFFFFF"/>
        </w:rPr>
        <w:t xml:space="preserve"> </w:t>
      </w:r>
      <w:r>
        <w:rPr>
          <w:rFonts w:ascii="Arial" w:hAnsi="Arial" w:cs="Arial"/>
          <w:shd w:val="clear" w:color="auto" w:fill="FFFFFF"/>
        </w:rPr>
        <w:t>emailed</w:t>
      </w:r>
      <w:r>
        <w:rPr>
          <w:rFonts w:ascii="Arial" w:hAnsi="Arial" w:cs="Arial"/>
          <w:b/>
          <w:bCs/>
          <w:shd w:val="clear" w:color="auto" w:fill="FFFFFF"/>
        </w:rPr>
        <w:t xml:space="preserve"> </w:t>
      </w:r>
      <w:hyperlink r:id="rId542" w:history="1">
        <w:r>
          <w:rPr>
            <w:rStyle w:val="Hyperlink"/>
            <w:rFonts w:ascii="Arial" w:hAnsi="Arial" w:cs="Arial"/>
            <w:b/>
            <w:bCs/>
          </w:rPr>
          <w:t>RBA_Info on Friday, 16 March 2018 4:57 PM asking where he could access the Minutes of the quarterly meeting of the non-statutory Council of Financial Regulators.  On 19 March RBA_Info informed that there are no published Minutes</w:t>
        </w:r>
      </w:hyperlink>
      <w:r>
        <w:rPr>
          <w:rFonts w:ascii="Arial" w:hAnsi="Arial" w:cs="Arial"/>
        </w:rPr>
        <w:t>, but directed him to page 57 of</w:t>
      </w:r>
      <w:r>
        <w:rPr>
          <w:rFonts w:ascii="Arial" w:hAnsi="Arial" w:cs="Arial"/>
          <w:b/>
          <w:bCs/>
        </w:rPr>
        <w:t xml:space="preserve"> </w:t>
      </w:r>
      <w:hyperlink r:id="rId543" w:history="1">
        <w:r>
          <w:rPr>
            <w:rStyle w:val="Hyperlink"/>
            <w:rFonts w:ascii="Arial" w:hAnsi="Arial" w:cs="Arial"/>
            <w:b/>
            <w:bCs/>
          </w:rPr>
          <w:t xml:space="preserve">RBA's </w:t>
        </w:r>
      </w:hyperlink>
      <w:hyperlink r:id="rId544" w:history="1">
        <w:r>
          <w:rPr>
            <w:rStyle w:val="Hyperlink"/>
            <w:rFonts w:ascii="Arial" w:hAnsi="Arial" w:cs="Arial"/>
            <w:b/>
            <w:bCs/>
            <w:lang w:val="en-AU"/>
          </w:rPr>
          <w:t>Financial Stability Review - Oct 2017</w:t>
        </w:r>
      </w:hyperlink>
      <w:r>
        <w:rPr>
          <w:rFonts w:ascii="Arial" w:hAnsi="Arial" w:cs="Arial"/>
        </w:rPr>
        <w:t xml:space="preserve"> titled </w:t>
      </w:r>
      <w:hyperlink r:id="rId545" w:history="1">
        <w:r>
          <w:rPr>
            <w:rStyle w:val="Hyperlink"/>
            <w:rFonts w:ascii="Arial" w:hAnsi="Arial" w:cs="Arial"/>
            <w:b/>
            <w:bCs/>
          </w:rPr>
          <w:t>Domestic Regulatory Developments</w:t>
        </w:r>
      </w:hyperlink>
      <w:r>
        <w:rPr>
          <w:rFonts w:ascii="Arial" w:hAnsi="Arial" w:cs="Arial"/>
          <w:b/>
          <w:bCs/>
        </w:rPr>
        <w:t xml:space="preserve">.  </w:t>
      </w:r>
      <w:r>
        <w:rPr>
          <w:rFonts w:ascii="Arial" w:hAnsi="Arial" w:cs="Arial"/>
        </w:rPr>
        <w:t xml:space="preserve">Sadly, the word Credit Card or Credit Cards does not warrant a mention.  But it does contain a lot of </w:t>
      </w:r>
      <w:r>
        <w:rPr>
          <w:rFonts w:ascii="Arial" w:hAnsi="Arial" w:cs="Arial"/>
          <w:i/>
          <w:iCs/>
        </w:rPr>
        <w:t>impressive</w:t>
      </w:r>
      <w:r>
        <w:rPr>
          <w:rFonts w:ascii="Arial" w:hAnsi="Arial" w:cs="Arial"/>
        </w:rPr>
        <w:t xml:space="preserve"> ACRONYMS. </w:t>
      </w:r>
    </w:p>
    <w:p w:rsidR="006D7A57" w:rsidRDefault="006D7A57" w:rsidP="006D7A57">
      <w:pPr>
        <w:pStyle w:val="NormalWeb"/>
        <w:spacing w:before="0" w:beforeAutospacing="0" w:after="60" w:afterAutospacing="0"/>
        <w:ind w:left="750" w:hanging="750"/>
      </w:pPr>
      <w:r>
        <w:rPr>
          <w:rFonts w:ascii="Arial" w:hAnsi="Arial" w:cs="Arial"/>
        </w:rPr>
        <w:t>6.</w:t>
      </w:r>
      <w:r>
        <w:rPr>
          <w:rFonts w:ascii="Arial" w:hAnsi="Arial" w:cs="Arial"/>
          <w:b/>
          <w:bCs/>
        </w:rPr>
        <w:t xml:space="preserve">        </w:t>
      </w:r>
      <w:hyperlink r:id="rId546" w:history="1">
        <w:r>
          <w:rPr>
            <w:rStyle w:val="Hyperlink"/>
            <w:rFonts w:ascii="Arial" w:hAnsi="Arial" w:cs="Arial"/>
            <w:b/>
            <w:bCs/>
          </w:rPr>
          <w:t xml:space="preserve">RBA's </w:t>
        </w:r>
      </w:hyperlink>
      <w:hyperlink r:id="rId547" w:history="1">
        <w:r>
          <w:rPr>
            <w:rStyle w:val="Hyperlink"/>
            <w:rFonts w:ascii="Arial" w:hAnsi="Arial" w:cs="Arial"/>
            <w:b/>
            <w:bCs/>
            <w:lang w:val="en-AU"/>
          </w:rPr>
          <w:t>Financial Stability Review - Oct 2015</w:t>
        </w:r>
      </w:hyperlink>
      <w:r>
        <w:rPr>
          <w:rFonts w:ascii="Arial" w:hAnsi="Arial" w:cs="Arial"/>
          <w:b/>
          <w:bCs/>
          <w:lang w:val="en-AU"/>
        </w:rPr>
        <w:t xml:space="preserve"> </w:t>
      </w:r>
      <w:r>
        <w:rPr>
          <w:rFonts w:ascii="Arial" w:hAnsi="Arial" w:cs="Arial"/>
          <w:lang w:val="en-AU"/>
        </w:rPr>
        <w:t>was the first meeting of</w:t>
      </w:r>
      <w:r>
        <w:rPr>
          <w:rFonts w:ascii="Arial" w:hAnsi="Arial" w:cs="Arial"/>
          <w:b/>
          <w:bCs/>
          <w:lang w:val="en-AU"/>
        </w:rPr>
        <w:t xml:space="preserve"> </w:t>
      </w:r>
      <w:r>
        <w:rPr>
          <w:rFonts w:ascii="Arial" w:hAnsi="Arial" w:cs="Arial"/>
        </w:rPr>
        <w:t xml:space="preserve">the </w:t>
      </w:r>
      <w:hyperlink r:id="rId548" w:history="1">
        <w:r>
          <w:rPr>
            <w:rStyle w:val="Hyperlink"/>
            <w:rFonts w:ascii="Arial" w:hAnsi="Arial" w:cs="Arial"/>
            <w:b/>
            <w:bCs/>
          </w:rPr>
          <w:t>Council of Financial Regulators</w:t>
        </w:r>
      </w:hyperlink>
      <w:r>
        <w:rPr>
          <w:rFonts w:ascii="Arial" w:hAnsi="Arial" w:cs="Arial"/>
          <w:b/>
          <w:bCs/>
        </w:rPr>
        <w:t xml:space="preserve"> </w:t>
      </w:r>
      <w:r>
        <w:rPr>
          <w:rFonts w:ascii="Arial" w:hAnsi="Arial" w:cs="Arial"/>
        </w:rPr>
        <w:t>after</w:t>
      </w:r>
      <w:r>
        <w:rPr>
          <w:rFonts w:ascii="Arial" w:hAnsi="Arial" w:cs="Arial"/>
          <w:b/>
          <w:bCs/>
        </w:rPr>
        <w:t xml:space="preserve"> </w:t>
      </w:r>
      <w:r>
        <w:rPr>
          <w:rFonts w:ascii="Arial" w:hAnsi="Arial" w:cs="Arial"/>
        </w:rPr>
        <w:t>APRA</w:t>
      </w:r>
      <w:r>
        <w:rPr>
          <w:rFonts w:ascii="Arial" w:hAnsi="Arial" w:cs="Arial"/>
          <w:color w:val="292526"/>
          <w:shd w:val="clear" w:color="auto" w:fill="FFFFFF"/>
        </w:rPr>
        <w:t xml:space="preserve"> C</w:t>
      </w:r>
      <w:r>
        <w:rPr>
          <w:rFonts w:ascii="Arial" w:hAnsi="Arial" w:cs="Arial"/>
          <w:shd w:val="clear" w:color="auto" w:fill="FFFFFF"/>
        </w:rPr>
        <w:t>hairman, Wayne Byres' below repeated undertaking to Senators on 4 June 2015:</w:t>
      </w:r>
    </w:p>
    <w:p w:rsidR="006D7A57" w:rsidRDefault="006D7A57" w:rsidP="003700CE">
      <w:pPr>
        <w:pStyle w:val="NormalWeb"/>
        <w:spacing w:before="0" w:beforeAutospacing="0" w:after="0" w:afterAutospacing="0"/>
        <w:ind w:left="1440" w:hanging="1440"/>
      </w:pPr>
      <w:r>
        <w:rPr>
          <w:rFonts w:ascii="Arial" w:hAnsi="Arial" w:cs="Arial"/>
          <w:shd w:val="clear" w:color="auto" w:fill="FFFFFF"/>
        </w:rPr>
        <w:t xml:space="preserve">                </w:t>
      </w:r>
      <w:r w:rsidR="003700CE">
        <w:rPr>
          <w:rFonts w:ascii="Arial" w:hAnsi="Arial" w:cs="Arial"/>
          <w:shd w:val="clear" w:color="auto" w:fill="FFFFFF"/>
        </w:rPr>
        <w:t xml:space="preserve">     </w:t>
      </w:r>
      <w:r>
        <w:rPr>
          <w:rFonts w:ascii="Cambria" w:hAnsi="Cambria"/>
          <w:b/>
          <w:bCs/>
          <w:sz w:val="26"/>
          <w:szCs w:val="26"/>
        </w:rPr>
        <w:t xml:space="preserve">"Informing us all about that </w:t>
      </w:r>
      <w:r>
        <w:rPr>
          <w:rFonts w:ascii="Cambria" w:hAnsi="Cambria"/>
          <w:sz w:val="26"/>
          <w:szCs w:val="26"/>
        </w:rPr>
        <w:t xml:space="preserve">(the current "spread" between the official cash rate and rates charged on credit cards was at record levels) </w:t>
      </w:r>
      <w:r>
        <w:rPr>
          <w:rFonts w:ascii="Cambria" w:hAnsi="Cambria"/>
          <w:b/>
          <w:bCs/>
          <w:sz w:val="26"/>
          <w:szCs w:val="26"/>
        </w:rPr>
        <w:t>is probably a useful piece of work."</w:t>
      </w:r>
    </w:p>
    <w:p w:rsidR="006D7A57" w:rsidRDefault="003700CE" w:rsidP="003700CE">
      <w:pPr>
        <w:pStyle w:val="NormalWeb"/>
        <w:spacing w:before="75" w:beforeAutospacing="0" w:after="0" w:afterAutospacing="0"/>
        <w:ind w:left="720" w:hanging="720"/>
      </w:pPr>
      <w:r>
        <w:rPr>
          <w:rFonts w:ascii="Arial" w:hAnsi="Arial" w:cs="Arial"/>
          <w:shd w:val="clear" w:color="auto" w:fill="FFFFFF"/>
        </w:rPr>
        <w:t>           </w:t>
      </w:r>
      <w:r w:rsidR="006D7A57">
        <w:rPr>
          <w:rFonts w:ascii="Arial" w:hAnsi="Arial" w:cs="Arial"/>
          <w:shd w:val="clear" w:color="auto" w:fill="FFFFFF"/>
        </w:rPr>
        <w:t xml:space="preserve">Sadly, that </w:t>
      </w:r>
      <w:r w:rsidR="006D7A57">
        <w:rPr>
          <w:rFonts w:ascii="Cambria" w:hAnsi="Cambria"/>
          <w:b/>
          <w:bCs/>
          <w:sz w:val="26"/>
          <w:szCs w:val="26"/>
          <w:shd w:val="clear" w:color="auto" w:fill="FFFFFF"/>
        </w:rPr>
        <w:t xml:space="preserve">"..... </w:t>
      </w:r>
      <w:proofErr w:type="gramStart"/>
      <w:r w:rsidR="006D7A57">
        <w:rPr>
          <w:rFonts w:ascii="Cambria" w:hAnsi="Cambria"/>
          <w:b/>
          <w:bCs/>
          <w:sz w:val="26"/>
          <w:szCs w:val="26"/>
        </w:rPr>
        <w:t>useful</w:t>
      </w:r>
      <w:proofErr w:type="gramEnd"/>
      <w:r w:rsidR="006D7A57">
        <w:rPr>
          <w:rFonts w:ascii="Cambria" w:hAnsi="Cambria"/>
          <w:b/>
          <w:bCs/>
          <w:sz w:val="26"/>
          <w:szCs w:val="26"/>
        </w:rPr>
        <w:t xml:space="preserve"> piece of work"</w:t>
      </w:r>
      <w:r w:rsidR="006D7A57">
        <w:rPr>
          <w:rFonts w:ascii="Arial" w:hAnsi="Arial" w:cs="Arial"/>
          <w:shd w:val="clear" w:color="auto" w:fill="FFFFFF"/>
        </w:rPr>
        <w:t xml:space="preserve"> failed to </w:t>
      </w:r>
      <w:proofErr w:type="spellStart"/>
      <w:r w:rsidR="006D7A57">
        <w:rPr>
          <w:rFonts w:ascii="Arial" w:hAnsi="Arial" w:cs="Arial"/>
          <w:shd w:val="clear" w:color="auto" w:fill="FFFFFF"/>
        </w:rPr>
        <w:t>materialise</w:t>
      </w:r>
      <w:proofErr w:type="spellEnd"/>
      <w:r w:rsidR="006D7A57">
        <w:rPr>
          <w:rFonts w:ascii="Arial" w:hAnsi="Arial" w:cs="Arial"/>
          <w:shd w:val="clear" w:color="auto" w:fill="FFFFFF"/>
        </w:rPr>
        <w:t xml:space="preserve"> at the quarterly October </w:t>
      </w:r>
      <w:hyperlink r:id="rId549" w:history="1">
        <w:r w:rsidR="006D7A57">
          <w:rPr>
            <w:rStyle w:val="Hyperlink"/>
            <w:rFonts w:ascii="Arial" w:hAnsi="Arial" w:cs="Arial"/>
            <w:b/>
            <w:bCs/>
            <w:shd w:val="clear" w:color="auto" w:fill="FFFFFF"/>
          </w:rPr>
          <w:t>CFR</w:t>
        </w:r>
      </w:hyperlink>
      <w:r w:rsidR="006D7A57">
        <w:rPr>
          <w:rFonts w:ascii="Arial" w:hAnsi="Arial" w:cs="Arial"/>
          <w:shd w:val="clear" w:color="auto" w:fill="FFFFFF"/>
        </w:rPr>
        <w:t xml:space="preserve"> meeting of Australia's three statutory appointed regulators.  </w:t>
      </w:r>
    </w:p>
    <w:p w:rsidR="006D7A57" w:rsidRDefault="006D7A57" w:rsidP="006D7A57">
      <w:pPr>
        <w:pStyle w:val="NormalWeb"/>
        <w:spacing w:before="135" w:beforeAutospacing="0" w:after="0" w:afterAutospacing="0"/>
      </w:pPr>
      <w:r>
        <w:rPr>
          <w:rFonts w:ascii="Arial" w:hAnsi="Arial" w:cs="Arial"/>
          <w:shd w:val="clear" w:color="auto" w:fill="FFFFFF"/>
        </w:rPr>
        <w:lastRenderedPageBreak/>
        <w:t xml:space="preserve">7.        Below is the only reference to Credit Cards in the </w:t>
      </w:r>
      <w:hyperlink r:id="rId550" w:history="1">
        <w:r>
          <w:rPr>
            <w:rStyle w:val="Hyperlink"/>
            <w:rFonts w:ascii="Arial" w:hAnsi="Arial" w:cs="Arial"/>
            <w:b/>
            <w:bCs/>
          </w:rPr>
          <w:t xml:space="preserve">RBA's </w:t>
        </w:r>
      </w:hyperlink>
      <w:hyperlink r:id="rId551" w:history="1">
        <w:r>
          <w:rPr>
            <w:rStyle w:val="Hyperlink"/>
            <w:rFonts w:ascii="Arial" w:hAnsi="Arial" w:cs="Arial"/>
            <w:b/>
            <w:bCs/>
            <w:lang w:val="en-AU"/>
          </w:rPr>
          <w:t>Financial Stability Review - Oct 2015:</w:t>
        </w:r>
      </w:hyperlink>
    </w:p>
    <w:p w:rsidR="006D7A57" w:rsidRDefault="006D7A57" w:rsidP="003700CE">
      <w:pPr>
        <w:pStyle w:val="NormalWeb"/>
        <w:spacing w:before="0" w:beforeAutospacing="0" w:after="0" w:afterAutospacing="0"/>
        <w:ind w:left="1440"/>
        <w:rPr>
          <w:rFonts w:ascii="Cambria" w:hAnsi="Cambria"/>
          <w:b/>
          <w:bCs/>
          <w:sz w:val="26"/>
          <w:szCs w:val="26"/>
          <w:shd w:val="clear" w:color="auto" w:fill="FFFFFF"/>
        </w:rPr>
      </w:pPr>
      <w:r>
        <w:rPr>
          <w:rFonts w:ascii="Cambria" w:hAnsi="Cambria"/>
          <w:b/>
          <w:bCs/>
          <w:sz w:val="26"/>
          <w:szCs w:val="26"/>
          <w:shd w:val="clear" w:color="auto" w:fill="FFFFFF"/>
        </w:rPr>
        <w:t>"In contrast, at around 2–3 per cent over recent years, write-offs on credit card debt and other personal lending have been higher, consistent with some portion of this lending being extended to borrowers with a relatively weak credit profile and on an unsecured basis. Although credit card and personal lending is riskier, it represents only a small share of banks’ total domestic loans."</w:t>
      </w:r>
    </w:p>
    <w:p w:rsidR="003700CE" w:rsidRPr="003700CE" w:rsidRDefault="003700CE" w:rsidP="003700CE">
      <w:pPr>
        <w:pStyle w:val="NormalWeb"/>
        <w:spacing w:before="0" w:beforeAutospacing="0" w:after="0" w:afterAutospacing="0"/>
        <w:ind w:left="1440"/>
        <w:rPr>
          <w:sz w:val="8"/>
          <w:szCs w:val="8"/>
        </w:rPr>
      </w:pPr>
    </w:p>
    <w:p w:rsidR="006D7A57" w:rsidRDefault="006D7A57" w:rsidP="006D7A57">
      <w:pPr>
        <w:pStyle w:val="NormalWeb"/>
        <w:spacing w:before="0" w:beforeAutospacing="0" w:after="0" w:afterAutospacing="0"/>
        <w:jc w:val="center"/>
      </w:pPr>
      <w:r>
        <w:rPr>
          <w:noProof/>
        </w:rPr>
        <w:drawing>
          <wp:inline distT="0" distB="0" distL="0" distR="0" wp14:anchorId="3D279CA8" wp14:editId="33B1AD7A">
            <wp:extent cx="4629150" cy="3429000"/>
            <wp:effectExtent l="0" t="0" r="0" b="0"/>
            <wp:docPr id="3" name="Picture 3" descr="F:\Documents\My Web Sites\Muggaccinos\CreditCards\RBA\CreditCardLossesGrap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Documents\My Web Sites\Muggaccinos\CreditCards\RBA\CreditCardLossesGraph.jpg"/>
                    <pic:cNvPicPr>
                      <a:picLocks noChangeAspect="1" noChangeArrowheads="1"/>
                    </pic:cNvPicPr>
                  </pic:nvPicPr>
                  <pic:blipFill>
                    <a:blip r:embed="rId552">
                      <a:extLst>
                        <a:ext uri="{28A0092B-C50C-407E-A947-70E740481C1C}">
                          <a14:useLocalDpi xmlns:a14="http://schemas.microsoft.com/office/drawing/2010/main" val="0"/>
                        </a:ext>
                      </a:extLst>
                    </a:blip>
                    <a:srcRect/>
                    <a:stretch>
                      <a:fillRect/>
                    </a:stretch>
                  </pic:blipFill>
                  <pic:spPr bwMode="auto">
                    <a:xfrm>
                      <a:off x="0" y="0"/>
                      <a:ext cx="4653578" cy="3447095"/>
                    </a:xfrm>
                    <a:prstGeom prst="rect">
                      <a:avLst/>
                    </a:prstGeom>
                    <a:noFill/>
                    <a:ln>
                      <a:noFill/>
                    </a:ln>
                  </pic:spPr>
                </pic:pic>
              </a:graphicData>
            </a:graphic>
          </wp:inline>
        </w:drawing>
      </w:r>
    </w:p>
    <w:p w:rsidR="003700CE" w:rsidRDefault="003700CE" w:rsidP="006D7A57">
      <w:pPr>
        <w:pStyle w:val="NormalWeb"/>
        <w:spacing w:before="0" w:beforeAutospacing="0" w:after="0" w:afterAutospacing="0"/>
        <w:jc w:val="center"/>
      </w:pPr>
    </w:p>
    <w:p w:rsidR="006D7A57" w:rsidRPr="006D7A57" w:rsidRDefault="006D7A57" w:rsidP="006D7A57">
      <w:pPr>
        <w:pStyle w:val="NormalWeb"/>
        <w:spacing w:before="0" w:beforeAutospacing="0" w:after="0" w:afterAutospacing="0"/>
        <w:ind w:left="720" w:hanging="720"/>
        <w:rPr>
          <w:rFonts w:ascii="Arial" w:hAnsi="Arial" w:cs="Arial"/>
        </w:rPr>
      </w:pPr>
      <w:r w:rsidRPr="006D7A57">
        <w:rPr>
          <w:rFonts w:ascii="Arial" w:hAnsi="Arial" w:cs="Arial"/>
        </w:rPr>
        <w:t xml:space="preserve">8.        The word 'competition' appears in </w:t>
      </w:r>
      <w:r w:rsidRPr="006D7A57">
        <w:rPr>
          <w:rFonts w:ascii="Arial" w:hAnsi="Arial" w:cs="Arial"/>
          <w:shd w:val="clear" w:color="auto" w:fill="FFFFFF"/>
        </w:rPr>
        <w:t xml:space="preserve">the </w:t>
      </w:r>
      <w:hyperlink r:id="rId553" w:history="1">
        <w:r w:rsidRPr="006D7A57">
          <w:rPr>
            <w:rStyle w:val="Hyperlink"/>
            <w:rFonts w:ascii="Arial" w:hAnsi="Arial" w:cs="Arial"/>
            <w:b/>
            <w:bCs/>
          </w:rPr>
          <w:t xml:space="preserve">RBA's </w:t>
        </w:r>
      </w:hyperlink>
      <w:hyperlink r:id="rId554" w:history="1">
        <w:r w:rsidRPr="006D7A57">
          <w:rPr>
            <w:rStyle w:val="Hyperlink"/>
            <w:rFonts w:ascii="Arial" w:hAnsi="Arial" w:cs="Arial"/>
            <w:b/>
            <w:bCs/>
            <w:lang w:val="en-AU"/>
          </w:rPr>
          <w:t>Quarterly</w:t>
        </w:r>
      </w:hyperlink>
      <w:r w:rsidRPr="006D7A57">
        <w:rPr>
          <w:rFonts w:ascii="Arial" w:hAnsi="Arial" w:cs="Arial"/>
          <w:b/>
          <w:bCs/>
          <w:lang w:val="en-AU"/>
        </w:rPr>
        <w:t xml:space="preserve"> </w:t>
      </w:r>
      <w:hyperlink r:id="rId555" w:history="1">
        <w:r w:rsidRPr="006D7A57">
          <w:rPr>
            <w:rStyle w:val="Hyperlink"/>
            <w:rFonts w:ascii="Arial" w:hAnsi="Arial" w:cs="Arial"/>
            <w:b/>
            <w:bCs/>
            <w:lang w:val="en-AU"/>
          </w:rPr>
          <w:t>Financial Stability Review - Oct 2015</w:t>
        </w:r>
      </w:hyperlink>
      <w:r w:rsidRPr="006D7A57">
        <w:rPr>
          <w:rFonts w:ascii="Arial" w:hAnsi="Arial" w:cs="Arial"/>
          <w:b/>
          <w:bCs/>
          <w:lang w:val="en-AU"/>
        </w:rPr>
        <w:t xml:space="preserve"> </w:t>
      </w:r>
      <w:r w:rsidRPr="006D7A57">
        <w:rPr>
          <w:rFonts w:ascii="Arial" w:hAnsi="Arial" w:cs="Arial"/>
          <w:lang w:val="en-AU"/>
        </w:rPr>
        <w:t>on 16 occasions.</w:t>
      </w:r>
    </w:p>
    <w:p w:rsidR="006D7A57" w:rsidRDefault="006D7A57" w:rsidP="006D7A57">
      <w:pPr>
        <w:pStyle w:val="NormalWeb"/>
        <w:spacing w:before="0" w:beforeAutospacing="0" w:after="0" w:afterAutospacing="0"/>
        <w:ind w:left="720" w:hanging="720"/>
      </w:pPr>
      <w:r>
        <w:rPr>
          <w:rFonts w:ascii="Arial" w:hAnsi="Arial" w:cs="Arial"/>
          <w:lang w:val="en-AU"/>
        </w:rPr>
        <w:t xml:space="preserve">           The FSR discussed the following issues mentioning the word 'competition', but not about what </w:t>
      </w:r>
      <w:r>
        <w:rPr>
          <w:rFonts w:ascii="Arial" w:hAnsi="Arial" w:cs="Arial"/>
        </w:rPr>
        <w:t>APRA</w:t>
      </w:r>
      <w:r>
        <w:rPr>
          <w:rFonts w:ascii="Arial" w:hAnsi="Arial" w:cs="Arial"/>
          <w:color w:val="292526"/>
          <w:shd w:val="clear" w:color="auto" w:fill="FFFFFF"/>
        </w:rPr>
        <w:t xml:space="preserve"> C</w:t>
      </w:r>
      <w:r>
        <w:rPr>
          <w:rFonts w:ascii="Arial" w:hAnsi="Arial" w:cs="Arial"/>
          <w:shd w:val="clear" w:color="auto" w:fill="FFFFFF"/>
        </w:rPr>
        <w:t>hairman, Wayne Byres told senators "....</w:t>
      </w:r>
      <w:r>
        <w:rPr>
          <w:rFonts w:ascii="Cambria" w:hAnsi="Cambria"/>
          <w:b/>
          <w:bCs/>
          <w:sz w:val="26"/>
          <w:szCs w:val="26"/>
        </w:rPr>
        <w:t>is probably a useful piece of work."</w:t>
      </w:r>
    </w:p>
    <w:p w:rsidR="006D7A57" w:rsidRPr="006D7A57" w:rsidRDefault="006D7A57" w:rsidP="006D7A57">
      <w:pPr>
        <w:pStyle w:val="NormalWeb"/>
        <w:numPr>
          <w:ilvl w:val="0"/>
          <w:numId w:val="5"/>
        </w:numPr>
        <w:spacing w:before="0" w:beforeAutospacing="0" w:after="0" w:afterAutospacing="0"/>
        <w:rPr>
          <w:rFonts w:ascii="Arial" w:hAnsi="Arial" w:cs="Arial"/>
        </w:rPr>
      </w:pPr>
      <w:r w:rsidRPr="006D7A57">
        <w:rPr>
          <w:rFonts w:ascii="Arial" w:hAnsi="Arial" w:cs="Arial"/>
        </w:rPr>
        <w:t>nominal housing price growth</w:t>
      </w:r>
    </w:p>
    <w:p w:rsidR="006D7A57" w:rsidRPr="006D7A57" w:rsidRDefault="006D7A57" w:rsidP="006D7A57">
      <w:pPr>
        <w:pStyle w:val="NormalWeb"/>
        <w:numPr>
          <w:ilvl w:val="0"/>
          <w:numId w:val="5"/>
        </w:numPr>
        <w:spacing w:before="15" w:beforeAutospacing="0" w:after="15" w:afterAutospacing="0"/>
        <w:rPr>
          <w:rFonts w:ascii="Arial" w:hAnsi="Arial" w:cs="Arial"/>
        </w:rPr>
      </w:pPr>
      <w:r w:rsidRPr="006D7A57">
        <w:rPr>
          <w:rFonts w:ascii="Arial" w:hAnsi="Arial" w:cs="Arial"/>
        </w:rPr>
        <w:t>Funding and liquidity</w:t>
      </w:r>
    </w:p>
    <w:p w:rsidR="006D7A57" w:rsidRPr="006D7A57" w:rsidRDefault="006D7A57" w:rsidP="006D7A57">
      <w:pPr>
        <w:pStyle w:val="NormalWeb"/>
        <w:numPr>
          <w:ilvl w:val="0"/>
          <w:numId w:val="5"/>
        </w:numPr>
        <w:spacing w:before="15" w:beforeAutospacing="0" w:after="15" w:afterAutospacing="0"/>
        <w:rPr>
          <w:rFonts w:ascii="Arial" w:hAnsi="Arial" w:cs="Arial"/>
        </w:rPr>
      </w:pPr>
      <w:proofErr w:type="gramStart"/>
      <w:r w:rsidRPr="006D7A57">
        <w:rPr>
          <w:rFonts w:ascii="Arial" w:hAnsi="Arial" w:cs="Arial"/>
        </w:rPr>
        <w:t>the</w:t>
      </w:r>
      <w:proofErr w:type="gramEnd"/>
      <w:r w:rsidRPr="006D7A57">
        <w:rPr>
          <w:rFonts w:ascii="Arial" w:hAnsi="Arial" w:cs="Arial"/>
        </w:rPr>
        <w:t xml:space="preserve"> owner-occupier part of the mortgage market and in parts of the business lending market.</w:t>
      </w:r>
    </w:p>
    <w:p w:rsidR="006D7A57" w:rsidRPr="006D7A57" w:rsidRDefault="006D7A57" w:rsidP="006D7A57">
      <w:pPr>
        <w:pStyle w:val="NormalWeb"/>
        <w:numPr>
          <w:ilvl w:val="0"/>
          <w:numId w:val="5"/>
        </w:numPr>
        <w:spacing w:before="15" w:beforeAutospacing="0" w:after="15" w:afterAutospacing="0"/>
        <w:rPr>
          <w:rFonts w:ascii="Arial" w:hAnsi="Arial" w:cs="Arial"/>
        </w:rPr>
      </w:pPr>
      <w:r w:rsidRPr="006D7A57">
        <w:rPr>
          <w:rFonts w:ascii="Arial" w:hAnsi="Arial" w:cs="Arial"/>
          <w:shd w:val="clear" w:color="auto" w:fill="FFFFFF"/>
        </w:rPr>
        <w:t xml:space="preserve">a further deterioration in banks’ asset quality in conjunction with slower rates of credit growth and the potential for net interest margins to narrow if the </w:t>
      </w:r>
      <w:proofErr w:type="spellStart"/>
      <w:r w:rsidRPr="006D7A57">
        <w:rPr>
          <w:rFonts w:ascii="Arial" w:hAnsi="Arial" w:cs="Arial"/>
          <w:shd w:val="clear" w:color="auto" w:fill="FFFFFF"/>
        </w:rPr>
        <w:t>liberalisation</w:t>
      </w:r>
      <w:proofErr w:type="spellEnd"/>
      <w:r w:rsidRPr="006D7A57">
        <w:rPr>
          <w:rFonts w:ascii="Arial" w:hAnsi="Arial" w:cs="Arial"/>
          <w:shd w:val="clear" w:color="auto" w:fill="FFFFFF"/>
        </w:rPr>
        <w:t xml:space="preserve"> of interest rates increases price </w:t>
      </w:r>
      <w:r w:rsidRPr="006D7A57">
        <w:rPr>
          <w:rFonts w:ascii="Arial" w:hAnsi="Arial" w:cs="Arial"/>
          <w:b/>
          <w:bCs/>
          <w:shd w:val="clear" w:color="auto" w:fill="FFFFFF"/>
        </w:rPr>
        <w:t>competition</w:t>
      </w:r>
      <w:r w:rsidRPr="006D7A57">
        <w:rPr>
          <w:rFonts w:ascii="Arial" w:hAnsi="Arial" w:cs="Arial"/>
          <w:shd w:val="clear" w:color="auto" w:fill="FFFFFF"/>
        </w:rPr>
        <w:t xml:space="preserve"> for funding.</w:t>
      </w:r>
    </w:p>
    <w:p w:rsidR="006D7A57" w:rsidRPr="006D7A57" w:rsidRDefault="006D7A57" w:rsidP="006D7A57">
      <w:pPr>
        <w:pStyle w:val="NormalWeb"/>
        <w:numPr>
          <w:ilvl w:val="0"/>
          <w:numId w:val="5"/>
        </w:numPr>
        <w:spacing w:before="15" w:beforeAutospacing="0" w:after="15" w:afterAutospacing="0"/>
        <w:rPr>
          <w:rFonts w:ascii="Arial" w:hAnsi="Arial" w:cs="Arial"/>
        </w:rPr>
      </w:pPr>
      <w:r w:rsidRPr="006D7A57">
        <w:rPr>
          <w:rFonts w:ascii="Arial" w:hAnsi="Arial" w:cs="Arial"/>
        </w:rPr>
        <w:t>Household and Business Finances</w:t>
      </w:r>
    </w:p>
    <w:p w:rsidR="006D7A57" w:rsidRPr="006D7A57" w:rsidRDefault="006D7A57" w:rsidP="006D7A57">
      <w:pPr>
        <w:pStyle w:val="NormalWeb"/>
        <w:numPr>
          <w:ilvl w:val="0"/>
          <w:numId w:val="5"/>
        </w:numPr>
        <w:spacing w:before="15" w:beforeAutospacing="0" w:after="15" w:afterAutospacing="0"/>
        <w:rPr>
          <w:rFonts w:ascii="Arial" w:hAnsi="Arial" w:cs="Arial"/>
        </w:rPr>
      </w:pPr>
      <w:r w:rsidRPr="006D7A57">
        <w:rPr>
          <w:rFonts w:ascii="Arial" w:hAnsi="Arial" w:cs="Arial"/>
        </w:rPr>
        <w:t>competition in the owner-occupier lending market remains strong</w:t>
      </w:r>
    </w:p>
    <w:p w:rsidR="006D7A57" w:rsidRPr="006D7A57" w:rsidRDefault="006D7A57" w:rsidP="006D7A57">
      <w:pPr>
        <w:pStyle w:val="NormalWeb"/>
        <w:numPr>
          <w:ilvl w:val="0"/>
          <w:numId w:val="5"/>
        </w:numPr>
        <w:spacing w:before="15" w:beforeAutospacing="0" w:after="15" w:afterAutospacing="0"/>
        <w:rPr>
          <w:rFonts w:ascii="Arial" w:hAnsi="Arial" w:cs="Arial"/>
        </w:rPr>
      </w:pPr>
      <w:r w:rsidRPr="006D7A57">
        <w:rPr>
          <w:rFonts w:ascii="Arial" w:hAnsi="Arial" w:cs="Arial"/>
          <w:shd w:val="clear" w:color="auto" w:fill="FFFFFF"/>
        </w:rPr>
        <w:t>price competition for business lending</w:t>
      </w:r>
    </w:p>
    <w:p w:rsidR="006D7A57" w:rsidRPr="006D7A57" w:rsidRDefault="006D7A57" w:rsidP="006D7A57">
      <w:pPr>
        <w:pStyle w:val="NormalWeb"/>
        <w:numPr>
          <w:ilvl w:val="0"/>
          <w:numId w:val="5"/>
        </w:numPr>
        <w:spacing w:before="15" w:beforeAutospacing="0" w:after="15" w:afterAutospacing="0"/>
        <w:rPr>
          <w:rFonts w:ascii="Arial" w:hAnsi="Arial" w:cs="Arial"/>
        </w:rPr>
      </w:pPr>
      <w:r w:rsidRPr="006D7A57">
        <w:rPr>
          <w:rFonts w:ascii="Arial" w:hAnsi="Arial" w:cs="Arial"/>
          <w:shd w:val="clear" w:color="auto" w:fill="FFFFFF"/>
        </w:rPr>
        <w:t>mortgage lending insurance</w:t>
      </w:r>
    </w:p>
    <w:p w:rsidR="006D7A57" w:rsidRPr="006D7A57" w:rsidRDefault="006D7A57" w:rsidP="006D7A57">
      <w:pPr>
        <w:pStyle w:val="NormalWeb"/>
        <w:numPr>
          <w:ilvl w:val="0"/>
          <w:numId w:val="5"/>
        </w:numPr>
        <w:spacing w:before="15" w:beforeAutospacing="0" w:after="15" w:afterAutospacing="0"/>
        <w:rPr>
          <w:rFonts w:ascii="Arial" w:hAnsi="Arial" w:cs="Arial"/>
        </w:rPr>
      </w:pPr>
      <w:r w:rsidRPr="006D7A57">
        <w:rPr>
          <w:rFonts w:ascii="Arial" w:hAnsi="Arial" w:cs="Arial"/>
          <w:shd w:val="clear" w:color="auto" w:fill="FFFFFF"/>
        </w:rPr>
        <w:t xml:space="preserve">price competition for new and lower-risk owner-occupier borrowers </w:t>
      </w:r>
    </w:p>
    <w:p w:rsidR="006D7A57" w:rsidRPr="006D7A57" w:rsidRDefault="006D7A57" w:rsidP="006D7A57">
      <w:pPr>
        <w:pStyle w:val="NormalWeb"/>
        <w:numPr>
          <w:ilvl w:val="0"/>
          <w:numId w:val="5"/>
        </w:numPr>
        <w:spacing w:before="15" w:beforeAutospacing="0" w:after="15" w:afterAutospacing="0"/>
        <w:rPr>
          <w:rFonts w:ascii="Arial" w:hAnsi="Arial" w:cs="Arial"/>
        </w:rPr>
      </w:pPr>
      <w:r w:rsidRPr="006D7A57">
        <w:rPr>
          <w:rFonts w:ascii="Arial" w:hAnsi="Arial" w:cs="Arial"/>
        </w:rPr>
        <w:t>competition for new large corporate loans</w:t>
      </w:r>
    </w:p>
    <w:p w:rsidR="006D7A57" w:rsidRPr="006D7A57" w:rsidRDefault="006D7A57" w:rsidP="006D7A57">
      <w:pPr>
        <w:pStyle w:val="NormalWeb"/>
        <w:numPr>
          <w:ilvl w:val="0"/>
          <w:numId w:val="5"/>
        </w:numPr>
        <w:spacing w:before="15" w:beforeAutospacing="0" w:after="15" w:afterAutospacing="0"/>
        <w:rPr>
          <w:rFonts w:ascii="Arial" w:hAnsi="Arial" w:cs="Arial"/>
        </w:rPr>
      </w:pPr>
      <w:r w:rsidRPr="006D7A57">
        <w:rPr>
          <w:rFonts w:ascii="Arial" w:hAnsi="Arial" w:cs="Arial"/>
          <w:shd w:val="clear" w:color="auto" w:fill="FFFFFF"/>
        </w:rPr>
        <w:t>cost of banks’ domestic deposit funding</w:t>
      </w:r>
    </w:p>
    <w:p w:rsidR="006D7A57" w:rsidRPr="006D7A57" w:rsidRDefault="006D7A57" w:rsidP="006D7A57">
      <w:pPr>
        <w:pStyle w:val="NormalWeb"/>
        <w:numPr>
          <w:ilvl w:val="0"/>
          <w:numId w:val="5"/>
        </w:numPr>
        <w:spacing w:before="15" w:beforeAutospacing="0" w:after="15" w:afterAutospacing="0"/>
        <w:rPr>
          <w:rFonts w:ascii="Arial" w:hAnsi="Arial" w:cs="Arial"/>
        </w:rPr>
      </w:pPr>
      <w:r w:rsidRPr="006D7A57">
        <w:rPr>
          <w:rFonts w:ascii="Arial" w:hAnsi="Arial" w:cs="Arial"/>
        </w:rPr>
        <w:t>Profitability</w:t>
      </w:r>
    </w:p>
    <w:p w:rsidR="006D7A57" w:rsidRPr="006D7A57" w:rsidRDefault="006D7A57" w:rsidP="006D7A57">
      <w:pPr>
        <w:pStyle w:val="NormalWeb"/>
        <w:numPr>
          <w:ilvl w:val="0"/>
          <w:numId w:val="5"/>
        </w:numPr>
        <w:spacing w:before="15" w:beforeAutospacing="0" w:afterAutospacing="0"/>
        <w:ind w:right="720"/>
        <w:rPr>
          <w:rFonts w:ascii="Arial" w:hAnsi="Arial" w:cs="Arial"/>
        </w:rPr>
      </w:pPr>
      <w:r w:rsidRPr="006D7A57">
        <w:rPr>
          <w:rFonts w:ascii="Arial" w:hAnsi="Arial" w:cs="Arial"/>
          <w:shd w:val="clear" w:color="auto" w:fill="FFFFFF"/>
        </w:rPr>
        <w:t>competition in the mortgage market and the housing price cycle</w:t>
      </w:r>
    </w:p>
    <w:p w:rsidR="007532B9" w:rsidRDefault="007532B9" w:rsidP="00B53836">
      <w:pPr>
        <w:pStyle w:val="NormalWeb"/>
        <w:pBdr>
          <w:bottom w:val="double" w:sz="6" w:space="1" w:color="auto"/>
        </w:pBdr>
        <w:spacing w:before="45" w:beforeAutospacing="0"/>
        <w:ind w:left="600"/>
        <w:rPr>
          <w:sz w:val="26"/>
          <w:szCs w:val="26"/>
          <w:shd w:val="clear" w:color="auto" w:fill="FFFFFF"/>
        </w:rPr>
      </w:pPr>
    </w:p>
    <w:p w:rsidR="00FD3703" w:rsidRDefault="00FD3703" w:rsidP="00FD3703">
      <w:pPr>
        <w:pStyle w:val="NormalWeb"/>
        <w:spacing w:before="0" w:beforeAutospacing="0" w:after="0" w:afterAutospacing="0"/>
      </w:pPr>
      <w:r>
        <w:rPr>
          <w:rFonts w:ascii="Arial" w:hAnsi="Arial" w:cs="Arial"/>
          <w:b/>
          <w:bCs/>
          <w:color w:val="800000"/>
          <w:sz w:val="27"/>
          <w:szCs w:val="27"/>
        </w:rPr>
        <w:t>10th Question</w:t>
      </w:r>
    </w:p>
    <w:p w:rsidR="00FD3703" w:rsidRDefault="00FD3703" w:rsidP="00FD3703">
      <w:pPr>
        <w:pStyle w:val="NormalWeb"/>
        <w:spacing w:before="75" w:beforeAutospacing="0" w:after="0" w:afterAutospacing="0"/>
      </w:pPr>
      <w:r>
        <w:rPr>
          <w:rFonts w:ascii="Arial" w:hAnsi="Arial" w:cs="Arial"/>
        </w:rPr>
        <w:lastRenderedPageBreak/>
        <w:t xml:space="preserve">Has the Governor of the Reserve Bank who is the </w:t>
      </w:r>
      <w:r>
        <w:rPr>
          <w:rFonts w:ascii="Arial" w:hAnsi="Arial" w:cs="Arial"/>
          <w:shd w:val="clear" w:color="auto" w:fill="FFFFFF"/>
        </w:rPr>
        <w:t>Ch</w:t>
      </w:r>
      <w:r>
        <w:rPr>
          <w:rFonts w:ascii="Arial" w:hAnsi="Arial" w:cs="Arial"/>
        </w:rPr>
        <w:t xml:space="preserve">air of the </w:t>
      </w:r>
      <w:hyperlink r:id="rId556" w:history="1">
        <w:r>
          <w:rPr>
            <w:rStyle w:val="Hyperlink"/>
            <w:rFonts w:ascii="Arial" w:hAnsi="Arial" w:cs="Arial"/>
            <w:b/>
            <w:bCs/>
          </w:rPr>
          <w:t>Council of Financial Regulators</w:t>
        </w:r>
      </w:hyperlink>
      <w:r>
        <w:rPr>
          <w:rFonts w:ascii="Arial" w:hAnsi="Arial" w:cs="Arial"/>
          <w:b/>
          <w:bCs/>
        </w:rPr>
        <w:t xml:space="preserve">, </w:t>
      </w:r>
      <w:r>
        <w:rPr>
          <w:rFonts w:ascii="Arial" w:hAnsi="Arial" w:cs="Arial"/>
        </w:rPr>
        <w:t>and co-wrote</w:t>
      </w:r>
      <w:r>
        <w:rPr>
          <w:rFonts w:ascii="Arial" w:hAnsi="Arial" w:cs="Arial"/>
          <w:b/>
          <w:bCs/>
        </w:rPr>
        <w:t xml:space="preserve"> </w:t>
      </w:r>
      <w:hyperlink r:id="rId557" w:history="1">
        <w:r>
          <w:rPr>
            <w:rStyle w:val="Hyperlink"/>
            <w:rFonts w:ascii="Arial" w:hAnsi="Arial" w:cs="Arial"/>
            <w:b/>
            <w:bCs/>
            <w:sz w:val="22"/>
            <w:szCs w:val="22"/>
          </w:rPr>
          <w:t>LOAN RATE STICKINESS: THEORY AND EVIDENCE</w:t>
        </w:r>
      </w:hyperlink>
      <w:r>
        <w:rPr>
          <w:rFonts w:ascii="Arial" w:hAnsi="Arial" w:cs="Arial"/>
        </w:rPr>
        <w:t xml:space="preserve"> in June 1992, ever discussed with the other two members of that Council, namely APRA and ASIC, the RBA informing the Government, pursuant to </w:t>
      </w:r>
      <w:hyperlink r:id="rId558" w:history="1">
        <w:r>
          <w:rPr>
            <w:rStyle w:val="Hyperlink"/>
            <w:rFonts w:ascii="Arial" w:hAnsi="Arial" w:cs="Arial"/>
            <w:b/>
            <w:bCs/>
            <w:shd w:val="clear" w:color="auto" w:fill="FFFFFF"/>
          </w:rPr>
          <w:t>section 11(1) of the Reserve Bank Act 1959</w:t>
        </w:r>
      </w:hyperlink>
      <w:r>
        <w:rPr>
          <w:rFonts w:ascii="Arial" w:hAnsi="Arial" w:cs="Arial"/>
        </w:rPr>
        <w:t xml:space="preserve">, of the need for the RBA, pursuant to </w:t>
      </w:r>
      <w:hyperlink r:id="rId559" w:history="1">
        <w:r>
          <w:rPr>
            <w:rStyle w:val="Hyperlink"/>
            <w:b/>
            <w:bCs/>
            <w:sz w:val="26"/>
            <w:szCs w:val="26"/>
          </w:rPr>
          <w:t>section 50 of the Banking Act 1959</w:t>
        </w:r>
      </w:hyperlink>
      <w:r>
        <w:rPr>
          <w:rFonts w:ascii="Arial" w:hAnsi="Arial" w:cs="Arial"/>
        </w:rPr>
        <w:t xml:space="preserve">, to re-regulate a maximum interest rate for Purchases and for Cash Advances due to the burgeoning gap between the </w:t>
      </w:r>
      <w:hyperlink r:id="rId560" w:history="1">
        <w:r>
          <w:rPr>
            <w:rStyle w:val="Hyperlink"/>
            <w:rFonts w:ascii="Arial" w:hAnsi="Arial" w:cs="Arial"/>
            <w:b/>
            <w:bCs/>
          </w:rPr>
          <w:t>Overnight Cash Rate</w:t>
        </w:r>
      </w:hyperlink>
      <w:r>
        <w:rPr>
          <w:rFonts w:ascii="Arial" w:hAnsi="Arial" w:cs="Arial"/>
        </w:rPr>
        <w:t xml:space="preserve"> of 1.5% and interest rates charged on low interest and on high interest Credit Cards that peak at 29.49% for a Cash Advance using a </w:t>
      </w:r>
      <w:hyperlink r:id="rId561" w:history="1">
        <w:r>
          <w:rPr>
            <w:rStyle w:val="Hyperlink"/>
            <w:rFonts w:ascii="Arial" w:hAnsi="Arial" w:cs="Arial"/>
            <w:b/>
            <w:bCs/>
          </w:rPr>
          <w:t>Latitude Financial</w:t>
        </w:r>
      </w:hyperlink>
      <w:r>
        <w:rPr>
          <w:rFonts w:ascii="Arial" w:hAnsi="Arial" w:cs="Arial"/>
        </w:rPr>
        <w:t xml:space="preserve"> </w:t>
      </w:r>
      <w:hyperlink r:id="rId562" w:history="1">
        <w:r>
          <w:rPr>
            <w:rStyle w:val="Hyperlink"/>
            <w:rFonts w:ascii="Arial" w:hAnsi="Arial" w:cs="Arial"/>
            <w:b/>
            <w:bCs/>
            <w:shd w:val="clear" w:color="auto" w:fill="FFFFFF"/>
          </w:rPr>
          <w:t>"Go MasterCard"</w:t>
        </w:r>
      </w:hyperlink>
      <w:r>
        <w:rPr>
          <w:rFonts w:ascii="Arial" w:hAnsi="Arial" w:cs="Arial"/>
          <w:color w:val="292526"/>
          <w:shd w:val="clear" w:color="auto" w:fill="FFFFFF"/>
        </w:rPr>
        <w:t>?</w:t>
      </w:r>
    </w:p>
    <w:p w:rsidR="00FD3703" w:rsidRDefault="00FD3703" w:rsidP="00FD3703">
      <w:pPr>
        <w:pStyle w:val="NormalWeb"/>
        <w:spacing w:before="105" w:beforeAutospacing="0" w:after="150" w:afterAutospacing="0"/>
        <w:ind w:left="570" w:hanging="570"/>
        <w:jc w:val="center"/>
        <w:rPr>
          <w:rFonts w:ascii="Arial" w:hAnsi="Arial" w:cs="Arial"/>
        </w:rPr>
      </w:pPr>
      <w:r>
        <w:rPr>
          <w:rFonts w:ascii="Arial" w:hAnsi="Arial" w:cs="Arial"/>
          <w:b/>
          <w:bCs/>
          <w:color w:val="FF0000"/>
        </w:rPr>
        <w:t>=================================================</w:t>
      </w:r>
    </w:p>
    <w:p w:rsidR="00FD3703" w:rsidRDefault="00CF43FD" w:rsidP="00FD3703">
      <w:pPr>
        <w:pStyle w:val="NormalWeb"/>
        <w:spacing w:before="165" w:beforeAutospacing="0" w:after="60" w:afterAutospacing="0"/>
        <w:rPr>
          <w:rFonts w:ascii="Arial" w:hAnsi="Arial" w:cs="Arial"/>
        </w:rPr>
      </w:pPr>
      <w:hyperlink r:id="rId563" w:history="1">
        <w:r w:rsidR="00FD3703">
          <w:rPr>
            <w:rStyle w:val="Hyperlink"/>
            <w:rFonts w:ascii="Arial" w:hAnsi="Arial" w:cs="Arial"/>
            <w:b/>
            <w:bCs/>
          </w:rPr>
          <w:t>See Supporting Evidence re 9th Question</w:t>
        </w:r>
      </w:hyperlink>
    </w:p>
    <w:p w:rsidR="00862376" w:rsidRPr="00862376" w:rsidRDefault="00862376" w:rsidP="00FD3703">
      <w:pPr>
        <w:pStyle w:val="NormalWeb"/>
        <w:spacing w:before="165" w:beforeAutospacing="0" w:after="60" w:afterAutospacing="0"/>
        <w:rPr>
          <w:rFonts w:ascii="Arial" w:hAnsi="Arial" w:cs="Arial"/>
          <w:b/>
          <w:bCs/>
          <w:color w:val="000000" w:themeColor="text1"/>
          <w:sz w:val="27"/>
          <w:szCs w:val="27"/>
        </w:rPr>
      </w:pPr>
      <w:r w:rsidRPr="00862376">
        <w:rPr>
          <w:rFonts w:ascii="Arial" w:hAnsi="Arial" w:cs="Arial"/>
          <w:b/>
        </w:rPr>
        <w:t>==============================================================================</w:t>
      </w:r>
    </w:p>
    <w:p w:rsidR="00FD3703" w:rsidRDefault="00FD3703" w:rsidP="00FD3703">
      <w:pPr>
        <w:pStyle w:val="NormalWeb"/>
        <w:spacing w:before="165" w:beforeAutospacing="0" w:after="60" w:afterAutospacing="0"/>
        <w:rPr>
          <w:rFonts w:ascii="Arial" w:hAnsi="Arial" w:cs="Arial"/>
        </w:rPr>
      </w:pPr>
      <w:r>
        <w:rPr>
          <w:rFonts w:ascii="Arial" w:hAnsi="Arial" w:cs="Arial"/>
          <w:b/>
          <w:bCs/>
          <w:color w:val="800000"/>
          <w:sz w:val="27"/>
          <w:szCs w:val="27"/>
        </w:rPr>
        <w:t>11th Question</w:t>
      </w:r>
    </w:p>
    <w:p w:rsidR="00FD3703" w:rsidRDefault="00FD3703" w:rsidP="00FD3703">
      <w:pPr>
        <w:pStyle w:val="NormalWeb"/>
        <w:spacing w:before="45" w:beforeAutospacing="0" w:after="150" w:afterAutospacing="0"/>
        <w:rPr>
          <w:rFonts w:ascii="Arial" w:hAnsi="Arial" w:cs="Arial"/>
        </w:rPr>
      </w:pPr>
      <w:r>
        <w:rPr>
          <w:rFonts w:ascii="Arial" w:hAnsi="Arial" w:cs="Arial"/>
        </w:rPr>
        <w:t xml:space="preserve">Will the Royal Commission recommend to the Chair of the </w:t>
      </w:r>
      <w:hyperlink r:id="rId564" w:history="1">
        <w:r>
          <w:rPr>
            <w:rStyle w:val="Hyperlink"/>
            <w:rFonts w:ascii="Arial" w:hAnsi="Arial" w:cs="Arial"/>
            <w:b/>
            <w:bCs/>
            <w:shd w:val="clear" w:color="auto" w:fill="FFFFFF"/>
          </w:rPr>
          <w:t>Three Financial Regulators</w:t>
        </w:r>
      </w:hyperlink>
      <w:r>
        <w:rPr>
          <w:rFonts w:ascii="Arial" w:hAnsi="Arial" w:cs="Arial"/>
          <w:b/>
          <w:bCs/>
          <w:shd w:val="clear" w:color="auto" w:fill="FFFFFF"/>
        </w:rPr>
        <w:t xml:space="preserve"> </w:t>
      </w:r>
      <w:r>
        <w:rPr>
          <w:rFonts w:ascii="Arial" w:hAnsi="Arial" w:cs="Arial"/>
          <w:shd w:val="clear" w:color="auto" w:fill="FFFFFF"/>
        </w:rPr>
        <w:t xml:space="preserve">to provide Minutes of their quarterly </w:t>
      </w:r>
      <w:proofErr w:type="gramStart"/>
      <w:r>
        <w:rPr>
          <w:rFonts w:ascii="Arial" w:hAnsi="Arial" w:cs="Arial"/>
          <w:shd w:val="clear" w:color="auto" w:fill="FFFFFF"/>
        </w:rPr>
        <w:t>meetings.</w:t>
      </w:r>
      <w:proofErr w:type="gramEnd"/>
      <w:r>
        <w:rPr>
          <w:rFonts w:ascii="Arial" w:hAnsi="Arial" w:cs="Arial"/>
          <w:shd w:val="clear" w:color="auto" w:fill="FFFFFF"/>
        </w:rPr>
        <w:t xml:space="preserve"> </w:t>
      </w:r>
    </w:p>
    <w:p w:rsidR="00FD3703" w:rsidRDefault="00FD3703" w:rsidP="00FD3703">
      <w:pPr>
        <w:pStyle w:val="NormalWeb"/>
        <w:spacing w:before="75" w:beforeAutospacing="0" w:after="135" w:afterAutospacing="0"/>
        <w:ind w:left="570" w:hanging="570"/>
        <w:rPr>
          <w:rFonts w:ascii="Arial" w:hAnsi="Arial" w:cs="Arial"/>
        </w:rPr>
      </w:pPr>
      <w:r>
        <w:rPr>
          <w:rFonts w:ascii="Arial" w:hAnsi="Arial" w:cs="Arial"/>
          <w:b/>
          <w:bCs/>
          <w:color w:val="FF0000"/>
        </w:rPr>
        <w:t>=================================================</w:t>
      </w:r>
    </w:p>
    <w:p w:rsidR="007D6142" w:rsidRDefault="00CF43FD" w:rsidP="007D6142">
      <w:pPr>
        <w:pStyle w:val="NormalWeb"/>
        <w:autoSpaceDE w:val="0"/>
        <w:autoSpaceDN w:val="0"/>
        <w:spacing w:before="45" w:beforeAutospacing="0" w:after="0" w:afterAutospacing="0"/>
        <w:rPr>
          <w:rFonts w:ascii="Arial" w:hAnsi="Arial" w:cs="Arial"/>
        </w:rPr>
      </w:pPr>
      <w:hyperlink r:id="rId565" w:history="1">
        <w:r w:rsidR="007D6142">
          <w:rPr>
            <w:rStyle w:val="Hyperlink"/>
            <w:rFonts w:ascii="Arial" w:hAnsi="Arial" w:cs="Arial"/>
            <w:b/>
            <w:bCs/>
          </w:rPr>
          <w:t>Supporting Evidence re 11th Question</w:t>
        </w:r>
      </w:hyperlink>
    </w:p>
    <w:p w:rsidR="007D6142" w:rsidRDefault="007D6142" w:rsidP="007D6142">
      <w:pPr>
        <w:pStyle w:val="Heading4"/>
        <w:spacing w:before="75"/>
        <w:ind w:left="750" w:hanging="750"/>
      </w:pPr>
      <w:r>
        <w:rPr>
          <w:lang w:val="en-AU"/>
        </w:rPr>
        <w:t>1.         Below are</w:t>
      </w:r>
      <w:r>
        <w:rPr>
          <w:shd w:val="clear" w:color="auto" w:fill="FFFFCC"/>
          <w:lang w:val="en-AU"/>
        </w:rPr>
        <w:t xml:space="preserve"> </w:t>
      </w:r>
      <w:r>
        <w:rPr>
          <w:lang w:val="en-AU"/>
        </w:rPr>
        <w:t xml:space="preserve">extracts from the </w:t>
      </w:r>
      <w:hyperlink r:id="rId566" w:history="1">
        <w:r>
          <w:rPr>
            <w:rStyle w:val="Hyperlink"/>
            <w:b/>
            <w:bCs/>
            <w:shd w:val="clear" w:color="auto" w:fill="FFFFCC"/>
            <w:lang w:val="en-AU"/>
          </w:rPr>
          <w:t>Productivity Commission's Draft Report titled "Competition in the Australian Financial System" dated Jan 2018</w:t>
        </w:r>
        <w:r>
          <w:rPr>
            <w:rStyle w:val="Hyperlink"/>
            <w:color w:val="000000"/>
            <w:lang w:val="en-AU"/>
          </w:rPr>
          <w:t xml:space="preserve"> - 401 pgs</w:t>
        </w:r>
      </w:hyperlink>
      <w:r>
        <w:rPr>
          <w:lang w:val="en-AU"/>
        </w:rPr>
        <w:t xml:space="preserve"> - accessible at </w:t>
      </w:r>
      <w:hyperlink r:id="rId567" w:history="1">
        <w:r>
          <w:rPr>
            <w:rStyle w:val="Hyperlink"/>
            <w:b/>
            <w:bCs/>
          </w:rPr>
          <w:t>Competition in the Australian Financial System</w:t>
        </w:r>
      </w:hyperlink>
      <w:r>
        <w:t>:</w:t>
      </w:r>
    </w:p>
    <w:p w:rsidR="007D6142" w:rsidRDefault="007D6142" w:rsidP="007D6142">
      <w:pPr>
        <w:pStyle w:val="BodyText"/>
        <w:spacing w:before="105" w:beforeAutospacing="0" w:after="105" w:afterAutospacing="0"/>
        <w:ind w:left="1440"/>
        <w:rPr>
          <w:rFonts w:ascii="Arial" w:hAnsi="Arial" w:cs="Arial"/>
        </w:rPr>
      </w:pPr>
      <w:r>
        <w:rPr>
          <w:rFonts w:ascii="Cambria" w:hAnsi="Cambria" w:cs="Arial"/>
          <w:b/>
          <w:bCs/>
          <w:sz w:val="26"/>
          <w:szCs w:val="26"/>
          <w:shd w:val="clear" w:color="auto" w:fill="FFFFFF"/>
          <w:lang w:val="en-AU"/>
        </w:rPr>
        <w:t xml:space="preserve">The </w:t>
      </w:r>
      <w:hyperlink r:id="rId568" w:history="1">
        <w:r>
          <w:rPr>
            <w:rStyle w:val="Hyperlink"/>
            <w:rFonts w:ascii="Arial" w:hAnsi="Arial" w:cs="Arial"/>
            <w:b/>
            <w:bCs/>
          </w:rPr>
          <w:t>CFR</w:t>
        </w:r>
      </w:hyperlink>
      <w:r>
        <w:rPr>
          <w:rFonts w:ascii="Cambria" w:hAnsi="Cambria" w:cs="Arial"/>
          <w:b/>
          <w:bCs/>
          <w:sz w:val="26"/>
          <w:szCs w:val="26"/>
          <w:shd w:val="clear" w:color="auto" w:fill="FFFFFF"/>
          <w:lang w:val="en-AU"/>
        </w:rPr>
        <w:t>'s consideration of competition analysis (and other market interventions) should be minuted and published, as the RBA Board meetings are</w:t>
      </w:r>
      <w:r>
        <w:rPr>
          <w:rFonts w:ascii="Arial" w:hAnsi="Arial" w:cs="Arial"/>
          <w:b/>
          <w:bCs/>
        </w:rPr>
        <w:t>.</w:t>
      </w:r>
      <w:r>
        <w:rPr>
          <w:rFonts w:ascii="Cambria" w:hAnsi="Cambria" w:cs="Arial"/>
          <w:sz w:val="26"/>
          <w:szCs w:val="26"/>
          <w:shd w:val="clear" w:color="auto" w:fill="FFFFFF"/>
          <w:lang w:val="en-AU"/>
        </w:rPr>
        <w:t xml:space="preserve"> An assessment that analyses in depth the competition implications of a proposed regulatory intervention should be discussed at the </w:t>
      </w:r>
      <w:hyperlink r:id="rId569" w:history="1">
        <w:r>
          <w:rPr>
            <w:rStyle w:val="Hyperlink"/>
            <w:rFonts w:ascii="Cambria" w:hAnsi="Cambria" w:cs="Arial"/>
            <w:b/>
            <w:bCs/>
            <w:sz w:val="26"/>
            <w:szCs w:val="26"/>
          </w:rPr>
          <w:t>CFR</w:t>
        </w:r>
      </w:hyperlink>
      <w:r>
        <w:rPr>
          <w:rFonts w:ascii="Cambria" w:hAnsi="Cambria" w:cs="Arial"/>
          <w:sz w:val="26"/>
          <w:szCs w:val="26"/>
          <w:shd w:val="clear" w:color="auto" w:fill="FFFFFF"/>
          <w:lang w:val="en-AU"/>
        </w:rPr>
        <w:t xml:space="preserve"> meeting prior to the intervention starting. Regulators should, in their Statement of Expectations, be required to consider amending policies to alleviate adverse impacts on competition."</w:t>
      </w:r>
    </w:p>
    <w:p w:rsidR="007D6142" w:rsidRDefault="007D6142" w:rsidP="007D6142">
      <w:pPr>
        <w:pStyle w:val="NormalWeb"/>
        <w:spacing w:before="0" w:beforeAutospacing="0" w:after="60" w:afterAutospacing="0"/>
        <w:ind w:left="750" w:hanging="750"/>
        <w:rPr>
          <w:rFonts w:ascii="Arial" w:hAnsi="Arial" w:cs="Arial"/>
        </w:rPr>
      </w:pPr>
      <w:r>
        <w:rPr>
          <w:rFonts w:ascii="Arial" w:hAnsi="Arial" w:cs="Arial"/>
        </w:rPr>
        <w:t xml:space="preserve">2.         It is an indictment that </w:t>
      </w:r>
      <w:hyperlink r:id="rId570" w:history="1">
        <w:r>
          <w:rPr>
            <w:rStyle w:val="Hyperlink"/>
            <w:rFonts w:ascii="Arial" w:hAnsi="Arial" w:cs="Arial"/>
            <w:b/>
            <w:bCs/>
            <w:shd w:val="clear" w:color="auto" w:fill="FFFFFF"/>
          </w:rPr>
          <w:t>Three Parliamentary Appointed Bodies That Regulate Financial Services</w:t>
        </w:r>
      </w:hyperlink>
      <w:r>
        <w:rPr>
          <w:rFonts w:ascii="Arial" w:hAnsi="Arial" w:cs="Arial"/>
        </w:rPr>
        <w:t xml:space="preserve"> that are bound to </w:t>
      </w:r>
      <w:r>
        <w:rPr>
          <w:rFonts w:ascii="Arial" w:hAnsi="Arial" w:cs="Arial"/>
          <w:i/>
          <w:iCs/>
          <w:sz w:val="27"/>
          <w:szCs w:val="27"/>
        </w:rPr>
        <w:t>"</w:t>
      </w:r>
      <w:hyperlink r:id="rId571" w:history="1">
        <w:r>
          <w:rPr>
            <w:rStyle w:val="Hyperlink"/>
            <w:rFonts w:ascii="Cambria" w:hAnsi="Cambria" w:cs="Arial"/>
            <w:b/>
            <w:bCs/>
            <w:i/>
            <w:iCs/>
            <w:sz w:val="26"/>
            <w:szCs w:val="26"/>
          </w:rPr>
          <w:t>act in the public interest</w:t>
        </w:r>
      </w:hyperlink>
      <w:r>
        <w:rPr>
          <w:rFonts w:ascii="Arial" w:hAnsi="Arial" w:cs="Arial"/>
        </w:rPr>
        <w:t xml:space="preserve">" do not publish Minutes of the quarterly meetings of the </w:t>
      </w:r>
      <w:hyperlink r:id="rId572" w:history="1">
        <w:r>
          <w:rPr>
            <w:rStyle w:val="Hyperlink"/>
            <w:rFonts w:ascii="Arial" w:hAnsi="Arial" w:cs="Arial"/>
            <w:b/>
            <w:bCs/>
          </w:rPr>
          <w:t>Council of Financial Regulators</w:t>
        </w:r>
      </w:hyperlink>
      <w:r>
        <w:rPr>
          <w:rFonts w:ascii="Arial" w:hAnsi="Arial" w:cs="Arial"/>
          <w:b/>
          <w:bCs/>
        </w:rPr>
        <w:t xml:space="preserve"> </w:t>
      </w:r>
      <w:r>
        <w:rPr>
          <w:rFonts w:ascii="Arial" w:hAnsi="Arial" w:cs="Arial"/>
        </w:rPr>
        <w:t xml:space="preserve">which would provide an audit trail that these three regulators are, in fact, </w:t>
      </w:r>
      <w:r>
        <w:rPr>
          <w:rFonts w:ascii="Arial" w:hAnsi="Arial" w:cs="Arial"/>
          <w:i/>
          <w:iCs/>
          <w:sz w:val="27"/>
          <w:szCs w:val="27"/>
        </w:rPr>
        <w:t>"</w:t>
      </w:r>
      <w:hyperlink r:id="rId573" w:history="1">
        <w:r>
          <w:rPr>
            <w:rStyle w:val="Hyperlink"/>
            <w:rFonts w:ascii="Cambria" w:hAnsi="Cambria" w:cs="Arial"/>
            <w:b/>
            <w:bCs/>
            <w:i/>
            <w:iCs/>
            <w:sz w:val="26"/>
            <w:szCs w:val="26"/>
          </w:rPr>
          <w:t>acting in the public interest</w:t>
        </w:r>
      </w:hyperlink>
      <w:r>
        <w:rPr>
          <w:rFonts w:ascii="Arial" w:hAnsi="Arial" w:cs="Arial"/>
        </w:rPr>
        <w:t xml:space="preserve">", particularly as the RBA Board Meetings are </w:t>
      </w:r>
      <w:proofErr w:type="spellStart"/>
      <w:r>
        <w:rPr>
          <w:rFonts w:ascii="Arial" w:hAnsi="Arial" w:cs="Arial"/>
        </w:rPr>
        <w:t>Minuted</w:t>
      </w:r>
      <w:proofErr w:type="spellEnd"/>
      <w:r>
        <w:rPr>
          <w:rFonts w:ascii="Arial" w:hAnsi="Arial" w:cs="Arial"/>
        </w:rPr>
        <w:t xml:space="preserve">.  One ponders the reason.  Perhaps Dr. Norman Edey would assert that they sometimes discuss commercially sensitive matters, but </w:t>
      </w:r>
      <w:proofErr w:type="spellStart"/>
      <w:proofErr w:type="gramStart"/>
      <w:r>
        <w:rPr>
          <w:rFonts w:ascii="Arial" w:hAnsi="Arial" w:cs="Arial"/>
        </w:rPr>
        <w:t>Minuting</w:t>
      </w:r>
      <w:proofErr w:type="spellEnd"/>
      <w:proofErr w:type="gramEnd"/>
      <w:r>
        <w:rPr>
          <w:rFonts w:ascii="Arial" w:hAnsi="Arial" w:cs="Arial"/>
        </w:rPr>
        <w:t xml:space="preserve"> discussions re information sharing regarding the </w:t>
      </w:r>
      <w:hyperlink r:id="rId574" w:history="1">
        <w:r>
          <w:rPr>
            <w:rStyle w:val="Hyperlink"/>
            <w:rFonts w:ascii="Arial" w:hAnsi="Arial" w:cs="Arial"/>
            <w:b/>
            <w:bCs/>
          </w:rPr>
          <w:t>Counsel's responsibilities</w:t>
        </w:r>
      </w:hyperlink>
      <w:r>
        <w:rPr>
          <w:rFonts w:ascii="Arial" w:hAnsi="Arial" w:cs="Arial"/>
        </w:rPr>
        <w:t>, in particular</w:t>
      </w:r>
      <w:r>
        <w:rPr>
          <w:rFonts w:ascii="Arial" w:hAnsi="Arial" w:cs="Arial"/>
          <w:b/>
          <w:bCs/>
        </w:rPr>
        <w:t xml:space="preserve"> </w:t>
      </w:r>
      <w:r>
        <w:rPr>
          <w:rFonts w:ascii="Cambria" w:hAnsi="Cambria" w:cs="Arial"/>
          <w:b/>
          <w:bCs/>
          <w:sz w:val="26"/>
          <w:szCs w:val="26"/>
        </w:rPr>
        <w:t>"to discuss regulatory issues</w:t>
      </w:r>
      <w:r>
        <w:rPr>
          <w:rFonts w:ascii="Arial" w:hAnsi="Arial" w:cs="Arial"/>
          <w:b/>
          <w:bCs/>
        </w:rPr>
        <w:t xml:space="preserve">", </w:t>
      </w:r>
      <w:r>
        <w:rPr>
          <w:rFonts w:ascii="Arial" w:hAnsi="Arial" w:cs="Arial"/>
        </w:rPr>
        <w:t xml:space="preserve">should not be commercially sensitive.  And if it is, then we all have a problem with the efficacy of our </w:t>
      </w:r>
      <w:hyperlink r:id="rId575" w:history="1">
        <w:r>
          <w:rPr>
            <w:rStyle w:val="Hyperlink"/>
            <w:rFonts w:ascii="Arial" w:hAnsi="Arial" w:cs="Arial"/>
            <w:b/>
            <w:bCs/>
            <w:shd w:val="clear" w:color="auto" w:fill="FFFFFF"/>
          </w:rPr>
          <w:t>Three Parliamentary Appointed Financial Services</w:t>
        </w:r>
      </w:hyperlink>
      <w:r>
        <w:rPr>
          <w:rFonts w:ascii="Arial" w:hAnsi="Arial" w:cs="Arial"/>
          <w:b/>
          <w:bCs/>
          <w:shd w:val="clear" w:color="auto" w:fill="FFFFFF"/>
        </w:rPr>
        <w:t xml:space="preserve"> </w:t>
      </w:r>
      <w:hyperlink r:id="rId576" w:history="1">
        <w:r>
          <w:rPr>
            <w:rStyle w:val="Hyperlink"/>
            <w:rFonts w:ascii="Arial" w:hAnsi="Arial" w:cs="Arial"/>
            <w:b/>
            <w:bCs/>
            <w:shd w:val="clear" w:color="auto" w:fill="FFFFFF"/>
          </w:rPr>
          <w:t xml:space="preserve">Regulates. </w:t>
        </w:r>
      </w:hyperlink>
    </w:p>
    <w:p w:rsidR="007532B9" w:rsidRDefault="007532B9" w:rsidP="007D6142">
      <w:pPr>
        <w:pStyle w:val="NormalWeb"/>
        <w:pBdr>
          <w:bottom w:val="double" w:sz="6" w:space="1" w:color="auto"/>
        </w:pBdr>
        <w:spacing w:before="45" w:beforeAutospacing="0"/>
        <w:ind w:left="600"/>
        <w:rPr>
          <w:sz w:val="26"/>
          <w:szCs w:val="26"/>
          <w:shd w:val="clear" w:color="auto" w:fill="FFFFFF"/>
        </w:rPr>
      </w:pPr>
    </w:p>
    <w:p w:rsidR="00DA654B" w:rsidRDefault="00DA654B" w:rsidP="00DA654B">
      <w:pPr>
        <w:pStyle w:val="NormalWeb"/>
        <w:spacing w:before="105" w:beforeAutospacing="0" w:after="60" w:afterAutospacing="0"/>
        <w:rPr>
          <w:rFonts w:ascii="Arial" w:hAnsi="Arial" w:cs="Arial"/>
          <w:sz w:val="26"/>
          <w:szCs w:val="26"/>
        </w:rPr>
      </w:pPr>
      <w:r>
        <w:rPr>
          <w:rFonts w:ascii="Arial" w:hAnsi="Arial" w:cs="Arial"/>
          <w:b/>
          <w:bCs/>
          <w:color w:val="800000"/>
          <w:sz w:val="27"/>
          <w:szCs w:val="27"/>
        </w:rPr>
        <w:t>12th Question</w:t>
      </w:r>
    </w:p>
    <w:p w:rsidR="00DA654B" w:rsidRDefault="00DA654B" w:rsidP="00DA654B">
      <w:pPr>
        <w:pStyle w:val="NormalWeb"/>
        <w:spacing w:before="0" w:beforeAutospacing="0" w:after="180" w:afterAutospacing="0"/>
      </w:pPr>
      <w:r>
        <w:rPr>
          <w:rFonts w:ascii="Arial" w:hAnsi="Arial" w:cs="Arial"/>
        </w:rPr>
        <w:t xml:space="preserve">Will the Royal Commission ask the Governor of the Reserve Bank whose Board is chartered under </w:t>
      </w:r>
      <w:hyperlink r:id="rId577" w:history="1">
        <w:r>
          <w:rPr>
            <w:rStyle w:val="Hyperlink"/>
            <w:rFonts w:ascii="Arial" w:hAnsi="Arial" w:cs="Arial"/>
            <w:b/>
            <w:bCs/>
          </w:rPr>
          <w:t>Section 10(2) '</w:t>
        </w:r>
      </w:hyperlink>
      <w:hyperlink r:id="rId578" w:history="1">
        <w:r>
          <w:rPr>
            <w:rStyle w:val="Hyperlink"/>
            <w:rFonts w:ascii="Arial" w:hAnsi="Arial" w:cs="Arial"/>
            <w:b/>
            <w:bCs/>
            <w:sz w:val="22"/>
            <w:szCs w:val="22"/>
          </w:rPr>
          <w:t>Functions of Reserve Bank Board</w:t>
        </w:r>
        <w:r>
          <w:rPr>
            <w:rStyle w:val="Hyperlink"/>
            <w:rFonts w:ascii="Arial" w:hAnsi="Arial" w:cs="Arial"/>
            <w:b/>
            <w:bCs/>
          </w:rPr>
          <w:t>' of the Reserve Bank Act 1959</w:t>
        </w:r>
      </w:hyperlink>
      <w:r>
        <w:rPr>
          <w:rFonts w:ascii="Arial" w:hAnsi="Arial" w:cs="Arial"/>
        </w:rPr>
        <w:t xml:space="preserve"> to</w:t>
      </w:r>
      <w:r>
        <w:rPr>
          <w:rFonts w:ascii="Arial" w:hAnsi="Arial" w:cs="Arial"/>
          <w:b/>
          <w:bCs/>
        </w:rPr>
        <w:t xml:space="preserve"> </w:t>
      </w:r>
      <w:r>
        <w:rPr>
          <w:b/>
          <w:bCs/>
          <w:i/>
          <w:iCs/>
          <w:sz w:val="26"/>
          <w:szCs w:val="26"/>
          <w:shd w:val="clear" w:color="auto" w:fill="FFFFFF"/>
        </w:rPr>
        <w:t>"</w:t>
      </w:r>
      <w:r>
        <w:rPr>
          <w:b/>
          <w:bCs/>
          <w:sz w:val="26"/>
          <w:szCs w:val="26"/>
        </w:rPr>
        <w:t>best contribute to.......... the economic prosperity and welfare of the people of Australia"</w:t>
      </w:r>
      <w:r>
        <w:rPr>
          <w:rFonts w:ascii="Arial" w:hAnsi="Arial" w:cs="Arial"/>
          <w:sz w:val="26"/>
          <w:szCs w:val="26"/>
          <w:shd w:val="clear" w:color="auto" w:fill="FFFFFF"/>
        </w:rPr>
        <w:t xml:space="preserve"> to</w:t>
      </w:r>
      <w:hyperlink r:id="rId579" w:history="1">
        <w:r>
          <w:rPr>
            <w:rStyle w:val="Hyperlink"/>
            <w:rFonts w:ascii="Arial" w:hAnsi="Arial" w:cs="Arial"/>
            <w:b/>
            <w:bCs/>
          </w:rPr>
          <w:t xml:space="preserve"> </w:t>
        </w:r>
        <w:r>
          <w:rPr>
            <w:rStyle w:val="Hyperlink"/>
            <w:rFonts w:ascii="Arial" w:hAnsi="Arial" w:cs="Arial"/>
            <w:b/>
            <w:bCs/>
            <w:shd w:val="clear" w:color="auto" w:fill="FFFFFF"/>
          </w:rPr>
          <w:t xml:space="preserve">confirm that the Board of the Reserve Bank is aware of the primary findings of the reports (published after 2005) from the </w:t>
        </w:r>
        <w:r>
          <w:rPr>
            <w:rStyle w:val="Hyperlink"/>
            <w:rFonts w:ascii="Arial" w:hAnsi="Arial" w:cs="Arial"/>
            <w:b/>
            <w:bCs/>
          </w:rPr>
          <w:t>Productivity Commission, the ABS and ASIC that measure and quantify the Financial Literacy Capacity of Australians that are ranked as low as less than Level 1 up to Level 5?</w:t>
        </w:r>
      </w:hyperlink>
      <w:r>
        <w:rPr>
          <w:rFonts w:ascii="Arial" w:hAnsi="Arial" w:cs="Arial"/>
        </w:rPr>
        <w:t xml:space="preserve"> </w:t>
      </w:r>
    </w:p>
    <w:p w:rsidR="00DA654B" w:rsidRDefault="00DA654B" w:rsidP="00DA654B">
      <w:pPr>
        <w:pStyle w:val="NormalWeb"/>
        <w:spacing w:before="120" w:beforeAutospacing="0" w:after="135" w:afterAutospacing="0"/>
        <w:ind w:left="570" w:hanging="570"/>
        <w:jc w:val="center"/>
      </w:pPr>
      <w:r>
        <w:rPr>
          <w:b/>
          <w:bCs/>
          <w:color w:val="FF0000"/>
        </w:rPr>
        <w:t>=================================================</w:t>
      </w:r>
    </w:p>
    <w:p w:rsidR="00DA654B" w:rsidRDefault="00DA654B" w:rsidP="00DA654B">
      <w:pPr>
        <w:pStyle w:val="NormalWeb"/>
        <w:spacing w:before="105" w:beforeAutospacing="0" w:after="0" w:afterAutospacing="0"/>
        <w:rPr>
          <w:rFonts w:ascii="Arial" w:hAnsi="Arial" w:cs="Arial"/>
        </w:rPr>
      </w:pPr>
      <w:r>
        <w:rPr>
          <w:rFonts w:ascii="Arial" w:hAnsi="Arial" w:cs="Arial"/>
          <w:b/>
          <w:bCs/>
        </w:rPr>
        <w:lastRenderedPageBreak/>
        <w:t>Supporting Evidence re 12th Question</w:t>
      </w:r>
    </w:p>
    <w:p w:rsidR="00DA654B" w:rsidRDefault="00CF43FD" w:rsidP="00DA654B">
      <w:pPr>
        <w:pStyle w:val="NormalWeb"/>
        <w:spacing w:before="75" w:beforeAutospacing="0" w:after="0" w:afterAutospacing="0"/>
        <w:rPr>
          <w:rFonts w:ascii="Arial" w:hAnsi="Arial" w:cs="Arial"/>
        </w:rPr>
      </w:pPr>
      <w:hyperlink r:id="rId580" w:history="1">
        <w:r w:rsidR="00DA654B">
          <w:rPr>
            <w:rStyle w:val="Hyperlink"/>
            <w:rFonts w:ascii="Arial" w:hAnsi="Arial" w:cs="Arial"/>
            <w:b/>
            <w:bCs/>
          </w:rPr>
          <w:t>Chapter 1</w:t>
        </w:r>
      </w:hyperlink>
      <w:r w:rsidR="00DA654B">
        <w:rPr>
          <w:rFonts w:ascii="Arial" w:hAnsi="Arial" w:cs="Arial"/>
          <w:b/>
          <w:bCs/>
        </w:rPr>
        <w:t xml:space="preserve"> </w:t>
      </w:r>
      <w:r w:rsidR="00DA654B">
        <w:rPr>
          <w:rFonts w:ascii="Arial" w:hAnsi="Arial" w:cs="Arial"/>
        </w:rPr>
        <w:t xml:space="preserve">notes </w:t>
      </w:r>
      <w:r w:rsidR="00DA654B">
        <w:rPr>
          <w:rFonts w:ascii="Arial" w:hAnsi="Arial" w:cs="Arial"/>
          <w:i/>
          <w:iCs/>
        </w:rPr>
        <w:t>'inter alia'</w:t>
      </w:r>
      <w:r w:rsidR="00DA654B">
        <w:rPr>
          <w:rFonts w:ascii="Arial" w:hAnsi="Arial" w:cs="Arial"/>
        </w:rPr>
        <w:t>:</w:t>
      </w:r>
    </w:p>
    <w:p w:rsidR="00DA654B" w:rsidRDefault="00DA654B" w:rsidP="00DA654B">
      <w:pPr>
        <w:pStyle w:val="NormalWeb"/>
        <w:spacing w:before="60" w:beforeAutospacing="0" w:after="0" w:afterAutospacing="0"/>
        <w:rPr>
          <w:rFonts w:ascii="Arial" w:hAnsi="Arial" w:cs="Arial"/>
        </w:rPr>
      </w:pPr>
      <w:r>
        <w:rPr>
          <w:rFonts w:ascii="Arial" w:hAnsi="Arial" w:cs="Arial"/>
        </w:rPr>
        <w:t> </w:t>
      </w:r>
    </w:p>
    <w:p w:rsidR="00DA654B" w:rsidRDefault="00DA654B" w:rsidP="00DA654B">
      <w:pPr>
        <w:pStyle w:val="NormalWeb"/>
        <w:spacing w:before="0" w:beforeAutospacing="0" w:after="0" w:afterAutospacing="0"/>
        <w:rPr>
          <w:rFonts w:ascii="Arial" w:hAnsi="Arial" w:cs="Arial"/>
        </w:rPr>
      </w:pPr>
      <w:r>
        <w:rPr>
          <w:rFonts w:ascii="Arial" w:hAnsi="Arial" w:cs="Arial"/>
        </w:rPr>
        <w:t>1.        Productivity Commission's Staff Working Paper</w:t>
      </w:r>
      <w:r>
        <w:rPr>
          <w:rFonts w:ascii="Arial" w:hAnsi="Arial" w:cs="Arial"/>
          <w:b/>
          <w:bCs/>
        </w:rPr>
        <w:t xml:space="preserve"> "</w:t>
      </w:r>
      <w:hyperlink r:id="rId581" w:history="1">
        <w:r>
          <w:rPr>
            <w:rStyle w:val="Hyperlink"/>
            <w:rFonts w:ascii="Arial" w:hAnsi="Arial" w:cs="Arial"/>
            <w:b/>
            <w:bCs/>
          </w:rPr>
          <w:t xml:space="preserve">Links </w:t>
        </w:r>
        <w:proofErr w:type="gramStart"/>
        <w:r>
          <w:rPr>
            <w:rStyle w:val="Hyperlink"/>
            <w:rFonts w:ascii="Arial" w:hAnsi="Arial" w:cs="Arial"/>
            <w:b/>
            <w:bCs/>
          </w:rPr>
          <w:t>Between</w:t>
        </w:r>
        <w:proofErr w:type="gramEnd"/>
        <w:r>
          <w:rPr>
            <w:rStyle w:val="Hyperlink"/>
            <w:rFonts w:ascii="Arial" w:hAnsi="Arial" w:cs="Arial"/>
            <w:b/>
            <w:bCs/>
          </w:rPr>
          <w:t xml:space="preserve"> Literacy and Numeracy Skills and Labour Market Outcomes</w:t>
        </w:r>
      </w:hyperlink>
      <w:r>
        <w:rPr>
          <w:rFonts w:ascii="Arial" w:hAnsi="Arial" w:cs="Arial"/>
          <w:b/>
          <w:bCs/>
          <w:color w:val="0000FF"/>
        </w:rPr>
        <w:t xml:space="preserve">" </w:t>
      </w:r>
      <w:r>
        <w:rPr>
          <w:rFonts w:ascii="Arial" w:hAnsi="Arial" w:cs="Arial"/>
        </w:rPr>
        <w:t xml:space="preserve">dated Aug 2010 noted: </w:t>
      </w:r>
    </w:p>
    <w:p w:rsidR="00DA654B" w:rsidRDefault="00CF43FD" w:rsidP="00DA654B">
      <w:pPr>
        <w:pStyle w:val="NormalWeb"/>
        <w:spacing w:before="45" w:beforeAutospacing="0" w:after="45" w:afterAutospacing="0"/>
        <w:ind w:left="720"/>
        <w:rPr>
          <w:rFonts w:ascii="Arial" w:hAnsi="Arial" w:cs="Arial"/>
        </w:rPr>
      </w:pPr>
      <w:hyperlink r:id="rId582" w:history="1">
        <w:r w:rsidR="00DA654B">
          <w:rPr>
            <w:rStyle w:val="Hyperlink"/>
            <w:b/>
            <w:bCs/>
            <w:sz w:val="26"/>
            <w:szCs w:val="26"/>
            <w:shd w:val="clear" w:color="auto" w:fill="FFFFFF"/>
          </w:rPr>
          <w:t>For nearly half of the population were assessed at either levels 1 (the lowest level) or 2, both of which are below the minimum level deemed necessary to participate in a knowledge-based economy (level 3).</w:t>
        </w:r>
      </w:hyperlink>
    </w:p>
    <w:p w:rsidR="00DA654B" w:rsidRDefault="00CF43FD" w:rsidP="00DA654B">
      <w:pPr>
        <w:pStyle w:val="NormalWeb"/>
        <w:spacing w:before="45" w:beforeAutospacing="0" w:after="45" w:afterAutospacing="0"/>
        <w:ind w:left="720"/>
        <w:rPr>
          <w:rFonts w:ascii="Arial" w:hAnsi="Arial" w:cs="Arial"/>
        </w:rPr>
      </w:pPr>
      <w:hyperlink r:id="rId583" w:history="1">
        <w:r w:rsidR="00DA654B">
          <w:rPr>
            <w:rStyle w:val="Hyperlink"/>
            <w:b/>
            <w:bCs/>
            <w:sz w:val="26"/>
            <w:szCs w:val="26"/>
            <w:shd w:val="clear" w:color="auto" w:fill="FFFFFF"/>
          </w:rPr>
          <w:t xml:space="preserve">For example, </w:t>
        </w:r>
        <w:r w:rsidR="00DA654B">
          <w:rPr>
            <w:rStyle w:val="Hyperlink"/>
            <w:b/>
            <w:bCs/>
            <w:sz w:val="26"/>
            <w:szCs w:val="26"/>
            <w:shd w:val="clear" w:color="auto" w:fill="FFFF00"/>
          </w:rPr>
          <w:t>level 3 is regarded by the survey developers as the ‘minimum required for individuals to meet the complex demands of everyday life and work in the emerging knowledge-based economy’ (ABS 2006, p. 5)</w:t>
        </w:r>
      </w:hyperlink>
      <w:r w:rsidR="00DA654B">
        <w:rPr>
          <w:sz w:val="26"/>
          <w:szCs w:val="26"/>
          <w:shd w:val="clear" w:color="auto" w:fill="FFFF00"/>
        </w:rPr>
        <w:t>.</w:t>
      </w:r>
    </w:p>
    <w:p w:rsidR="00DA654B" w:rsidRDefault="00CF43FD" w:rsidP="00DA654B">
      <w:pPr>
        <w:pStyle w:val="NormalWeb"/>
        <w:spacing w:before="45" w:beforeAutospacing="0" w:after="45" w:afterAutospacing="0" w:line="276" w:lineRule="auto"/>
        <w:ind w:left="720"/>
        <w:rPr>
          <w:rFonts w:ascii="Arial" w:hAnsi="Arial" w:cs="Arial"/>
        </w:rPr>
      </w:pPr>
      <w:hyperlink r:id="rId584" w:history="1">
        <w:r w:rsidR="00DA654B">
          <w:rPr>
            <w:rStyle w:val="Hyperlink"/>
            <w:b/>
            <w:bCs/>
            <w:sz w:val="26"/>
            <w:szCs w:val="26"/>
            <w:shd w:val="clear" w:color="auto" w:fill="FFFFFF"/>
          </w:rPr>
          <w:t xml:space="preserve">In 2006, the proportion of the </w:t>
        </w:r>
        <w:r w:rsidR="00DA654B">
          <w:rPr>
            <w:rStyle w:val="Hyperlink"/>
            <w:b/>
            <w:bCs/>
            <w:sz w:val="26"/>
            <w:szCs w:val="26"/>
            <w:shd w:val="clear" w:color="auto" w:fill="FFFF00"/>
          </w:rPr>
          <w:t>working-age population (15–64 years) who had Language Literacy Numeracy (LLN) skills at levels 1 or 2, supposedly lower than the minimum required, was 44 per cent for prose literacy and document literacy, and 50 per cent for numeracy</w:t>
        </w:r>
        <w:r w:rsidR="00DA654B">
          <w:rPr>
            <w:rStyle w:val="Hyperlink"/>
            <w:b/>
            <w:bCs/>
            <w:sz w:val="26"/>
            <w:szCs w:val="26"/>
            <w:shd w:val="clear" w:color="auto" w:fill="FFFFFF"/>
          </w:rPr>
          <w:t xml:space="preserve"> (figure F.1).  The proportion at level 3 was 39 per cent for prose literacy, 37 per cent for document literacy and 33 per cent for numeracy.</w:t>
        </w:r>
      </w:hyperlink>
      <w:r w:rsidR="00DA654B">
        <w:rPr>
          <w:sz w:val="26"/>
          <w:szCs w:val="26"/>
          <w:shd w:val="clear" w:color="auto" w:fill="FFFFFF"/>
        </w:rPr>
        <w:t> </w:t>
      </w:r>
      <w:r w:rsidR="00DA654B">
        <w:rPr>
          <w:rFonts w:ascii="Arial" w:hAnsi="Arial" w:cs="Arial"/>
          <w:shd w:val="clear" w:color="auto" w:fill="FFFFFF"/>
        </w:rPr>
        <w:t xml:space="preserve"> </w:t>
      </w:r>
      <w:r w:rsidR="00DA654B">
        <w:rPr>
          <w:rFonts w:ascii="Arial" w:hAnsi="Arial" w:cs="Arial"/>
        </w:rPr>
        <w:t>Productivity Commission Impacts of COAG Reforms: Research Report</w:t>
      </w:r>
      <w:proofErr w:type="gramStart"/>
      <w:r w:rsidR="00DA654B">
        <w:rPr>
          <w:rFonts w:ascii="Arial" w:hAnsi="Arial" w:cs="Arial"/>
        </w:rPr>
        <w:t>  -</w:t>
      </w:r>
      <w:proofErr w:type="gramEnd"/>
      <w:r w:rsidR="00DA654B">
        <w:rPr>
          <w:rFonts w:ascii="Arial" w:hAnsi="Arial" w:cs="Arial"/>
        </w:rPr>
        <w:t xml:space="preserve"> April 2012</w:t>
      </w:r>
    </w:p>
    <w:p w:rsidR="00DA654B" w:rsidRDefault="00DA654B" w:rsidP="00DA654B">
      <w:pPr>
        <w:pStyle w:val="NormalWeb"/>
        <w:spacing w:before="0" w:beforeAutospacing="0" w:after="0" w:afterAutospacing="0"/>
        <w:rPr>
          <w:rFonts w:ascii="Arial" w:hAnsi="Arial" w:cs="Arial"/>
        </w:rPr>
      </w:pPr>
      <w:r>
        <w:rPr>
          <w:rFonts w:ascii="Arial" w:hAnsi="Arial" w:cs="Arial"/>
          <w:shd w:val="clear" w:color="auto" w:fill="FFFFFF"/>
        </w:rPr>
        <w:t xml:space="preserve">2.        ABS report </w:t>
      </w:r>
      <w:hyperlink r:id="rId585" w:history="1">
        <w:r>
          <w:rPr>
            <w:rStyle w:val="Hyperlink"/>
            <w:rFonts w:ascii="Arial" w:hAnsi="Arial" w:cs="Arial"/>
            <w:b/>
            <w:bCs/>
            <w:shd w:val="clear" w:color="auto" w:fill="FFFFFF"/>
          </w:rPr>
          <w:t>Adult Literacy and Life Skills Survey, Summary Results, Australia, 2006</w:t>
        </w:r>
      </w:hyperlink>
      <w:r>
        <w:rPr>
          <w:rStyle w:val="apple-converted-space"/>
          <w:rFonts w:ascii="Arial" w:hAnsi="Arial" w:cs="Arial"/>
          <w:color w:val="000000"/>
          <w:shd w:val="clear" w:color="auto" w:fill="FFFFFF"/>
        </w:rPr>
        <w:t xml:space="preserve"> included: </w:t>
      </w:r>
      <w:r>
        <w:rPr>
          <w:rFonts w:ascii="Arial" w:hAnsi="Arial" w:cs="Arial"/>
          <w:shd w:val="clear" w:color="auto" w:fill="FFFFFF"/>
        </w:rPr>
        <w:t xml:space="preserve">  </w:t>
      </w:r>
    </w:p>
    <w:p w:rsidR="00DA654B" w:rsidRDefault="00DA654B" w:rsidP="00DA654B">
      <w:pPr>
        <w:pStyle w:val="NormalWeb"/>
        <w:spacing w:before="15" w:beforeAutospacing="0" w:after="15" w:afterAutospacing="0"/>
        <w:ind w:left="1200" w:hanging="600"/>
        <w:rPr>
          <w:rFonts w:ascii="Arial" w:hAnsi="Arial" w:cs="Arial"/>
        </w:rPr>
      </w:pPr>
      <w:r>
        <w:rPr>
          <w:b/>
          <w:bCs/>
          <w:color w:val="0000FF"/>
          <w:sz w:val="26"/>
          <w:szCs w:val="26"/>
          <w:shd w:val="clear" w:color="auto" w:fill="FFFFFF"/>
        </w:rPr>
        <w:t>*      "</w:t>
      </w:r>
      <w:hyperlink r:id="rId586" w:history="1">
        <w:r>
          <w:rPr>
            <w:rStyle w:val="Hyperlink"/>
            <w:b/>
            <w:bCs/>
            <w:sz w:val="26"/>
            <w:szCs w:val="26"/>
            <w:shd w:val="clear" w:color="auto" w:fill="FFFFFF"/>
          </w:rPr>
          <w:t xml:space="preserve">On the numeracy scale, </w:t>
        </w:r>
      </w:hyperlink>
      <w:hyperlink r:id="rId587" w:history="1">
        <w:r>
          <w:rPr>
            <w:rStyle w:val="Hyperlink"/>
            <w:b/>
            <w:bCs/>
            <w:sz w:val="26"/>
            <w:szCs w:val="26"/>
            <w:shd w:val="clear" w:color="auto" w:fill="FFFFFF"/>
          </w:rPr>
          <w:t>approx. 7.9 million (53%) Australians were assessed at Level 1 or 2,</w:t>
        </w:r>
        <w:proofErr w:type="gramStart"/>
        <w:r>
          <w:rPr>
            <w:rStyle w:val="Hyperlink"/>
            <w:b/>
            <w:bCs/>
            <w:sz w:val="26"/>
            <w:szCs w:val="26"/>
            <w:shd w:val="clear" w:color="auto" w:fill="FFFFFF"/>
          </w:rPr>
          <w:t>  4.7</w:t>
        </w:r>
        <w:proofErr w:type="gramEnd"/>
        <w:r>
          <w:rPr>
            <w:rStyle w:val="Hyperlink"/>
            <w:b/>
            <w:bCs/>
            <w:sz w:val="26"/>
            <w:szCs w:val="26"/>
            <w:shd w:val="clear" w:color="auto" w:fill="FFFFFF"/>
          </w:rPr>
          <w:t xml:space="preserve"> million (31%) at Level 3 and 2.4 million (16%) at Level 4/5".   </w:t>
        </w:r>
      </w:hyperlink>
    </w:p>
    <w:p w:rsidR="00DA654B" w:rsidRDefault="00DA654B" w:rsidP="00DA654B">
      <w:pPr>
        <w:pStyle w:val="NormalWeb"/>
        <w:spacing w:before="30" w:beforeAutospacing="0" w:after="30" w:afterAutospacing="0"/>
        <w:ind w:left="1200" w:hanging="600"/>
        <w:rPr>
          <w:rFonts w:ascii="Arial" w:hAnsi="Arial" w:cs="Arial"/>
        </w:rPr>
      </w:pPr>
      <w:r>
        <w:rPr>
          <w:b/>
          <w:bCs/>
          <w:sz w:val="26"/>
          <w:szCs w:val="26"/>
          <w:shd w:val="clear" w:color="auto" w:fill="FFFFFF"/>
        </w:rPr>
        <w:t xml:space="preserve">*       </w:t>
      </w:r>
      <w:hyperlink r:id="rId588" w:history="1">
        <w:r>
          <w:rPr>
            <w:rStyle w:val="Hyperlink"/>
            <w:b/>
            <w:bCs/>
            <w:sz w:val="26"/>
            <w:szCs w:val="26"/>
            <w:shd w:val="clear" w:color="auto" w:fill="FFFFFF"/>
          </w:rPr>
          <w:t>On the problem solving scale, approx. 10.6 million (70%) Australians were assessed at Level 1 or 2, 3.7 million (25%) at Level 3 and 800,000 (5%) at Level 4 (table 1</w:t>
        </w:r>
      </w:hyperlink>
      <w:hyperlink r:id="rId589" w:history="1">
        <w:r>
          <w:rPr>
            <w:rStyle w:val="Hyperlink"/>
            <w:sz w:val="26"/>
            <w:szCs w:val="26"/>
            <w:shd w:val="clear" w:color="auto" w:fill="FFFFFF"/>
          </w:rPr>
          <w:t>)"</w:t>
        </w:r>
      </w:hyperlink>
    </w:p>
    <w:p w:rsidR="00DA654B" w:rsidRDefault="00DA654B" w:rsidP="00DA654B">
      <w:pPr>
        <w:pStyle w:val="NormalWeb"/>
        <w:spacing w:before="15" w:beforeAutospacing="0" w:after="15" w:afterAutospacing="0"/>
        <w:ind w:left="1200" w:hanging="600"/>
        <w:rPr>
          <w:rFonts w:ascii="Arial" w:hAnsi="Arial" w:cs="Arial"/>
        </w:rPr>
      </w:pPr>
      <w:r>
        <w:rPr>
          <w:color w:val="0000FF"/>
          <w:sz w:val="26"/>
          <w:szCs w:val="26"/>
          <w:shd w:val="clear" w:color="auto" w:fill="FFFFFF"/>
        </w:rPr>
        <w:t xml:space="preserve">*    </w:t>
      </w:r>
      <w:r>
        <w:rPr>
          <w:rFonts w:ascii="Arial" w:hAnsi="Arial" w:cs="Arial"/>
          <w:b/>
          <w:bCs/>
          <w:sz w:val="22"/>
          <w:szCs w:val="22"/>
        </w:rPr>
        <w:t xml:space="preserve">   </w:t>
      </w:r>
      <w:hyperlink r:id="rId590" w:history="1">
        <w:r>
          <w:rPr>
            <w:rStyle w:val="Hyperlink"/>
            <w:rFonts w:ascii="Arial" w:hAnsi="Arial" w:cs="Arial"/>
            <w:b/>
            <w:bCs/>
            <w:sz w:val="22"/>
            <w:szCs w:val="22"/>
          </w:rPr>
          <w:t>ABS - APPENDIX 1</w:t>
        </w:r>
        <w:r>
          <w:rPr>
            <w:rStyle w:val="apple-converted-space"/>
            <w:rFonts w:ascii="Arial" w:hAnsi="Arial" w:cs="Arial"/>
            <w:b/>
            <w:bCs/>
            <w:color w:val="0000FF"/>
            <w:sz w:val="22"/>
            <w:szCs w:val="22"/>
          </w:rPr>
          <w:t xml:space="preserve">  -  </w:t>
        </w:r>
        <w:r>
          <w:rPr>
            <w:rStyle w:val="Hyperlink"/>
            <w:rFonts w:ascii="Arial" w:hAnsi="Arial" w:cs="Arial"/>
            <w:b/>
            <w:bCs/>
            <w:sz w:val="22"/>
            <w:szCs w:val="22"/>
          </w:rPr>
          <w:t xml:space="preserve">LEVELS OF SKILLS </w:t>
        </w:r>
      </w:hyperlink>
      <w:hyperlink r:id="rId591" w:history="1">
        <w:r>
          <w:rPr>
            <w:rStyle w:val="Hyperlink"/>
            <w:rFonts w:ascii="Arial" w:hAnsi="Arial" w:cs="Arial"/>
            <w:b/>
            <w:bCs/>
          </w:rPr>
          <w:t>for</w:t>
        </w:r>
        <w:r>
          <w:rPr>
            <w:rStyle w:val="Hyperlink"/>
            <w:rFonts w:ascii="Arial" w:hAnsi="Arial" w:cs="Arial"/>
            <w:b/>
            <w:bCs/>
            <w:sz w:val="22"/>
            <w:szCs w:val="22"/>
          </w:rPr>
          <w:t xml:space="preserve"> </w:t>
        </w:r>
      </w:hyperlink>
      <w:hyperlink r:id="rId592" w:history="1">
        <w:r>
          <w:rPr>
            <w:rStyle w:val="Hyperlink"/>
            <w:rFonts w:ascii="Arial" w:hAnsi="Arial" w:cs="Arial"/>
            <w:b/>
            <w:bCs/>
            <w:sz w:val="22"/>
            <w:szCs w:val="22"/>
            <w:shd w:val="clear" w:color="auto" w:fill="FFFFFF"/>
          </w:rPr>
          <w:t xml:space="preserve">PROSE LITERACY,  DOCUMENTS SKILLS,  NUMERACY  </w:t>
        </w:r>
        <w:r>
          <w:rPr>
            <w:rStyle w:val="Hyperlink"/>
            <w:rFonts w:ascii="Arial" w:hAnsi="Arial" w:cs="Arial"/>
            <w:b/>
            <w:bCs/>
            <w:shd w:val="clear" w:color="auto" w:fill="FFFFFF"/>
          </w:rPr>
          <w:t>and</w:t>
        </w:r>
        <w:r>
          <w:rPr>
            <w:rStyle w:val="Hyperlink"/>
            <w:rFonts w:ascii="Arial" w:hAnsi="Arial" w:cs="Arial"/>
            <w:b/>
            <w:bCs/>
            <w:sz w:val="22"/>
            <w:szCs w:val="22"/>
            <w:shd w:val="clear" w:color="auto" w:fill="FFFFFF"/>
          </w:rPr>
          <w:t>  PROBLEM SOLVING</w:t>
        </w:r>
      </w:hyperlink>
      <w:r>
        <w:rPr>
          <w:color w:val="0000FF"/>
          <w:sz w:val="26"/>
          <w:szCs w:val="26"/>
          <w:shd w:val="clear" w:color="auto" w:fill="FFFFFF"/>
        </w:rPr>
        <w:t xml:space="preserve"> </w:t>
      </w:r>
      <w:r>
        <w:rPr>
          <w:rFonts w:ascii="Arial" w:hAnsi="Arial" w:cs="Arial"/>
          <w:color w:val="0000FF"/>
          <w:shd w:val="clear" w:color="auto" w:fill="FFFFFF"/>
        </w:rPr>
        <w:t>-</w:t>
      </w:r>
      <w:r>
        <w:rPr>
          <w:rFonts w:ascii="Arial" w:hAnsi="Arial" w:cs="Arial"/>
          <w:shd w:val="clear" w:color="auto" w:fill="FFFFFF"/>
        </w:rPr>
        <w:t xml:space="preserve"> explains the criteria for ABS's rankings</w:t>
      </w:r>
      <w:r>
        <w:rPr>
          <w:color w:val="0000FF"/>
          <w:sz w:val="26"/>
          <w:szCs w:val="26"/>
          <w:shd w:val="clear" w:color="auto" w:fill="FFFFFF"/>
        </w:rPr>
        <w:t>.</w:t>
      </w:r>
    </w:p>
    <w:p w:rsidR="00024FF6" w:rsidRPr="00024FF6" w:rsidRDefault="00024FF6" w:rsidP="00DA654B">
      <w:pPr>
        <w:pStyle w:val="NormalWeb"/>
        <w:spacing w:before="0" w:beforeAutospacing="0" w:after="0" w:afterAutospacing="0"/>
        <w:rPr>
          <w:rFonts w:ascii="Arial" w:hAnsi="Arial" w:cs="Arial"/>
          <w:sz w:val="8"/>
          <w:szCs w:val="8"/>
        </w:rPr>
      </w:pPr>
    </w:p>
    <w:p w:rsidR="00DA654B" w:rsidRDefault="00DA654B" w:rsidP="00DA654B">
      <w:pPr>
        <w:pStyle w:val="NormalWeb"/>
        <w:spacing w:before="0" w:beforeAutospacing="0" w:after="0" w:afterAutospacing="0"/>
        <w:rPr>
          <w:rFonts w:ascii="Arial" w:hAnsi="Arial" w:cs="Arial"/>
        </w:rPr>
      </w:pPr>
      <w:r>
        <w:rPr>
          <w:rFonts w:ascii="Arial" w:hAnsi="Arial" w:cs="Arial"/>
        </w:rPr>
        <w:t xml:space="preserve">3.        </w:t>
      </w:r>
      <w:hyperlink r:id="rId593" w:history="1">
        <w:r>
          <w:rPr>
            <w:rStyle w:val="Hyperlink"/>
            <w:rFonts w:ascii="Arial" w:hAnsi="Arial" w:cs="Arial"/>
            <w:b/>
            <w:bCs/>
          </w:rPr>
          <w:t>ASIC Report 224 "Access to financial advice in Australia" - December 2010</w:t>
        </w:r>
      </w:hyperlink>
      <w:r>
        <w:rPr>
          <w:rFonts w:ascii="Arial" w:hAnsi="Arial" w:cs="Arial"/>
        </w:rPr>
        <w:t xml:space="preserve"> includes: </w:t>
      </w:r>
    </w:p>
    <w:p w:rsidR="00DA654B" w:rsidRDefault="00DA654B" w:rsidP="00DA654B">
      <w:pPr>
        <w:pStyle w:val="NormalWeb"/>
        <w:spacing w:before="0" w:beforeAutospacing="0" w:after="60" w:afterAutospacing="0"/>
        <w:ind w:left="720"/>
        <w:rPr>
          <w:rFonts w:ascii="Arial" w:hAnsi="Arial" w:cs="Arial"/>
        </w:rPr>
      </w:pPr>
      <w:r>
        <w:rPr>
          <w:rFonts w:ascii="Arial" w:hAnsi="Arial" w:cs="Arial"/>
          <w:sz w:val="15"/>
          <w:szCs w:val="15"/>
        </w:rPr>
        <w:t xml:space="preserve">51 </w:t>
      </w:r>
      <w:r>
        <w:rPr>
          <w:rFonts w:ascii="Arial" w:hAnsi="Arial" w:cs="Arial"/>
        </w:rPr>
        <w:t xml:space="preserve">These results, when considered together with Australian Bureau of </w:t>
      </w:r>
      <w:proofErr w:type="gramStart"/>
      <w:r>
        <w:rPr>
          <w:rFonts w:ascii="Arial" w:hAnsi="Arial" w:cs="Arial"/>
        </w:rPr>
        <w:t>Statistics‘ research</w:t>
      </w:r>
      <w:proofErr w:type="gramEnd"/>
      <w:r>
        <w:rPr>
          <w:rFonts w:ascii="Arial" w:hAnsi="Arial" w:cs="Arial"/>
        </w:rPr>
        <w:t xml:space="preserve"> into Australians‘ general document literacy and numeracy,</w:t>
      </w:r>
      <w:r>
        <w:rPr>
          <w:rFonts w:ascii="Arial" w:hAnsi="Arial" w:cs="Arial"/>
          <w:sz w:val="15"/>
          <w:szCs w:val="15"/>
        </w:rPr>
        <w:t>15</w:t>
      </w:r>
      <w:r>
        <w:rPr>
          <w:rFonts w:ascii="Arial" w:hAnsi="Arial" w:cs="Arial"/>
          <w:sz w:val="15"/>
          <w:szCs w:val="15"/>
          <w:shd w:val="clear" w:color="auto" w:fill="FFFFFF"/>
        </w:rPr>
        <w:t xml:space="preserve"> </w:t>
      </w:r>
      <w:r>
        <w:rPr>
          <w:rFonts w:ascii="Arial" w:hAnsi="Arial" w:cs="Arial"/>
          <w:b/>
          <w:bCs/>
          <w:shd w:val="clear" w:color="auto" w:fill="FFFFFF"/>
        </w:rPr>
        <w:t>in particular their ability to meet the complex demands of a knowledge-based economy, suggest that about one in two Australians do not have the skills required to make informed choices in their interactions with the financial services sector</w:t>
      </w:r>
      <w:r>
        <w:rPr>
          <w:rFonts w:ascii="Arial" w:hAnsi="Arial" w:cs="Arial"/>
          <w:shd w:val="clear" w:color="auto" w:fill="FFFFFF"/>
        </w:rPr>
        <w:t>.</w:t>
      </w:r>
      <w:r>
        <w:rPr>
          <w:rFonts w:ascii="Arial" w:hAnsi="Arial" w:cs="Arial"/>
          <w:sz w:val="15"/>
          <w:szCs w:val="15"/>
          <w:shd w:val="clear" w:color="auto" w:fill="FFFFFF"/>
        </w:rPr>
        <w:t xml:space="preserve">16 </w:t>
      </w:r>
      <w:r>
        <w:rPr>
          <w:rFonts w:ascii="Arial" w:hAnsi="Arial" w:cs="Arial"/>
          <w:shd w:val="clear" w:color="auto" w:fill="FFFFFF"/>
        </w:rPr>
        <w:t xml:space="preserve">There is also an identifiable age link, with document proficiency tending to decrease with age. </w:t>
      </w:r>
    </w:p>
    <w:p w:rsidR="00DA654B" w:rsidRDefault="00DA654B" w:rsidP="00DA654B">
      <w:pPr>
        <w:pStyle w:val="NormalWeb"/>
        <w:spacing w:before="105" w:beforeAutospacing="0" w:after="105" w:afterAutospacing="0"/>
        <w:ind w:left="720"/>
        <w:rPr>
          <w:rFonts w:ascii="Arial" w:hAnsi="Arial" w:cs="Arial"/>
        </w:rPr>
      </w:pPr>
      <w:r>
        <w:rPr>
          <w:rFonts w:ascii="Arial" w:hAnsi="Arial" w:cs="Arial"/>
          <w:sz w:val="20"/>
          <w:szCs w:val="20"/>
          <w:shd w:val="clear" w:color="auto" w:fill="FFFFFF"/>
        </w:rPr>
        <w:t>14</w:t>
      </w:r>
      <w:r>
        <w:rPr>
          <w:rFonts w:ascii="Arial" w:hAnsi="Arial" w:cs="Arial"/>
          <w:shd w:val="clear" w:color="auto" w:fill="FFFFFF"/>
        </w:rPr>
        <w:t xml:space="preserve"> For example the 2008 ANZ study of financial literacy found that ‗67% of respondents said that they understood the principle of compound interest, </w:t>
      </w:r>
      <w:r>
        <w:rPr>
          <w:rFonts w:ascii="Arial" w:hAnsi="Arial" w:cs="Arial"/>
          <w:b/>
          <w:bCs/>
          <w:shd w:val="clear" w:color="auto" w:fill="FFFFFF"/>
        </w:rPr>
        <w:t xml:space="preserve">but only 28% were rated with a good </w:t>
      </w:r>
      <w:proofErr w:type="gramStart"/>
      <w:r>
        <w:rPr>
          <w:rFonts w:ascii="Arial" w:hAnsi="Arial" w:cs="Arial"/>
          <w:b/>
          <w:bCs/>
          <w:shd w:val="clear" w:color="auto" w:fill="FFFFFF"/>
        </w:rPr>
        <w:t>level‘ of</w:t>
      </w:r>
      <w:proofErr w:type="gramEnd"/>
      <w:r>
        <w:rPr>
          <w:rFonts w:ascii="Arial" w:hAnsi="Arial" w:cs="Arial"/>
          <w:b/>
          <w:bCs/>
          <w:shd w:val="clear" w:color="auto" w:fill="FFFFFF"/>
        </w:rPr>
        <w:t xml:space="preserve"> comprehension when they solved the problem</w:t>
      </w:r>
      <w:r>
        <w:rPr>
          <w:rFonts w:ascii="Arial" w:hAnsi="Arial" w:cs="Arial"/>
          <w:shd w:val="clear" w:color="auto" w:fill="FFFFFF"/>
        </w:rPr>
        <w:t xml:space="preserve">‘, ANZ Banking Group Limited, </w:t>
      </w:r>
      <w:r>
        <w:rPr>
          <w:i/>
          <w:iCs/>
          <w:shd w:val="clear" w:color="auto" w:fill="FFFFFF"/>
        </w:rPr>
        <w:t>ANZ survey of adult financial literacy in Australia</w:t>
      </w:r>
      <w:r>
        <w:rPr>
          <w:rFonts w:ascii="Arial" w:hAnsi="Arial" w:cs="Arial"/>
          <w:shd w:val="clear" w:color="auto" w:fill="FFFFFF"/>
        </w:rPr>
        <w:t xml:space="preserve">, (The Social Research Centre) ANZ Banking Group, Melbourne, 2008, p. 19. </w:t>
      </w:r>
    </w:p>
    <w:p w:rsidR="00DA654B" w:rsidRDefault="00DA654B" w:rsidP="00DA654B">
      <w:pPr>
        <w:pStyle w:val="NormalWeb"/>
        <w:spacing w:before="105" w:beforeAutospacing="0" w:after="105" w:afterAutospacing="0"/>
        <w:ind w:left="720"/>
        <w:rPr>
          <w:rFonts w:ascii="Arial" w:hAnsi="Arial" w:cs="Arial"/>
        </w:rPr>
      </w:pPr>
      <w:r>
        <w:rPr>
          <w:rFonts w:ascii="Arial" w:hAnsi="Arial" w:cs="Arial"/>
          <w:sz w:val="20"/>
          <w:szCs w:val="20"/>
        </w:rPr>
        <w:t>1</w:t>
      </w:r>
      <w:r>
        <w:rPr>
          <w:rFonts w:ascii="Arial" w:hAnsi="Arial" w:cs="Arial"/>
          <w:sz w:val="20"/>
          <w:szCs w:val="20"/>
          <w:shd w:val="clear" w:color="auto" w:fill="FFFFFF"/>
        </w:rPr>
        <w:t>5</w:t>
      </w:r>
      <w:r>
        <w:rPr>
          <w:rFonts w:ascii="Arial" w:hAnsi="Arial" w:cs="Arial"/>
          <w:shd w:val="clear" w:color="auto" w:fill="FFFFFF"/>
        </w:rPr>
        <w:t xml:space="preserve"> </w:t>
      </w:r>
      <w:r>
        <w:rPr>
          <w:rFonts w:ascii="Arial" w:hAnsi="Arial" w:cs="Arial"/>
          <w:b/>
          <w:bCs/>
          <w:shd w:val="clear" w:color="auto" w:fill="FFFFFF"/>
        </w:rPr>
        <w:t>As part of an international study, the ABS measured skills in document literacy, prose literacy, numeracy and problem solving and found that approximately 7 million (46%) of Australians (and 7.9 million (53%) of Australians aged 15 to 74) had proficiency less than the minimum required for individuals to meet the complex demands of everyday life and work emerging in the knowledge-based economy‘ for document literacy and numeracy respectively‘</w:t>
      </w:r>
      <w:r>
        <w:rPr>
          <w:rFonts w:ascii="Arial" w:hAnsi="Arial" w:cs="Arial"/>
          <w:shd w:val="clear" w:color="auto" w:fill="FFFFFF"/>
        </w:rPr>
        <w:t xml:space="preserve">, Australian Bureau of Statistics, </w:t>
      </w:r>
      <w:r>
        <w:rPr>
          <w:i/>
          <w:iCs/>
          <w:shd w:val="clear" w:color="auto" w:fill="FFFFFF"/>
        </w:rPr>
        <w:t>Adult literacy and life skills survey results</w:t>
      </w:r>
      <w:r>
        <w:rPr>
          <w:rFonts w:ascii="Arial" w:hAnsi="Arial" w:cs="Arial"/>
          <w:shd w:val="clear" w:color="auto" w:fill="FFFFFF"/>
        </w:rPr>
        <w:t xml:space="preserve">, cat. no. 4228.0, ABS, Canberra, 2006, p. 5. </w:t>
      </w:r>
    </w:p>
    <w:p w:rsidR="00862376" w:rsidRPr="00862376" w:rsidRDefault="00DA654B" w:rsidP="00862376">
      <w:pPr>
        <w:pStyle w:val="NormalWeb"/>
        <w:pBdr>
          <w:bottom w:val="double" w:sz="6" w:space="1" w:color="auto"/>
        </w:pBdr>
        <w:spacing w:before="105" w:beforeAutospacing="0" w:after="360" w:afterAutospacing="0"/>
        <w:ind w:left="720"/>
        <w:rPr>
          <w:rFonts w:ascii="Arial" w:hAnsi="Arial" w:cs="Arial"/>
          <w:b/>
          <w:bCs/>
          <w:shd w:val="clear" w:color="auto" w:fill="FFFFFF"/>
        </w:rPr>
      </w:pPr>
      <w:r>
        <w:rPr>
          <w:rFonts w:ascii="Arial" w:hAnsi="Arial" w:cs="Arial"/>
          <w:sz w:val="20"/>
          <w:szCs w:val="20"/>
          <w:shd w:val="clear" w:color="auto" w:fill="FFFFFF"/>
        </w:rPr>
        <w:t>16</w:t>
      </w:r>
      <w:r>
        <w:rPr>
          <w:rFonts w:ascii="Arial" w:hAnsi="Arial" w:cs="Arial"/>
          <w:shd w:val="clear" w:color="auto" w:fill="FFFFFF"/>
        </w:rPr>
        <w:t xml:space="preserve"> </w:t>
      </w:r>
      <w:r>
        <w:rPr>
          <w:rFonts w:ascii="Arial" w:hAnsi="Arial" w:cs="Arial"/>
          <w:b/>
          <w:bCs/>
          <w:shd w:val="clear" w:color="auto" w:fill="FFFFFF"/>
        </w:rPr>
        <w:t xml:space="preserve">These findings have implications for our regulatory regime, which relies upon disclosure as a critical element of our consumer protection system. </w:t>
      </w:r>
    </w:p>
    <w:p w:rsidR="00862376" w:rsidRDefault="00862376" w:rsidP="00862376">
      <w:pPr>
        <w:pStyle w:val="NormalWeb"/>
        <w:spacing w:before="165" w:beforeAutospacing="0" w:after="60" w:afterAutospacing="0"/>
        <w:rPr>
          <w:rFonts w:ascii="Arial" w:hAnsi="Arial" w:cs="Arial"/>
          <w:sz w:val="26"/>
          <w:szCs w:val="26"/>
        </w:rPr>
      </w:pPr>
      <w:r>
        <w:rPr>
          <w:rFonts w:ascii="Arial" w:hAnsi="Arial" w:cs="Arial"/>
          <w:b/>
          <w:bCs/>
          <w:color w:val="800000"/>
          <w:sz w:val="27"/>
          <w:szCs w:val="27"/>
        </w:rPr>
        <w:t>13th Question</w:t>
      </w:r>
    </w:p>
    <w:p w:rsidR="00862376" w:rsidRDefault="00862376" w:rsidP="00862376">
      <w:pPr>
        <w:pStyle w:val="NormalWeb"/>
        <w:spacing w:before="0" w:beforeAutospacing="0" w:after="0" w:afterAutospacing="0"/>
        <w:rPr>
          <w:rFonts w:ascii="Arial" w:hAnsi="Arial" w:cs="Arial"/>
        </w:rPr>
      </w:pPr>
      <w:r>
        <w:rPr>
          <w:rFonts w:ascii="Arial" w:hAnsi="Arial" w:cs="Arial"/>
        </w:rPr>
        <w:lastRenderedPageBreak/>
        <w:t xml:space="preserve">Will the Royal Commission ask the Chair of ASIC that is bound by </w:t>
      </w:r>
      <w:hyperlink r:id="rId594" w:history="1">
        <w:r>
          <w:rPr>
            <w:rStyle w:val="Hyperlink"/>
            <w:rFonts w:ascii="Tahoma" w:hAnsi="Tahoma" w:cs="Tahoma"/>
            <w:b/>
            <w:bCs/>
            <w:sz w:val="22"/>
            <w:szCs w:val="22"/>
          </w:rPr>
          <w:t>Part 1-Preliminary Division 1 Objects</w:t>
        </w:r>
      </w:hyperlink>
      <w:r>
        <w:rPr>
          <w:rFonts w:ascii="Tahoma" w:hAnsi="Tahoma" w:cs="Tahoma"/>
          <w:b/>
          <w:bCs/>
          <w:color w:val="000000"/>
          <w:sz w:val="22"/>
          <w:szCs w:val="22"/>
        </w:rPr>
        <w:t xml:space="preserve"> </w:t>
      </w:r>
      <w:r>
        <w:t>of</w:t>
      </w:r>
      <w:r>
        <w:rPr>
          <w:rFonts w:ascii="Tahoma" w:hAnsi="Tahoma" w:cs="Tahoma"/>
          <w:b/>
          <w:bCs/>
          <w:color w:val="000000"/>
          <w:sz w:val="22"/>
          <w:szCs w:val="22"/>
        </w:rPr>
        <w:t xml:space="preserve"> </w:t>
      </w:r>
      <w:r>
        <w:rPr>
          <w:rFonts w:ascii="Arial" w:hAnsi="Arial" w:cs="Arial"/>
        </w:rPr>
        <w:t xml:space="preserve">the </w:t>
      </w:r>
      <w:hyperlink r:id="rId595" w:history="1">
        <w:r>
          <w:rPr>
            <w:rStyle w:val="Hyperlink"/>
            <w:rFonts w:ascii="Arial" w:hAnsi="Arial" w:cs="Arial"/>
            <w:b/>
            <w:bCs/>
          </w:rPr>
          <w:t>ASIC Act 2001</w:t>
        </w:r>
      </w:hyperlink>
      <w:r>
        <w:rPr>
          <w:rFonts w:ascii="Arial" w:hAnsi="Arial" w:cs="Arial"/>
        </w:rPr>
        <w:t xml:space="preserve"> to -</w:t>
      </w:r>
    </w:p>
    <w:p w:rsidR="00862376" w:rsidRDefault="00862376" w:rsidP="00862376">
      <w:pPr>
        <w:pStyle w:val="NormalWeb"/>
        <w:spacing w:before="15" w:beforeAutospacing="0" w:after="0" w:afterAutospacing="0"/>
        <w:rPr>
          <w:rFonts w:ascii="Arial" w:hAnsi="Arial" w:cs="Arial"/>
        </w:rPr>
      </w:pPr>
      <w:r>
        <w:rPr>
          <w:rFonts w:ascii="Tahoma" w:hAnsi="Tahoma" w:cs="Tahoma"/>
          <w:color w:val="000000"/>
          <w:sz w:val="22"/>
          <w:szCs w:val="22"/>
        </w:rPr>
        <w:t>*       "</w:t>
      </w:r>
      <w:hyperlink r:id="rId596" w:history="1">
        <w:r>
          <w:rPr>
            <w:rStyle w:val="Hyperlink"/>
            <w:rFonts w:ascii="Tahoma" w:hAnsi="Tahoma" w:cs="Tahoma"/>
            <w:b/>
            <w:bCs/>
            <w:sz w:val="22"/>
            <w:szCs w:val="22"/>
            <w:shd w:val="clear" w:color="auto" w:fill="FFFFFF"/>
          </w:rPr>
          <w:t>improve the performance of the financial system and entities in it</w:t>
        </w:r>
      </w:hyperlink>
      <w:r>
        <w:rPr>
          <w:rFonts w:ascii="Arial" w:hAnsi="Arial" w:cs="Arial"/>
          <w:shd w:val="clear" w:color="auto" w:fill="FFFFFF"/>
        </w:rPr>
        <w:t>; and</w:t>
      </w:r>
    </w:p>
    <w:p w:rsidR="00862376" w:rsidRDefault="00862376" w:rsidP="00862376">
      <w:pPr>
        <w:pStyle w:val="NormalWeb"/>
        <w:spacing w:before="0" w:beforeAutospacing="0" w:after="0" w:afterAutospacing="0"/>
      </w:pPr>
      <w:r>
        <w:rPr>
          <w:rFonts w:ascii="Arial" w:hAnsi="Arial" w:cs="Arial"/>
        </w:rPr>
        <w:t>*         "</w:t>
      </w:r>
      <w:hyperlink r:id="rId597" w:history="1">
        <w:r>
          <w:rPr>
            <w:rStyle w:val="Hyperlink"/>
            <w:rFonts w:ascii="Tahoma" w:hAnsi="Tahoma" w:cs="Tahoma"/>
            <w:b/>
            <w:bCs/>
          </w:rPr>
          <w:t>re</w:t>
        </w:r>
        <w:r>
          <w:rPr>
            <w:rStyle w:val="Hyperlink"/>
            <w:rFonts w:ascii="Tahoma" w:hAnsi="Tahoma" w:cs="Tahoma"/>
            <w:b/>
            <w:bCs/>
            <w:sz w:val="22"/>
            <w:szCs w:val="22"/>
          </w:rPr>
          <w:t>ceive, process and store, efficiently and quickly, information that is given to us</w:t>
        </w:r>
        <w:r>
          <w:rPr>
            <w:rStyle w:val="Hyperlink"/>
            <w:rFonts w:ascii="Tahoma" w:hAnsi="Tahoma" w:cs="Tahoma"/>
            <w:color w:val="000000"/>
            <w:sz w:val="22"/>
            <w:szCs w:val="22"/>
          </w:rPr>
          <w:t>"</w:t>
        </w:r>
      </w:hyperlink>
      <w:r>
        <w:rPr>
          <w:rFonts w:ascii="Tahoma" w:hAnsi="Tahoma" w:cs="Tahoma"/>
          <w:sz w:val="22"/>
          <w:szCs w:val="22"/>
        </w:rPr>
        <w:t>,</w:t>
      </w:r>
    </w:p>
    <w:p w:rsidR="00862376" w:rsidRDefault="00862376" w:rsidP="00862376">
      <w:pPr>
        <w:pStyle w:val="NormalWeb"/>
        <w:spacing w:before="15" w:beforeAutospacing="0" w:after="0" w:afterAutospacing="0"/>
        <w:rPr>
          <w:rFonts w:ascii="Arial" w:hAnsi="Arial" w:cs="Arial"/>
        </w:rPr>
      </w:pPr>
      <w:r>
        <w:rPr>
          <w:rFonts w:ascii="Arial" w:hAnsi="Arial" w:cs="Arial"/>
        </w:rPr>
        <w:t xml:space="preserve">to inform what action ASIC took to protect </w:t>
      </w:r>
      <w:hyperlink r:id="rId598" w:history="1">
        <w:r>
          <w:rPr>
            <w:rStyle w:val="Hyperlink"/>
            <w:rFonts w:ascii="Arial" w:hAnsi="Arial" w:cs="Arial"/>
            <w:b/>
            <w:bCs/>
          </w:rPr>
          <w:t>Financially Uneducated And Vulnerable</w:t>
        </w:r>
      </w:hyperlink>
      <w:r>
        <w:rPr>
          <w:rFonts w:ascii="Arial" w:hAnsi="Arial" w:cs="Arial"/>
          <w:b/>
          <w:bCs/>
        </w:rPr>
        <w:t xml:space="preserve"> </w:t>
      </w:r>
      <w:r>
        <w:rPr>
          <w:rFonts w:ascii="Arial" w:hAnsi="Arial" w:cs="Arial"/>
        </w:rPr>
        <w:t xml:space="preserve">Credit Cardholders that have poor </w:t>
      </w:r>
      <w:hyperlink r:id="rId599" w:history="1">
        <w:r>
          <w:rPr>
            <w:rStyle w:val="Hyperlink"/>
            <w:rFonts w:ascii="Arial" w:hAnsi="Arial" w:cs="Arial"/>
            <w:b/>
            <w:bCs/>
          </w:rPr>
          <w:t>Financial Literacy Capacity</w:t>
        </w:r>
      </w:hyperlink>
      <w:r>
        <w:rPr>
          <w:rFonts w:ascii="Arial" w:hAnsi="Arial" w:cs="Arial"/>
        </w:rPr>
        <w:t xml:space="preserve">, after it published </w:t>
      </w:r>
      <w:hyperlink r:id="rId600" w:history="1">
        <w:r>
          <w:rPr>
            <w:rStyle w:val="Hyperlink"/>
            <w:rFonts w:ascii="Arial" w:hAnsi="Arial" w:cs="Arial"/>
            <w:b/>
            <w:bCs/>
          </w:rPr>
          <w:t>ASIC Report 224 "Access to financial advice in Australia"</w:t>
        </w:r>
      </w:hyperlink>
      <w:r>
        <w:rPr>
          <w:rFonts w:ascii="Arial" w:hAnsi="Arial" w:cs="Arial"/>
          <w:b/>
          <w:bCs/>
        </w:rPr>
        <w:t xml:space="preserve"> </w:t>
      </w:r>
      <w:r>
        <w:rPr>
          <w:rFonts w:ascii="Arial" w:hAnsi="Arial" w:cs="Arial"/>
        </w:rPr>
        <w:t>in Dec 2010?</w:t>
      </w:r>
    </w:p>
    <w:p w:rsidR="00862376" w:rsidRDefault="00862376" w:rsidP="00862376">
      <w:pPr>
        <w:pStyle w:val="NormalWeb"/>
        <w:spacing w:before="120" w:beforeAutospacing="0" w:after="135" w:afterAutospacing="0"/>
        <w:ind w:left="570" w:hanging="570"/>
        <w:jc w:val="center"/>
        <w:rPr>
          <w:rFonts w:ascii="Arial" w:hAnsi="Arial" w:cs="Arial"/>
        </w:rPr>
      </w:pPr>
      <w:r>
        <w:rPr>
          <w:rFonts w:ascii="Arial" w:hAnsi="Arial" w:cs="Arial"/>
          <w:b/>
          <w:bCs/>
          <w:color w:val="FF0000"/>
        </w:rPr>
        <w:t>=================================================</w:t>
      </w:r>
    </w:p>
    <w:p w:rsidR="00862376" w:rsidRDefault="00862376" w:rsidP="00862376">
      <w:pPr>
        <w:pStyle w:val="NormalWeb"/>
        <w:spacing w:before="105" w:beforeAutospacing="0" w:after="0" w:afterAutospacing="0"/>
        <w:rPr>
          <w:rFonts w:ascii="Arial" w:hAnsi="Arial" w:cs="Arial"/>
        </w:rPr>
      </w:pPr>
      <w:r>
        <w:rPr>
          <w:rFonts w:ascii="Arial" w:hAnsi="Arial" w:cs="Arial"/>
          <w:b/>
          <w:bCs/>
        </w:rPr>
        <w:t>Supporting Evidence re 13th Question</w:t>
      </w:r>
    </w:p>
    <w:p w:rsidR="00862376" w:rsidRDefault="00862376" w:rsidP="00862376">
      <w:pPr>
        <w:pStyle w:val="NormalWeb"/>
        <w:spacing w:before="0" w:beforeAutospacing="0" w:after="0" w:afterAutospacing="0"/>
        <w:rPr>
          <w:rFonts w:ascii="Arial" w:hAnsi="Arial" w:cs="Arial"/>
        </w:rPr>
      </w:pPr>
      <w:r>
        <w:rPr>
          <w:rFonts w:ascii="Arial" w:hAnsi="Arial" w:cs="Arial"/>
        </w:rPr>
        <w:t> </w:t>
      </w:r>
    </w:p>
    <w:p w:rsidR="00862376" w:rsidRDefault="00862376" w:rsidP="00862376">
      <w:pPr>
        <w:pStyle w:val="NormalWeb"/>
        <w:spacing w:before="0" w:beforeAutospacing="0" w:after="0" w:afterAutospacing="0"/>
        <w:rPr>
          <w:rFonts w:ascii="Arial" w:hAnsi="Arial" w:cs="Arial"/>
        </w:rPr>
      </w:pPr>
      <w:r>
        <w:rPr>
          <w:rFonts w:ascii="Arial" w:hAnsi="Arial" w:cs="Arial"/>
        </w:rPr>
        <w:t>See</w:t>
      </w:r>
      <w:r>
        <w:rPr>
          <w:rFonts w:ascii="Arial" w:hAnsi="Arial" w:cs="Arial"/>
          <w:b/>
          <w:bCs/>
        </w:rPr>
        <w:t xml:space="preserve"> '</w:t>
      </w:r>
      <w:hyperlink r:id="rId601" w:history="1">
        <w:r>
          <w:rPr>
            <w:rStyle w:val="Hyperlink"/>
            <w:rFonts w:ascii="Arial" w:hAnsi="Arial" w:cs="Arial"/>
            <w:b/>
            <w:bCs/>
          </w:rPr>
          <w:t>Supporting Evidence re 12th Question</w:t>
        </w:r>
      </w:hyperlink>
      <w:r>
        <w:rPr>
          <w:rFonts w:ascii="Arial" w:hAnsi="Arial" w:cs="Arial"/>
          <w:b/>
          <w:bCs/>
        </w:rPr>
        <w:t xml:space="preserve">', </w:t>
      </w:r>
      <w:r>
        <w:rPr>
          <w:rFonts w:ascii="Arial" w:hAnsi="Arial" w:cs="Arial"/>
        </w:rPr>
        <w:t>specifically</w:t>
      </w:r>
      <w:r>
        <w:rPr>
          <w:rFonts w:ascii="Arial" w:hAnsi="Arial" w:cs="Arial"/>
          <w:b/>
          <w:bCs/>
        </w:rPr>
        <w:t xml:space="preserve"> </w:t>
      </w:r>
      <w:hyperlink r:id="rId602" w:history="1">
        <w:r>
          <w:rPr>
            <w:rStyle w:val="Hyperlink"/>
            <w:rFonts w:ascii="Arial" w:hAnsi="Arial" w:cs="Arial"/>
            <w:b/>
            <w:bCs/>
          </w:rPr>
          <w:t>ASIC Report 224 "Access to financial advice in Australia" - December 2010</w:t>
        </w:r>
      </w:hyperlink>
      <w:r>
        <w:rPr>
          <w:rFonts w:ascii="Arial" w:hAnsi="Arial" w:cs="Arial"/>
        </w:rPr>
        <w:t xml:space="preserve"> includes: </w:t>
      </w:r>
    </w:p>
    <w:p w:rsidR="00862376" w:rsidRDefault="00862376" w:rsidP="00024FF6">
      <w:pPr>
        <w:pStyle w:val="NormalWeb"/>
        <w:spacing w:before="0" w:beforeAutospacing="0" w:after="60" w:afterAutospacing="0"/>
        <w:ind w:left="720"/>
        <w:rPr>
          <w:rFonts w:ascii="Arial" w:hAnsi="Arial" w:cs="Arial"/>
        </w:rPr>
      </w:pPr>
      <w:r>
        <w:rPr>
          <w:rFonts w:ascii="Arial" w:hAnsi="Arial" w:cs="Arial"/>
          <w:sz w:val="15"/>
          <w:szCs w:val="15"/>
        </w:rPr>
        <w:t xml:space="preserve">51 </w:t>
      </w:r>
      <w:r>
        <w:rPr>
          <w:rFonts w:ascii="Arial" w:hAnsi="Arial" w:cs="Arial"/>
        </w:rPr>
        <w:t xml:space="preserve">These results, when considered together with Australian Bureau of </w:t>
      </w:r>
      <w:proofErr w:type="gramStart"/>
      <w:r>
        <w:rPr>
          <w:rFonts w:ascii="Arial" w:hAnsi="Arial" w:cs="Arial"/>
        </w:rPr>
        <w:t>Statistics‘ research</w:t>
      </w:r>
      <w:proofErr w:type="gramEnd"/>
      <w:r>
        <w:rPr>
          <w:rFonts w:ascii="Arial" w:hAnsi="Arial" w:cs="Arial"/>
        </w:rPr>
        <w:t xml:space="preserve"> into Australians‘ general document literacy and numeracy,</w:t>
      </w:r>
      <w:r>
        <w:rPr>
          <w:rFonts w:ascii="Arial" w:hAnsi="Arial" w:cs="Arial"/>
          <w:sz w:val="15"/>
          <w:szCs w:val="15"/>
        </w:rPr>
        <w:t>15</w:t>
      </w:r>
      <w:r>
        <w:rPr>
          <w:rFonts w:ascii="Arial" w:hAnsi="Arial" w:cs="Arial"/>
          <w:sz w:val="15"/>
          <w:szCs w:val="15"/>
          <w:shd w:val="clear" w:color="auto" w:fill="FFFFFF"/>
        </w:rPr>
        <w:t xml:space="preserve"> </w:t>
      </w:r>
      <w:r>
        <w:rPr>
          <w:rFonts w:ascii="Arial" w:hAnsi="Arial" w:cs="Arial"/>
          <w:b/>
          <w:bCs/>
          <w:shd w:val="clear" w:color="auto" w:fill="FFFFFF"/>
        </w:rPr>
        <w:t>in particular their ability to meet the complex demands of a knowledge-based economy, suggest that about one in two Australians do not have the skills required to make informed choices in their interactions with the financial services sector</w:t>
      </w:r>
      <w:r>
        <w:rPr>
          <w:rFonts w:ascii="Arial" w:hAnsi="Arial" w:cs="Arial"/>
          <w:shd w:val="clear" w:color="auto" w:fill="FFFFFF"/>
        </w:rPr>
        <w:t>.</w:t>
      </w:r>
      <w:r>
        <w:rPr>
          <w:rFonts w:ascii="Arial" w:hAnsi="Arial" w:cs="Arial"/>
          <w:sz w:val="15"/>
          <w:szCs w:val="15"/>
          <w:shd w:val="clear" w:color="auto" w:fill="FFFFFF"/>
        </w:rPr>
        <w:t xml:space="preserve">16 </w:t>
      </w:r>
      <w:r>
        <w:rPr>
          <w:rFonts w:ascii="Arial" w:hAnsi="Arial" w:cs="Arial"/>
          <w:shd w:val="clear" w:color="auto" w:fill="FFFFFF"/>
        </w:rPr>
        <w:t xml:space="preserve">There is also an identifiable age link, with document proficiency tending to decrease with age. </w:t>
      </w:r>
    </w:p>
    <w:p w:rsidR="00862376" w:rsidRDefault="00862376" w:rsidP="00024FF6">
      <w:pPr>
        <w:pStyle w:val="NormalWeb"/>
        <w:spacing w:before="105" w:beforeAutospacing="0" w:after="105" w:afterAutospacing="0"/>
        <w:ind w:left="720"/>
        <w:rPr>
          <w:rFonts w:ascii="Arial" w:hAnsi="Arial" w:cs="Arial"/>
        </w:rPr>
      </w:pPr>
      <w:r>
        <w:rPr>
          <w:rFonts w:ascii="Arial" w:hAnsi="Arial" w:cs="Arial"/>
          <w:sz w:val="20"/>
          <w:szCs w:val="20"/>
          <w:shd w:val="clear" w:color="auto" w:fill="FFFFFF"/>
        </w:rPr>
        <w:t>14</w:t>
      </w:r>
      <w:r>
        <w:rPr>
          <w:rFonts w:ascii="Arial" w:hAnsi="Arial" w:cs="Arial"/>
          <w:shd w:val="clear" w:color="auto" w:fill="FFFFFF"/>
        </w:rPr>
        <w:t xml:space="preserve"> For example the 2008 ANZ study of financial literacy found that ‗67% of respondents said that they understood the principle of compound interest, </w:t>
      </w:r>
      <w:r>
        <w:rPr>
          <w:rFonts w:ascii="Arial" w:hAnsi="Arial" w:cs="Arial"/>
          <w:b/>
          <w:bCs/>
          <w:shd w:val="clear" w:color="auto" w:fill="FFFFFF"/>
        </w:rPr>
        <w:t xml:space="preserve">but only 28% were rated with a good </w:t>
      </w:r>
      <w:proofErr w:type="gramStart"/>
      <w:r>
        <w:rPr>
          <w:rFonts w:ascii="Arial" w:hAnsi="Arial" w:cs="Arial"/>
          <w:b/>
          <w:bCs/>
          <w:shd w:val="clear" w:color="auto" w:fill="FFFFFF"/>
        </w:rPr>
        <w:t>level‘ of</w:t>
      </w:r>
      <w:proofErr w:type="gramEnd"/>
      <w:r>
        <w:rPr>
          <w:rFonts w:ascii="Arial" w:hAnsi="Arial" w:cs="Arial"/>
          <w:b/>
          <w:bCs/>
          <w:shd w:val="clear" w:color="auto" w:fill="FFFFFF"/>
        </w:rPr>
        <w:t xml:space="preserve"> comprehension when they solved the problem</w:t>
      </w:r>
      <w:r>
        <w:rPr>
          <w:rFonts w:ascii="Arial" w:hAnsi="Arial" w:cs="Arial"/>
          <w:shd w:val="clear" w:color="auto" w:fill="FFFFFF"/>
        </w:rPr>
        <w:t xml:space="preserve">‘, ANZ Banking Group Limited, </w:t>
      </w:r>
      <w:r>
        <w:rPr>
          <w:i/>
          <w:iCs/>
          <w:shd w:val="clear" w:color="auto" w:fill="FFFFFF"/>
        </w:rPr>
        <w:t>ANZ survey of adult financial literacy in Australia</w:t>
      </w:r>
      <w:r>
        <w:rPr>
          <w:rFonts w:ascii="Arial" w:hAnsi="Arial" w:cs="Arial"/>
          <w:shd w:val="clear" w:color="auto" w:fill="FFFFFF"/>
        </w:rPr>
        <w:t xml:space="preserve">, (The Social Research Centre) ANZ Banking Group, Melbourne, 2008, p. 19. </w:t>
      </w:r>
    </w:p>
    <w:p w:rsidR="00862376" w:rsidRDefault="00862376" w:rsidP="00024FF6">
      <w:pPr>
        <w:pStyle w:val="NormalWeb"/>
        <w:spacing w:before="105" w:beforeAutospacing="0" w:after="105" w:afterAutospacing="0"/>
        <w:ind w:left="720"/>
        <w:rPr>
          <w:rFonts w:ascii="Arial" w:hAnsi="Arial" w:cs="Arial"/>
        </w:rPr>
      </w:pPr>
      <w:r>
        <w:rPr>
          <w:rFonts w:ascii="Arial" w:hAnsi="Arial" w:cs="Arial"/>
          <w:sz w:val="20"/>
          <w:szCs w:val="20"/>
        </w:rPr>
        <w:t>1</w:t>
      </w:r>
      <w:r>
        <w:rPr>
          <w:rFonts w:ascii="Arial" w:hAnsi="Arial" w:cs="Arial"/>
          <w:sz w:val="20"/>
          <w:szCs w:val="20"/>
          <w:shd w:val="clear" w:color="auto" w:fill="FFFFFF"/>
        </w:rPr>
        <w:t>5</w:t>
      </w:r>
      <w:r>
        <w:rPr>
          <w:rFonts w:ascii="Arial" w:hAnsi="Arial" w:cs="Arial"/>
          <w:shd w:val="clear" w:color="auto" w:fill="FFFFFF"/>
        </w:rPr>
        <w:t xml:space="preserve"> </w:t>
      </w:r>
      <w:r>
        <w:rPr>
          <w:rFonts w:ascii="Arial" w:hAnsi="Arial" w:cs="Arial"/>
          <w:b/>
          <w:bCs/>
          <w:shd w:val="clear" w:color="auto" w:fill="FFFFFF"/>
        </w:rPr>
        <w:t>As part of an international study, the ABS measured skills in document literacy, prose literacy, numeracy and problem solving and found that approximately 7 million (46%) of Australians (and 7.9 million (53%) of Australians aged 15 to 74) had proficiency less than the minimum required for individuals to meet the complex demands of everyday life and work emerging in the knowledge-based economy‘ for document literacy and numeracy respectively‘</w:t>
      </w:r>
      <w:r>
        <w:rPr>
          <w:rFonts w:ascii="Arial" w:hAnsi="Arial" w:cs="Arial"/>
          <w:shd w:val="clear" w:color="auto" w:fill="FFFFFF"/>
        </w:rPr>
        <w:t xml:space="preserve">, Australian Bureau of Statistics, </w:t>
      </w:r>
      <w:r>
        <w:rPr>
          <w:i/>
          <w:iCs/>
          <w:shd w:val="clear" w:color="auto" w:fill="FFFFFF"/>
        </w:rPr>
        <w:t>Adult literacy and life skills survey results</w:t>
      </w:r>
      <w:r>
        <w:rPr>
          <w:rFonts w:ascii="Arial" w:hAnsi="Arial" w:cs="Arial"/>
          <w:shd w:val="clear" w:color="auto" w:fill="FFFFFF"/>
        </w:rPr>
        <w:t xml:space="preserve">, cat. no. 4228.0, ABS, Canberra, 2006, p. 5. </w:t>
      </w:r>
    </w:p>
    <w:p w:rsidR="00862376" w:rsidRDefault="00862376" w:rsidP="00024FF6">
      <w:pPr>
        <w:pStyle w:val="NormalWeb"/>
        <w:spacing w:before="105" w:beforeAutospacing="0" w:after="105" w:afterAutospacing="0"/>
        <w:ind w:left="720"/>
        <w:rPr>
          <w:rFonts w:ascii="Arial" w:hAnsi="Arial" w:cs="Arial"/>
          <w:b/>
          <w:bCs/>
          <w:shd w:val="clear" w:color="auto" w:fill="FFFFFF"/>
        </w:rPr>
      </w:pPr>
      <w:r>
        <w:rPr>
          <w:rFonts w:ascii="Arial" w:hAnsi="Arial" w:cs="Arial"/>
          <w:sz w:val="20"/>
          <w:szCs w:val="20"/>
          <w:shd w:val="clear" w:color="auto" w:fill="FFFFFF"/>
        </w:rPr>
        <w:t>16</w:t>
      </w:r>
      <w:r>
        <w:rPr>
          <w:rFonts w:ascii="Arial" w:hAnsi="Arial" w:cs="Arial"/>
          <w:shd w:val="clear" w:color="auto" w:fill="FFFFFF"/>
        </w:rPr>
        <w:t xml:space="preserve"> </w:t>
      </w:r>
      <w:r>
        <w:rPr>
          <w:rFonts w:ascii="Arial" w:hAnsi="Arial" w:cs="Arial"/>
          <w:b/>
          <w:bCs/>
          <w:shd w:val="clear" w:color="auto" w:fill="FFFFFF"/>
        </w:rPr>
        <w:t xml:space="preserve">These findings have implications for our regulatory regime, which relies upon disclosure as a critical element of our consumer protection system. </w:t>
      </w:r>
    </w:p>
    <w:p w:rsidR="00862376" w:rsidRDefault="00C863D5" w:rsidP="00862376">
      <w:pPr>
        <w:pStyle w:val="NormalWeb"/>
        <w:spacing w:before="105" w:beforeAutospacing="0" w:after="105" w:afterAutospacing="0"/>
        <w:rPr>
          <w:rFonts w:ascii="Arial" w:hAnsi="Arial" w:cs="Arial"/>
          <w:b/>
          <w:bCs/>
          <w:shd w:val="clear" w:color="auto" w:fill="FFFFFF"/>
        </w:rPr>
      </w:pPr>
      <w:r>
        <w:rPr>
          <w:rFonts w:ascii="Arial" w:hAnsi="Arial" w:cs="Arial"/>
          <w:b/>
          <w:bCs/>
          <w:shd w:val="clear" w:color="auto" w:fill="FFFFFF"/>
        </w:rPr>
        <w:t>=============================================================================</w:t>
      </w:r>
    </w:p>
    <w:p w:rsidR="00C863D5" w:rsidRDefault="00C863D5" w:rsidP="00C863D5">
      <w:pPr>
        <w:pStyle w:val="NormalWeb"/>
        <w:spacing w:before="120" w:beforeAutospacing="0" w:after="60" w:afterAutospacing="0"/>
        <w:rPr>
          <w:rFonts w:ascii="Arial" w:hAnsi="Arial" w:cs="Arial"/>
          <w:sz w:val="26"/>
          <w:szCs w:val="26"/>
        </w:rPr>
      </w:pPr>
      <w:r>
        <w:rPr>
          <w:rFonts w:ascii="Arial" w:hAnsi="Arial" w:cs="Arial"/>
          <w:b/>
          <w:bCs/>
          <w:color w:val="800000"/>
          <w:sz w:val="27"/>
          <w:szCs w:val="27"/>
        </w:rPr>
        <w:t>14th Question</w:t>
      </w:r>
    </w:p>
    <w:p w:rsidR="00C863D5" w:rsidRPr="007C5DB4" w:rsidRDefault="00C863D5" w:rsidP="00C863D5">
      <w:pPr>
        <w:pStyle w:val="NormalWeb"/>
        <w:spacing w:before="0" w:beforeAutospacing="0" w:after="0" w:afterAutospacing="0"/>
        <w:rPr>
          <w:rFonts w:ascii="Arial" w:hAnsi="Arial" w:cs="Arial"/>
        </w:rPr>
      </w:pPr>
      <w:r>
        <w:rPr>
          <w:rFonts w:ascii="Arial" w:hAnsi="Arial" w:cs="Arial"/>
        </w:rPr>
        <w:t>Will the Royal Commission ask the Chair of the</w:t>
      </w:r>
      <w:r>
        <w:rPr>
          <w:rFonts w:ascii="Arial" w:hAnsi="Arial" w:cs="Arial"/>
          <w:b/>
          <w:bCs/>
        </w:rPr>
        <w:t xml:space="preserve"> </w:t>
      </w:r>
      <w:hyperlink r:id="rId603" w:history="1">
        <w:r>
          <w:rPr>
            <w:rStyle w:val="Hyperlink"/>
            <w:rFonts w:ascii="Arial" w:hAnsi="Arial" w:cs="Arial"/>
            <w:b/>
            <w:bCs/>
          </w:rPr>
          <w:t>Council of Financial Regulators</w:t>
        </w:r>
      </w:hyperlink>
      <w:r>
        <w:rPr>
          <w:rFonts w:ascii="Arial" w:hAnsi="Arial" w:cs="Arial"/>
          <w:b/>
          <w:bCs/>
        </w:rPr>
        <w:t xml:space="preserve"> </w:t>
      </w:r>
      <w:r>
        <w:rPr>
          <w:rFonts w:ascii="Arial" w:hAnsi="Arial" w:cs="Arial"/>
        </w:rPr>
        <w:t xml:space="preserve">to provide a schedule (to the Royal Commission) of the respective responsibilities of the RBA, APRA and ASIC (and the clauses relied upon in their respective Acts listed at the top of this letter), that satisfy the </w:t>
      </w:r>
      <w:r>
        <w:t>Terms of Reference and Statement of Expectations</w:t>
      </w:r>
      <w:r>
        <w:rPr>
          <w:rFonts w:ascii="Arial" w:hAnsi="Arial" w:cs="Arial"/>
        </w:rPr>
        <w:t xml:space="preserve"> required under the </w:t>
      </w:r>
      <w:hyperlink r:id="rId604" w:history="1">
        <w:r>
          <w:rPr>
            <w:rStyle w:val="Hyperlink"/>
            <w:rFonts w:ascii="Arial" w:hAnsi="Arial" w:cs="Arial"/>
            <w:b/>
            <w:bCs/>
          </w:rPr>
          <w:t>PGPA Act</w:t>
        </w:r>
      </w:hyperlink>
      <w:r>
        <w:rPr>
          <w:rFonts w:ascii="Arial" w:hAnsi="Arial" w:cs="Arial"/>
        </w:rPr>
        <w:t xml:space="preserve">, that obligates each regulator to ensure competition </w:t>
      </w:r>
      <w:r w:rsidRPr="007C5DB4">
        <w:rPr>
          <w:rFonts w:ascii="Arial" w:hAnsi="Arial" w:cs="Arial"/>
        </w:rPr>
        <w:t xml:space="preserve">amongst </w:t>
      </w:r>
      <w:hyperlink r:id="rId605" w:history="1">
        <w:r w:rsidRPr="007C5DB4">
          <w:rPr>
            <w:rStyle w:val="Hyperlink"/>
            <w:rFonts w:ascii="Arial" w:hAnsi="Arial" w:cs="Arial"/>
            <w:b/>
            <w:bCs/>
          </w:rPr>
          <w:t>Credit Card Products</w:t>
        </w:r>
      </w:hyperlink>
      <w:r w:rsidRPr="007C5DB4">
        <w:rPr>
          <w:rFonts w:ascii="Arial" w:hAnsi="Arial" w:cs="Arial"/>
        </w:rPr>
        <w:t xml:space="preserve"> which involves seeking information to establish that </w:t>
      </w:r>
      <w:hyperlink r:id="rId606" w:history="1">
        <w:r w:rsidRPr="007C5DB4">
          <w:rPr>
            <w:rStyle w:val="Hyperlink"/>
            <w:rFonts w:ascii="Arial" w:hAnsi="Arial" w:cs="Arial"/>
            <w:b/>
            <w:bCs/>
          </w:rPr>
          <w:t>Credit Card Issuers</w:t>
        </w:r>
      </w:hyperlink>
      <w:r w:rsidRPr="007C5DB4">
        <w:rPr>
          <w:rFonts w:ascii="Arial" w:hAnsi="Arial" w:cs="Arial"/>
          <w:b/>
          <w:bCs/>
          <w:color w:val="006666"/>
        </w:rPr>
        <w:t xml:space="preserve"> </w:t>
      </w:r>
      <w:r w:rsidRPr="007C5DB4">
        <w:rPr>
          <w:rFonts w:ascii="Arial" w:hAnsi="Arial" w:cs="Arial"/>
        </w:rPr>
        <w:t xml:space="preserve">are not engaging in </w:t>
      </w:r>
      <w:hyperlink r:id="rId607" w:history="1">
        <w:r w:rsidRPr="007C5DB4">
          <w:rPr>
            <w:rStyle w:val="Hyperlink"/>
            <w:rFonts w:ascii="Arial" w:hAnsi="Arial" w:cs="Arial"/>
            <w:b/>
            <w:bCs/>
          </w:rPr>
          <w:t>Numeracy And Literacy Discrimination</w:t>
        </w:r>
      </w:hyperlink>
      <w:r w:rsidRPr="007C5DB4">
        <w:rPr>
          <w:rFonts w:ascii="Arial" w:hAnsi="Arial" w:cs="Arial"/>
          <w:b/>
          <w:bCs/>
          <w:color w:val="006666"/>
        </w:rPr>
        <w:t xml:space="preserve"> </w:t>
      </w:r>
      <w:r w:rsidRPr="007C5DB4">
        <w:rPr>
          <w:rFonts w:ascii="Arial" w:hAnsi="Arial" w:cs="Arial"/>
        </w:rPr>
        <w:t>through</w:t>
      </w:r>
      <w:r w:rsidRPr="007C5DB4">
        <w:rPr>
          <w:rFonts w:ascii="Arial" w:hAnsi="Arial" w:cs="Arial"/>
          <w:b/>
          <w:bCs/>
          <w:color w:val="006666"/>
        </w:rPr>
        <w:t xml:space="preserve"> </w:t>
      </w:r>
      <w:hyperlink r:id="rId608" w:history="1">
        <w:r w:rsidRPr="007C5DB4">
          <w:rPr>
            <w:rStyle w:val="Hyperlink"/>
            <w:rFonts w:ascii="Arial" w:hAnsi="Arial" w:cs="Arial"/>
            <w:b/>
            <w:bCs/>
          </w:rPr>
          <w:t>Unconscionable Credit Card Advertising</w:t>
        </w:r>
      </w:hyperlink>
      <w:r w:rsidRPr="007C5DB4">
        <w:rPr>
          <w:rFonts w:ascii="Arial" w:hAnsi="Arial" w:cs="Arial"/>
          <w:b/>
          <w:bCs/>
          <w:color w:val="006666"/>
        </w:rPr>
        <w:t xml:space="preserve"> </w:t>
      </w:r>
      <w:r w:rsidRPr="007C5DB4">
        <w:rPr>
          <w:rFonts w:ascii="Arial" w:hAnsi="Arial" w:cs="Arial"/>
        </w:rPr>
        <w:t xml:space="preserve">targeted at Credit Cardholders with low </w:t>
      </w:r>
      <w:hyperlink r:id="rId609" w:history="1">
        <w:r w:rsidRPr="007C5DB4">
          <w:rPr>
            <w:rStyle w:val="Hyperlink"/>
            <w:rFonts w:ascii="Arial" w:hAnsi="Arial" w:cs="Arial"/>
            <w:b/>
            <w:bCs/>
          </w:rPr>
          <w:t>Numeracy and Literacy Skills</w:t>
        </w:r>
      </w:hyperlink>
      <w:r w:rsidRPr="007C5DB4">
        <w:rPr>
          <w:rFonts w:ascii="Arial" w:hAnsi="Arial" w:cs="Arial"/>
        </w:rPr>
        <w:t>?</w:t>
      </w:r>
    </w:p>
    <w:p w:rsidR="00C863D5" w:rsidRDefault="00C863D5" w:rsidP="00C863D5">
      <w:pPr>
        <w:pStyle w:val="NormalWeb"/>
        <w:spacing w:before="0" w:beforeAutospacing="0" w:after="0" w:afterAutospacing="0"/>
      </w:pPr>
    </w:p>
    <w:p w:rsidR="00C863D5" w:rsidRDefault="00C863D5" w:rsidP="00C863D5">
      <w:pPr>
        <w:pStyle w:val="NormalWeb"/>
        <w:spacing w:before="225" w:beforeAutospacing="0" w:after="135" w:afterAutospacing="0"/>
        <w:ind w:left="570" w:hanging="570"/>
        <w:jc w:val="center"/>
      </w:pPr>
      <w:r>
        <w:rPr>
          <w:b/>
          <w:bCs/>
          <w:color w:val="FF0000"/>
        </w:rPr>
        <w:t>=================================================</w:t>
      </w:r>
    </w:p>
    <w:p w:rsidR="00C863D5" w:rsidRDefault="00C863D5" w:rsidP="00C863D5">
      <w:pPr>
        <w:pStyle w:val="NormalWeb"/>
        <w:spacing w:before="0" w:beforeAutospacing="0" w:after="15" w:afterAutospacing="0"/>
        <w:rPr>
          <w:rFonts w:ascii="Arial" w:hAnsi="Arial" w:cs="Arial"/>
        </w:rPr>
      </w:pPr>
      <w:r>
        <w:rPr>
          <w:rFonts w:ascii="Arial" w:hAnsi="Arial" w:cs="Arial"/>
          <w:b/>
          <w:bCs/>
        </w:rPr>
        <w:t>Supporting Evidence re 14th Question</w:t>
      </w:r>
    </w:p>
    <w:p w:rsidR="00C863D5" w:rsidRDefault="00C863D5" w:rsidP="00C863D5">
      <w:pPr>
        <w:pStyle w:val="NormalWeb"/>
        <w:spacing w:before="0" w:beforeAutospacing="0" w:after="0" w:afterAutospacing="0"/>
        <w:rPr>
          <w:rFonts w:ascii="Arial" w:hAnsi="Arial" w:cs="Arial"/>
        </w:rPr>
      </w:pPr>
    </w:p>
    <w:p w:rsidR="00C863D5" w:rsidRDefault="00C863D5" w:rsidP="00C863D5">
      <w:pPr>
        <w:pStyle w:val="NormalWeb"/>
        <w:spacing w:before="0" w:beforeAutospacing="0" w:after="0" w:afterAutospacing="0"/>
        <w:ind w:left="750" w:hanging="750"/>
        <w:rPr>
          <w:rFonts w:ascii="Arial" w:hAnsi="Arial" w:cs="Arial"/>
        </w:rPr>
      </w:pPr>
      <w:r>
        <w:rPr>
          <w:rFonts w:ascii="Arial" w:hAnsi="Arial" w:cs="Arial"/>
        </w:rPr>
        <w:t xml:space="preserve">1.         Based on the below and earlier referred responses by Dr. Edey on 1 June 2017, the </w:t>
      </w:r>
      <w:hyperlink r:id="rId610" w:history="1">
        <w:r>
          <w:rPr>
            <w:rStyle w:val="Hyperlink"/>
            <w:rFonts w:ascii="Arial" w:hAnsi="Arial" w:cs="Arial"/>
            <w:b/>
            <w:bCs/>
          </w:rPr>
          <w:t>Council</w:t>
        </w:r>
        <w:r w:rsidR="0020756B">
          <w:rPr>
            <w:rStyle w:val="Hyperlink"/>
            <w:rFonts w:ascii="Arial" w:hAnsi="Arial" w:cs="Arial"/>
            <w:b/>
            <w:bCs/>
          </w:rPr>
          <w:t> </w:t>
        </w:r>
        <w:r>
          <w:rPr>
            <w:rStyle w:val="Hyperlink"/>
            <w:rFonts w:ascii="Arial" w:hAnsi="Arial" w:cs="Arial"/>
            <w:b/>
            <w:bCs/>
          </w:rPr>
          <w:t>of</w:t>
        </w:r>
        <w:r w:rsidR="0020756B">
          <w:rPr>
            <w:rStyle w:val="Hyperlink"/>
            <w:rFonts w:ascii="Arial" w:hAnsi="Arial" w:cs="Arial"/>
            <w:b/>
            <w:bCs/>
          </w:rPr>
          <w:t> </w:t>
        </w:r>
        <w:r>
          <w:rPr>
            <w:rStyle w:val="Hyperlink"/>
            <w:rFonts w:ascii="Arial" w:hAnsi="Arial" w:cs="Arial"/>
            <w:b/>
            <w:bCs/>
          </w:rPr>
          <w:t>Financial Regulators</w:t>
        </w:r>
      </w:hyperlink>
      <w:r>
        <w:rPr>
          <w:rFonts w:ascii="Arial" w:hAnsi="Arial" w:cs="Arial"/>
          <w:b/>
          <w:bCs/>
        </w:rPr>
        <w:t xml:space="preserve"> </w:t>
      </w:r>
      <w:r>
        <w:rPr>
          <w:rFonts w:ascii="Arial" w:hAnsi="Arial" w:cs="Arial"/>
        </w:rPr>
        <w:t xml:space="preserve">has breached its </w:t>
      </w:r>
      <w:hyperlink r:id="rId611" w:history="1">
        <w:r>
          <w:rPr>
            <w:rStyle w:val="Hyperlink"/>
            <w:rFonts w:ascii="Arial" w:hAnsi="Arial" w:cs="Arial"/>
            <w:b/>
            <w:bCs/>
          </w:rPr>
          <w:t>Statutory Duties</w:t>
        </w:r>
      </w:hyperlink>
      <w:r>
        <w:rPr>
          <w:rFonts w:ascii="Arial" w:hAnsi="Arial" w:cs="Arial"/>
        </w:rPr>
        <w:t xml:space="preserve"> with regard to understanding </w:t>
      </w:r>
      <w:hyperlink r:id="rId612" w:history="1">
        <w:r>
          <w:rPr>
            <w:rStyle w:val="Hyperlink"/>
            <w:rFonts w:ascii="Arial" w:hAnsi="Arial" w:cs="Arial"/>
            <w:b/>
            <w:bCs/>
          </w:rPr>
          <w:t>Extreme</w:t>
        </w:r>
        <w:r w:rsidR="0020756B">
          <w:rPr>
            <w:rStyle w:val="Hyperlink"/>
            <w:rFonts w:ascii="Arial" w:hAnsi="Arial" w:cs="Arial"/>
            <w:b/>
            <w:bCs/>
          </w:rPr>
          <w:t> </w:t>
        </w:r>
        <w:r>
          <w:rPr>
            <w:rStyle w:val="Hyperlink"/>
            <w:rFonts w:ascii="Arial" w:hAnsi="Arial" w:cs="Arial"/>
            <w:b/>
            <w:bCs/>
          </w:rPr>
          <w:t>Financial And Emotional Distress</w:t>
        </w:r>
      </w:hyperlink>
      <w:r>
        <w:rPr>
          <w:rFonts w:ascii="Arial" w:hAnsi="Arial" w:cs="Arial"/>
          <w:b/>
          <w:bCs/>
        </w:rPr>
        <w:t xml:space="preserve"> </w:t>
      </w:r>
      <w:r>
        <w:rPr>
          <w:rFonts w:ascii="Arial" w:hAnsi="Arial" w:cs="Arial"/>
        </w:rPr>
        <w:t xml:space="preserve">experienced by many </w:t>
      </w:r>
      <w:hyperlink r:id="rId613" w:history="1">
        <w:r>
          <w:rPr>
            <w:rStyle w:val="Hyperlink"/>
            <w:rFonts w:ascii="Arial" w:hAnsi="Arial" w:cs="Arial"/>
            <w:b/>
            <w:bCs/>
            <w:i/>
            <w:iCs/>
          </w:rPr>
          <w:t>Persistent Revolvers</w:t>
        </w:r>
      </w:hyperlink>
      <w:r>
        <w:rPr>
          <w:rFonts w:ascii="Arial" w:hAnsi="Arial" w:cs="Arial"/>
        </w:rPr>
        <w:t xml:space="preserve"> that pay </w:t>
      </w:r>
      <w:r>
        <w:rPr>
          <w:rFonts w:ascii="Arial" w:hAnsi="Arial" w:cs="Arial"/>
        </w:rPr>
        <w:lastRenderedPageBreak/>
        <w:t xml:space="preserve">for the </w:t>
      </w:r>
      <w:hyperlink r:id="rId614" w:history="1">
        <w:r>
          <w:rPr>
            <w:rStyle w:val="Hyperlink"/>
            <w:rFonts w:ascii="Arial" w:hAnsi="Arial" w:cs="Arial"/>
            <w:b/>
            <w:bCs/>
          </w:rPr>
          <w:t>Lines of Credit</w:t>
        </w:r>
      </w:hyperlink>
      <w:r>
        <w:rPr>
          <w:rFonts w:ascii="Arial" w:hAnsi="Arial" w:cs="Arial"/>
        </w:rPr>
        <w:t xml:space="preserve"> enjoyed by </w:t>
      </w:r>
      <w:hyperlink r:id="rId615" w:history="1">
        <w:r>
          <w:rPr>
            <w:rStyle w:val="Hyperlink"/>
            <w:rFonts w:ascii="Arial" w:hAnsi="Arial" w:cs="Arial"/>
            <w:b/>
            <w:bCs/>
            <w:i/>
            <w:iCs/>
          </w:rPr>
          <w:t>Transactors</w:t>
        </w:r>
      </w:hyperlink>
      <w:r>
        <w:rPr>
          <w:rFonts w:ascii="Arial" w:hAnsi="Arial" w:cs="Arial"/>
          <w:b/>
          <w:bCs/>
          <w:i/>
          <w:iCs/>
        </w:rPr>
        <w:t xml:space="preserve"> </w:t>
      </w:r>
      <w:r>
        <w:rPr>
          <w:rFonts w:ascii="Arial" w:hAnsi="Arial" w:cs="Arial"/>
        </w:rPr>
        <w:t xml:space="preserve">at virtually no cost and often receiving tax-free </w:t>
      </w:r>
      <w:hyperlink r:id="rId616" w:history="1">
        <w:r>
          <w:rPr>
            <w:rStyle w:val="Hyperlink"/>
            <w:rFonts w:ascii="Arial" w:hAnsi="Arial" w:cs="Arial"/>
            <w:b/>
            <w:bCs/>
          </w:rPr>
          <w:t>Rewards Programs</w:t>
        </w:r>
      </w:hyperlink>
      <w:r>
        <w:rPr>
          <w:rFonts w:ascii="Arial" w:hAnsi="Arial" w:cs="Arial"/>
        </w:rPr>
        <w:t>:</w:t>
      </w:r>
    </w:p>
    <w:p w:rsidR="00C863D5" w:rsidRDefault="00CF43FD" w:rsidP="00C863D5">
      <w:pPr>
        <w:spacing w:before="105" w:after="105"/>
        <w:rPr>
          <w:rFonts w:cs="Arial"/>
        </w:rPr>
      </w:pPr>
      <w:hyperlink r:id="rId617" w:history="1">
        <w:r w:rsidR="00C863D5">
          <w:rPr>
            <w:rStyle w:val="hps-membercontinuation"/>
            <w:rFonts w:ascii="Cambria" w:hAnsi="Cambria"/>
            <w:color w:val="0000FF"/>
            <w:sz w:val="26"/>
            <w:szCs w:val="26"/>
            <w:u w:val="single"/>
            <w:shd w:val="clear" w:color="auto" w:fill="FFFFFF"/>
          </w:rPr>
          <w:t>Senator XENOPHON:</w:t>
        </w:r>
        <w:r w:rsidR="00C863D5">
          <w:rPr>
            <w:rStyle w:val="Hyperlink"/>
            <w:rFonts w:ascii="Cambria" w:hAnsi="Cambria" w:cs="Arial"/>
            <w:sz w:val="26"/>
            <w:szCs w:val="26"/>
            <w:shd w:val="clear" w:color="auto" w:fill="FFFFFF"/>
          </w:rPr>
          <w:t xml:space="preserve"> </w:t>
        </w:r>
      </w:hyperlink>
      <w:r w:rsidR="00C863D5">
        <w:rPr>
          <w:rStyle w:val="hps-normal1"/>
          <w:rFonts w:ascii="Cambria" w:hAnsi="Cambria" w:cs="Arial"/>
          <w:sz w:val="26"/>
          <w:szCs w:val="26"/>
          <w:shd w:val="clear" w:color="auto" w:fill="FFFFFF"/>
        </w:rPr>
        <w:t>The amount of credit card debt is $45 billion to $48 billion—$33 billion accrues interest. We are sort of talking about the numbers of the Rudd stimulus package in 2009. It is a lot of money in the economy. What I am trying to understand is this: you said that the banks say that the interest rate is greater because of the risk factor. Has the Reserve Bank tested, in terms of the default rate for the banks, whether it has gone up over the years, and that is why the gap has increased and turned into a chasm? Have you checked that? That seems to be what the banks are saying: more risk; therefore higher interest rates. Has the increase of interest rates, in relative terms, been due to an increase in defaults?</w:t>
      </w:r>
      <w:r w:rsidR="00C863D5">
        <w:rPr>
          <w:rFonts w:ascii="Cambria" w:hAnsi="Cambria" w:cs="Arial"/>
          <w:sz w:val="26"/>
          <w:szCs w:val="26"/>
          <w:shd w:val="clear" w:color="auto" w:fill="FFFFFF"/>
        </w:rPr>
        <w:t xml:space="preserve"> </w:t>
      </w:r>
    </w:p>
    <w:p w:rsidR="00C863D5" w:rsidRDefault="00C863D5" w:rsidP="00C863D5">
      <w:pPr>
        <w:spacing w:before="105" w:after="105"/>
        <w:rPr>
          <w:rFonts w:cs="Arial"/>
        </w:rPr>
      </w:pPr>
      <w:r>
        <w:rPr>
          <w:rStyle w:val="hps-witnessname"/>
          <w:rFonts w:ascii="Cambria" w:hAnsi="Cambria" w:cs="Arial"/>
          <w:sz w:val="26"/>
          <w:szCs w:val="26"/>
          <w:shd w:val="clear" w:color="auto" w:fill="FFFFFF"/>
        </w:rPr>
        <w:t xml:space="preserve">Dr </w:t>
      </w:r>
      <w:proofErr w:type="gramStart"/>
      <w:r>
        <w:rPr>
          <w:rStyle w:val="hps-witnessname"/>
          <w:rFonts w:ascii="Cambria" w:hAnsi="Cambria" w:cs="Arial"/>
          <w:sz w:val="26"/>
          <w:szCs w:val="26"/>
          <w:shd w:val="clear" w:color="auto" w:fill="FFFFFF"/>
        </w:rPr>
        <w:t>Edey</w:t>
      </w:r>
      <w:r>
        <w:rPr>
          <w:rStyle w:val="hps-normal1"/>
          <w:rFonts w:ascii="Cambria" w:hAnsi="Cambria" w:cs="Arial"/>
          <w:sz w:val="26"/>
          <w:szCs w:val="26"/>
          <w:shd w:val="clear" w:color="auto" w:fill="FFFFFF"/>
        </w:rPr>
        <w:t xml:space="preserve"> </w:t>
      </w:r>
      <w:r>
        <w:rPr>
          <w:rStyle w:val="hps-generalbold"/>
          <w:rFonts w:ascii="Cambria" w:hAnsi="Cambria" w:cs="Arial"/>
          <w:sz w:val="26"/>
          <w:szCs w:val="26"/>
          <w:shd w:val="clear" w:color="auto" w:fill="FFFFFF"/>
        </w:rPr>
        <w:t>:</w:t>
      </w:r>
      <w:proofErr w:type="gramEnd"/>
      <w:r>
        <w:rPr>
          <w:rStyle w:val="hps-normal1"/>
          <w:rFonts w:ascii="Cambria" w:hAnsi="Cambria" w:cs="Arial"/>
          <w:sz w:val="26"/>
          <w:szCs w:val="26"/>
          <w:shd w:val="clear" w:color="auto" w:fill="FFFFFF"/>
        </w:rPr>
        <w:t xml:space="preserve"> </w:t>
      </w:r>
      <w:r>
        <w:rPr>
          <w:rStyle w:val="hps-normal1"/>
          <w:rFonts w:ascii="Cambria" w:hAnsi="Cambria" w:cs="Arial"/>
          <w:b/>
          <w:bCs/>
          <w:sz w:val="26"/>
          <w:szCs w:val="26"/>
          <w:shd w:val="clear" w:color="auto" w:fill="FFFFFF"/>
        </w:rPr>
        <w:t>We have not tried to test that.</w:t>
      </w:r>
      <w:r>
        <w:rPr>
          <w:rFonts w:ascii="Cambria" w:hAnsi="Cambria" w:cs="Arial"/>
          <w:b/>
          <w:bCs/>
          <w:sz w:val="26"/>
          <w:szCs w:val="26"/>
          <w:shd w:val="clear" w:color="auto" w:fill="FFFFFF"/>
        </w:rPr>
        <w:t xml:space="preserve"> </w:t>
      </w:r>
    </w:p>
    <w:p w:rsidR="00C863D5" w:rsidRDefault="00CF43FD" w:rsidP="00C863D5">
      <w:pPr>
        <w:spacing w:before="105" w:after="105"/>
        <w:rPr>
          <w:rFonts w:cs="Arial"/>
        </w:rPr>
      </w:pPr>
      <w:hyperlink r:id="rId618" w:history="1">
        <w:r w:rsidR="00C863D5">
          <w:rPr>
            <w:rStyle w:val="hps-membercontinuation"/>
            <w:rFonts w:ascii="Cambria" w:hAnsi="Cambria"/>
            <w:color w:val="0000FF"/>
            <w:sz w:val="26"/>
            <w:szCs w:val="26"/>
            <w:u w:val="single"/>
            <w:shd w:val="clear" w:color="auto" w:fill="FFFFFF"/>
          </w:rPr>
          <w:t>Senator XENOPHON:</w:t>
        </w:r>
        <w:r w:rsidR="00C863D5">
          <w:rPr>
            <w:rStyle w:val="Hyperlink"/>
            <w:rFonts w:ascii="Cambria" w:hAnsi="Cambria" w:cs="Arial"/>
            <w:sz w:val="26"/>
            <w:szCs w:val="26"/>
            <w:shd w:val="clear" w:color="auto" w:fill="FFFFFF"/>
          </w:rPr>
          <w:t xml:space="preserve"> </w:t>
        </w:r>
      </w:hyperlink>
      <w:r w:rsidR="00C863D5">
        <w:rPr>
          <w:rStyle w:val="hps-normal1"/>
          <w:rFonts w:ascii="Cambria" w:hAnsi="Cambria" w:cs="Arial"/>
          <w:sz w:val="26"/>
          <w:szCs w:val="26"/>
          <w:shd w:val="clear" w:color="auto" w:fill="FFFFFF"/>
        </w:rPr>
        <w:t>Shouldn't that be tested though? That is an underlying assertion on the part of the banks.</w:t>
      </w:r>
      <w:r w:rsidR="00C863D5">
        <w:rPr>
          <w:rFonts w:ascii="Cambria" w:hAnsi="Cambria" w:cs="Arial"/>
          <w:sz w:val="26"/>
          <w:szCs w:val="26"/>
          <w:shd w:val="clear" w:color="auto" w:fill="FFFFFF"/>
        </w:rPr>
        <w:t xml:space="preserve"> </w:t>
      </w:r>
    </w:p>
    <w:p w:rsidR="00C863D5" w:rsidRDefault="00C863D5" w:rsidP="00C863D5">
      <w:pPr>
        <w:spacing w:before="105" w:after="105"/>
        <w:rPr>
          <w:rFonts w:cs="Arial"/>
        </w:rPr>
      </w:pPr>
      <w:r>
        <w:rPr>
          <w:rStyle w:val="hps-witnessname"/>
          <w:rFonts w:ascii="Cambria" w:hAnsi="Cambria" w:cs="Arial"/>
          <w:sz w:val="26"/>
          <w:szCs w:val="26"/>
          <w:shd w:val="clear" w:color="auto" w:fill="FFFFFF"/>
        </w:rPr>
        <w:t xml:space="preserve">Dr </w:t>
      </w:r>
      <w:proofErr w:type="gramStart"/>
      <w:r>
        <w:rPr>
          <w:rStyle w:val="hps-witnessname"/>
          <w:rFonts w:ascii="Cambria" w:hAnsi="Cambria" w:cs="Arial"/>
          <w:sz w:val="26"/>
          <w:szCs w:val="26"/>
          <w:shd w:val="clear" w:color="auto" w:fill="FFFFFF"/>
        </w:rPr>
        <w:t>Edey</w:t>
      </w:r>
      <w:r>
        <w:rPr>
          <w:rStyle w:val="hps-normal1"/>
          <w:rFonts w:ascii="Cambria" w:hAnsi="Cambria" w:cs="Arial"/>
          <w:sz w:val="26"/>
          <w:szCs w:val="26"/>
          <w:shd w:val="clear" w:color="auto" w:fill="FFFFFF"/>
        </w:rPr>
        <w:t xml:space="preserve"> </w:t>
      </w:r>
      <w:r>
        <w:rPr>
          <w:rStyle w:val="hps-generalbold"/>
          <w:rFonts w:ascii="Cambria" w:hAnsi="Cambria" w:cs="Arial"/>
          <w:sz w:val="26"/>
          <w:szCs w:val="26"/>
          <w:shd w:val="clear" w:color="auto" w:fill="FFFFFF"/>
        </w:rPr>
        <w:t>:</w:t>
      </w:r>
      <w:proofErr w:type="gramEnd"/>
      <w:r>
        <w:rPr>
          <w:rStyle w:val="hps-normal1"/>
          <w:rFonts w:ascii="Cambria" w:hAnsi="Cambria" w:cs="Arial"/>
          <w:b/>
          <w:bCs/>
          <w:sz w:val="26"/>
          <w:szCs w:val="26"/>
          <w:shd w:val="clear" w:color="auto" w:fill="FFFFFF"/>
        </w:rPr>
        <w:t xml:space="preserve"> I think it is well worth somebody's while to test that.</w:t>
      </w:r>
      <w:r>
        <w:rPr>
          <w:rFonts w:ascii="Cambria" w:hAnsi="Cambria" w:cs="Arial"/>
          <w:b/>
          <w:bCs/>
          <w:sz w:val="26"/>
          <w:szCs w:val="26"/>
          <w:shd w:val="clear" w:color="auto" w:fill="FFFFFF"/>
        </w:rPr>
        <w:t xml:space="preserve"> </w:t>
      </w:r>
    </w:p>
    <w:p w:rsidR="00C863D5" w:rsidRDefault="00CF43FD" w:rsidP="00C863D5">
      <w:pPr>
        <w:spacing w:before="105" w:after="105"/>
        <w:rPr>
          <w:rFonts w:cs="Arial"/>
        </w:rPr>
      </w:pPr>
      <w:hyperlink r:id="rId619" w:history="1">
        <w:r w:rsidR="00C863D5">
          <w:rPr>
            <w:rStyle w:val="hps-membercontinuation"/>
            <w:rFonts w:ascii="Cambria" w:hAnsi="Cambria"/>
            <w:color w:val="0000FF"/>
            <w:sz w:val="26"/>
            <w:szCs w:val="26"/>
            <w:u w:val="single"/>
            <w:shd w:val="clear" w:color="auto" w:fill="FFFFFF"/>
          </w:rPr>
          <w:t>Senator XENOPHON:</w:t>
        </w:r>
        <w:r w:rsidR="00C863D5">
          <w:rPr>
            <w:rStyle w:val="Hyperlink"/>
            <w:rFonts w:ascii="Cambria" w:hAnsi="Cambria" w:cs="Arial"/>
            <w:sz w:val="26"/>
            <w:szCs w:val="26"/>
            <w:shd w:val="clear" w:color="auto" w:fill="FFFFFF"/>
          </w:rPr>
          <w:t xml:space="preserve"> </w:t>
        </w:r>
      </w:hyperlink>
      <w:r w:rsidR="00C863D5">
        <w:rPr>
          <w:rStyle w:val="hps-normal1"/>
          <w:rFonts w:ascii="Cambria" w:hAnsi="Cambria" w:cs="Arial"/>
          <w:sz w:val="26"/>
          <w:szCs w:val="26"/>
          <w:shd w:val="clear" w:color="auto" w:fill="FFFFFF"/>
        </w:rPr>
        <w:t>Is it worth your while?</w:t>
      </w:r>
      <w:r w:rsidR="00C863D5">
        <w:rPr>
          <w:rFonts w:ascii="Cambria" w:hAnsi="Cambria" w:cs="Arial"/>
          <w:sz w:val="26"/>
          <w:szCs w:val="26"/>
          <w:shd w:val="clear" w:color="auto" w:fill="FFFFFF"/>
        </w:rPr>
        <w:t xml:space="preserve"> </w:t>
      </w:r>
    </w:p>
    <w:p w:rsidR="00C863D5" w:rsidRDefault="00C863D5" w:rsidP="00C863D5">
      <w:pPr>
        <w:spacing w:before="105" w:after="105"/>
        <w:rPr>
          <w:rFonts w:cs="Arial"/>
        </w:rPr>
      </w:pPr>
      <w:r>
        <w:rPr>
          <w:rStyle w:val="hps-witnessname"/>
          <w:rFonts w:ascii="Cambria" w:hAnsi="Cambria" w:cs="Arial"/>
          <w:sz w:val="26"/>
          <w:szCs w:val="26"/>
          <w:shd w:val="clear" w:color="auto" w:fill="FFFFFF"/>
        </w:rPr>
        <w:t xml:space="preserve">Dr </w:t>
      </w:r>
      <w:proofErr w:type="gramStart"/>
      <w:r>
        <w:rPr>
          <w:rStyle w:val="hps-witnessname"/>
          <w:rFonts w:ascii="Cambria" w:hAnsi="Cambria" w:cs="Arial"/>
          <w:sz w:val="26"/>
          <w:szCs w:val="26"/>
          <w:shd w:val="clear" w:color="auto" w:fill="FFFFFF"/>
        </w:rPr>
        <w:t>Edey</w:t>
      </w:r>
      <w:r>
        <w:rPr>
          <w:rStyle w:val="hps-normal1"/>
          <w:rFonts w:ascii="Cambria" w:hAnsi="Cambria" w:cs="Arial"/>
          <w:sz w:val="26"/>
          <w:szCs w:val="26"/>
          <w:shd w:val="clear" w:color="auto" w:fill="FFFFFF"/>
        </w:rPr>
        <w:t xml:space="preserve"> </w:t>
      </w:r>
      <w:r>
        <w:rPr>
          <w:rStyle w:val="hps-generalbold"/>
          <w:rFonts w:ascii="Cambria" w:hAnsi="Cambria" w:cs="Arial"/>
          <w:sz w:val="26"/>
          <w:szCs w:val="26"/>
          <w:shd w:val="clear" w:color="auto" w:fill="FFFFFF"/>
        </w:rPr>
        <w:t>:</w:t>
      </w:r>
      <w:proofErr w:type="gramEnd"/>
      <w:r>
        <w:rPr>
          <w:rStyle w:val="hps-normal1"/>
          <w:rFonts w:ascii="Cambria" w:hAnsi="Cambria" w:cs="Arial"/>
          <w:sz w:val="26"/>
          <w:szCs w:val="26"/>
          <w:shd w:val="clear" w:color="auto" w:fill="FFFFFF"/>
        </w:rPr>
        <w:t xml:space="preserve"> The reason we have not done it at the level of detail that you are suggesting is we do not have separate data on loss rates—</w:t>
      </w:r>
      <w:r>
        <w:rPr>
          <w:rFonts w:ascii="Cambria" w:hAnsi="Cambria" w:cs="Arial"/>
          <w:sz w:val="26"/>
          <w:szCs w:val="26"/>
          <w:shd w:val="clear" w:color="auto" w:fill="FFFFFF"/>
        </w:rPr>
        <w:t xml:space="preserve"> </w:t>
      </w:r>
    </w:p>
    <w:p w:rsidR="00C863D5" w:rsidRDefault="00CF43FD" w:rsidP="00C863D5">
      <w:pPr>
        <w:spacing w:before="105" w:after="105"/>
        <w:rPr>
          <w:rFonts w:cs="Arial"/>
        </w:rPr>
      </w:pPr>
      <w:hyperlink r:id="rId620" w:history="1">
        <w:r w:rsidR="00C863D5">
          <w:rPr>
            <w:rStyle w:val="hps-membercontinuation"/>
            <w:rFonts w:ascii="Cambria" w:hAnsi="Cambria"/>
            <w:color w:val="0000FF"/>
            <w:sz w:val="26"/>
            <w:szCs w:val="26"/>
            <w:u w:val="single"/>
            <w:shd w:val="clear" w:color="auto" w:fill="FFFFFF"/>
          </w:rPr>
          <w:t>Senator XENOPHON:</w:t>
        </w:r>
        <w:r w:rsidR="00C863D5">
          <w:rPr>
            <w:rStyle w:val="Hyperlink"/>
            <w:rFonts w:ascii="Cambria" w:hAnsi="Cambria" w:cs="Arial"/>
            <w:sz w:val="26"/>
            <w:szCs w:val="26"/>
            <w:shd w:val="clear" w:color="auto" w:fill="FFFFFF"/>
          </w:rPr>
          <w:t xml:space="preserve"> </w:t>
        </w:r>
      </w:hyperlink>
      <w:r w:rsidR="00C863D5">
        <w:rPr>
          <w:rStyle w:val="hps-normal1"/>
          <w:rFonts w:ascii="Cambria" w:hAnsi="Cambria" w:cs="Arial"/>
          <w:sz w:val="26"/>
          <w:szCs w:val="26"/>
          <w:shd w:val="clear" w:color="auto" w:fill="FFFFFF"/>
        </w:rPr>
        <w:t>Have you the right to demand that of banks?</w:t>
      </w:r>
      <w:r w:rsidR="00C863D5">
        <w:rPr>
          <w:rFonts w:ascii="Cambria" w:hAnsi="Cambria" w:cs="Arial"/>
          <w:sz w:val="26"/>
          <w:szCs w:val="26"/>
          <w:shd w:val="clear" w:color="auto" w:fill="FFFFFF"/>
        </w:rPr>
        <w:t xml:space="preserve"> </w:t>
      </w:r>
    </w:p>
    <w:p w:rsidR="00C863D5" w:rsidRDefault="00C863D5" w:rsidP="00C863D5">
      <w:pPr>
        <w:spacing w:before="105" w:after="105"/>
        <w:rPr>
          <w:rFonts w:cs="Arial"/>
        </w:rPr>
      </w:pPr>
      <w:r>
        <w:rPr>
          <w:rStyle w:val="hps-witnessname"/>
          <w:rFonts w:ascii="Cambria" w:hAnsi="Cambria" w:cs="Arial"/>
          <w:sz w:val="26"/>
          <w:szCs w:val="26"/>
          <w:shd w:val="clear" w:color="auto" w:fill="FFFFFF"/>
        </w:rPr>
        <w:t xml:space="preserve">Dr </w:t>
      </w:r>
      <w:proofErr w:type="gramStart"/>
      <w:r>
        <w:rPr>
          <w:rStyle w:val="hps-witnessname"/>
          <w:rFonts w:ascii="Cambria" w:hAnsi="Cambria" w:cs="Arial"/>
          <w:sz w:val="26"/>
          <w:szCs w:val="26"/>
          <w:shd w:val="clear" w:color="auto" w:fill="FFFFFF"/>
        </w:rPr>
        <w:t>Edey</w:t>
      </w:r>
      <w:r>
        <w:rPr>
          <w:rStyle w:val="hps-normal1"/>
          <w:rFonts w:ascii="Cambria" w:hAnsi="Cambria" w:cs="Arial"/>
          <w:sz w:val="26"/>
          <w:szCs w:val="26"/>
          <w:shd w:val="clear" w:color="auto" w:fill="FFFFFF"/>
        </w:rPr>
        <w:t xml:space="preserve"> </w:t>
      </w:r>
      <w:r>
        <w:rPr>
          <w:rStyle w:val="hps-generalbold"/>
          <w:rFonts w:ascii="Cambria" w:hAnsi="Cambria" w:cs="Arial"/>
          <w:sz w:val="26"/>
          <w:szCs w:val="26"/>
          <w:shd w:val="clear" w:color="auto" w:fill="FFFFFF"/>
        </w:rPr>
        <w:t>:</w:t>
      </w:r>
      <w:proofErr w:type="gramEnd"/>
      <w:r>
        <w:rPr>
          <w:rStyle w:val="hps-normal1"/>
          <w:rFonts w:ascii="Cambria" w:hAnsi="Cambria" w:cs="Arial"/>
          <w:sz w:val="26"/>
          <w:szCs w:val="26"/>
          <w:shd w:val="clear" w:color="auto" w:fill="FFFFFF"/>
        </w:rPr>
        <w:t xml:space="preserve"> </w:t>
      </w:r>
      <w:r>
        <w:rPr>
          <w:rStyle w:val="hps-normal1"/>
          <w:rFonts w:ascii="Cambria" w:hAnsi="Cambria" w:cs="Arial"/>
          <w:b/>
          <w:bCs/>
          <w:sz w:val="26"/>
          <w:szCs w:val="26"/>
          <w:shd w:val="clear" w:color="auto" w:fill="FFFFFF"/>
        </w:rPr>
        <w:t>That would be APRA territory to require—</w:t>
      </w:r>
      <w:r>
        <w:rPr>
          <w:rFonts w:ascii="Cambria" w:hAnsi="Cambria" w:cs="Arial"/>
          <w:sz w:val="26"/>
          <w:szCs w:val="26"/>
          <w:shd w:val="clear" w:color="auto" w:fill="FFFFFF"/>
        </w:rPr>
        <w:t xml:space="preserve"> </w:t>
      </w:r>
    </w:p>
    <w:p w:rsidR="00C863D5" w:rsidRDefault="00CF43FD" w:rsidP="00C863D5">
      <w:pPr>
        <w:spacing w:before="105" w:after="105"/>
        <w:rPr>
          <w:rFonts w:cs="Arial"/>
        </w:rPr>
      </w:pPr>
      <w:hyperlink r:id="rId621" w:history="1">
        <w:r w:rsidR="00C863D5">
          <w:rPr>
            <w:rStyle w:val="hps-membercontinuation"/>
            <w:rFonts w:ascii="Cambria" w:hAnsi="Cambria"/>
            <w:color w:val="0000FF"/>
            <w:sz w:val="26"/>
            <w:szCs w:val="26"/>
            <w:u w:val="single"/>
            <w:shd w:val="clear" w:color="auto" w:fill="FFFFFF"/>
          </w:rPr>
          <w:t>Senator XENOPHON:</w:t>
        </w:r>
        <w:r w:rsidR="00C863D5">
          <w:rPr>
            <w:rStyle w:val="Hyperlink"/>
            <w:rFonts w:ascii="Cambria" w:hAnsi="Cambria" w:cs="Arial"/>
            <w:sz w:val="26"/>
            <w:szCs w:val="26"/>
            <w:shd w:val="clear" w:color="auto" w:fill="FFFFFF"/>
          </w:rPr>
          <w:t xml:space="preserve"> </w:t>
        </w:r>
      </w:hyperlink>
      <w:r w:rsidR="00C863D5">
        <w:rPr>
          <w:rStyle w:val="hps-normal1"/>
          <w:rFonts w:ascii="Cambria" w:hAnsi="Cambria" w:cs="Arial"/>
          <w:sz w:val="26"/>
          <w:szCs w:val="26"/>
          <w:shd w:val="clear" w:color="auto" w:fill="FFFFFF"/>
        </w:rPr>
        <w:t>Right. But you could liaise with APRA to get that information. Is that right?</w:t>
      </w:r>
      <w:r w:rsidR="00C863D5">
        <w:rPr>
          <w:rFonts w:ascii="Cambria" w:hAnsi="Cambria" w:cs="Arial"/>
          <w:sz w:val="26"/>
          <w:szCs w:val="26"/>
          <w:shd w:val="clear" w:color="auto" w:fill="FFFFFF"/>
        </w:rPr>
        <w:t xml:space="preserve"> </w:t>
      </w:r>
    </w:p>
    <w:p w:rsidR="00C863D5" w:rsidRDefault="00C863D5" w:rsidP="00C863D5">
      <w:pPr>
        <w:spacing w:before="105" w:after="105"/>
        <w:rPr>
          <w:rFonts w:cs="Arial"/>
        </w:rPr>
      </w:pPr>
      <w:r>
        <w:rPr>
          <w:rStyle w:val="hps-witnessname"/>
          <w:rFonts w:ascii="Cambria" w:hAnsi="Cambria" w:cs="Arial"/>
          <w:sz w:val="26"/>
          <w:szCs w:val="26"/>
          <w:shd w:val="clear" w:color="auto" w:fill="FFFFFF"/>
        </w:rPr>
        <w:t xml:space="preserve">Dr </w:t>
      </w:r>
      <w:proofErr w:type="gramStart"/>
      <w:r>
        <w:rPr>
          <w:rStyle w:val="hps-witnessname"/>
          <w:rFonts w:ascii="Cambria" w:hAnsi="Cambria" w:cs="Arial"/>
          <w:sz w:val="26"/>
          <w:szCs w:val="26"/>
          <w:shd w:val="clear" w:color="auto" w:fill="FFFFFF"/>
        </w:rPr>
        <w:t>Edey</w:t>
      </w:r>
      <w:r>
        <w:rPr>
          <w:rStyle w:val="hps-normal1"/>
          <w:rFonts w:ascii="Cambria" w:hAnsi="Cambria" w:cs="Arial"/>
          <w:sz w:val="26"/>
          <w:szCs w:val="26"/>
          <w:shd w:val="clear" w:color="auto" w:fill="FFFFFF"/>
        </w:rPr>
        <w:t xml:space="preserve"> </w:t>
      </w:r>
      <w:r>
        <w:rPr>
          <w:rStyle w:val="hps-generalbold"/>
          <w:rFonts w:ascii="Cambria" w:hAnsi="Cambria" w:cs="Arial"/>
          <w:sz w:val="26"/>
          <w:szCs w:val="26"/>
          <w:shd w:val="clear" w:color="auto" w:fill="FFFFFF"/>
        </w:rPr>
        <w:t>:</w:t>
      </w:r>
      <w:proofErr w:type="gramEnd"/>
      <w:r>
        <w:rPr>
          <w:rStyle w:val="hps-normal1"/>
          <w:rFonts w:ascii="Cambria" w:hAnsi="Cambria" w:cs="Arial"/>
          <w:sz w:val="26"/>
          <w:szCs w:val="26"/>
          <w:shd w:val="clear" w:color="auto" w:fill="FFFFFF"/>
        </w:rPr>
        <w:t xml:space="preserve"> </w:t>
      </w:r>
      <w:r>
        <w:rPr>
          <w:rStyle w:val="hps-normal1"/>
          <w:rFonts w:ascii="Cambria" w:hAnsi="Cambria" w:cs="Arial"/>
          <w:b/>
          <w:bCs/>
          <w:sz w:val="26"/>
          <w:szCs w:val="26"/>
          <w:shd w:val="clear" w:color="auto" w:fill="FFFFFF"/>
        </w:rPr>
        <w:t>I think so.</w:t>
      </w:r>
      <w:r>
        <w:rPr>
          <w:rFonts w:ascii="Cambria" w:hAnsi="Cambria" w:cs="Arial"/>
          <w:b/>
          <w:bCs/>
          <w:sz w:val="26"/>
          <w:szCs w:val="26"/>
          <w:shd w:val="clear" w:color="auto" w:fill="FFFFFF"/>
        </w:rPr>
        <w:t xml:space="preserve"> </w:t>
      </w:r>
    </w:p>
    <w:p w:rsidR="00C863D5" w:rsidRDefault="00CF43FD" w:rsidP="00C863D5">
      <w:pPr>
        <w:spacing w:before="105" w:after="105"/>
        <w:rPr>
          <w:rFonts w:cs="Arial"/>
        </w:rPr>
      </w:pPr>
      <w:hyperlink r:id="rId622" w:history="1">
        <w:r w:rsidR="00C863D5">
          <w:rPr>
            <w:rStyle w:val="hps-membercontinuation"/>
            <w:rFonts w:ascii="Cambria" w:hAnsi="Cambria"/>
            <w:color w:val="0000FF"/>
            <w:sz w:val="26"/>
            <w:szCs w:val="26"/>
            <w:u w:val="single"/>
            <w:shd w:val="clear" w:color="auto" w:fill="FFFFFF"/>
          </w:rPr>
          <w:t>Senator XENOPHON:</w:t>
        </w:r>
        <w:r w:rsidR="00C863D5">
          <w:rPr>
            <w:rStyle w:val="Hyperlink"/>
            <w:rFonts w:ascii="Cambria" w:hAnsi="Cambria" w:cs="Arial"/>
            <w:sz w:val="26"/>
            <w:szCs w:val="26"/>
            <w:shd w:val="clear" w:color="auto" w:fill="FFFFFF"/>
          </w:rPr>
          <w:t xml:space="preserve"> </w:t>
        </w:r>
      </w:hyperlink>
      <w:r w:rsidR="00C863D5">
        <w:rPr>
          <w:rStyle w:val="hps-normal1"/>
          <w:rFonts w:ascii="Cambria" w:hAnsi="Cambria" w:cs="Arial"/>
          <w:sz w:val="26"/>
          <w:szCs w:val="26"/>
          <w:shd w:val="clear" w:color="auto" w:fill="FFFFFF"/>
        </w:rPr>
        <w:t>But does it concern you, as Senator Dastyari pointed out, with apologies to Elvis, that in terms of debt people are caught in a trap and they just cannot get out of it? Does it concern you that there are many thousands of Australians who are stuck in a debt trap because of credit card debt and very high interest rates, who will not be able to get on with their lives, will not be able to get a decent credit rating and will not be able to get their first home, because of interest rates that appear to be much higher than a well-functioning market would dictate.</w:t>
      </w:r>
      <w:r w:rsidR="00C863D5">
        <w:rPr>
          <w:rFonts w:ascii="Cambria" w:hAnsi="Cambria" w:cs="Arial"/>
          <w:sz w:val="26"/>
          <w:szCs w:val="26"/>
          <w:shd w:val="clear" w:color="auto" w:fill="FFFFFF"/>
        </w:rPr>
        <w:t xml:space="preserve"> </w:t>
      </w:r>
    </w:p>
    <w:p w:rsidR="00C863D5" w:rsidRDefault="00C863D5" w:rsidP="00C863D5">
      <w:pPr>
        <w:spacing w:before="105" w:after="105"/>
        <w:rPr>
          <w:rFonts w:cs="Arial"/>
        </w:rPr>
      </w:pPr>
      <w:r>
        <w:rPr>
          <w:rStyle w:val="hps-witnessname"/>
          <w:rFonts w:ascii="Cambria" w:hAnsi="Cambria" w:cs="Arial"/>
          <w:sz w:val="26"/>
          <w:szCs w:val="26"/>
          <w:shd w:val="clear" w:color="auto" w:fill="FFFFFF"/>
        </w:rPr>
        <w:t xml:space="preserve">Dr </w:t>
      </w:r>
      <w:proofErr w:type="gramStart"/>
      <w:r>
        <w:rPr>
          <w:rStyle w:val="hps-witnessname"/>
          <w:rFonts w:ascii="Cambria" w:hAnsi="Cambria" w:cs="Arial"/>
          <w:sz w:val="26"/>
          <w:szCs w:val="26"/>
          <w:shd w:val="clear" w:color="auto" w:fill="FFFFFF"/>
        </w:rPr>
        <w:t>Edey</w:t>
      </w:r>
      <w:r>
        <w:rPr>
          <w:rStyle w:val="hps-normal1"/>
          <w:rFonts w:ascii="Cambria" w:hAnsi="Cambria" w:cs="Arial"/>
          <w:sz w:val="26"/>
          <w:szCs w:val="26"/>
          <w:shd w:val="clear" w:color="auto" w:fill="FFFFFF"/>
        </w:rPr>
        <w:t xml:space="preserve"> </w:t>
      </w:r>
      <w:r>
        <w:rPr>
          <w:rStyle w:val="hps-generalbold"/>
          <w:rFonts w:ascii="Cambria" w:hAnsi="Cambria" w:cs="Arial"/>
          <w:sz w:val="26"/>
          <w:szCs w:val="26"/>
          <w:shd w:val="clear" w:color="auto" w:fill="FFFFFF"/>
        </w:rPr>
        <w:t>:</w:t>
      </w:r>
      <w:proofErr w:type="gramEnd"/>
      <w:r>
        <w:rPr>
          <w:rStyle w:val="hps-normal1"/>
          <w:rFonts w:ascii="Cambria" w:hAnsi="Cambria" w:cs="Arial"/>
          <w:sz w:val="26"/>
          <w:szCs w:val="26"/>
          <w:shd w:val="clear" w:color="auto" w:fill="FFFFFF"/>
        </w:rPr>
        <w:t xml:space="preserve"> I think it is a problem if people are in that situation. I do not doubt that there are many people who struggle with that sort of issue. But you need to remember that the Reserve Bank has a top-down systemic risk focus. So if there is enough of that happening that it is a risk to the system as a </w:t>
      </w:r>
      <w:proofErr w:type="gramStart"/>
      <w:r>
        <w:rPr>
          <w:rStyle w:val="hps-normal1"/>
          <w:rFonts w:ascii="Cambria" w:hAnsi="Cambria" w:cs="Arial"/>
          <w:sz w:val="26"/>
          <w:szCs w:val="26"/>
          <w:shd w:val="clear" w:color="auto" w:fill="FFFFFF"/>
        </w:rPr>
        <w:t xml:space="preserve">whole, </w:t>
      </w:r>
      <w:r>
        <w:rPr>
          <w:rStyle w:val="hps-normal1"/>
          <w:rFonts w:ascii="Cambria" w:hAnsi="Cambria" w:cs="Arial"/>
          <w:b/>
          <w:bCs/>
          <w:sz w:val="26"/>
          <w:szCs w:val="26"/>
          <w:shd w:val="clear" w:color="auto" w:fill="FFFFFF"/>
        </w:rPr>
        <w:t>that</w:t>
      </w:r>
      <w:proofErr w:type="gramEnd"/>
      <w:r>
        <w:rPr>
          <w:rStyle w:val="hps-normal1"/>
          <w:rFonts w:ascii="Cambria" w:hAnsi="Cambria" w:cs="Arial"/>
          <w:b/>
          <w:bCs/>
          <w:sz w:val="26"/>
          <w:szCs w:val="26"/>
          <w:shd w:val="clear" w:color="auto" w:fill="FFFFFF"/>
        </w:rPr>
        <w:t xml:space="preserve"> is our concern.</w:t>
      </w:r>
      <w:r>
        <w:rPr>
          <w:rFonts w:ascii="Cambria" w:hAnsi="Cambria" w:cs="Arial"/>
          <w:b/>
          <w:bCs/>
          <w:sz w:val="26"/>
          <w:szCs w:val="26"/>
          <w:shd w:val="clear" w:color="auto" w:fill="FFFFFF"/>
        </w:rPr>
        <w:t xml:space="preserve"> </w:t>
      </w:r>
    </w:p>
    <w:p w:rsidR="00C863D5" w:rsidRDefault="00CF43FD" w:rsidP="00C863D5">
      <w:pPr>
        <w:spacing w:before="105" w:after="105"/>
        <w:rPr>
          <w:rFonts w:cs="Arial"/>
        </w:rPr>
      </w:pPr>
      <w:hyperlink r:id="rId623" w:history="1">
        <w:r w:rsidR="00C863D5">
          <w:rPr>
            <w:rStyle w:val="hps-membercontinuation"/>
            <w:rFonts w:ascii="Cambria" w:hAnsi="Cambria"/>
            <w:color w:val="0000FF"/>
            <w:sz w:val="26"/>
            <w:szCs w:val="26"/>
            <w:u w:val="single"/>
            <w:shd w:val="clear" w:color="auto" w:fill="FFFFFF"/>
          </w:rPr>
          <w:t>Senator XENOPHON:</w:t>
        </w:r>
        <w:r w:rsidR="00C863D5">
          <w:rPr>
            <w:rStyle w:val="Hyperlink"/>
            <w:rFonts w:ascii="Cambria" w:hAnsi="Cambria" w:cs="Arial"/>
            <w:sz w:val="26"/>
            <w:szCs w:val="26"/>
            <w:shd w:val="clear" w:color="auto" w:fill="FFFFFF"/>
          </w:rPr>
          <w:t xml:space="preserve"> </w:t>
        </w:r>
      </w:hyperlink>
      <w:r w:rsidR="00C863D5">
        <w:rPr>
          <w:rStyle w:val="hps-normal1"/>
          <w:rFonts w:ascii="Cambria" w:hAnsi="Cambria" w:cs="Arial"/>
          <w:sz w:val="26"/>
          <w:szCs w:val="26"/>
          <w:shd w:val="clear" w:color="auto" w:fill="FFFFFF"/>
        </w:rPr>
        <w:t>But right now it is a known unknown. We just do not know how many people have been deeply affected by credit card debt, and that itself might point to some systemic issues.</w:t>
      </w:r>
      <w:r w:rsidR="00C863D5">
        <w:rPr>
          <w:rFonts w:ascii="Cambria" w:hAnsi="Cambria" w:cs="Arial"/>
          <w:sz w:val="26"/>
          <w:szCs w:val="26"/>
          <w:shd w:val="clear" w:color="auto" w:fill="FFFFFF"/>
        </w:rPr>
        <w:t xml:space="preserve"> </w:t>
      </w:r>
    </w:p>
    <w:p w:rsidR="00C863D5" w:rsidRDefault="00C863D5" w:rsidP="00C863D5">
      <w:pPr>
        <w:spacing w:before="105" w:after="105"/>
        <w:rPr>
          <w:rFonts w:cs="Arial"/>
        </w:rPr>
      </w:pPr>
      <w:r>
        <w:rPr>
          <w:rStyle w:val="hps-witnessname"/>
          <w:rFonts w:ascii="Cambria" w:hAnsi="Cambria" w:cs="Arial"/>
          <w:sz w:val="26"/>
          <w:szCs w:val="26"/>
          <w:shd w:val="clear" w:color="auto" w:fill="FFFFFF"/>
        </w:rPr>
        <w:t xml:space="preserve">Dr </w:t>
      </w:r>
      <w:proofErr w:type="gramStart"/>
      <w:r>
        <w:rPr>
          <w:rStyle w:val="hps-witnessname"/>
          <w:rFonts w:ascii="Cambria" w:hAnsi="Cambria" w:cs="Arial"/>
          <w:sz w:val="26"/>
          <w:szCs w:val="26"/>
          <w:shd w:val="clear" w:color="auto" w:fill="FFFFFF"/>
        </w:rPr>
        <w:t>Edey</w:t>
      </w:r>
      <w:r>
        <w:rPr>
          <w:rStyle w:val="hps-normal1"/>
          <w:rFonts w:ascii="Cambria" w:hAnsi="Cambria" w:cs="Arial"/>
          <w:sz w:val="26"/>
          <w:szCs w:val="26"/>
          <w:shd w:val="clear" w:color="auto" w:fill="FFFFFF"/>
        </w:rPr>
        <w:t xml:space="preserve"> </w:t>
      </w:r>
      <w:r>
        <w:rPr>
          <w:rStyle w:val="hps-generalbold"/>
          <w:rFonts w:ascii="Cambria" w:hAnsi="Cambria" w:cs="Arial"/>
          <w:sz w:val="26"/>
          <w:szCs w:val="26"/>
          <w:shd w:val="clear" w:color="auto" w:fill="FFFFFF"/>
        </w:rPr>
        <w:t>:</w:t>
      </w:r>
      <w:proofErr w:type="gramEnd"/>
      <w:r>
        <w:rPr>
          <w:rStyle w:val="hps-normal1"/>
          <w:rFonts w:ascii="Cambria" w:hAnsi="Cambria" w:cs="Arial"/>
          <w:sz w:val="26"/>
          <w:szCs w:val="26"/>
          <w:shd w:val="clear" w:color="auto" w:fill="FFFFFF"/>
        </w:rPr>
        <w:t xml:space="preserve"> I cannot put a number on how many people there are, but we know how much debt there is.</w:t>
      </w:r>
      <w:r>
        <w:rPr>
          <w:rFonts w:ascii="Cambria" w:hAnsi="Cambria" w:cs="Arial"/>
          <w:sz w:val="26"/>
          <w:szCs w:val="26"/>
          <w:shd w:val="clear" w:color="auto" w:fill="FFFFFF"/>
        </w:rPr>
        <w:t xml:space="preserve"> </w:t>
      </w:r>
    </w:p>
    <w:p w:rsidR="00C863D5" w:rsidRDefault="00CF43FD" w:rsidP="00C863D5">
      <w:pPr>
        <w:spacing w:before="105" w:after="105"/>
        <w:rPr>
          <w:rFonts w:cs="Arial"/>
        </w:rPr>
      </w:pPr>
      <w:hyperlink r:id="rId624" w:history="1">
        <w:r w:rsidR="00C863D5">
          <w:rPr>
            <w:rStyle w:val="hps-membercontinuation"/>
            <w:rFonts w:ascii="Cambria" w:hAnsi="Cambria"/>
            <w:color w:val="0000FF"/>
            <w:sz w:val="26"/>
            <w:szCs w:val="26"/>
            <w:u w:val="single"/>
            <w:shd w:val="clear" w:color="auto" w:fill="FFFFFF"/>
          </w:rPr>
          <w:t>Senator XENOPHON:</w:t>
        </w:r>
        <w:r w:rsidR="00C863D5">
          <w:rPr>
            <w:rStyle w:val="Hyperlink"/>
            <w:rFonts w:ascii="Cambria" w:hAnsi="Cambria" w:cs="Arial"/>
            <w:sz w:val="26"/>
            <w:szCs w:val="26"/>
            <w:shd w:val="clear" w:color="auto" w:fill="FFFFFF"/>
          </w:rPr>
          <w:t xml:space="preserve"> </w:t>
        </w:r>
      </w:hyperlink>
      <w:r w:rsidR="00C863D5">
        <w:rPr>
          <w:rStyle w:val="hps-normal1"/>
          <w:rFonts w:ascii="Cambria" w:hAnsi="Cambria" w:cs="Arial"/>
          <w:sz w:val="26"/>
          <w:szCs w:val="26"/>
          <w:shd w:val="clear" w:color="auto" w:fill="FFFFFF"/>
        </w:rPr>
        <w:t>It would be desirable to put a number on how many people are deeply affected by credit card debt, would it not?</w:t>
      </w:r>
      <w:r w:rsidR="00C863D5">
        <w:rPr>
          <w:rFonts w:ascii="Cambria" w:hAnsi="Cambria" w:cs="Arial"/>
          <w:sz w:val="26"/>
          <w:szCs w:val="26"/>
          <w:shd w:val="clear" w:color="auto" w:fill="FFFFFF"/>
        </w:rPr>
        <w:t xml:space="preserve"> </w:t>
      </w:r>
    </w:p>
    <w:p w:rsidR="00C863D5" w:rsidRDefault="00C863D5" w:rsidP="00C863D5">
      <w:pPr>
        <w:spacing w:before="105"/>
        <w:rPr>
          <w:rFonts w:cs="Arial"/>
        </w:rPr>
      </w:pPr>
      <w:r>
        <w:rPr>
          <w:rStyle w:val="hps-witnessname"/>
          <w:rFonts w:ascii="Cambria" w:hAnsi="Cambria" w:cs="Arial"/>
          <w:sz w:val="26"/>
          <w:szCs w:val="26"/>
          <w:shd w:val="clear" w:color="auto" w:fill="FFFFFF"/>
        </w:rPr>
        <w:t xml:space="preserve">Dr </w:t>
      </w:r>
      <w:proofErr w:type="gramStart"/>
      <w:r>
        <w:rPr>
          <w:rStyle w:val="hps-witnessname"/>
          <w:rFonts w:ascii="Cambria" w:hAnsi="Cambria" w:cs="Arial"/>
          <w:sz w:val="26"/>
          <w:szCs w:val="26"/>
          <w:shd w:val="clear" w:color="auto" w:fill="FFFFFF"/>
        </w:rPr>
        <w:t>Edey</w:t>
      </w:r>
      <w:r>
        <w:rPr>
          <w:rStyle w:val="hps-normal1"/>
          <w:rFonts w:ascii="Cambria" w:hAnsi="Cambria" w:cs="Arial"/>
          <w:sz w:val="26"/>
          <w:szCs w:val="26"/>
          <w:shd w:val="clear" w:color="auto" w:fill="FFFFFF"/>
        </w:rPr>
        <w:t xml:space="preserve"> </w:t>
      </w:r>
      <w:r>
        <w:rPr>
          <w:rStyle w:val="hps-generalbold"/>
          <w:rFonts w:ascii="Cambria" w:hAnsi="Cambria" w:cs="Arial"/>
          <w:sz w:val="26"/>
          <w:szCs w:val="26"/>
          <w:shd w:val="clear" w:color="auto" w:fill="FFFFFF"/>
        </w:rPr>
        <w:t>:</w:t>
      </w:r>
      <w:proofErr w:type="gramEnd"/>
      <w:r>
        <w:rPr>
          <w:rStyle w:val="hps-normal1"/>
          <w:rFonts w:ascii="Cambria" w:hAnsi="Cambria" w:cs="Arial"/>
          <w:sz w:val="26"/>
          <w:szCs w:val="26"/>
          <w:shd w:val="clear" w:color="auto" w:fill="FFFFFF"/>
        </w:rPr>
        <w:t xml:space="preserve"> </w:t>
      </w:r>
      <w:r>
        <w:rPr>
          <w:rStyle w:val="hps-normal1"/>
          <w:rFonts w:ascii="Cambria" w:hAnsi="Cambria" w:cs="Arial"/>
          <w:b/>
          <w:bCs/>
          <w:sz w:val="26"/>
          <w:szCs w:val="26"/>
          <w:shd w:val="clear" w:color="auto" w:fill="FFFFFF"/>
        </w:rPr>
        <w:t>I am not sure why quantifying that is an issue for the Reserve Bank. We know how much debt there is. We know what the non-performance rates are on consumer debt. It is only about three per cent—that sort of magnitude.</w:t>
      </w:r>
      <w:r>
        <w:rPr>
          <w:rFonts w:ascii="Cambria" w:hAnsi="Cambria" w:cs="Arial"/>
          <w:b/>
          <w:bCs/>
          <w:sz w:val="26"/>
          <w:szCs w:val="26"/>
          <w:shd w:val="clear" w:color="auto" w:fill="FFFFFF"/>
        </w:rPr>
        <w:t xml:space="preserve"> </w:t>
      </w:r>
    </w:p>
    <w:p w:rsidR="00C863D5" w:rsidRDefault="00C863D5" w:rsidP="00C863D5">
      <w:pPr>
        <w:pStyle w:val="NormalWeb"/>
        <w:spacing w:before="0" w:beforeAutospacing="0" w:after="0" w:afterAutospacing="0"/>
        <w:rPr>
          <w:rFonts w:ascii="Arial" w:hAnsi="Arial" w:cs="Arial"/>
        </w:rPr>
      </w:pPr>
      <w:r>
        <w:rPr>
          <w:rFonts w:ascii="Arial" w:hAnsi="Arial" w:cs="Arial"/>
        </w:rPr>
        <w:lastRenderedPageBreak/>
        <w:t xml:space="preserve">2.       The </w:t>
      </w:r>
      <w:hyperlink r:id="rId625" w:history="1">
        <w:r>
          <w:rPr>
            <w:rStyle w:val="Hyperlink"/>
            <w:rFonts w:ascii="Arial" w:hAnsi="Arial" w:cs="Arial"/>
            <w:b/>
            <w:bCs/>
          </w:rPr>
          <w:t>RBA</w:t>
        </w:r>
      </w:hyperlink>
      <w:hyperlink r:id="rId626" w:history="1">
        <w:r>
          <w:rPr>
            <w:rStyle w:val="Hyperlink"/>
            <w:rFonts w:ascii="Arial" w:hAnsi="Arial" w:cs="Arial"/>
            <w:b/>
            <w:bCs/>
          </w:rPr>
          <w:t xml:space="preserve"> reg</w:t>
        </w:r>
      </w:hyperlink>
      <w:hyperlink r:id="rId627" w:history="1">
        <w:r>
          <w:rPr>
            <w:rStyle w:val="Hyperlink"/>
            <w:rFonts w:ascii="Arial" w:hAnsi="Arial" w:cs="Arial"/>
            <w:b/>
            <w:bCs/>
          </w:rPr>
          <w:t>ulated the commercial bank between 1960 and the early 1980s '</w:t>
        </w:r>
        <w:r>
          <w:rPr>
            <w:rStyle w:val="Hyperlink"/>
            <w:rFonts w:ascii="Arial" w:hAnsi="Arial" w:cs="Arial"/>
            <w:b/>
            <w:bCs/>
            <w:i/>
            <w:iCs/>
          </w:rPr>
          <w:t xml:space="preserve">with an iron fist </w:t>
        </w:r>
      </w:hyperlink>
      <w:hyperlink r:id="rId628" w:history="1">
        <w:r>
          <w:rPr>
            <w:rStyle w:val="Hyperlink"/>
            <w:rFonts w:ascii="Arial" w:hAnsi="Arial" w:cs="Arial"/>
            <w:b/>
            <w:bCs/>
            <w:i/>
            <w:iCs/>
            <w:shd w:val="clear" w:color="auto" w:fill="FFFFFF"/>
          </w:rPr>
          <w:t>in a velvet glove</w:t>
        </w:r>
        <w:r>
          <w:rPr>
            <w:rStyle w:val="Hyperlink"/>
            <w:rFonts w:ascii="Arial" w:hAnsi="Arial" w:cs="Arial"/>
            <w:b/>
            <w:bCs/>
            <w:i/>
            <w:iCs/>
          </w:rPr>
          <w:t>'</w:t>
        </w:r>
      </w:hyperlink>
      <w:r>
        <w:rPr>
          <w:rFonts w:ascii="Arial" w:hAnsi="Arial" w:cs="Arial"/>
          <w:b/>
          <w:bCs/>
          <w:i/>
          <w:iCs/>
        </w:rPr>
        <w:t xml:space="preserve"> </w:t>
      </w:r>
      <w:r>
        <w:rPr>
          <w:rFonts w:ascii="Arial" w:hAnsi="Arial" w:cs="Arial"/>
        </w:rPr>
        <w:t xml:space="preserve">relying upon </w:t>
      </w:r>
      <w:hyperlink r:id="rId629" w:history="1">
        <w:r>
          <w:rPr>
            <w:rStyle w:val="Hyperlink"/>
            <w:b/>
            <w:bCs/>
            <w:sz w:val="26"/>
            <w:szCs w:val="26"/>
          </w:rPr>
          <w:t>section 50 of the Banking Act 1959</w:t>
        </w:r>
      </w:hyperlink>
      <w:r>
        <w:rPr>
          <w:b/>
          <w:bCs/>
          <w:sz w:val="26"/>
          <w:szCs w:val="26"/>
        </w:rPr>
        <w:t>.</w:t>
      </w:r>
    </w:p>
    <w:p w:rsidR="00C863D5" w:rsidRDefault="00C863D5" w:rsidP="00C863D5">
      <w:pPr>
        <w:pStyle w:val="NormalWeb"/>
        <w:spacing w:before="135" w:beforeAutospacing="0" w:after="0" w:afterAutospacing="0"/>
        <w:ind w:left="705" w:hanging="705"/>
        <w:rPr>
          <w:rFonts w:ascii="Arial" w:hAnsi="Arial" w:cs="Arial"/>
        </w:rPr>
      </w:pPr>
      <w:r>
        <w:rPr>
          <w:rFonts w:ascii="Arial" w:hAnsi="Arial" w:cs="Arial"/>
        </w:rPr>
        <w:t xml:space="preserve">3.        Below is and extract from </w:t>
      </w:r>
      <w:hyperlink r:id="rId630" w:history="1">
        <w:r>
          <w:rPr>
            <w:rStyle w:val="Hyperlink"/>
            <w:rFonts w:ascii="Arial" w:hAnsi="Arial" w:cs="Arial"/>
            <w:b/>
            <w:bCs/>
          </w:rPr>
          <w:t xml:space="preserve">page 2 of ASIC's "Check </w:t>
        </w:r>
        <w:proofErr w:type="gramStart"/>
        <w:r>
          <w:rPr>
            <w:rStyle w:val="Hyperlink"/>
            <w:rFonts w:ascii="Arial" w:hAnsi="Arial" w:cs="Arial"/>
            <w:b/>
            <w:bCs/>
          </w:rPr>
          <w:t>Against</w:t>
        </w:r>
        <w:proofErr w:type="gramEnd"/>
        <w:r>
          <w:rPr>
            <w:rStyle w:val="Hyperlink"/>
            <w:rFonts w:ascii="Arial" w:hAnsi="Arial" w:cs="Arial"/>
            <w:b/>
            <w:bCs/>
          </w:rPr>
          <w:t xml:space="preserve"> Delivery" dated 6 March 2018 for the </w:t>
        </w:r>
      </w:hyperlink>
      <w:hyperlink r:id="rId631" w:history="1">
        <w:r>
          <w:rPr>
            <w:rStyle w:val="Hyperlink"/>
            <w:rFonts w:ascii="Arial" w:hAnsi="Arial" w:cs="Arial"/>
            <w:b/>
            <w:bCs/>
          </w:rPr>
          <w:t xml:space="preserve">Productivity Commission Inquiry into competition in the Australian financial system: Hearings on draft report: </w:t>
        </w:r>
      </w:hyperlink>
    </w:p>
    <w:p w:rsidR="00C863D5" w:rsidRDefault="00C863D5" w:rsidP="00C863D5">
      <w:pPr>
        <w:pStyle w:val="NormalWeb"/>
        <w:spacing w:before="0" w:beforeAutospacing="0" w:after="60" w:afterAutospacing="0"/>
        <w:rPr>
          <w:rFonts w:ascii="Cambria" w:hAnsi="Cambria" w:cs="Arial"/>
          <w:b/>
          <w:bCs/>
          <w:sz w:val="26"/>
          <w:szCs w:val="26"/>
        </w:rPr>
      </w:pPr>
      <w:r>
        <w:rPr>
          <w:rFonts w:ascii="Cambria" w:hAnsi="Cambria" w:cs="Arial"/>
          <w:b/>
          <w:bCs/>
          <w:sz w:val="26"/>
          <w:szCs w:val="26"/>
        </w:rPr>
        <w:t xml:space="preserve">"Regulatory settings </w:t>
      </w:r>
    </w:p>
    <w:p w:rsidR="00C863D5" w:rsidRDefault="00C863D5" w:rsidP="00C863D5">
      <w:pPr>
        <w:pStyle w:val="NormalWeb"/>
        <w:spacing w:before="30" w:beforeAutospacing="0" w:after="30" w:afterAutospacing="0"/>
        <w:rPr>
          <w:rFonts w:ascii="Cambria" w:hAnsi="Cambria" w:cs="Arial"/>
          <w:sz w:val="26"/>
          <w:szCs w:val="26"/>
        </w:rPr>
      </w:pPr>
      <w:r>
        <w:rPr>
          <w:rFonts w:ascii="Cambria" w:hAnsi="Cambria" w:cs="Arial"/>
          <w:sz w:val="26"/>
          <w:szCs w:val="26"/>
        </w:rPr>
        <w:t xml:space="preserve">Finally, I would like to discuss regulatory settings to promote competition. </w:t>
      </w:r>
    </w:p>
    <w:p w:rsidR="00C863D5" w:rsidRDefault="00C863D5" w:rsidP="00C863D5">
      <w:pPr>
        <w:pStyle w:val="NormalWeb"/>
        <w:spacing w:before="30" w:beforeAutospacing="0" w:after="30" w:afterAutospacing="0"/>
        <w:rPr>
          <w:rFonts w:ascii="Cambria" w:hAnsi="Cambria" w:cs="Arial"/>
          <w:sz w:val="26"/>
          <w:szCs w:val="26"/>
        </w:rPr>
      </w:pPr>
      <w:r>
        <w:rPr>
          <w:rFonts w:ascii="Cambria" w:hAnsi="Cambria" w:cs="Arial"/>
          <w:sz w:val="26"/>
          <w:szCs w:val="26"/>
        </w:rPr>
        <w:t xml:space="preserve">Competition in financial markets is dynamic and evolving. Ensuring effective competition in the Australian financial system is an ongoing process. </w:t>
      </w:r>
    </w:p>
    <w:p w:rsidR="00C863D5" w:rsidRDefault="00C863D5" w:rsidP="00C863D5">
      <w:pPr>
        <w:pStyle w:val="NormalWeb"/>
        <w:spacing w:before="30" w:beforeAutospacing="0" w:after="30" w:afterAutospacing="0"/>
        <w:rPr>
          <w:rFonts w:ascii="Cambria" w:hAnsi="Cambria" w:cs="Arial"/>
          <w:sz w:val="26"/>
          <w:szCs w:val="26"/>
        </w:rPr>
      </w:pPr>
      <w:r>
        <w:rPr>
          <w:rFonts w:ascii="Cambria" w:hAnsi="Cambria" w:cs="Arial"/>
          <w:b/>
          <w:bCs/>
          <w:sz w:val="26"/>
          <w:szCs w:val="26"/>
          <w:shd w:val="clear" w:color="auto" w:fill="FFFFFF"/>
        </w:rPr>
        <w:t xml:space="preserve">Each regulator has a role to play. </w:t>
      </w:r>
    </w:p>
    <w:p w:rsidR="00C863D5" w:rsidRDefault="00C863D5" w:rsidP="00C863D5">
      <w:pPr>
        <w:pStyle w:val="NormalWeb"/>
        <w:spacing w:before="30" w:beforeAutospacing="0" w:after="0" w:afterAutospacing="0"/>
        <w:rPr>
          <w:rFonts w:ascii="Cambria" w:hAnsi="Cambria" w:cs="Arial"/>
          <w:sz w:val="26"/>
          <w:szCs w:val="26"/>
        </w:rPr>
      </w:pPr>
      <w:r>
        <w:rPr>
          <w:rFonts w:ascii="Cambria" w:hAnsi="Cambria" w:cs="Arial"/>
          <w:b/>
          <w:bCs/>
          <w:sz w:val="26"/>
          <w:szCs w:val="26"/>
          <w:shd w:val="clear" w:color="auto" w:fill="FFFFFF"/>
        </w:rPr>
        <w:t xml:space="preserve">As a starting point, each regulator needs the right mandate and regulatory toolkit to promote effective competition." </w:t>
      </w:r>
    </w:p>
    <w:p w:rsidR="00C863D5" w:rsidRDefault="00C863D5" w:rsidP="00C863D5">
      <w:pPr>
        <w:pStyle w:val="NormalWeb"/>
        <w:spacing w:before="0" w:beforeAutospacing="0" w:after="0" w:afterAutospacing="0"/>
        <w:rPr>
          <w:rFonts w:ascii="Arial" w:hAnsi="Arial" w:cs="Arial"/>
        </w:rPr>
      </w:pPr>
      <w:r>
        <w:rPr>
          <w:rFonts w:ascii="Arial" w:hAnsi="Arial" w:cs="Arial"/>
        </w:rPr>
        <w:t xml:space="preserve">4.        Below is and extract from page 28 of the </w:t>
      </w:r>
      <w:hyperlink r:id="rId632" w:history="1">
        <w:r>
          <w:rPr>
            <w:rStyle w:val="Hyperlink"/>
            <w:rFonts w:ascii="Arial" w:hAnsi="Arial" w:cs="Arial"/>
            <w:b/>
            <w:bCs/>
            <w:lang w:val="en"/>
          </w:rPr>
          <w:t xml:space="preserve">Government response to the Financial System Inquiry - </w:t>
        </w:r>
        <w:r>
          <w:rPr>
            <w:rStyle w:val="Hyperlink"/>
            <w:rFonts w:ascii="Arial" w:hAnsi="Arial" w:cs="Arial"/>
            <w:b/>
            <w:bCs/>
          </w:rPr>
          <w:t>Improving Australia's Financial System - 20 Oct 2015</w:t>
        </w:r>
      </w:hyperlink>
      <w:r>
        <w:rPr>
          <w:sz w:val="27"/>
          <w:szCs w:val="27"/>
        </w:rPr>
        <w:t>:</w:t>
      </w:r>
    </w:p>
    <w:p w:rsidR="00C863D5" w:rsidRDefault="00C863D5" w:rsidP="00C863D5">
      <w:pPr>
        <w:pStyle w:val="NormalWeb"/>
        <w:spacing w:before="90" w:beforeAutospacing="0" w:after="90" w:afterAutospacing="0"/>
        <w:rPr>
          <w:rFonts w:ascii="Arial" w:hAnsi="Arial" w:cs="Arial"/>
          <w:sz w:val="26"/>
          <w:szCs w:val="26"/>
        </w:rPr>
      </w:pPr>
      <w:r>
        <w:rPr>
          <w:rFonts w:ascii="Cambria" w:hAnsi="Cambria" w:cs="Arial"/>
          <w:sz w:val="26"/>
          <w:szCs w:val="26"/>
        </w:rPr>
        <w:t xml:space="preserve">"The Government agrees with the Inquiry’s objective of strengthening the regulator accountability framework but does not support the creation of a new Financial Regulator Assessment Board. </w:t>
      </w:r>
    </w:p>
    <w:p w:rsidR="00C863D5" w:rsidRDefault="00C863D5" w:rsidP="00C863D5">
      <w:pPr>
        <w:pStyle w:val="NormalWeb"/>
        <w:spacing w:before="90" w:beforeAutospacing="0" w:after="90" w:afterAutospacing="0"/>
        <w:rPr>
          <w:rFonts w:ascii="Arial" w:hAnsi="Arial" w:cs="Arial"/>
        </w:rPr>
      </w:pPr>
      <w:r>
        <w:rPr>
          <w:rFonts w:ascii="Cambria" w:hAnsi="Cambria" w:cs="Arial"/>
          <w:sz w:val="26"/>
          <w:szCs w:val="26"/>
        </w:rPr>
        <w:t xml:space="preserve">We consider that new requirements in the </w:t>
      </w:r>
      <w:r>
        <w:rPr>
          <w:rFonts w:ascii="Cambria" w:hAnsi="Cambria" w:cs="Arial"/>
          <w:i/>
          <w:iCs/>
          <w:sz w:val="26"/>
          <w:szCs w:val="26"/>
        </w:rPr>
        <w:t xml:space="preserve">Public Governance, Performance and Accountability Act 2013 </w:t>
      </w:r>
      <w:r>
        <w:rPr>
          <w:rFonts w:ascii="Cambria" w:hAnsi="Cambria" w:cs="Arial"/>
          <w:sz w:val="26"/>
          <w:szCs w:val="26"/>
        </w:rPr>
        <w:t xml:space="preserve">(PGPA Act) and the Government’s Regulator Performance Framework provide avenues to strengthen regulator accountability along with other existing mechanisms such as Parliamentary hearings. </w:t>
      </w:r>
    </w:p>
    <w:p w:rsidR="00C863D5" w:rsidRDefault="00C863D5" w:rsidP="00C863D5">
      <w:pPr>
        <w:pStyle w:val="NormalWeb"/>
        <w:spacing w:before="90" w:beforeAutospacing="0" w:after="90" w:afterAutospacing="0"/>
        <w:rPr>
          <w:rFonts w:ascii="Arial" w:hAnsi="Arial" w:cs="Arial"/>
          <w:sz w:val="26"/>
          <w:szCs w:val="26"/>
        </w:rPr>
      </w:pPr>
      <w:r>
        <w:rPr>
          <w:rFonts w:ascii="Cambria" w:hAnsi="Cambria" w:cs="Arial"/>
          <w:b/>
          <w:bCs/>
          <w:sz w:val="26"/>
          <w:szCs w:val="26"/>
        </w:rPr>
        <w:t xml:space="preserve">We will reconstitute the Financial Sector Advisory Council with refreshed Terms of Reference to include providing advice on the performance of the financial regulators by the end of 2015. </w:t>
      </w:r>
    </w:p>
    <w:p w:rsidR="00C863D5" w:rsidRDefault="00C863D5" w:rsidP="00C863D5">
      <w:pPr>
        <w:pStyle w:val="NormalWeb"/>
        <w:spacing w:before="90" w:beforeAutospacing="0" w:after="90" w:afterAutospacing="0"/>
        <w:rPr>
          <w:rFonts w:ascii="Arial" w:hAnsi="Arial" w:cs="Arial"/>
          <w:sz w:val="26"/>
          <w:szCs w:val="26"/>
        </w:rPr>
      </w:pPr>
      <w:r>
        <w:rPr>
          <w:rFonts w:ascii="Cambria" w:hAnsi="Cambria" w:cs="Arial"/>
          <w:b/>
          <w:bCs/>
          <w:sz w:val="26"/>
          <w:szCs w:val="26"/>
        </w:rPr>
        <w:t xml:space="preserve">We support providing regulators with clearer guidance in Statement of Expectations and consider that the </w:t>
      </w:r>
      <w:hyperlink r:id="rId633" w:history="1">
        <w:r>
          <w:rPr>
            <w:rStyle w:val="Hyperlink"/>
            <w:rFonts w:ascii="Cambria" w:hAnsi="Cambria" w:cs="Arial"/>
            <w:b/>
            <w:bCs/>
            <w:sz w:val="26"/>
            <w:szCs w:val="26"/>
          </w:rPr>
          <w:t>PGPA Act</w:t>
        </w:r>
      </w:hyperlink>
      <w:r>
        <w:rPr>
          <w:rFonts w:ascii="Cambria" w:hAnsi="Cambria" w:cs="Arial"/>
          <w:b/>
          <w:bCs/>
          <w:sz w:val="26"/>
          <w:szCs w:val="26"/>
        </w:rPr>
        <w:t xml:space="preserve"> requirements are consistent with the Inquiry’s recommendation for increased use of performance indicators for regulator performance. </w:t>
      </w:r>
    </w:p>
    <w:p w:rsidR="00C863D5" w:rsidRDefault="00C863D5" w:rsidP="00C863D5">
      <w:pPr>
        <w:pStyle w:val="NormalWeb"/>
        <w:spacing w:before="90" w:beforeAutospacing="0" w:after="0" w:afterAutospacing="0"/>
        <w:rPr>
          <w:rFonts w:ascii="Arial" w:hAnsi="Arial" w:cs="Arial"/>
        </w:rPr>
      </w:pPr>
      <w:r>
        <w:rPr>
          <w:rFonts w:ascii="Cambria" w:hAnsi="Cambria" w:cs="Arial"/>
          <w:b/>
          <w:bCs/>
          <w:sz w:val="26"/>
          <w:szCs w:val="26"/>
        </w:rPr>
        <w:t>We will update the regulators’ Statements of Expectations in the first half of 2016, including providing a Statement of Expectations to the Payments System Board for the first time."</w:t>
      </w:r>
      <w:r>
        <w:rPr>
          <w:rFonts w:ascii="Arial" w:hAnsi="Arial" w:cs="Arial"/>
          <w:b/>
          <w:bCs/>
        </w:rPr>
        <w:t xml:space="preserve"> </w:t>
      </w:r>
    </w:p>
    <w:p w:rsidR="00C863D5" w:rsidRDefault="00C863D5" w:rsidP="00C863D5">
      <w:pPr>
        <w:pStyle w:val="NormalWeb"/>
        <w:spacing w:before="90" w:beforeAutospacing="0" w:after="0" w:afterAutospacing="0"/>
        <w:rPr>
          <w:rFonts w:ascii="Arial" w:hAnsi="Arial" w:cs="Arial"/>
        </w:rPr>
      </w:pPr>
      <w:r>
        <w:rPr>
          <w:rFonts w:ascii="Arial" w:hAnsi="Arial" w:cs="Arial"/>
          <w:shd w:val="clear" w:color="auto" w:fill="FFFFFF"/>
        </w:rPr>
        <w:t xml:space="preserve">5.       Below is the only reference to Credit Cards in the </w:t>
      </w:r>
      <w:hyperlink r:id="rId634" w:history="1">
        <w:r>
          <w:rPr>
            <w:rStyle w:val="Hyperlink"/>
            <w:rFonts w:ascii="Arial" w:hAnsi="Arial" w:cs="Arial"/>
            <w:b/>
            <w:bCs/>
          </w:rPr>
          <w:t xml:space="preserve">RBA's </w:t>
        </w:r>
      </w:hyperlink>
      <w:hyperlink r:id="rId635" w:history="1">
        <w:r>
          <w:rPr>
            <w:rStyle w:val="Hyperlink"/>
            <w:rFonts w:ascii="Arial" w:hAnsi="Arial" w:cs="Arial"/>
            <w:b/>
            <w:bCs/>
            <w:lang w:val="en-AU"/>
          </w:rPr>
          <w:t>Financial Stability Review - Oct 2015:</w:t>
        </w:r>
      </w:hyperlink>
    </w:p>
    <w:p w:rsidR="00C863D5" w:rsidRDefault="00C863D5" w:rsidP="00C863D5">
      <w:pPr>
        <w:pStyle w:val="NormalWeb"/>
        <w:spacing w:before="135" w:beforeAutospacing="0" w:after="0" w:afterAutospacing="0"/>
        <w:rPr>
          <w:rFonts w:ascii="Arial" w:hAnsi="Arial" w:cs="Arial"/>
        </w:rPr>
      </w:pPr>
      <w:r>
        <w:rPr>
          <w:rFonts w:ascii="Cambria" w:hAnsi="Cambria" w:cs="Arial"/>
          <w:b/>
          <w:bCs/>
          <w:sz w:val="26"/>
          <w:szCs w:val="26"/>
          <w:shd w:val="clear" w:color="auto" w:fill="FFFFFF"/>
        </w:rPr>
        <w:t>"In contrast, at around 2–3 per cent over recent years, write-offs on credit card debt and other personal lending have been higher, consistent with some portion of this lending being extended to borrowers with a relatively weak credit profile and on an unsecured basis. Although credit card and personal lending is riskier, it represents only a small share of banks’ total domestic loans."</w:t>
      </w:r>
    </w:p>
    <w:p w:rsidR="00C863D5" w:rsidRDefault="00C863D5" w:rsidP="00024FF6">
      <w:pPr>
        <w:pStyle w:val="NormalWeb"/>
        <w:spacing w:before="0" w:beforeAutospacing="0" w:after="0" w:afterAutospacing="0"/>
        <w:jc w:val="center"/>
        <w:rPr>
          <w:rFonts w:ascii="Arial" w:hAnsi="Arial" w:cs="Arial"/>
          <w:b/>
          <w:bCs/>
          <w:shd w:val="clear" w:color="auto" w:fill="FFFFFF"/>
        </w:rPr>
      </w:pPr>
      <w:r>
        <w:rPr>
          <w:rFonts w:ascii="Arial" w:hAnsi="Arial" w:cs="Arial"/>
          <w:noProof/>
        </w:rPr>
        <w:lastRenderedPageBreak/>
        <w:drawing>
          <wp:inline distT="0" distB="0" distL="0" distR="0">
            <wp:extent cx="4781550" cy="4800600"/>
            <wp:effectExtent l="0" t="0" r="0" b="0"/>
            <wp:docPr id="4" name="Picture 4" descr="F:\Documents\My Web Sites\Muggaccinos\CreditCards\RBA\CreditCardLossesGrap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ocuments\My Web Sites\Muggaccinos\CreditCards\RBA\CreditCardLossesGraph.jpg"/>
                    <pic:cNvPicPr>
                      <a:picLocks noChangeAspect="1" noChangeArrowheads="1"/>
                    </pic:cNvPicPr>
                  </pic:nvPicPr>
                  <pic:blipFill>
                    <a:blip r:embed="rId552">
                      <a:extLst>
                        <a:ext uri="{28A0092B-C50C-407E-A947-70E740481C1C}">
                          <a14:useLocalDpi xmlns:a14="http://schemas.microsoft.com/office/drawing/2010/main" val="0"/>
                        </a:ext>
                      </a:extLst>
                    </a:blip>
                    <a:srcRect/>
                    <a:stretch>
                      <a:fillRect/>
                    </a:stretch>
                  </pic:blipFill>
                  <pic:spPr bwMode="auto">
                    <a:xfrm>
                      <a:off x="0" y="0"/>
                      <a:ext cx="4781550" cy="4800600"/>
                    </a:xfrm>
                    <a:prstGeom prst="rect">
                      <a:avLst/>
                    </a:prstGeom>
                    <a:noFill/>
                    <a:ln>
                      <a:noFill/>
                    </a:ln>
                  </pic:spPr>
                </pic:pic>
              </a:graphicData>
            </a:graphic>
          </wp:inline>
        </w:drawing>
      </w:r>
      <w:r>
        <w:rPr>
          <w:rFonts w:ascii="Arial" w:hAnsi="Arial" w:cs="Arial"/>
          <w:b/>
          <w:bCs/>
          <w:shd w:val="clear" w:color="auto" w:fill="FFFFFF"/>
        </w:rPr>
        <w:t>=============================================================================</w:t>
      </w:r>
    </w:p>
    <w:p w:rsidR="00C863D5" w:rsidRDefault="00C863D5" w:rsidP="00C863D5">
      <w:pPr>
        <w:pStyle w:val="NormalWeb"/>
        <w:spacing w:before="90" w:beforeAutospacing="0" w:after="60" w:afterAutospacing="0"/>
      </w:pPr>
      <w:r>
        <w:rPr>
          <w:rFonts w:ascii="Arial" w:hAnsi="Arial" w:cs="Arial"/>
          <w:b/>
          <w:bCs/>
          <w:color w:val="800000"/>
          <w:sz w:val="27"/>
          <w:szCs w:val="27"/>
        </w:rPr>
        <w:t>15th Question</w:t>
      </w:r>
    </w:p>
    <w:p w:rsidR="00C863D5" w:rsidRDefault="00C863D5" w:rsidP="00C863D5">
      <w:pPr>
        <w:spacing w:before="105"/>
      </w:pPr>
      <w:r>
        <w:rPr>
          <w:rFonts w:cs="Arial"/>
        </w:rPr>
        <w:t>Will the Royal Commission ask the Governor of the Reserve Bank</w:t>
      </w:r>
      <w:r>
        <w:t xml:space="preserve"> why </w:t>
      </w:r>
      <w:proofErr w:type="gramStart"/>
      <w:r>
        <w:t>its</w:t>
      </w:r>
      <w:proofErr w:type="gramEnd"/>
      <w:r>
        <w:t xml:space="preserve"> </w:t>
      </w:r>
      <w:hyperlink r:id="rId636" w:history="1">
        <w:r>
          <w:rPr>
            <w:rStyle w:val="Hyperlink"/>
            <w:rFonts w:cs="Arial"/>
            <w:b/>
            <w:bCs/>
            <w:shd w:val="clear" w:color="auto" w:fill="FFFFFF"/>
          </w:rPr>
          <w:t>Payments System Board's 'Responsibilities and Powers</w:t>
        </w:r>
      </w:hyperlink>
      <w:r>
        <w:rPr>
          <w:rFonts w:cs="Arial"/>
          <w:b/>
          <w:bCs/>
          <w:shd w:val="clear" w:color="auto" w:fill="FFFFFF"/>
        </w:rPr>
        <w:t xml:space="preserve"> </w:t>
      </w:r>
      <w:r>
        <w:rPr>
          <w:rFonts w:cs="Arial"/>
          <w:shd w:val="clear" w:color="auto" w:fill="FFFFFF"/>
        </w:rPr>
        <w:t>webpage</w:t>
      </w:r>
      <w:r>
        <w:rPr>
          <w:rFonts w:cs="Arial"/>
          <w:b/>
          <w:bCs/>
          <w:shd w:val="clear" w:color="auto" w:fill="FFFFFF"/>
        </w:rPr>
        <w:t xml:space="preserve"> </w:t>
      </w:r>
      <w:r>
        <w:rPr>
          <w:rFonts w:cs="Arial"/>
          <w:shd w:val="clear" w:color="auto" w:fill="FFFFFF"/>
        </w:rPr>
        <w:t xml:space="preserve">does not also list the </w:t>
      </w:r>
      <w:hyperlink r:id="rId637" w:history="1">
        <w:r>
          <w:rPr>
            <w:rStyle w:val="Hyperlink"/>
            <w:rFonts w:cs="Arial"/>
            <w:b/>
            <w:bCs/>
            <w:i/>
            <w:iCs/>
            <w:shd w:val="clear" w:color="auto" w:fill="FFFFFF"/>
          </w:rPr>
          <w:t>Banking Act 1959</w:t>
        </w:r>
      </w:hyperlink>
      <w:r>
        <w:rPr>
          <w:rFonts w:cs="Arial"/>
          <w:b/>
          <w:bCs/>
          <w:color w:val="000000"/>
          <w:shd w:val="clear" w:color="auto" w:fill="FFFFFF"/>
        </w:rPr>
        <w:t xml:space="preserve"> </w:t>
      </w:r>
      <w:r>
        <w:rPr>
          <w:rFonts w:cs="Arial"/>
          <w:color w:val="000000"/>
          <w:shd w:val="clear" w:color="auto" w:fill="FFFFFF"/>
        </w:rPr>
        <w:t xml:space="preserve">under legislation that governs the Payment Systems Board's </w:t>
      </w:r>
      <w:r>
        <w:rPr>
          <w:rFonts w:cs="Arial"/>
          <w:shd w:val="clear" w:color="auto" w:fill="FFFFFF"/>
        </w:rPr>
        <w:t>responsibilities and powers?</w:t>
      </w:r>
      <w:r>
        <w:rPr>
          <w:rFonts w:cs="Arial"/>
          <w:color w:val="000000"/>
          <w:shd w:val="clear" w:color="auto" w:fill="FFFFFF"/>
        </w:rPr>
        <w:t xml:space="preserve"> </w:t>
      </w:r>
    </w:p>
    <w:p w:rsidR="00C863D5" w:rsidRDefault="00C863D5" w:rsidP="00C863D5">
      <w:pPr>
        <w:pStyle w:val="NormalWeb"/>
        <w:spacing w:before="75" w:beforeAutospacing="0" w:after="135" w:afterAutospacing="0"/>
        <w:ind w:left="570" w:hanging="570"/>
        <w:jc w:val="center"/>
      </w:pPr>
      <w:r>
        <w:rPr>
          <w:b/>
          <w:bCs/>
          <w:color w:val="FF0000"/>
        </w:rPr>
        <w:t>=================================================</w:t>
      </w:r>
    </w:p>
    <w:p w:rsidR="00C863D5" w:rsidRDefault="00C863D5" w:rsidP="00C863D5">
      <w:pPr>
        <w:pStyle w:val="NormalWeb"/>
        <w:spacing w:before="0" w:beforeAutospacing="0" w:after="0" w:afterAutospacing="0"/>
        <w:rPr>
          <w:rFonts w:ascii="Arial" w:hAnsi="Arial" w:cs="Arial"/>
        </w:rPr>
      </w:pPr>
      <w:r>
        <w:rPr>
          <w:rFonts w:ascii="Arial" w:hAnsi="Arial" w:cs="Arial"/>
          <w:b/>
          <w:bCs/>
        </w:rPr>
        <w:t>Supporting Evidence re 15th Question</w:t>
      </w:r>
    </w:p>
    <w:p w:rsidR="00C863D5" w:rsidRPr="00C863D5" w:rsidRDefault="00CF43FD" w:rsidP="00C863D5">
      <w:pPr>
        <w:pStyle w:val="NormalWeb"/>
        <w:spacing w:before="75" w:beforeAutospacing="0" w:after="75" w:afterAutospacing="0"/>
        <w:rPr>
          <w:rFonts w:ascii="Arial" w:hAnsi="Arial" w:cs="Arial"/>
        </w:rPr>
      </w:pPr>
      <w:hyperlink r:id="rId638" w:history="1">
        <w:r w:rsidR="00C863D5" w:rsidRPr="00C863D5">
          <w:rPr>
            <w:rStyle w:val="Hyperlink"/>
            <w:rFonts w:ascii="Arial" w:hAnsi="Arial" w:cs="Arial"/>
            <w:b/>
            <w:bCs/>
            <w:i/>
            <w:iCs/>
            <w:shd w:val="clear" w:color="auto" w:fill="FFFFFF"/>
          </w:rPr>
          <w:t>Section 50</w:t>
        </w:r>
      </w:hyperlink>
      <w:r w:rsidR="00C863D5" w:rsidRPr="00C863D5">
        <w:rPr>
          <w:rFonts w:ascii="Arial" w:hAnsi="Arial" w:cs="Arial"/>
          <w:b/>
          <w:bCs/>
          <w:i/>
          <w:iCs/>
          <w:color w:val="006600"/>
          <w:sz w:val="26"/>
          <w:szCs w:val="26"/>
          <w:shd w:val="clear" w:color="auto" w:fill="FFFFFF"/>
        </w:rPr>
        <w:t xml:space="preserve"> </w:t>
      </w:r>
      <w:r w:rsidR="00C863D5" w:rsidRPr="00C863D5">
        <w:rPr>
          <w:rFonts w:ascii="Arial" w:hAnsi="Arial" w:cs="Arial"/>
        </w:rPr>
        <w:t xml:space="preserve">of the </w:t>
      </w:r>
      <w:hyperlink r:id="rId639" w:history="1">
        <w:r w:rsidR="00C863D5" w:rsidRPr="00C863D5">
          <w:rPr>
            <w:rStyle w:val="Hyperlink"/>
            <w:rFonts w:ascii="Arial" w:hAnsi="Arial" w:cs="Arial"/>
            <w:b/>
            <w:bCs/>
            <w:i/>
            <w:iCs/>
            <w:sz w:val="26"/>
            <w:szCs w:val="26"/>
            <w:shd w:val="clear" w:color="auto" w:fill="FFFFFF"/>
          </w:rPr>
          <w:t>Banking Act 1959</w:t>
        </w:r>
      </w:hyperlink>
      <w:r w:rsidR="00C863D5" w:rsidRPr="00C863D5">
        <w:rPr>
          <w:rFonts w:ascii="Arial" w:hAnsi="Arial" w:cs="Arial"/>
          <w:b/>
          <w:bCs/>
          <w:i/>
          <w:iCs/>
          <w:color w:val="006600"/>
          <w:sz w:val="26"/>
          <w:szCs w:val="26"/>
          <w:shd w:val="clear" w:color="auto" w:fill="FFFFFF"/>
        </w:rPr>
        <w:t xml:space="preserve"> </w:t>
      </w:r>
      <w:r w:rsidR="00C863D5" w:rsidRPr="00C863D5">
        <w:rPr>
          <w:rFonts w:ascii="Arial" w:hAnsi="Arial" w:cs="Arial"/>
        </w:rPr>
        <w:t>was relied upon</w:t>
      </w:r>
      <w:r w:rsidR="00C863D5" w:rsidRPr="00C863D5">
        <w:rPr>
          <w:rFonts w:ascii="Arial" w:hAnsi="Arial" w:cs="Arial"/>
          <w:b/>
          <w:bCs/>
          <w:i/>
          <w:iCs/>
          <w:color w:val="006600"/>
          <w:sz w:val="26"/>
          <w:szCs w:val="26"/>
          <w:shd w:val="clear" w:color="auto" w:fill="FFFFFF"/>
        </w:rPr>
        <w:t xml:space="preserve"> </w:t>
      </w:r>
      <w:r w:rsidR="00C863D5" w:rsidRPr="00C863D5">
        <w:rPr>
          <w:rFonts w:ascii="Arial" w:hAnsi="Arial" w:cs="Arial"/>
        </w:rPr>
        <w:t>to set deposit and loan interest rates upon commercial bank accounts, including capping Credit Cards @ 18% up until April 1985, as explained on page 13 and 14 of</w:t>
      </w:r>
      <w:hyperlink r:id="rId640" w:history="1">
        <w:r w:rsidR="00C863D5" w:rsidRPr="00C863D5">
          <w:rPr>
            <w:rStyle w:val="Hyperlink"/>
            <w:rFonts w:ascii="Arial" w:hAnsi="Arial" w:cs="Arial"/>
            <w:b/>
            <w:bCs/>
          </w:rPr>
          <w:t xml:space="preserve"> Reserve Bank Research Discussion Paper </w:t>
        </w:r>
      </w:hyperlink>
      <w:hyperlink r:id="rId641" w:history="1">
        <w:r w:rsidR="00C863D5" w:rsidRPr="00C863D5">
          <w:rPr>
            <w:rStyle w:val="Hyperlink"/>
            <w:rFonts w:ascii="Arial" w:hAnsi="Arial" w:cs="Arial"/>
            <w:b/>
            <w:bCs/>
          </w:rPr>
          <w:t>titled</w:t>
        </w:r>
      </w:hyperlink>
      <w:r w:rsidR="00C863D5" w:rsidRPr="00C863D5">
        <w:rPr>
          <w:rFonts w:ascii="Arial" w:hAnsi="Arial" w:cs="Arial"/>
        </w:rPr>
        <w:t xml:space="preserve"> </w:t>
      </w:r>
      <w:hyperlink r:id="rId642" w:history="1">
        <w:r w:rsidR="00C863D5" w:rsidRPr="00C863D5">
          <w:rPr>
            <w:rStyle w:val="Hyperlink"/>
            <w:rFonts w:ascii="Arial" w:hAnsi="Arial" w:cs="Arial"/>
            <w:b/>
            <w:bCs/>
            <w:sz w:val="22"/>
            <w:szCs w:val="22"/>
          </w:rPr>
          <w:t>LOAN RATE STICKINESS: THEORY AND EVIDENCE  -  RBA 1992</w:t>
        </w:r>
      </w:hyperlink>
      <w:r w:rsidR="00C863D5" w:rsidRPr="00C863D5">
        <w:rPr>
          <w:rFonts w:ascii="Arial" w:hAnsi="Arial" w:cs="Arial"/>
        </w:rPr>
        <w:t xml:space="preserve">.   Credit Cards are </w:t>
      </w:r>
      <w:hyperlink r:id="rId643" w:history="1">
        <w:r w:rsidR="00C863D5" w:rsidRPr="00C863D5">
          <w:rPr>
            <w:rStyle w:val="Hyperlink"/>
            <w:rFonts w:ascii="Arial" w:hAnsi="Arial" w:cs="Arial"/>
            <w:b/>
            <w:bCs/>
          </w:rPr>
          <w:t>Designated</w:t>
        </w:r>
      </w:hyperlink>
      <w:r w:rsidR="00C863D5" w:rsidRPr="00C863D5">
        <w:rPr>
          <w:rFonts w:ascii="Arial" w:hAnsi="Arial" w:cs="Arial"/>
        </w:rPr>
        <w:t xml:space="preserve">, deemed an </w:t>
      </w:r>
      <w:hyperlink r:id="rId644" w:history="1">
        <w:r w:rsidR="00C863D5" w:rsidRPr="00C863D5">
          <w:rPr>
            <w:rStyle w:val="Hyperlink"/>
            <w:rFonts w:ascii="Arial" w:hAnsi="Arial" w:cs="Arial"/>
            <w:b/>
            <w:bCs/>
          </w:rPr>
          <w:t>Access Regime</w:t>
        </w:r>
      </w:hyperlink>
      <w:r w:rsidR="00C863D5" w:rsidRPr="00C863D5">
        <w:rPr>
          <w:rFonts w:ascii="Arial" w:hAnsi="Arial" w:cs="Arial"/>
        </w:rPr>
        <w:t xml:space="preserve"> and </w:t>
      </w:r>
      <w:hyperlink r:id="rId645" w:history="1">
        <w:r w:rsidR="00C863D5" w:rsidRPr="00C863D5">
          <w:rPr>
            <w:rStyle w:val="Hyperlink"/>
            <w:rFonts w:ascii="Arial" w:hAnsi="Arial" w:cs="Arial"/>
            <w:b/>
            <w:bCs/>
          </w:rPr>
          <w:t>Standards have been set by the RBA</w:t>
        </w:r>
      </w:hyperlink>
      <w:r w:rsidR="00C863D5" w:rsidRPr="00C863D5">
        <w:rPr>
          <w:rFonts w:ascii="Arial" w:hAnsi="Arial" w:cs="Arial"/>
        </w:rPr>
        <w:t xml:space="preserve">.  Hence, the ACCC's obligations were subrogated to the RBA.  If the PSB was to ever set a Standard to regulate Credit Card interest rates, it would have to rely upon </w:t>
      </w:r>
      <w:r w:rsidR="00C863D5" w:rsidRPr="00024FF6">
        <w:rPr>
          <w:rFonts w:ascii="Arial" w:hAnsi="Arial" w:cs="Arial"/>
          <w:b/>
          <w:bCs/>
        </w:rPr>
        <w:t>Part V</w:t>
      </w:r>
      <w:r w:rsidR="00C863D5" w:rsidRPr="00024FF6">
        <w:rPr>
          <w:rFonts w:ascii="Arial" w:hAnsi="Arial" w:cs="Arial"/>
        </w:rPr>
        <w:t>—</w:t>
      </w:r>
      <w:r w:rsidR="00C863D5" w:rsidRPr="00024FF6">
        <w:rPr>
          <w:rFonts w:ascii="Arial" w:hAnsi="Arial" w:cs="Arial"/>
          <w:b/>
          <w:bCs/>
        </w:rPr>
        <w:t>Interest rates</w:t>
      </w:r>
      <w:proofErr w:type="gramStart"/>
      <w:r w:rsidR="00C863D5" w:rsidRPr="00024FF6">
        <w:rPr>
          <w:rFonts w:ascii="Arial" w:hAnsi="Arial" w:cs="Arial"/>
          <w:b/>
          <w:bCs/>
        </w:rPr>
        <w:t>  50</w:t>
      </w:r>
      <w:proofErr w:type="gramEnd"/>
      <w:r w:rsidR="00C863D5" w:rsidRPr="00024FF6">
        <w:rPr>
          <w:rFonts w:ascii="Arial" w:hAnsi="Arial" w:cs="Arial"/>
          <w:b/>
          <w:bCs/>
        </w:rPr>
        <w:t xml:space="preserve"> 'Control of interest rates'</w:t>
      </w:r>
      <w:r w:rsidR="00C863D5" w:rsidRPr="00C863D5">
        <w:rPr>
          <w:rFonts w:ascii="Arial" w:hAnsi="Arial" w:cs="Arial"/>
          <w:b/>
          <w:bCs/>
        </w:rPr>
        <w:t xml:space="preserve"> </w:t>
      </w:r>
      <w:r w:rsidR="00C863D5" w:rsidRPr="00C863D5">
        <w:rPr>
          <w:rFonts w:ascii="Arial" w:hAnsi="Arial" w:cs="Arial"/>
        </w:rPr>
        <w:t xml:space="preserve">of the </w:t>
      </w:r>
      <w:hyperlink r:id="rId646" w:history="1">
        <w:r w:rsidR="00C863D5" w:rsidRPr="00C863D5">
          <w:rPr>
            <w:rStyle w:val="Hyperlink"/>
            <w:rFonts w:ascii="Arial" w:hAnsi="Arial" w:cs="Arial"/>
            <w:b/>
            <w:bCs/>
            <w:i/>
            <w:iCs/>
            <w:shd w:val="clear" w:color="auto" w:fill="FFFFFF"/>
          </w:rPr>
          <w:t>Banking Act 1959</w:t>
        </w:r>
      </w:hyperlink>
      <w:r w:rsidR="00C863D5" w:rsidRPr="00C863D5">
        <w:rPr>
          <w:rFonts w:ascii="Arial" w:hAnsi="Arial" w:cs="Arial"/>
          <w:b/>
          <w:bCs/>
          <w:color w:val="000000"/>
          <w:shd w:val="clear" w:color="auto" w:fill="FFFFFF"/>
        </w:rPr>
        <w:t>.</w:t>
      </w:r>
    </w:p>
    <w:p w:rsidR="00C863D5" w:rsidRPr="00C863D5" w:rsidRDefault="00C863D5" w:rsidP="00C863D5">
      <w:pPr>
        <w:pStyle w:val="NormalWeb"/>
        <w:spacing w:before="150" w:beforeAutospacing="0" w:after="0" w:afterAutospacing="0"/>
        <w:rPr>
          <w:rFonts w:ascii="Arial" w:hAnsi="Arial" w:cs="Arial"/>
        </w:rPr>
      </w:pPr>
      <w:r w:rsidRPr="00C863D5">
        <w:rPr>
          <w:rFonts w:ascii="Arial" w:hAnsi="Arial" w:cs="Arial"/>
          <w:shd w:val="clear" w:color="auto" w:fill="FFFFFF"/>
        </w:rPr>
        <w:t>The</w:t>
      </w:r>
      <w:r w:rsidRPr="00C863D5">
        <w:rPr>
          <w:rFonts w:ascii="Arial" w:hAnsi="Arial" w:cs="Arial"/>
          <w:b/>
          <w:bCs/>
          <w:shd w:val="clear" w:color="auto" w:fill="FFFFFF"/>
        </w:rPr>
        <w:t xml:space="preserve"> </w:t>
      </w:r>
      <w:hyperlink r:id="rId647" w:history="1">
        <w:r w:rsidRPr="00C863D5">
          <w:rPr>
            <w:rStyle w:val="Hyperlink"/>
            <w:rFonts w:ascii="Arial" w:hAnsi="Arial" w:cs="Arial"/>
            <w:b/>
            <w:bCs/>
            <w:i/>
            <w:iCs/>
            <w:shd w:val="clear" w:color="auto" w:fill="FFFFFF"/>
          </w:rPr>
          <w:t>Banking Act 1959</w:t>
        </w:r>
      </w:hyperlink>
      <w:r w:rsidRPr="00C863D5">
        <w:rPr>
          <w:rFonts w:ascii="Arial" w:hAnsi="Arial" w:cs="Arial"/>
          <w:b/>
          <w:bCs/>
          <w:color w:val="000000"/>
          <w:shd w:val="clear" w:color="auto" w:fill="FFFFFF"/>
        </w:rPr>
        <w:t xml:space="preserve"> </w:t>
      </w:r>
      <w:r w:rsidRPr="00C863D5">
        <w:rPr>
          <w:rFonts w:ascii="Arial" w:hAnsi="Arial" w:cs="Arial"/>
        </w:rPr>
        <w:t xml:space="preserve">contains the following references to the </w:t>
      </w:r>
      <w:r w:rsidRPr="00C863D5">
        <w:rPr>
          <w:rFonts w:ascii="Arial" w:hAnsi="Arial" w:cs="Arial"/>
          <w:i/>
          <w:iCs/>
        </w:rPr>
        <w:t>Payment Systems (Regulation) Act 1998</w:t>
      </w:r>
      <w:r w:rsidRPr="00C863D5">
        <w:rPr>
          <w:rFonts w:ascii="Arial" w:hAnsi="Arial" w:cs="Arial"/>
        </w:rPr>
        <w:t>):</w:t>
      </w:r>
    </w:p>
    <w:p w:rsidR="00C863D5" w:rsidRPr="00C863D5" w:rsidRDefault="00C863D5" w:rsidP="00C863D5">
      <w:pPr>
        <w:pStyle w:val="NormalWeb"/>
        <w:spacing w:before="30" w:beforeAutospacing="0" w:after="30" w:afterAutospacing="0"/>
        <w:rPr>
          <w:rFonts w:ascii="Arial" w:hAnsi="Arial" w:cs="Arial"/>
          <w:b/>
          <w:bCs/>
          <w:sz w:val="26"/>
          <w:szCs w:val="26"/>
        </w:rPr>
      </w:pPr>
      <w:r w:rsidRPr="00C863D5">
        <w:rPr>
          <w:rFonts w:ascii="Arial" w:hAnsi="Arial" w:cs="Arial"/>
          <w:b/>
          <w:bCs/>
          <w:sz w:val="26"/>
          <w:szCs w:val="26"/>
        </w:rPr>
        <w:t xml:space="preserve">Subdivision D—Administration </w:t>
      </w:r>
    </w:p>
    <w:p w:rsidR="00C863D5" w:rsidRPr="00C863D5" w:rsidRDefault="00C863D5" w:rsidP="00C863D5">
      <w:pPr>
        <w:pStyle w:val="NormalWeb"/>
        <w:spacing w:before="30" w:beforeAutospacing="0" w:after="30" w:afterAutospacing="0"/>
        <w:rPr>
          <w:b/>
          <w:bCs/>
          <w:sz w:val="26"/>
          <w:szCs w:val="26"/>
        </w:rPr>
      </w:pPr>
      <w:r w:rsidRPr="00C863D5">
        <w:rPr>
          <w:b/>
          <w:bCs/>
          <w:sz w:val="26"/>
          <w:szCs w:val="26"/>
        </w:rPr>
        <w:t xml:space="preserve">16AJ </w:t>
      </w:r>
      <w:proofErr w:type="gramStart"/>
      <w:r w:rsidRPr="00C863D5">
        <w:rPr>
          <w:b/>
          <w:bCs/>
          <w:sz w:val="26"/>
          <w:szCs w:val="26"/>
        </w:rPr>
        <w:t>Requiring</w:t>
      </w:r>
      <w:proofErr w:type="gramEnd"/>
      <w:r w:rsidRPr="00C863D5">
        <w:rPr>
          <w:b/>
          <w:bCs/>
          <w:sz w:val="26"/>
          <w:szCs w:val="26"/>
        </w:rPr>
        <w:t xml:space="preserve"> assistance </w:t>
      </w:r>
    </w:p>
    <w:p w:rsidR="00C863D5" w:rsidRPr="00C863D5" w:rsidRDefault="00C863D5" w:rsidP="00C863D5">
      <w:pPr>
        <w:pStyle w:val="NormalWeb"/>
        <w:spacing w:before="30" w:beforeAutospacing="0" w:after="30" w:afterAutospacing="0"/>
        <w:rPr>
          <w:sz w:val="26"/>
          <w:szCs w:val="26"/>
        </w:rPr>
      </w:pPr>
      <w:r w:rsidRPr="00C863D5">
        <w:rPr>
          <w:sz w:val="26"/>
          <w:szCs w:val="26"/>
        </w:rPr>
        <w:t xml:space="preserve">(1)     APRA may, by written notice given to any of the following persons, require the person to give APRA such reasonable assistance in the performance of its functions, and the exercise of its powers, under this Division as is specified: </w:t>
      </w:r>
    </w:p>
    <w:p w:rsidR="00C863D5" w:rsidRPr="00C863D5" w:rsidRDefault="00C863D5" w:rsidP="00C863D5">
      <w:pPr>
        <w:pStyle w:val="NormalWeb"/>
        <w:spacing w:before="30" w:beforeAutospacing="0" w:after="30" w:afterAutospacing="0"/>
        <w:rPr>
          <w:sz w:val="26"/>
          <w:szCs w:val="26"/>
        </w:rPr>
      </w:pPr>
      <w:r w:rsidRPr="00C863D5">
        <w:rPr>
          <w:sz w:val="26"/>
          <w:szCs w:val="26"/>
        </w:rPr>
        <w:t xml:space="preserve">         (a)     </w:t>
      </w:r>
      <w:proofErr w:type="gramStart"/>
      <w:r w:rsidRPr="00C863D5">
        <w:rPr>
          <w:sz w:val="26"/>
          <w:szCs w:val="26"/>
        </w:rPr>
        <w:t>an</w:t>
      </w:r>
      <w:proofErr w:type="gramEnd"/>
      <w:r w:rsidRPr="00C863D5">
        <w:rPr>
          <w:sz w:val="26"/>
          <w:szCs w:val="26"/>
        </w:rPr>
        <w:t xml:space="preserve"> ADI (whether or not it is a declared ADI); </w:t>
      </w:r>
    </w:p>
    <w:p w:rsidR="00C863D5" w:rsidRPr="00C863D5" w:rsidRDefault="00C863D5" w:rsidP="00C863D5">
      <w:pPr>
        <w:pStyle w:val="NormalWeb"/>
        <w:spacing w:before="30" w:beforeAutospacing="0" w:after="30" w:afterAutospacing="0"/>
        <w:rPr>
          <w:sz w:val="26"/>
          <w:szCs w:val="26"/>
        </w:rPr>
      </w:pPr>
      <w:r w:rsidRPr="00C863D5">
        <w:rPr>
          <w:sz w:val="26"/>
          <w:szCs w:val="26"/>
        </w:rPr>
        <w:lastRenderedPageBreak/>
        <w:t xml:space="preserve">         (b)     </w:t>
      </w:r>
      <w:proofErr w:type="gramStart"/>
      <w:r w:rsidRPr="00C863D5">
        <w:rPr>
          <w:sz w:val="26"/>
          <w:szCs w:val="26"/>
        </w:rPr>
        <w:t>an</w:t>
      </w:r>
      <w:proofErr w:type="gramEnd"/>
      <w:r w:rsidRPr="00C863D5">
        <w:rPr>
          <w:sz w:val="26"/>
          <w:szCs w:val="26"/>
        </w:rPr>
        <w:t xml:space="preserve"> administrator appointed under subsection 13A(1) to take control of an ADI’s business; </w:t>
      </w:r>
    </w:p>
    <w:p w:rsidR="00C863D5" w:rsidRPr="00C863D5" w:rsidRDefault="00C863D5" w:rsidP="00C863D5">
      <w:pPr>
        <w:pStyle w:val="NormalWeb"/>
        <w:spacing w:before="30" w:beforeAutospacing="0" w:after="30" w:afterAutospacing="0"/>
        <w:rPr>
          <w:sz w:val="26"/>
          <w:szCs w:val="26"/>
        </w:rPr>
      </w:pPr>
      <w:r w:rsidRPr="00C863D5">
        <w:rPr>
          <w:sz w:val="26"/>
          <w:szCs w:val="26"/>
        </w:rPr>
        <w:t xml:space="preserve">         (c)     </w:t>
      </w:r>
      <w:proofErr w:type="gramStart"/>
      <w:r w:rsidRPr="00C863D5">
        <w:rPr>
          <w:sz w:val="26"/>
          <w:szCs w:val="26"/>
        </w:rPr>
        <w:t>a</w:t>
      </w:r>
      <w:proofErr w:type="gramEnd"/>
      <w:r w:rsidRPr="00C863D5">
        <w:rPr>
          <w:sz w:val="26"/>
          <w:szCs w:val="26"/>
        </w:rPr>
        <w:t xml:space="preserve"> liquidator appointed in connection with the winding up, or proposed winding up, of an ADI. </w:t>
      </w:r>
    </w:p>
    <w:p w:rsidR="00C863D5" w:rsidRPr="00C863D5" w:rsidRDefault="00C863D5" w:rsidP="00C863D5">
      <w:pPr>
        <w:pStyle w:val="NormalWeb"/>
        <w:spacing w:before="30" w:beforeAutospacing="0" w:after="30" w:afterAutospacing="0"/>
        <w:rPr>
          <w:sz w:val="26"/>
          <w:szCs w:val="26"/>
        </w:rPr>
      </w:pPr>
      <w:r w:rsidRPr="00C863D5">
        <w:rPr>
          <w:sz w:val="26"/>
          <w:szCs w:val="26"/>
        </w:rPr>
        <w:t xml:space="preserve">(2)     Without limiting subsection (1), APRA may require a liquidator to assist APRA in APRA’s function of paying account holders their entitlements under Subdivision C. </w:t>
      </w:r>
    </w:p>
    <w:p w:rsidR="00C863D5" w:rsidRPr="00C863D5" w:rsidRDefault="00C863D5" w:rsidP="00C863D5">
      <w:pPr>
        <w:pStyle w:val="NormalWeb"/>
        <w:spacing w:before="30" w:beforeAutospacing="0" w:after="30" w:afterAutospacing="0"/>
        <w:rPr>
          <w:sz w:val="26"/>
          <w:szCs w:val="26"/>
        </w:rPr>
      </w:pPr>
      <w:r w:rsidRPr="00C863D5">
        <w:rPr>
          <w:sz w:val="26"/>
          <w:szCs w:val="26"/>
        </w:rPr>
        <w:t xml:space="preserve">(3)     For example, APRA may, by notice issued under subsection (1), require the liquidator to do the things specified in the notice, including: </w:t>
      </w:r>
    </w:p>
    <w:p w:rsidR="00C863D5" w:rsidRPr="00C863D5" w:rsidRDefault="00C863D5" w:rsidP="00C863D5">
      <w:pPr>
        <w:pStyle w:val="NormalWeb"/>
        <w:spacing w:before="30" w:beforeAutospacing="0" w:after="30" w:afterAutospacing="0"/>
        <w:rPr>
          <w:sz w:val="26"/>
          <w:szCs w:val="26"/>
        </w:rPr>
      </w:pPr>
      <w:r w:rsidRPr="00C863D5">
        <w:rPr>
          <w:sz w:val="26"/>
          <w:szCs w:val="26"/>
        </w:rPr>
        <w:t xml:space="preserve">         (a)     carrying on the business of the ADI so far as necessary, or doing any other act or thing, to facilitate APRA’s payment to account holders in accordance with Subdivision C; or </w:t>
      </w:r>
    </w:p>
    <w:p w:rsidR="00C863D5" w:rsidRPr="00C863D5" w:rsidRDefault="00C863D5" w:rsidP="00C863D5">
      <w:pPr>
        <w:pStyle w:val="NormalWeb"/>
        <w:spacing w:before="30" w:beforeAutospacing="0" w:after="30" w:afterAutospacing="0"/>
        <w:rPr>
          <w:sz w:val="26"/>
          <w:szCs w:val="26"/>
        </w:rPr>
      </w:pPr>
      <w:r w:rsidRPr="00C863D5">
        <w:rPr>
          <w:sz w:val="26"/>
          <w:szCs w:val="26"/>
        </w:rPr>
        <w:t xml:space="preserve">         (b)     </w:t>
      </w:r>
      <w:proofErr w:type="gramStart"/>
      <w:r w:rsidRPr="00C863D5">
        <w:rPr>
          <w:sz w:val="26"/>
          <w:szCs w:val="26"/>
        </w:rPr>
        <w:t>seeking</w:t>
      </w:r>
      <w:proofErr w:type="gramEnd"/>
      <w:r w:rsidRPr="00C863D5">
        <w:rPr>
          <w:sz w:val="26"/>
          <w:szCs w:val="26"/>
        </w:rPr>
        <w:t xml:space="preserve"> the re-entry of the ADI into a payment system (as defined in section 7 of the </w:t>
      </w:r>
      <w:r w:rsidRPr="00C863D5">
        <w:rPr>
          <w:b/>
          <w:bCs/>
          <w:i/>
          <w:iCs/>
          <w:sz w:val="26"/>
          <w:szCs w:val="26"/>
          <w:shd w:val="clear" w:color="auto" w:fill="FFFF00"/>
        </w:rPr>
        <w:t>Payment</w:t>
      </w:r>
      <w:r>
        <w:rPr>
          <w:b/>
          <w:bCs/>
          <w:i/>
          <w:iCs/>
          <w:sz w:val="26"/>
          <w:szCs w:val="26"/>
          <w:shd w:val="clear" w:color="auto" w:fill="FFFF00"/>
        </w:rPr>
        <w:t> </w:t>
      </w:r>
      <w:r w:rsidRPr="00C863D5">
        <w:rPr>
          <w:b/>
          <w:bCs/>
          <w:i/>
          <w:iCs/>
          <w:sz w:val="26"/>
          <w:szCs w:val="26"/>
          <w:shd w:val="clear" w:color="auto" w:fill="FFFF00"/>
        </w:rPr>
        <w:t>Systems (Regulation) Act 1998</w:t>
      </w:r>
      <w:r w:rsidRPr="00C863D5">
        <w:rPr>
          <w:b/>
          <w:bCs/>
          <w:sz w:val="26"/>
          <w:szCs w:val="26"/>
          <w:shd w:val="clear" w:color="auto" w:fill="FFFF00"/>
        </w:rPr>
        <w:t>)</w:t>
      </w:r>
      <w:r w:rsidRPr="00C863D5">
        <w:rPr>
          <w:sz w:val="26"/>
          <w:szCs w:val="26"/>
          <w:shd w:val="clear" w:color="auto" w:fill="FFFF00"/>
        </w:rPr>
        <w:t>;</w:t>
      </w:r>
      <w:r w:rsidRPr="00C863D5">
        <w:rPr>
          <w:sz w:val="26"/>
          <w:szCs w:val="26"/>
        </w:rPr>
        <w:t xml:space="preserve"> or </w:t>
      </w:r>
    </w:p>
    <w:p w:rsidR="00C863D5" w:rsidRPr="00C863D5" w:rsidRDefault="00C863D5" w:rsidP="00C863D5">
      <w:pPr>
        <w:pStyle w:val="NormalWeb"/>
        <w:spacing w:before="30" w:beforeAutospacing="0" w:after="30" w:afterAutospacing="0"/>
        <w:rPr>
          <w:sz w:val="26"/>
          <w:szCs w:val="26"/>
        </w:rPr>
      </w:pPr>
      <w:r w:rsidRPr="00C863D5">
        <w:rPr>
          <w:sz w:val="26"/>
          <w:szCs w:val="26"/>
        </w:rPr>
        <w:t xml:space="preserve">         (c)     </w:t>
      </w:r>
      <w:proofErr w:type="gramStart"/>
      <w:r w:rsidRPr="00C863D5">
        <w:rPr>
          <w:sz w:val="26"/>
          <w:szCs w:val="26"/>
        </w:rPr>
        <w:t>transferring</w:t>
      </w:r>
      <w:proofErr w:type="gramEnd"/>
      <w:r w:rsidRPr="00C863D5">
        <w:rPr>
          <w:sz w:val="26"/>
          <w:szCs w:val="26"/>
        </w:rPr>
        <w:t xml:space="preserve"> the entitlements of account holders to accounts held by the account holders in another ADI. </w:t>
      </w:r>
    </w:p>
    <w:p w:rsidR="00C863D5" w:rsidRDefault="00C863D5" w:rsidP="00C863D5">
      <w:pPr>
        <w:pStyle w:val="NormalWeb"/>
        <w:spacing w:before="165" w:beforeAutospacing="0" w:after="0" w:afterAutospacing="0"/>
      </w:pPr>
      <w:r>
        <w:rPr>
          <w:rFonts w:ascii="Arial" w:hAnsi="Arial" w:cs="Arial"/>
          <w:shd w:val="clear" w:color="auto" w:fill="FFFFFF"/>
        </w:rPr>
        <w:t xml:space="preserve">The </w:t>
      </w:r>
      <w:hyperlink r:id="rId648" w:history="1">
        <w:r>
          <w:rPr>
            <w:rStyle w:val="Hyperlink"/>
            <w:rFonts w:ascii="Arial" w:hAnsi="Arial" w:cs="Arial"/>
            <w:b/>
            <w:bCs/>
            <w:i/>
            <w:iCs/>
            <w:shd w:val="clear" w:color="auto" w:fill="FFFFFF"/>
          </w:rPr>
          <w:t>Banking Act 1959</w:t>
        </w:r>
      </w:hyperlink>
      <w:r>
        <w:rPr>
          <w:rFonts w:ascii="Arial" w:hAnsi="Arial" w:cs="Arial"/>
          <w:b/>
          <w:bCs/>
          <w:color w:val="000000"/>
          <w:shd w:val="clear" w:color="auto" w:fill="FFFFFF"/>
        </w:rPr>
        <w:t xml:space="preserve"> </w:t>
      </w:r>
      <w:r>
        <w:rPr>
          <w:rFonts w:ascii="Arial" w:hAnsi="Arial" w:cs="Arial"/>
          <w:color w:val="000000"/>
          <w:shd w:val="clear" w:color="auto" w:fill="FFFFFF"/>
        </w:rPr>
        <w:t xml:space="preserve">contains the following references to the Reserve Bank of Australia, in particular </w:t>
      </w:r>
      <w:r>
        <w:rPr>
          <w:b/>
          <w:bCs/>
          <w:sz w:val="27"/>
          <w:szCs w:val="27"/>
          <w:shd w:val="clear" w:color="auto" w:fill="FFFF00"/>
        </w:rPr>
        <w:t>Part V</w:t>
      </w:r>
      <w:r>
        <w:rPr>
          <w:sz w:val="27"/>
          <w:szCs w:val="27"/>
          <w:shd w:val="clear" w:color="auto" w:fill="FFFF00"/>
        </w:rPr>
        <w:t>—</w:t>
      </w:r>
      <w:r>
        <w:rPr>
          <w:b/>
          <w:bCs/>
          <w:sz w:val="27"/>
          <w:szCs w:val="27"/>
          <w:shd w:val="clear" w:color="auto" w:fill="FFFF00"/>
        </w:rPr>
        <w:t>Interest rates</w:t>
      </w:r>
      <w:proofErr w:type="gramStart"/>
      <w:r>
        <w:rPr>
          <w:b/>
          <w:bCs/>
          <w:sz w:val="27"/>
          <w:szCs w:val="27"/>
          <w:shd w:val="clear" w:color="auto" w:fill="FFFF00"/>
        </w:rPr>
        <w:t xml:space="preserve">  </w:t>
      </w:r>
      <w:r>
        <w:rPr>
          <w:b/>
          <w:bCs/>
          <w:shd w:val="clear" w:color="auto" w:fill="FFFF00"/>
        </w:rPr>
        <w:t>50</w:t>
      </w:r>
      <w:proofErr w:type="gramEnd"/>
      <w:r>
        <w:rPr>
          <w:b/>
          <w:bCs/>
          <w:shd w:val="clear" w:color="auto" w:fill="FFFF00"/>
        </w:rPr>
        <w:t xml:space="preserve"> 'Control of interest rates'</w:t>
      </w:r>
      <w:r>
        <w:rPr>
          <w:rFonts w:ascii="Arial" w:hAnsi="Arial" w:cs="Arial"/>
          <w:color w:val="000000"/>
          <w:shd w:val="clear" w:color="auto" w:fill="FFFF00"/>
        </w:rPr>
        <w:t>:</w:t>
      </w:r>
    </w:p>
    <w:p w:rsidR="00C863D5" w:rsidRPr="00C863D5" w:rsidRDefault="00C863D5" w:rsidP="00C863D5">
      <w:pPr>
        <w:pStyle w:val="NormalWeb"/>
        <w:spacing w:after="30" w:afterAutospacing="0"/>
        <w:rPr>
          <w:b/>
          <w:bCs/>
          <w:sz w:val="26"/>
          <w:szCs w:val="26"/>
        </w:rPr>
      </w:pPr>
      <w:r w:rsidRPr="00C863D5">
        <w:rPr>
          <w:b/>
          <w:bCs/>
          <w:sz w:val="26"/>
          <w:szCs w:val="26"/>
        </w:rPr>
        <w:t>2 Commencement</w:t>
      </w:r>
    </w:p>
    <w:p w:rsidR="00C863D5" w:rsidRPr="00C863D5" w:rsidRDefault="00C863D5" w:rsidP="00C863D5">
      <w:pPr>
        <w:pStyle w:val="NormalWeb"/>
        <w:spacing w:before="30" w:beforeAutospacing="0"/>
        <w:rPr>
          <w:sz w:val="26"/>
          <w:szCs w:val="26"/>
        </w:rPr>
      </w:pPr>
      <w:r w:rsidRPr="00C863D5">
        <w:rPr>
          <w:sz w:val="26"/>
          <w:szCs w:val="26"/>
        </w:rPr>
        <w:t xml:space="preserve">Except as otherwise provided by this Act, this Act shall come into operation on the day on which the </w:t>
      </w:r>
      <w:r w:rsidRPr="00C863D5">
        <w:rPr>
          <w:i/>
          <w:iCs/>
          <w:sz w:val="26"/>
          <w:szCs w:val="26"/>
        </w:rPr>
        <w:t xml:space="preserve">Reserve Bank Act 1959 </w:t>
      </w:r>
      <w:r w:rsidRPr="00C863D5">
        <w:rPr>
          <w:sz w:val="26"/>
          <w:szCs w:val="26"/>
        </w:rPr>
        <w:t>comes into operation.</w:t>
      </w:r>
    </w:p>
    <w:p w:rsidR="00C863D5" w:rsidRPr="00C863D5" w:rsidRDefault="00C863D5" w:rsidP="00C863D5">
      <w:pPr>
        <w:pStyle w:val="NormalWeb"/>
        <w:spacing w:before="0" w:beforeAutospacing="0" w:after="0" w:afterAutospacing="0"/>
        <w:rPr>
          <w:b/>
          <w:bCs/>
          <w:sz w:val="26"/>
          <w:szCs w:val="26"/>
        </w:rPr>
      </w:pPr>
      <w:r w:rsidRPr="00C863D5">
        <w:rPr>
          <w:b/>
          <w:bCs/>
          <w:sz w:val="26"/>
          <w:szCs w:val="26"/>
        </w:rPr>
        <w:t>8 Only the Reserve Bank and bodies corporate that are ADIs may carry on banking business</w:t>
      </w:r>
    </w:p>
    <w:p w:rsidR="00C863D5" w:rsidRPr="00C863D5" w:rsidRDefault="00C863D5" w:rsidP="00C863D5">
      <w:pPr>
        <w:pStyle w:val="NormalWeb"/>
        <w:spacing w:after="30" w:afterAutospacing="0"/>
        <w:rPr>
          <w:b/>
          <w:bCs/>
          <w:sz w:val="26"/>
          <w:szCs w:val="26"/>
        </w:rPr>
      </w:pPr>
      <w:r w:rsidRPr="00C863D5">
        <w:rPr>
          <w:b/>
          <w:bCs/>
          <w:sz w:val="26"/>
          <w:szCs w:val="26"/>
        </w:rPr>
        <w:t>11C Division not to limit operation of other provisions</w:t>
      </w:r>
    </w:p>
    <w:p w:rsidR="00C863D5" w:rsidRPr="00C863D5" w:rsidRDefault="00C863D5" w:rsidP="00C863D5">
      <w:pPr>
        <w:pStyle w:val="NormalWeb"/>
        <w:spacing w:before="30" w:beforeAutospacing="0" w:after="195" w:afterAutospacing="0"/>
        <w:rPr>
          <w:sz w:val="26"/>
          <w:szCs w:val="26"/>
        </w:rPr>
      </w:pPr>
      <w:r w:rsidRPr="00C863D5">
        <w:rPr>
          <w:sz w:val="26"/>
          <w:szCs w:val="26"/>
        </w:rPr>
        <w:t xml:space="preserve">Nothing in this Division is intended to limit the operation of any other provision of this Act or of the </w:t>
      </w:r>
      <w:r w:rsidRPr="00C863D5">
        <w:rPr>
          <w:i/>
          <w:iCs/>
          <w:sz w:val="26"/>
          <w:szCs w:val="26"/>
        </w:rPr>
        <w:t>Reserve Bank Act 1959</w:t>
      </w:r>
      <w:r w:rsidRPr="00C863D5">
        <w:rPr>
          <w:sz w:val="26"/>
          <w:szCs w:val="26"/>
        </w:rPr>
        <w:t xml:space="preserve">. </w:t>
      </w:r>
    </w:p>
    <w:p w:rsidR="00C863D5" w:rsidRPr="00C863D5" w:rsidRDefault="00C863D5" w:rsidP="00C863D5">
      <w:pPr>
        <w:pStyle w:val="NormalWeb"/>
        <w:spacing w:before="30" w:beforeAutospacing="0" w:after="30" w:afterAutospacing="0"/>
        <w:rPr>
          <w:b/>
          <w:bCs/>
          <w:sz w:val="26"/>
          <w:szCs w:val="26"/>
        </w:rPr>
      </w:pPr>
      <w:r w:rsidRPr="00C863D5">
        <w:rPr>
          <w:b/>
          <w:bCs/>
          <w:sz w:val="26"/>
          <w:szCs w:val="26"/>
        </w:rPr>
        <w:t>11CE Supply of information about issue and revocation of directions</w:t>
      </w:r>
    </w:p>
    <w:p w:rsidR="00C863D5" w:rsidRPr="00C863D5" w:rsidRDefault="00C863D5" w:rsidP="00C863D5">
      <w:pPr>
        <w:pStyle w:val="NormalWeb"/>
        <w:spacing w:before="30" w:beforeAutospacing="0" w:after="30" w:afterAutospacing="0"/>
        <w:rPr>
          <w:i/>
          <w:iCs/>
          <w:sz w:val="26"/>
          <w:szCs w:val="26"/>
        </w:rPr>
      </w:pPr>
      <w:r w:rsidRPr="00C863D5">
        <w:rPr>
          <w:i/>
          <w:iCs/>
          <w:sz w:val="26"/>
          <w:szCs w:val="26"/>
        </w:rPr>
        <w:t>Power to publish notice of directions in Gazette</w:t>
      </w:r>
    </w:p>
    <w:p w:rsidR="00C863D5" w:rsidRPr="00C863D5" w:rsidRDefault="00C863D5" w:rsidP="00C863D5">
      <w:pPr>
        <w:pStyle w:val="NormalWeb"/>
        <w:spacing w:before="30" w:beforeAutospacing="0" w:after="30" w:afterAutospacing="0"/>
        <w:rPr>
          <w:sz w:val="26"/>
          <w:szCs w:val="26"/>
        </w:rPr>
      </w:pPr>
      <w:r w:rsidRPr="00C863D5">
        <w:rPr>
          <w:sz w:val="26"/>
          <w:szCs w:val="26"/>
        </w:rPr>
        <w:t xml:space="preserve">(1)     APRA may publish in the </w:t>
      </w:r>
      <w:r w:rsidRPr="00C863D5">
        <w:rPr>
          <w:i/>
          <w:iCs/>
          <w:sz w:val="26"/>
          <w:szCs w:val="26"/>
        </w:rPr>
        <w:t xml:space="preserve">Gazette </w:t>
      </w:r>
      <w:r w:rsidRPr="00C863D5">
        <w:rPr>
          <w:sz w:val="26"/>
          <w:szCs w:val="26"/>
        </w:rPr>
        <w:t>notice of any direction made under Subdivision A or B or section 29. The notice must include the name of the ADI or authorised NOHC given the direction and a summary of the direction.</w:t>
      </w:r>
    </w:p>
    <w:p w:rsidR="00C863D5" w:rsidRPr="00C863D5" w:rsidRDefault="00C863D5" w:rsidP="00C863D5">
      <w:pPr>
        <w:pStyle w:val="NormalWeb"/>
        <w:spacing w:before="30" w:beforeAutospacing="0" w:after="30" w:afterAutospacing="0"/>
        <w:rPr>
          <w:i/>
          <w:iCs/>
          <w:sz w:val="26"/>
          <w:szCs w:val="26"/>
        </w:rPr>
      </w:pPr>
      <w:r w:rsidRPr="00C863D5">
        <w:rPr>
          <w:i/>
          <w:iCs/>
          <w:sz w:val="26"/>
          <w:szCs w:val="26"/>
        </w:rPr>
        <w:t>Requirement to publish notice of revocation of certain directions in Gazette</w:t>
      </w:r>
    </w:p>
    <w:p w:rsidR="00C863D5" w:rsidRPr="00C863D5" w:rsidRDefault="00C863D5" w:rsidP="00C863D5">
      <w:pPr>
        <w:pStyle w:val="NormalWeb"/>
        <w:spacing w:before="30" w:beforeAutospacing="0" w:after="30" w:afterAutospacing="0"/>
        <w:rPr>
          <w:sz w:val="26"/>
          <w:szCs w:val="26"/>
        </w:rPr>
      </w:pPr>
      <w:r w:rsidRPr="00C863D5">
        <w:rPr>
          <w:sz w:val="26"/>
          <w:szCs w:val="26"/>
        </w:rPr>
        <w:t xml:space="preserve">(2)     If APRA publishes notice of a direction made under Subdivision A or B or section 29 and then later revokes the direction, APRA must publish in the </w:t>
      </w:r>
      <w:r w:rsidRPr="00C863D5">
        <w:rPr>
          <w:i/>
          <w:iCs/>
          <w:sz w:val="26"/>
          <w:szCs w:val="26"/>
        </w:rPr>
        <w:t xml:space="preserve">Gazette </w:t>
      </w:r>
      <w:r w:rsidRPr="00C863D5">
        <w:rPr>
          <w:sz w:val="26"/>
          <w:szCs w:val="26"/>
        </w:rPr>
        <w:t>notice of that revocation as soon as practicable after the revocation. Failure to publish notice of the revocation does not affect the validity of the revocation.</w:t>
      </w:r>
    </w:p>
    <w:p w:rsidR="00C863D5" w:rsidRPr="00C863D5" w:rsidRDefault="00C863D5" w:rsidP="00C863D5">
      <w:pPr>
        <w:pStyle w:val="NormalWeb"/>
        <w:spacing w:before="30" w:beforeAutospacing="0" w:after="30" w:afterAutospacing="0"/>
        <w:rPr>
          <w:i/>
          <w:iCs/>
          <w:sz w:val="26"/>
          <w:szCs w:val="26"/>
        </w:rPr>
      </w:pPr>
      <w:r w:rsidRPr="00C863D5">
        <w:rPr>
          <w:i/>
          <w:iCs/>
          <w:sz w:val="26"/>
          <w:szCs w:val="26"/>
        </w:rPr>
        <w:t>Requirement to provide information about direction to Treasurer and Reserve Bank</w:t>
      </w:r>
    </w:p>
    <w:p w:rsidR="00C863D5" w:rsidRPr="00C863D5" w:rsidRDefault="00C863D5" w:rsidP="00C863D5">
      <w:pPr>
        <w:pStyle w:val="NormalWeb"/>
        <w:spacing w:before="30" w:beforeAutospacing="0" w:after="15" w:afterAutospacing="0"/>
        <w:rPr>
          <w:sz w:val="26"/>
          <w:szCs w:val="26"/>
        </w:rPr>
      </w:pPr>
      <w:r w:rsidRPr="00C863D5">
        <w:rPr>
          <w:sz w:val="26"/>
          <w:szCs w:val="26"/>
        </w:rPr>
        <w:t>(3)     If the Treasurer or the Reserve Bank requests APRA to provide information about:</w:t>
      </w:r>
    </w:p>
    <w:p w:rsidR="00C863D5" w:rsidRPr="00C863D5" w:rsidRDefault="00C863D5" w:rsidP="00C863D5">
      <w:pPr>
        <w:pStyle w:val="NormalWeb"/>
        <w:spacing w:before="15" w:beforeAutospacing="0" w:after="15" w:afterAutospacing="0"/>
        <w:rPr>
          <w:sz w:val="26"/>
          <w:szCs w:val="26"/>
        </w:rPr>
      </w:pPr>
      <w:r w:rsidRPr="00C863D5">
        <w:rPr>
          <w:sz w:val="26"/>
          <w:szCs w:val="26"/>
        </w:rPr>
        <w:t xml:space="preserve">         (a)     </w:t>
      </w:r>
      <w:proofErr w:type="gramStart"/>
      <w:r w:rsidRPr="00C863D5">
        <w:rPr>
          <w:sz w:val="26"/>
          <w:szCs w:val="26"/>
        </w:rPr>
        <w:t>any</w:t>
      </w:r>
      <w:proofErr w:type="gramEnd"/>
      <w:r w:rsidRPr="00C863D5">
        <w:rPr>
          <w:sz w:val="26"/>
          <w:szCs w:val="26"/>
        </w:rPr>
        <w:t xml:space="preserve"> directions under Subdivision A or B or section 29 in respect of a particular ADI or authorised NOHC; or</w:t>
      </w:r>
    </w:p>
    <w:p w:rsidR="00C863D5" w:rsidRPr="00C863D5" w:rsidRDefault="00C863D5" w:rsidP="00C863D5">
      <w:pPr>
        <w:pStyle w:val="NormalWeb"/>
        <w:spacing w:before="15" w:beforeAutospacing="0" w:after="30" w:afterAutospacing="0"/>
        <w:rPr>
          <w:sz w:val="26"/>
          <w:szCs w:val="26"/>
        </w:rPr>
      </w:pPr>
      <w:r w:rsidRPr="00C863D5">
        <w:rPr>
          <w:sz w:val="26"/>
          <w:szCs w:val="26"/>
        </w:rPr>
        <w:t xml:space="preserve">         (b)     </w:t>
      </w:r>
      <w:proofErr w:type="gramStart"/>
      <w:r w:rsidRPr="00C863D5">
        <w:rPr>
          <w:sz w:val="26"/>
          <w:szCs w:val="26"/>
        </w:rPr>
        <w:t>any</w:t>
      </w:r>
      <w:proofErr w:type="gramEnd"/>
      <w:r w:rsidRPr="00C863D5">
        <w:rPr>
          <w:sz w:val="26"/>
          <w:szCs w:val="26"/>
        </w:rPr>
        <w:t xml:space="preserve"> directions made during a specified period under Subdivision A or B or section 29 in respect of any ADIs or authorised NOHCs;</w:t>
      </w:r>
    </w:p>
    <w:p w:rsidR="00C863D5" w:rsidRPr="00C863D5" w:rsidRDefault="00C863D5" w:rsidP="00C863D5">
      <w:pPr>
        <w:pStyle w:val="NormalWeb"/>
        <w:spacing w:before="30" w:beforeAutospacing="0" w:after="255" w:afterAutospacing="0"/>
        <w:rPr>
          <w:sz w:val="26"/>
          <w:szCs w:val="26"/>
        </w:rPr>
      </w:pPr>
      <w:r w:rsidRPr="00C863D5">
        <w:rPr>
          <w:sz w:val="26"/>
          <w:szCs w:val="26"/>
        </w:rPr>
        <w:t>APRA must comply with the request.</w:t>
      </w:r>
    </w:p>
    <w:p w:rsidR="00C863D5" w:rsidRPr="00C863D5" w:rsidRDefault="00C863D5" w:rsidP="00C863D5">
      <w:pPr>
        <w:pStyle w:val="NormalWeb"/>
        <w:spacing w:before="0" w:beforeAutospacing="0" w:after="30" w:afterAutospacing="0"/>
        <w:rPr>
          <w:b/>
          <w:bCs/>
          <w:sz w:val="26"/>
          <w:szCs w:val="26"/>
        </w:rPr>
      </w:pPr>
      <w:r w:rsidRPr="00C863D5">
        <w:rPr>
          <w:b/>
          <w:bCs/>
          <w:sz w:val="26"/>
          <w:szCs w:val="26"/>
        </w:rPr>
        <w:t>16AE Advice and information for decision on making declaration</w:t>
      </w:r>
    </w:p>
    <w:p w:rsidR="00C863D5" w:rsidRPr="00C863D5" w:rsidRDefault="00C863D5" w:rsidP="00C863D5">
      <w:pPr>
        <w:pStyle w:val="NormalWeb"/>
        <w:spacing w:before="30" w:beforeAutospacing="0" w:after="30" w:afterAutospacing="0"/>
        <w:rPr>
          <w:sz w:val="26"/>
          <w:szCs w:val="26"/>
        </w:rPr>
      </w:pPr>
      <w:r w:rsidRPr="00C863D5">
        <w:rPr>
          <w:sz w:val="26"/>
          <w:szCs w:val="26"/>
        </w:rPr>
        <w:t>(1)     The Minister may give APRA, ASIC or the Reserve Bank a written request for advice or information about a matter relevant to making a decision about making a declaration under section 16AD (including a matter relating to the affairs of an ADI).</w:t>
      </w:r>
    </w:p>
    <w:p w:rsidR="00C863D5" w:rsidRPr="00C863D5" w:rsidRDefault="00C863D5" w:rsidP="00C863D5">
      <w:pPr>
        <w:pStyle w:val="NormalWeb"/>
        <w:spacing w:before="30" w:beforeAutospacing="0" w:after="30" w:afterAutospacing="0"/>
        <w:rPr>
          <w:sz w:val="26"/>
          <w:szCs w:val="26"/>
        </w:rPr>
      </w:pPr>
      <w:r w:rsidRPr="00C863D5">
        <w:rPr>
          <w:sz w:val="26"/>
          <w:szCs w:val="26"/>
        </w:rPr>
        <w:lastRenderedPageBreak/>
        <w:t xml:space="preserve">(2)     </w:t>
      </w:r>
      <w:proofErr w:type="gramStart"/>
      <w:r w:rsidRPr="00C863D5">
        <w:rPr>
          <w:sz w:val="26"/>
          <w:szCs w:val="26"/>
        </w:rPr>
        <w:t>As</w:t>
      </w:r>
      <w:proofErr w:type="gramEnd"/>
      <w:r w:rsidRPr="00C863D5">
        <w:rPr>
          <w:sz w:val="26"/>
          <w:szCs w:val="26"/>
        </w:rPr>
        <w:t xml:space="preserve"> soon as reasonably practicable after being given the request, APRA, ASIC or the Reserve Bank must give the Minister the advice or information about the matter.</w:t>
      </w:r>
    </w:p>
    <w:p w:rsidR="00C863D5" w:rsidRPr="00C863D5" w:rsidRDefault="00C863D5" w:rsidP="00C863D5">
      <w:pPr>
        <w:pStyle w:val="NormalWeb"/>
        <w:spacing w:before="30" w:beforeAutospacing="0" w:after="30" w:afterAutospacing="0"/>
        <w:rPr>
          <w:sz w:val="26"/>
          <w:szCs w:val="26"/>
        </w:rPr>
      </w:pPr>
      <w:r w:rsidRPr="00C863D5">
        <w:rPr>
          <w:sz w:val="26"/>
          <w:szCs w:val="26"/>
        </w:rPr>
        <w:t>(3)     In making the decision, the Minister must take into account the advice and information (if any) that he or she has been given before making the decision. This does not limit what the Minister may take into account in making the decision.</w:t>
      </w:r>
    </w:p>
    <w:p w:rsidR="00C863D5" w:rsidRPr="00C863D5" w:rsidRDefault="00C863D5" w:rsidP="00C863D5">
      <w:pPr>
        <w:pStyle w:val="NormalWeb"/>
        <w:spacing w:before="180" w:beforeAutospacing="0" w:after="30" w:afterAutospacing="0"/>
        <w:rPr>
          <w:b/>
          <w:bCs/>
          <w:sz w:val="26"/>
          <w:szCs w:val="26"/>
        </w:rPr>
      </w:pPr>
      <w:r w:rsidRPr="00C863D5">
        <w:rPr>
          <w:b/>
          <w:bCs/>
          <w:sz w:val="26"/>
          <w:szCs w:val="26"/>
          <w:shd w:val="clear" w:color="auto" w:fill="FFFF00"/>
        </w:rPr>
        <w:t>Part V</w:t>
      </w:r>
      <w:r w:rsidRPr="00C863D5">
        <w:rPr>
          <w:sz w:val="26"/>
          <w:szCs w:val="26"/>
          <w:shd w:val="clear" w:color="auto" w:fill="FFFF00"/>
        </w:rPr>
        <w:t>—</w:t>
      </w:r>
      <w:r w:rsidRPr="00C863D5">
        <w:rPr>
          <w:b/>
          <w:bCs/>
          <w:sz w:val="26"/>
          <w:szCs w:val="26"/>
          <w:shd w:val="clear" w:color="auto" w:fill="FFFF00"/>
        </w:rPr>
        <w:t>Interest rates</w:t>
      </w:r>
    </w:p>
    <w:p w:rsidR="00C863D5" w:rsidRPr="00C863D5" w:rsidRDefault="00C863D5" w:rsidP="00C863D5">
      <w:pPr>
        <w:pStyle w:val="NormalWeb"/>
        <w:spacing w:before="30" w:beforeAutospacing="0" w:after="30" w:afterAutospacing="0"/>
        <w:rPr>
          <w:b/>
          <w:bCs/>
          <w:sz w:val="26"/>
          <w:szCs w:val="26"/>
        </w:rPr>
      </w:pPr>
      <w:r w:rsidRPr="00C863D5">
        <w:rPr>
          <w:b/>
          <w:bCs/>
          <w:sz w:val="26"/>
          <w:szCs w:val="26"/>
          <w:shd w:val="clear" w:color="auto" w:fill="FFFF00"/>
        </w:rPr>
        <w:t>50     Control of interest rates</w:t>
      </w:r>
    </w:p>
    <w:p w:rsidR="00C863D5" w:rsidRPr="00C863D5" w:rsidRDefault="00C863D5" w:rsidP="00C863D5">
      <w:pPr>
        <w:pStyle w:val="NormalWeb"/>
        <w:spacing w:before="30" w:beforeAutospacing="0" w:after="30" w:afterAutospacing="0"/>
        <w:rPr>
          <w:sz w:val="26"/>
          <w:szCs w:val="26"/>
        </w:rPr>
      </w:pPr>
      <w:r w:rsidRPr="00C863D5">
        <w:rPr>
          <w:sz w:val="26"/>
          <w:szCs w:val="26"/>
          <w:shd w:val="clear" w:color="auto" w:fill="FFFF00"/>
        </w:rPr>
        <w:t>(1)     The Reserve Bank may, with the approval of the Treasurer, make regulations:</w:t>
      </w:r>
    </w:p>
    <w:p w:rsidR="00C863D5" w:rsidRPr="00C863D5" w:rsidRDefault="00C863D5" w:rsidP="00C863D5">
      <w:pPr>
        <w:pStyle w:val="NormalWeb"/>
        <w:spacing w:before="30" w:beforeAutospacing="0" w:after="30" w:afterAutospacing="0"/>
        <w:rPr>
          <w:sz w:val="26"/>
          <w:szCs w:val="26"/>
        </w:rPr>
      </w:pPr>
      <w:r w:rsidRPr="00C863D5">
        <w:rPr>
          <w:sz w:val="26"/>
          <w:szCs w:val="26"/>
          <w:shd w:val="clear" w:color="auto" w:fill="FFFF00"/>
        </w:rPr>
        <w:t xml:space="preserve">         (a)     </w:t>
      </w:r>
      <w:proofErr w:type="gramStart"/>
      <w:r w:rsidRPr="00C863D5">
        <w:rPr>
          <w:sz w:val="26"/>
          <w:szCs w:val="26"/>
          <w:shd w:val="clear" w:color="auto" w:fill="FFFF00"/>
        </w:rPr>
        <w:t>making</w:t>
      </w:r>
      <w:proofErr w:type="gramEnd"/>
      <w:r w:rsidRPr="00C863D5">
        <w:rPr>
          <w:sz w:val="26"/>
          <w:szCs w:val="26"/>
          <w:shd w:val="clear" w:color="auto" w:fill="FFFF00"/>
        </w:rPr>
        <w:t xml:space="preserve"> provision for or in relation to the control of rates of interest payable to or by ADIs, or to or by other persons in the course of any banking business carried on by them;</w:t>
      </w:r>
    </w:p>
    <w:p w:rsidR="00C863D5" w:rsidRPr="00C863D5" w:rsidRDefault="00C863D5" w:rsidP="00C863D5">
      <w:pPr>
        <w:pStyle w:val="NormalWeb"/>
        <w:spacing w:before="30" w:beforeAutospacing="0" w:after="30" w:afterAutospacing="0"/>
        <w:rPr>
          <w:sz w:val="26"/>
          <w:szCs w:val="26"/>
        </w:rPr>
      </w:pPr>
      <w:r w:rsidRPr="00C863D5">
        <w:rPr>
          <w:sz w:val="26"/>
          <w:szCs w:val="26"/>
          <w:shd w:val="clear" w:color="auto" w:fill="FFFF00"/>
        </w:rPr>
        <w:t xml:space="preserve">         (b)     </w:t>
      </w:r>
      <w:proofErr w:type="gramStart"/>
      <w:r w:rsidRPr="00C863D5">
        <w:rPr>
          <w:sz w:val="26"/>
          <w:szCs w:val="26"/>
          <w:shd w:val="clear" w:color="auto" w:fill="FFFF00"/>
        </w:rPr>
        <w:t>making</w:t>
      </w:r>
      <w:proofErr w:type="gramEnd"/>
      <w:r w:rsidRPr="00C863D5">
        <w:rPr>
          <w:sz w:val="26"/>
          <w:szCs w:val="26"/>
          <w:shd w:val="clear" w:color="auto" w:fill="FFFF00"/>
        </w:rPr>
        <w:t xml:space="preserve"> provision for or in relation to the control of rates of discount chargeable by ADIs, or by other persons in the course of any banking business carried on by them;</w:t>
      </w:r>
    </w:p>
    <w:p w:rsidR="00C863D5" w:rsidRPr="00C863D5" w:rsidRDefault="00C863D5" w:rsidP="00C863D5">
      <w:pPr>
        <w:pStyle w:val="NormalWeb"/>
        <w:spacing w:before="30" w:beforeAutospacing="0" w:after="30" w:afterAutospacing="0"/>
        <w:ind w:left="1110" w:hanging="1110"/>
        <w:rPr>
          <w:sz w:val="26"/>
          <w:szCs w:val="26"/>
        </w:rPr>
      </w:pPr>
      <w:r w:rsidRPr="00C863D5">
        <w:rPr>
          <w:sz w:val="26"/>
          <w:szCs w:val="26"/>
          <w:shd w:val="clear" w:color="auto" w:fill="FFFF00"/>
        </w:rPr>
        <w:t>         (c)     providing that interest shall not be payable in respect of an amount deposited with an ADI, or with another person in the course of banking business carried on by the person, and repayable on demand or after the end of a period specified in the regulations; and</w:t>
      </w:r>
    </w:p>
    <w:p w:rsidR="00C863D5" w:rsidRPr="00C863D5" w:rsidRDefault="00C863D5" w:rsidP="00C863D5">
      <w:pPr>
        <w:pStyle w:val="NormalWeb"/>
        <w:spacing w:before="30" w:beforeAutospacing="0" w:after="30" w:afterAutospacing="0"/>
        <w:rPr>
          <w:sz w:val="26"/>
          <w:szCs w:val="26"/>
        </w:rPr>
      </w:pPr>
      <w:r w:rsidRPr="00C863D5">
        <w:rPr>
          <w:sz w:val="26"/>
          <w:szCs w:val="26"/>
          <w:shd w:val="clear" w:color="auto" w:fill="FFFF00"/>
        </w:rPr>
        <w:t xml:space="preserve">         (d)     </w:t>
      </w:r>
      <w:proofErr w:type="gramStart"/>
      <w:r w:rsidRPr="00C863D5">
        <w:rPr>
          <w:sz w:val="26"/>
          <w:szCs w:val="26"/>
          <w:shd w:val="clear" w:color="auto" w:fill="FFFF00"/>
        </w:rPr>
        <w:t>prescribing</w:t>
      </w:r>
      <w:proofErr w:type="gramEnd"/>
      <w:r w:rsidRPr="00C863D5">
        <w:rPr>
          <w:sz w:val="26"/>
          <w:szCs w:val="26"/>
          <w:shd w:val="clear" w:color="auto" w:fill="FFFF00"/>
        </w:rPr>
        <w:t xml:space="preserve"> penalties, for offences against the regulations, not exceeding:</w:t>
      </w:r>
    </w:p>
    <w:p w:rsidR="00C863D5" w:rsidRPr="00C863D5" w:rsidRDefault="00C863D5" w:rsidP="00C863D5">
      <w:pPr>
        <w:pStyle w:val="NormalWeb"/>
        <w:spacing w:before="30" w:beforeAutospacing="0" w:after="30" w:afterAutospacing="0"/>
        <w:rPr>
          <w:sz w:val="26"/>
          <w:szCs w:val="26"/>
        </w:rPr>
      </w:pPr>
      <w:r w:rsidRPr="00C863D5">
        <w:rPr>
          <w:sz w:val="26"/>
          <w:szCs w:val="26"/>
          <w:shd w:val="clear" w:color="auto" w:fill="FFFF00"/>
        </w:rPr>
        <w:t xml:space="preserve">                  (i)     </w:t>
      </w:r>
      <w:proofErr w:type="gramStart"/>
      <w:r w:rsidRPr="00C863D5">
        <w:rPr>
          <w:sz w:val="26"/>
          <w:szCs w:val="26"/>
          <w:shd w:val="clear" w:color="auto" w:fill="FFFF00"/>
        </w:rPr>
        <w:t>if</w:t>
      </w:r>
      <w:proofErr w:type="gramEnd"/>
      <w:r w:rsidRPr="00C863D5">
        <w:rPr>
          <w:sz w:val="26"/>
          <w:szCs w:val="26"/>
          <w:shd w:val="clear" w:color="auto" w:fill="FFFF00"/>
        </w:rPr>
        <w:t xml:space="preserve"> the offender is a natural person—a fine of $5,000; or</w:t>
      </w:r>
    </w:p>
    <w:p w:rsidR="00C863D5" w:rsidRPr="00C863D5" w:rsidRDefault="00C863D5" w:rsidP="00C863D5">
      <w:pPr>
        <w:pStyle w:val="NormalWeb"/>
        <w:spacing w:before="30" w:beforeAutospacing="0" w:after="30" w:afterAutospacing="0"/>
        <w:rPr>
          <w:sz w:val="26"/>
          <w:szCs w:val="26"/>
        </w:rPr>
      </w:pPr>
      <w:r w:rsidRPr="00C863D5">
        <w:rPr>
          <w:sz w:val="26"/>
          <w:szCs w:val="26"/>
          <w:shd w:val="clear" w:color="auto" w:fill="FFFF00"/>
        </w:rPr>
        <w:t xml:space="preserve">                  (ii)    </w:t>
      </w:r>
      <w:proofErr w:type="gramStart"/>
      <w:r w:rsidRPr="00C863D5">
        <w:rPr>
          <w:sz w:val="26"/>
          <w:szCs w:val="26"/>
          <w:shd w:val="clear" w:color="auto" w:fill="FFFF00"/>
        </w:rPr>
        <w:t>if</w:t>
      </w:r>
      <w:proofErr w:type="gramEnd"/>
      <w:r w:rsidRPr="00C863D5">
        <w:rPr>
          <w:sz w:val="26"/>
          <w:szCs w:val="26"/>
          <w:shd w:val="clear" w:color="auto" w:fill="FFFF00"/>
        </w:rPr>
        <w:t xml:space="preserve"> the offender is a body corporate—a fine of $25,000. </w:t>
      </w:r>
    </w:p>
    <w:p w:rsidR="00C863D5" w:rsidRDefault="00C863D5" w:rsidP="00C863D5">
      <w:pPr>
        <w:pStyle w:val="NormalWeb"/>
        <w:spacing w:before="0" w:beforeAutospacing="0" w:after="135" w:afterAutospacing="0"/>
        <w:ind w:left="570" w:hanging="570"/>
        <w:jc w:val="center"/>
      </w:pPr>
      <w:r>
        <w:rPr>
          <w:b/>
          <w:bCs/>
        </w:rPr>
        <w:t>================================================================================</w:t>
      </w:r>
    </w:p>
    <w:p w:rsidR="0048109E" w:rsidRDefault="0048109E" w:rsidP="0048109E">
      <w:pPr>
        <w:pStyle w:val="NormalWeb"/>
        <w:spacing w:before="0" w:beforeAutospacing="0" w:after="0" w:afterAutospacing="0"/>
      </w:pPr>
      <w:r>
        <w:rPr>
          <w:rFonts w:ascii="Arial" w:hAnsi="Arial" w:cs="Arial"/>
          <w:b/>
          <w:bCs/>
          <w:color w:val="800000"/>
          <w:sz w:val="27"/>
          <w:szCs w:val="27"/>
        </w:rPr>
        <w:t>16th Question</w:t>
      </w:r>
    </w:p>
    <w:p w:rsidR="0048109E" w:rsidRDefault="0048109E" w:rsidP="0048109E">
      <w:pPr>
        <w:pStyle w:val="NormalWeb"/>
        <w:spacing w:before="60" w:beforeAutospacing="0" w:after="15" w:afterAutospacing="0"/>
      </w:pPr>
      <w:r>
        <w:rPr>
          <w:rFonts w:ascii="Arial" w:hAnsi="Arial" w:cs="Arial"/>
        </w:rPr>
        <w:t xml:space="preserve">Will the Royal Commission ask the </w:t>
      </w:r>
      <w:r>
        <w:rPr>
          <w:rFonts w:ascii="Arial" w:hAnsi="Arial" w:cs="Arial"/>
          <w:shd w:val="clear" w:color="auto" w:fill="FFFFFF"/>
        </w:rPr>
        <w:t>Ch</w:t>
      </w:r>
      <w:r>
        <w:rPr>
          <w:rFonts w:ascii="Arial" w:hAnsi="Arial" w:cs="Arial"/>
        </w:rPr>
        <w:t xml:space="preserve">air of the </w:t>
      </w:r>
      <w:hyperlink r:id="rId649" w:history="1">
        <w:r>
          <w:rPr>
            <w:rStyle w:val="Hyperlink"/>
            <w:rFonts w:ascii="Arial" w:hAnsi="Arial" w:cs="Arial"/>
            <w:b/>
            <w:bCs/>
          </w:rPr>
          <w:t>Council of Financial Regulators</w:t>
        </w:r>
      </w:hyperlink>
      <w:r>
        <w:rPr>
          <w:rFonts w:ascii="Arial" w:hAnsi="Arial" w:cs="Arial"/>
          <w:b/>
          <w:bCs/>
        </w:rPr>
        <w:t xml:space="preserve"> </w:t>
      </w:r>
      <w:r>
        <w:rPr>
          <w:rFonts w:ascii="Arial" w:hAnsi="Arial" w:cs="Arial"/>
        </w:rPr>
        <w:t>if it sought financial data from the primary six or seven</w:t>
      </w:r>
      <w:r>
        <w:rPr>
          <w:rFonts w:ascii="Arial" w:hAnsi="Arial" w:cs="Arial"/>
          <w:i/>
          <w:iCs/>
        </w:rPr>
        <w:t xml:space="preserve"> </w:t>
      </w:r>
      <w:hyperlink r:id="rId650" w:history="1">
        <w:r>
          <w:rPr>
            <w:rStyle w:val="Hyperlink"/>
            <w:rFonts w:ascii="Arial" w:hAnsi="Arial" w:cs="Arial"/>
            <w:b/>
            <w:bCs/>
          </w:rPr>
          <w:t>Credit Card Issuers</w:t>
        </w:r>
      </w:hyperlink>
      <w:r>
        <w:rPr>
          <w:rFonts w:ascii="Arial" w:hAnsi="Arial" w:cs="Arial"/>
          <w:i/>
          <w:iCs/>
        </w:rPr>
        <w:t xml:space="preserve">, </w:t>
      </w:r>
      <w:r>
        <w:rPr>
          <w:rFonts w:ascii="Arial" w:hAnsi="Arial" w:cs="Arial"/>
        </w:rPr>
        <w:t xml:space="preserve">that includes those issued by </w:t>
      </w:r>
      <w:hyperlink r:id="rId651" w:history="1">
        <w:r>
          <w:rPr>
            <w:rStyle w:val="Hyperlink"/>
            <w:rFonts w:ascii="Arial" w:hAnsi="Arial" w:cs="Arial"/>
            <w:b/>
            <w:bCs/>
          </w:rPr>
          <w:t>Citibank</w:t>
        </w:r>
      </w:hyperlink>
      <w:r>
        <w:rPr>
          <w:rFonts w:ascii="Arial" w:hAnsi="Arial" w:cs="Arial"/>
        </w:rPr>
        <w:t xml:space="preserve"> and </w:t>
      </w:r>
      <w:hyperlink r:id="rId652" w:history="1">
        <w:r>
          <w:rPr>
            <w:rStyle w:val="Hyperlink"/>
            <w:rFonts w:ascii="Arial" w:hAnsi="Arial" w:cs="Arial"/>
            <w:b/>
            <w:bCs/>
          </w:rPr>
          <w:t>Latitude</w:t>
        </w:r>
        <w:r w:rsidR="0020756B">
          <w:rPr>
            <w:rStyle w:val="Hyperlink"/>
            <w:rFonts w:ascii="Arial" w:hAnsi="Arial" w:cs="Arial"/>
            <w:b/>
            <w:bCs/>
          </w:rPr>
          <w:t> </w:t>
        </w:r>
        <w:r>
          <w:rPr>
            <w:rStyle w:val="Hyperlink"/>
            <w:rFonts w:ascii="Arial" w:hAnsi="Arial" w:cs="Arial"/>
            <w:b/>
            <w:bCs/>
          </w:rPr>
          <w:t>Financial</w:t>
        </w:r>
      </w:hyperlink>
      <w:r>
        <w:rPr>
          <w:rFonts w:ascii="Arial" w:hAnsi="Arial" w:cs="Arial"/>
        </w:rPr>
        <w:t xml:space="preserve"> (</w:t>
      </w:r>
      <w:r>
        <w:rPr>
          <w:rFonts w:ascii="Arial" w:hAnsi="Arial" w:cs="Arial"/>
          <w:i/>
          <w:iCs/>
        </w:rPr>
        <w:t>nee </w:t>
      </w:r>
      <w:r>
        <w:rPr>
          <w:rFonts w:ascii="Arial" w:hAnsi="Arial" w:cs="Arial"/>
        </w:rPr>
        <w:t>G.E. Capital), that identifies</w:t>
      </w:r>
      <w:r>
        <w:t xml:space="preserve"> the number, </w:t>
      </w:r>
      <w:hyperlink r:id="rId653" w:history="1">
        <w:r>
          <w:rPr>
            <w:rStyle w:val="Hyperlink"/>
            <w:rFonts w:ascii="Arial" w:hAnsi="Arial" w:cs="Arial"/>
            <w:b/>
            <w:bCs/>
          </w:rPr>
          <w:t>Outstanding Indebtedness</w:t>
        </w:r>
      </w:hyperlink>
      <w:r>
        <w:rPr>
          <w:rFonts w:ascii="Arial" w:hAnsi="Arial" w:cs="Arial"/>
          <w:b/>
          <w:bCs/>
        </w:rPr>
        <w:t xml:space="preserve"> </w:t>
      </w:r>
      <w:r>
        <w:t xml:space="preserve">and demography of </w:t>
      </w:r>
      <w:hyperlink r:id="rId654" w:history="1">
        <w:r>
          <w:rPr>
            <w:rStyle w:val="Hyperlink"/>
            <w:rFonts w:ascii="Arial" w:hAnsi="Arial" w:cs="Arial"/>
            <w:b/>
            <w:bCs/>
            <w:shd w:val="clear" w:color="auto" w:fill="FFFFFF"/>
          </w:rPr>
          <w:t>Credit Cardholders</w:t>
        </w:r>
      </w:hyperlink>
      <w:r>
        <w:t xml:space="preserve"> that are </w:t>
      </w:r>
      <w:hyperlink r:id="rId655" w:history="1">
        <w:r>
          <w:rPr>
            <w:rStyle w:val="Hyperlink"/>
            <w:rFonts w:ascii="Arial" w:hAnsi="Arial" w:cs="Arial"/>
            <w:b/>
            <w:bCs/>
            <w:i/>
            <w:iCs/>
            <w:shd w:val="clear" w:color="auto" w:fill="FFFFFF"/>
          </w:rPr>
          <w:t>Persistent Revolvers</w:t>
        </w:r>
      </w:hyperlink>
      <w:r>
        <w:rPr>
          <w:rFonts w:ascii="Arial" w:hAnsi="Arial" w:cs="Arial"/>
          <w:b/>
          <w:bCs/>
          <w:i/>
          <w:iCs/>
          <w:shd w:val="clear" w:color="auto" w:fill="FFFFFF"/>
        </w:rPr>
        <w:t xml:space="preserve"> </w:t>
      </w:r>
      <w:r>
        <w:rPr>
          <w:rFonts w:ascii="Arial" w:hAnsi="Arial" w:cs="Arial"/>
          <w:shd w:val="clear" w:color="auto" w:fill="FFFFFF"/>
        </w:rPr>
        <w:t xml:space="preserve">after the RBA quantified in </w:t>
      </w:r>
      <w:hyperlink r:id="rId656" w:history="1">
        <w:r>
          <w:rPr>
            <w:rStyle w:val="Hyperlink"/>
            <w:rFonts w:ascii="Arial" w:hAnsi="Arial" w:cs="Arial"/>
            <w:b/>
            <w:bCs/>
            <w:shd w:val="clear" w:color="auto" w:fill="FFFFFF"/>
          </w:rPr>
          <w:t>Graph 7</w:t>
        </w:r>
      </w:hyperlink>
      <w:r>
        <w:rPr>
          <w:rFonts w:ascii="Arial" w:hAnsi="Arial" w:cs="Arial"/>
          <w:shd w:val="clear" w:color="auto" w:fill="FFFFFF"/>
        </w:rPr>
        <w:t xml:space="preserve"> of </w:t>
      </w:r>
      <w:hyperlink r:id="rId657" w:history="1">
        <w:r>
          <w:rPr>
            <w:rStyle w:val="Hyperlink"/>
            <w:rFonts w:ascii="JoannaMT" w:hAnsi="JoannaMT"/>
            <w:b/>
            <w:bCs/>
            <w:sz w:val="26"/>
            <w:szCs w:val="26"/>
          </w:rPr>
          <w:t xml:space="preserve">RBA Submission to the Senate Inquiry into Matters Relating to Credit Card Interest Rates - </w:t>
        </w:r>
        <w:r>
          <w:rPr>
            <w:rStyle w:val="Hyperlink"/>
            <w:rFonts w:ascii="Arial" w:hAnsi="Arial" w:cs="Arial"/>
            <w:b/>
            <w:bCs/>
            <w:sz w:val="26"/>
            <w:szCs w:val="26"/>
          </w:rPr>
          <w:t>Aug 2015</w:t>
        </w:r>
      </w:hyperlink>
      <w:r>
        <w:rPr>
          <w:rFonts w:ascii="Arial" w:hAnsi="Arial" w:cs="Arial"/>
          <w:b/>
          <w:bCs/>
          <w:color w:val="292526"/>
          <w:sz w:val="26"/>
          <w:szCs w:val="26"/>
        </w:rPr>
        <w:t xml:space="preserve"> </w:t>
      </w:r>
      <w:r>
        <w:rPr>
          <w:rFonts w:ascii="Arial" w:hAnsi="Arial" w:cs="Arial"/>
          <w:color w:val="292526"/>
        </w:rPr>
        <w:t>the indebtedness borne by</w:t>
      </w:r>
      <w:r>
        <w:rPr>
          <w:rFonts w:ascii="Arial" w:hAnsi="Arial" w:cs="Arial"/>
          <w:b/>
          <w:bCs/>
          <w:color w:val="292526"/>
        </w:rPr>
        <w:t xml:space="preserve"> </w:t>
      </w:r>
      <w:hyperlink r:id="rId658" w:history="1">
        <w:r>
          <w:rPr>
            <w:rStyle w:val="Hyperlink"/>
            <w:rFonts w:ascii="Arial" w:hAnsi="Arial" w:cs="Arial"/>
            <w:b/>
            <w:bCs/>
            <w:i/>
            <w:iCs/>
            <w:shd w:val="clear" w:color="auto" w:fill="FFFFFF"/>
          </w:rPr>
          <w:t>Persistent Revolvers</w:t>
        </w:r>
      </w:hyperlink>
      <w:r>
        <w:t>?</w:t>
      </w:r>
    </w:p>
    <w:p w:rsidR="0048109E" w:rsidRDefault="0048109E" w:rsidP="0048109E">
      <w:pPr>
        <w:pStyle w:val="NormalWeb"/>
        <w:spacing w:before="180" w:beforeAutospacing="0" w:after="135" w:afterAutospacing="0"/>
        <w:ind w:left="570" w:hanging="570"/>
        <w:jc w:val="center"/>
        <w:rPr>
          <w:rFonts w:ascii="Arial" w:hAnsi="Arial" w:cs="Arial"/>
        </w:rPr>
      </w:pPr>
      <w:r>
        <w:rPr>
          <w:rFonts w:ascii="Arial" w:hAnsi="Arial" w:cs="Arial"/>
          <w:b/>
          <w:bCs/>
          <w:color w:val="FF0000"/>
        </w:rPr>
        <w:t>=================================================</w:t>
      </w:r>
    </w:p>
    <w:p w:rsidR="0048109E" w:rsidRDefault="0048109E" w:rsidP="0048109E">
      <w:pPr>
        <w:pStyle w:val="NormalWeb"/>
        <w:spacing w:before="0" w:beforeAutospacing="0" w:after="0" w:afterAutospacing="0"/>
        <w:rPr>
          <w:rFonts w:ascii="Arial" w:hAnsi="Arial" w:cs="Arial"/>
        </w:rPr>
      </w:pPr>
      <w:r>
        <w:rPr>
          <w:rFonts w:ascii="Arial" w:hAnsi="Arial" w:cs="Arial"/>
          <w:b/>
          <w:bCs/>
        </w:rPr>
        <w:t>Supporting Evidence re 16th Question</w:t>
      </w:r>
    </w:p>
    <w:p w:rsidR="0048109E" w:rsidRDefault="0048109E" w:rsidP="0048109E">
      <w:pPr>
        <w:pStyle w:val="NormalWeb"/>
        <w:spacing w:before="0" w:beforeAutospacing="0" w:after="0" w:afterAutospacing="0"/>
        <w:rPr>
          <w:rFonts w:ascii="Arial" w:hAnsi="Arial" w:cs="Arial"/>
        </w:rPr>
      </w:pPr>
      <w:r>
        <w:rPr>
          <w:rFonts w:ascii="Arial" w:hAnsi="Arial" w:cs="Arial"/>
        </w:rPr>
        <w:t> </w:t>
      </w:r>
    </w:p>
    <w:p w:rsidR="0048109E" w:rsidRDefault="0048109E" w:rsidP="0048109E">
      <w:pPr>
        <w:pStyle w:val="NormalWeb"/>
        <w:spacing w:before="0" w:beforeAutospacing="0" w:after="30" w:afterAutospacing="0"/>
        <w:ind w:left="750" w:hanging="750"/>
        <w:rPr>
          <w:rFonts w:ascii="Arial" w:hAnsi="Arial" w:cs="Arial"/>
        </w:rPr>
      </w:pPr>
      <w:r>
        <w:rPr>
          <w:rFonts w:ascii="Arial" w:hAnsi="Arial" w:cs="Arial"/>
        </w:rPr>
        <w:t>1.      </w:t>
      </w:r>
      <w:r>
        <w:rPr>
          <w:rFonts w:ascii="Arial" w:hAnsi="Arial" w:cs="Arial"/>
          <w:b/>
          <w:bCs/>
        </w:rPr>
        <w:t xml:space="preserve">   </w:t>
      </w:r>
      <w:hyperlink r:id="rId659" w:history="1">
        <w:r>
          <w:rPr>
            <w:rStyle w:val="Hyperlink"/>
            <w:rFonts w:ascii="Arial" w:hAnsi="Arial" w:cs="Arial"/>
            <w:b/>
            <w:bCs/>
          </w:rPr>
          <w:t xml:space="preserve">Submission 20 to the Senate Inquiry into Matters Relating to Credit Card Interest Rates </w:t>
        </w:r>
        <w:r w:rsidR="0020756B">
          <w:rPr>
            <w:rStyle w:val="Hyperlink"/>
            <w:rFonts w:ascii="Arial" w:hAnsi="Arial" w:cs="Arial"/>
            <w:b/>
            <w:bCs/>
          </w:rPr>
          <w:t>–</w:t>
        </w:r>
        <w:r>
          <w:rPr>
            <w:rStyle w:val="Hyperlink"/>
            <w:rFonts w:ascii="Arial" w:hAnsi="Arial" w:cs="Arial"/>
            <w:b/>
            <w:bCs/>
          </w:rPr>
          <w:t xml:space="preserve"> Aug</w:t>
        </w:r>
        <w:r w:rsidR="0020756B">
          <w:rPr>
            <w:rStyle w:val="Hyperlink"/>
            <w:rFonts w:ascii="Arial" w:hAnsi="Arial" w:cs="Arial"/>
            <w:b/>
            <w:bCs/>
          </w:rPr>
          <w:t> </w:t>
        </w:r>
        <w:r>
          <w:rPr>
            <w:rStyle w:val="Hyperlink"/>
            <w:rFonts w:ascii="Arial" w:hAnsi="Arial" w:cs="Arial"/>
            <w:b/>
            <w:bCs/>
          </w:rPr>
          <w:t>2015</w:t>
        </w:r>
      </w:hyperlink>
      <w:r>
        <w:rPr>
          <w:rFonts w:ascii="Arial" w:hAnsi="Arial" w:cs="Arial"/>
        </w:rPr>
        <w:t xml:space="preserve"> </w:t>
      </w:r>
      <w:r>
        <w:rPr>
          <w:rFonts w:ascii="Arial" w:hAnsi="Arial" w:cs="Arial"/>
          <w:color w:val="000000"/>
        </w:rPr>
        <w:t>(</w:t>
      </w:r>
      <w:hyperlink r:id="rId660" w:history="1">
        <w:r>
          <w:rPr>
            <w:rStyle w:val="Hyperlink"/>
            <w:rFonts w:ascii="Arial" w:hAnsi="Arial" w:cs="Arial"/>
            <w:b/>
            <w:bCs/>
            <w:color w:val="FF0000"/>
          </w:rPr>
          <w:t>Reference A listed at top of this page</w:t>
        </w:r>
      </w:hyperlink>
      <w:hyperlink r:id="rId661" w:history="1">
        <w:r>
          <w:rPr>
            <w:rStyle w:val="Hyperlink"/>
            <w:rFonts w:ascii="Arial" w:hAnsi="Arial" w:cs="Arial"/>
            <w:color w:val="FF0000"/>
          </w:rPr>
          <w:t xml:space="preserve"> - </w:t>
        </w:r>
        <w:r>
          <w:rPr>
            <w:rStyle w:val="Hyperlink"/>
            <w:rFonts w:ascii="Arial" w:hAnsi="Arial" w:cs="Arial"/>
            <w:b/>
            <w:bCs/>
            <w:color w:val="FF0000"/>
          </w:rPr>
          <w:t>3rd</w:t>
        </w:r>
        <w:r>
          <w:rPr>
            <w:rStyle w:val="Hyperlink"/>
            <w:rFonts w:ascii="Arial" w:hAnsi="Arial" w:cs="Arial"/>
            <w:color w:val="FF0000"/>
          </w:rPr>
          <w:t xml:space="preserve"> </w:t>
        </w:r>
        <w:r>
          <w:rPr>
            <w:rStyle w:val="Hyperlink"/>
            <w:rFonts w:ascii="Arial" w:hAnsi="Arial" w:cs="Arial"/>
            <w:b/>
            <w:bCs/>
            <w:color w:val="FF0000"/>
          </w:rPr>
          <w:t>Publication</w:t>
        </w:r>
      </w:hyperlink>
      <w:r>
        <w:rPr>
          <w:rFonts w:ascii="Arial" w:hAnsi="Arial" w:cs="Arial"/>
          <w:color w:val="000000"/>
        </w:rPr>
        <w:t xml:space="preserve">) </w:t>
      </w:r>
      <w:r>
        <w:rPr>
          <w:rFonts w:ascii="Arial" w:hAnsi="Arial" w:cs="Arial"/>
        </w:rPr>
        <w:t xml:space="preserve">evidenced the RBA introduce a new nomenclature, </w:t>
      </w:r>
      <w:hyperlink r:id="rId662" w:history="1">
        <w:r>
          <w:rPr>
            <w:rStyle w:val="Hyperlink"/>
            <w:rFonts w:ascii="Arial" w:hAnsi="Arial" w:cs="Arial"/>
            <w:b/>
            <w:bCs/>
            <w:i/>
            <w:iCs/>
          </w:rPr>
          <w:t>Persistent Revolvers</w:t>
        </w:r>
      </w:hyperlink>
      <w:r>
        <w:rPr>
          <w:rFonts w:ascii="Arial" w:hAnsi="Arial" w:cs="Arial"/>
          <w:b/>
          <w:bCs/>
          <w:i/>
          <w:iCs/>
        </w:rPr>
        <w:t>,</w:t>
      </w:r>
      <w:r>
        <w:rPr>
          <w:rFonts w:ascii="Arial" w:hAnsi="Arial" w:cs="Arial"/>
        </w:rPr>
        <w:t xml:space="preserve"> in Aug 2015 to describe Credit Cardholders that were hopelessly in debt</w:t>
      </w:r>
      <w:r>
        <w:rPr>
          <w:rFonts w:ascii="Arial" w:hAnsi="Arial" w:cs="Arial"/>
          <w:shd w:val="clear" w:color="auto" w:fill="FFFFFF"/>
        </w:rPr>
        <w:t>:</w:t>
      </w:r>
    </w:p>
    <w:p w:rsidR="0048109E" w:rsidRDefault="0048109E" w:rsidP="0048109E">
      <w:pPr>
        <w:pStyle w:val="NormalWeb"/>
        <w:spacing w:before="30" w:beforeAutospacing="0" w:after="30" w:afterAutospacing="0"/>
        <w:ind w:left="1320" w:hanging="1335"/>
        <w:rPr>
          <w:rFonts w:ascii="Arial" w:hAnsi="Arial" w:cs="Arial"/>
        </w:rPr>
      </w:pPr>
      <w:r>
        <w:rPr>
          <w:rFonts w:ascii="Arial" w:hAnsi="Arial" w:cs="Arial"/>
        </w:rPr>
        <w:t xml:space="preserve">             *    </w:t>
      </w:r>
      <w:r>
        <w:rPr>
          <w:rFonts w:ascii="Arial" w:hAnsi="Arial" w:cs="Arial"/>
          <w:b/>
          <w:bCs/>
        </w:rPr>
        <w:t xml:space="preserve">    </w:t>
      </w:r>
      <w:hyperlink r:id="rId663" w:history="1">
        <w:r>
          <w:rPr>
            <w:rStyle w:val="Hyperlink"/>
            <w:rFonts w:ascii="Arial" w:hAnsi="Arial" w:cs="Arial"/>
            <w:b/>
            <w:bCs/>
          </w:rPr>
          <w:t>Graph 7 titled ''Cardholder Payment Behaviour"</w:t>
        </w:r>
      </w:hyperlink>
      <w:r>
        <w:rPr>
          <w:rFonts w:ascii="Arial" w:hAnsi="Arial" w:cs="Arial"/>
        </w:rPr>
        <w:t xml:space="preserve"> quantified the magnitude of the gross interest burden falling upon </w:t>
      </w:r>
      <w:hyperlink r:id="rId664" w:history="1">
        <w:r>
          <w:rPr>
            <w:rStyle w:val="Hyperlink"/>
            <w:rFonts w:ascii="Arial" w:hAnsi="Arial" w:cs="Arial"/>
            <w:b/>
            <w:bCs/>
            <w:i/>
            <w:iCs/>
          </w:rPr>
          <w:t>Persistent Revolvers</w:t>
        </w:r>
      </w:hyperlink>
      <w:r>
        <w:rPr>
          <w:rFonts w:ascii="Arial" w:hAnsi="Arial" w:cs="Arial"/>
        </w:rPr>
        <w:t xml:space="preserve"> that often possess low </w:t>
      </w:r>
      <w:hyperlink r:id="rId665" w:history="1">
        <w:r>
          <w:rPr>
            <w:rStyle w:val="Hyperlink"/>
            <w:rFonts w:ascii="Arial" w:hAnsi="Arial" w:cs="Arial"/>
            <w:b/>
            <w:bCs/>
          </w:rPr>
          <w:t>Financial Literacy Capacity</w:t>
        </w:r>
      </w:hyperlink>
      <w:r>
        <w:rPr>
          <w:rFonts w:ascii="Arial" w:hAnsi="Arial" w:cs="Arial"/>
        </w:rPr>
        <w:t xml:space="preserve"> that are often </w:t>
      </w:r>
      <w:hyperlink r:id="rId666" w:history="1">
        <w:r>
          <w:rPr>
            <w:rStyle w:val="Hyperlink"/>
            <w:rFonts w:ascii="Arial" w:hAnsi="Arial" w:cs="Arial"/>
            <w:b/>
            <w:bCs/>
          </w:rPr>
          <w:t>Financially Uneducated And Vulnerable Australians</w:t>
        </w:r>
      </w:hyperlink>
      <w:r>
        <w:rPr>
          <w:rFonts w:ascii="Arial" w:hAnsi="Arial" w:cs="Arial"/>
          <w:b/>
          <w:bCs/>
        </w:rPr>
        <w:t xml:space="preserve"> </w:t>
      </w:r>
      <w:r>
        <w:rPr>
          <w:rFonts w:ascii="Arial" w:hAnsi="Arial" w:cs="Arial"/>
        </w:rPr>
        <w:t>and have paid</w:t>
      </w:r>
      <w:r>
        <w:rPr>
          <w:rFonts w:ascii="Arial" w:hAnsi="Arial" w:cs="Arial"/>
          <w:b/>
          <w:bCs/>
        </w:rPr>
        <w:t xml:space="preserve"> </w:t>
      </w:r>
      <w:hyperlink r:id="rId667" w:history="1">
        <w:r>
          <w:rPr>
            <w:rStyle w:val="Hyperlink"/>
            <w:rFonts w:ascii="Arial" w:hAnsi="Arial" w:cs="Arial"/>
            <w:b/>
            <w:bCs/>
          </w:rPr>
          <w:t>Usurious Interest Rates</w:t>
        </w:r>
      </w:hyperlink>
      <w:r>
        <w:rPr>
          <w:rFonts w:ascii="Arial" w:hAnsi="Arial" w:cs="Arial"/>
          <w:b/>
          <w:bCs/>
        </w:rPr>
        <w:t xml:space="preserve">.  </w:t>
      </w:r>
      <w:r>
        <w:rPr>
          <w:rFonts w:ascii="Arial" w:hAnsi="Arial" w:cs="Arial"/>
        </w:rPr>
        <w:t>The</w:t>
      </w:r>
      <w:r>
        <w:rPr>
          <w:rFonts w:ascii="Arial" w:hAnsi="Arial" w:cs="Arial"/>
          <w:b/>
          <w:bCs/>
        </w:rPr>
        <w:t xml:space="preserve"> </w:t>
      </w:r>
      <w:hyperlink r:id="rId668" w:history="1">
        <w:r>
          <w:rPr>
            <w:rStyle w:val="Hyperlink"/>
            <w:rFonts w:ascii="Arial" w:hAnsi="Arial" w:cs="Arial"/>
            <w:b/>
            <w:bCs/>
          </w:rPr>
          <w:t>Writer</w:t>
        </w:r>
      </w:hyperlink>
      <w:r>
        <w:rPr>
          <w:rFonts w:ascii="Arial" w:hAnsi="Arial" w:cs="Arial"/>
          <w:b/>
          <w:bCs/>
        </w:rPr>
        <w:t xml:space="preserve"> </w:t>
      </w:r>
      <w:r>
        <w:rPr>
          <w:rFonts w:ascii="Arial" w:hAnsi="Arial" w:cs="Arial"/>
        </w:rPr>
        <w:t xml:space="preserve">calculates that </w:t>
      </w:r>
      <w:hyperlink r:id="rId669" w:history="1">
        <w:r>
          <w:rPr>
            <w:rStyle w:val="Hyperlink"/>
            <w:rFonts w:ascii="Arial" w:hAnsi="Arial" w:cs="Arial"/>
            <w:b/>
            <w:bCs/>
            <w:i/>
            <w:iCs/>
          </w:rPr>
          <w:t>Persistent Revolvers</w:t>
        </w:r>
      </w:hyperlink>
      <w:r>
        <w:rPr>
          <w:rFonts w:ascii="Arial" w:hAnsi="Arial" w:cs="Arial"/>
          <w:b/>
          <w:bCs/>
          <w:i/>
          <w:iCs/>
        </w:rPr>
        <w:t xml:space="preserve"> </w:t>
      </w:r>
      <w:r>
        <w:rPr>
          <w:rFonts w:ascii="Arial" w:hAnsi="Arial" w:cs="Arial"/>
        </w:rPr>
        <w:t>accounted for</w:t>
      </w:r>
      <w:r>
        <w:rPr>
          <w:rFonts w:ascii="Arial" w:hAnsi="Arial" w:cs="Arial"/>
          <w:b/>
          <w:bCs/>
        </w:rPr>
        <w:t xml:space="preserve"> </w:t>
      </w:r>
      <w:hyperlink r:id="rId670" w:history="1">
        <w:r>
          <w:rPr>
            <w:rStyle w:val="Hyperlink"/>
            <w:rFonts w:ascii="Arial" w:hAnsi="Arial" w:cs="Arial"/>
            <w:b/>
            <w:bCs/>
            <w:sz w:val="26"/>
            <w:szCs w:val="26"/>
            <w:shd w:val="clear" w:color="auto" w:fill="FFFFFF"/>
          </w:rPr>
          <w:t>12.58%</w:t>
        </w:r>
      </w:hyperlink>
      <w:r>
        <w:rPr>
          <w:rFonts w:ascii="Arial" w:hAnsi="Arial" w:cs="Arial"/>
          <w:color w:val="292526"/>
          <w:sz w:val="26"/>
          <w:szCs w:val="26"/>
          <w:shd w:val="clear" w:color="auto" w:fill="FFFFFF"/>
        </w:rPr>
        <w:t xml:space="preserve"> </w:t>
      </w:r>
      <w:r>
        <w:rPr>
          <w:rFonts w:ascii="Arial" w:hAnsi="Arial" w:cs="Arial"/>
          <w:i/>
          <w:iCs/>
          <w:color w:val="292526"/>
          <w:sz w:val="26"/>
          <w:szCs w:val="26"/>
          <w:shd w:val="clear" w:color="auto" w:fill="FFFFFF"/>
        </w:rPr>
        <w:t>circa</w:t>
      </w:r>
      <w:r>
        <w:rPr>
          <w:rFonts w:ascii="Arial" w:hAnsi="Arial" w:cs="Arial"/>
          <w:color w:val="292526"/>
          <w:sz w:val="26"/>
          <w:szCs w:val="26"/>
          <w:shd w:val="clear" w:color="auto" w:fill="FFFFFF"/>
        </w:rPr>
        <w:t xml:space="preserve"> of the 7,515,000 Credit Cardholders (June 2016), namely </w:t>
      </w:r>
      <w:hyperlink r:id="rId671" w:history="1">
        <w:r>
          <w:rPr>
            <w:rStyle w:val="Hyperlink"/>
            <w:rFonts w:ascii="Arial" w:hAnsi="Arial" w:cs="Arial"/>
            <w:b/>
            <w:bCs/>
            <w:sz w:val="26"/>
            <w:szCs w:val="26"/>
            <w:shd w:val="clear" w:color="auto" w:fill="FFFFFF"/>
          </w:rPr>
          <w:t>945,000</w:t>
        </w:r>
      </w:hyperlink>
      <w:r>
        <w:rPr>
          <w:rFonts w:ascii="Arial" w:hAnsi="Arial" w:cs="Arial"/>
          <w:color w:val="292526"/>
          <w:sz w:val="26"/>
          <w:szCs w:val="26"/>
          <w:shd w:val="clear" w:color="auto" w:fill="FFFFFF"/>
        </w:rPr>
        <w:t xml:space="preserve"> [cell b36] Credit Cardholders (</w:t>
      </w:r>
      <w:hyperlink r:id="rId672" w:history="1">
        <w:r>
          <w:rPr>
            <w:rStyle w:val="Hyperlink"/>
            <w:rFonts w:ascii="Arial" w:hAnsi="Arial" w:cs="Arial"/>
            <w:b/>
            <w:bCs/>
            <w:sz w:val="26"/>
            <w:szCs w:val="26"/>
            <w:shd w:val="clear" w:color="auto" w:fill="FFFFFF"/>
          </w:rPr>
          <w:t>ASIC 'Credit card debt clock' 27-Apr-17</w:t>
        </w:r>
      </w:hyperlink>
      <w:r>
        <w:rPr>
          <w:rFonts w:ascii="Arial" w:hAnsi="Arial" w:cs="Arial"/>
          <w:color w:val="292526"/>
          <w:sz w:val="26"/>
          <w:szCs w:val="26"/>
          <w:shd w:val="clear" w:color="auto" w:fill="FFFFFF"/>
        </w:rPr>
        <w:t>) paid an</w:t>
      </w:r>
      <w:r>
        <w:rPr>
          <w:rFonts w:ascii="Arial" w:hAnsi="Arial" w:cs="Arial"/>
          <w:b/>
          <w:bCs/>
          <w:color w:val="292526"/>
          <w:sz w:val="26"/>
          <w:szCs w:val="26"/>
          <w:shd w:val="clear" w:color="auto" w:fill="FFFFFF"/>
        </w:rPr>
        <w:t xml:space="preserve"> </w:t>
      </w:r>
      <w:hyperlink r:id="rId673" w:history="1">
        <w:r>
          <w:rPr>
            <w:rStyle w:val="Hyperlink"/>
            <w:rFonts w:ascii="Arial" w:hAnsi="Arial" w:cs="Arial"/>
            <w:b/>
            <w:bCs/>
            <w:sz w:val="26"/>
            <w:szCs w:val="26"/>
            <w:shd w:val="clear" w:color="auto" w:fill="FFFFFF"/>
          </w:rPr>
          <w:t>Unconscionable</w:t>
        </w:r>
      </w:hyperlink>
      <w:r>
        <w:rPr>
          <w:rFonts w:ascii="Arial" w:hAnsi="Arial" w:cs="Arial"/>
          <w:color w:val="292526"/>
          <w:sz w:val="26"/>
          <w:szCs w:val="26"/>
          <w:shd w:val="clear" w:color="auto" w:fill="FFFFFF"/>
        </w:rPr>
        <w:t xml:space="preserve"> 80% </w:t>
      </w:r>
      <w:r>
        <w:rPr>
          <w:rFonts w:ascii="Arial" w:hAnsi="Arial" w:cs="Arial"/>
          <w:i/>
          <w:iCs/>
          <w:color w:val="292526"/>
          <w:sz w:val="26"/>
          <w:szCs w:val="26"/>
          <w:shd w:val="clear" w:color="auto" w:fill="FFFFFF"/>
        </w:rPr>
        <w:t>circa</w:t>
      </w:r>
      <w:r>
        <w:rPr>
          <w:rFonts w:ascii="Arial" w:hAnsi="Arial" w:cs="Arial"/>
          <w:color w:val="292526"/>
          <w:sz w:val="26"/>
          <w:szCs w:val="26"/>
          <w:shd w:val="clear" w:color="auto" w:fill="FFFFFF"/>
        </w:rPr>
        <w:t xml:space="preserve"> of </w:t>
      </w:r>
      <w:hyperlink r:id="rId674" w:history="1">
        <w:r>
          <w:rPr>
            <w:rStyle w:val="Hyperlink"/>
            <w:rFonts w:ascii="Arial" w:hAnsi="Arial" w:cs="Arial"/>
            <w:b/>
            <w:bCs/>
          </w:rPr>
          <w:t>Interest And Penalty Fees Revenue</w:t>
        </w:r>
      </w:hyperlink>
      <w:r>
        <w:rPr>
          <w:rFonts w:ascii="Arial" w:hAnsi="Arial" w:cs="Arial"/>
          <w:color w:val="292526"/>
          <w:sz w:val="26"/>
          <w:szCs w:val="26"/>
          <w:shd w:val="clear" w:color="auto" w:fill="FFFFFF"/>
        </w:rPr>
        <w:t xml:space="preserve"> levied by </w:t>
      </w:r>
      <w:hyperlink r:id="rId675" w:history="1">
        <w:r>
          <w:rPr>
            <w:rStyle w:val="Hyperlink"/>
            <w:rFonts w:ascii="Arial" w:hAnsi="Arial" w:cs="Arial"/>
            <w:b/>
            <w:bCs/>
          </w:rPr>
          <w:t>Credit</w:t>
        </w:r>
        <w:r w:rsidR="0020756B">
          <w:rPr>
            <w:rStyle w:val="Hyperlink"/>
            <w:rFonts w:ascii="Arial" w:hAnsi="Arial" w:cs="Arial"/>
            <w:b/>
            <w:bCs/>
          </w:rPr>
          <w:t> </w:t>
        </w:r>
        <w:r>
          <w:rPr>
            <w:rStyle w:val="Hyperlink"/>
            <w:rFonts w:ascii="Arial" w:hAnsi="Arial" w:cs="Arial"/>
            <w:b/>
            <w:bCs/>
          </w:rPr>
          <w:t>Card Issuers</w:t>
        </w:r>
      </w:hyperlink>
      <w:r>
        <w:rPr>
          <w:rFonts w:ascii="Arial" w:hAnsi="Arial" w:cs="Arial"/>
        </w:rPr>
        <w:t xml:space="preserve">; and </w:t>
      </w:r>
    </w:p>
    <w:p w:rsidR="0048109E" w:rsidRDefault="0048109E" w:rsidP="0048109E">
      <w:pPr>
        <w:pStyle w:val="NormalWeb"/>
        <w:spacing w:before="30" w:beforeAutospacing="0" w:after="0" w:afterAutospacing="0"/>
        <w:ind w:left="1410" w:hanging="1425"/>
        <w:rPr>
          <w:rFonts w:ascii="Arial" w:hAnsi="Arial" w:cs="Arial"/>
        </w:rPr>
      </w:pPr>
      <w:r>
        <w:rPr>
          <w:rFonts w:ascii="Arial" w:hAnsi="Arial" w:cs="Arial"/>
        </w:rPr>
        <w:t xml:space="preserve">             *        Noted that </w:t>
      </w:r>
      <w:r>
        <w:rPr>
          <w:rFonts w:ascii="Arial" w:hAnsi="Arial" w:cs="Arial"/>
          <w:b/>
          <w:bCs/>
          <w:sz w:val="22"/>
          <w:szCs w:val="22"/>
        </w:rPr>
        <w:t xml:space="preserve">"..... </w:t>
      </w:r>
      <w:r>
        <w:rPr>
          <w:rFonts w:ascii="Arial" w:hAnsi="Arial" w:cs="Arial"/>
          <w:sz w:val="26"/>
          <w:szCs w:val="26"/>
        </w:rPr>
        <w:t xml:space="preserve">In addition, many credit card holders take advantage of interest-free periods such that they do not pay interest on their card balances </w:t>
      </w:r>
      <w:proofErr w:type="gramStart"/>
      <w:r>
        <w:rPr>
          <w:rFonts w:ascii="Arial" w:hAnsi="Arial" w:cs="Arial"/>
        </w:rPr>
        <w:t>" identified</w:t>
      </w:r>
      <w:proofErr w:type="gramEnd"/>
      <w:r>
        <w:rPr>
          <w:rFonts w:ascii="Arial" w:hAnsi="Arial" w:cs="Arial"/>
        </w:rPr>
        <w:t xml:space="preserve"> by the RBA as </w:t>
      </w:r>
      <w:hyperlink r:id="rId676" w:history="1">
        <w:r>
          <w:rPr>
            <w:rStyle w:val="Hyperlink"/>
            <w:rFonts w:ascii="Arial" w:hAnsi="Arial" w:cs="Arial"/>
            <w:b/>
            <w:bCs/>
            <w:i/>
            <w:iCs/>
          </w:rPr>
          <w:t>Transactors</w:t>
        </w:r>
      </w:hyperlink>
      <w:r>
        <w:rPr>
          <w:rFonts w:ascii="Arial" w:hAnsi="Arial" w:cs="Arial"/>
        </w:rPr>
        <w:t>.</w:t>
      </w:r>
    </w:p>
    <w:p w:rsidR="0048109E" w:rsidRDefault="0048109E" w:rsidP="0048109E">
      <w:pPr>
        <w:pStyle w:val="NormalWeb"/>
        <w:spacing w:before="0" w:beforeAutospacing="0" w:after="0" w:afterAutospacing="0"/>
        <w:rPr>
          <w:rFonts w:ascii="Arial" w:hAnsi="Arial" w:cs="Arial"/>
        </w:rPr>
      </w:pPr>
      <w:r>
        <w:rPr>
          <w:rFonts w:ascii="Arial" w:hAnsi="Arial" w:cs="Arial"/>
        </w:rPr>
        <w:t> </w:t>
      </w:r>
    </w:p>
    <w:p w:rsidR="0048109E" w:rsidRDefault="0048109E" w:rsidP="0048109E">
      <w:pPr>
        <w:pStyle w:val="NormalWeb"/>
        <w:spacing w:before="0" w:beforeAutospacing="0" w:after="0" w:afterAutospacing="0"/>
        <w:ind w:left="750" w:hanging="750"/>
        <w:rPr>
          <w:rFonts w:ascii="Arial" w:hAnsi="Arial" w:cs="Arial"/>
        </w:rPr>
      </w:pPr>
      <w:r>
        <w:rPr>
          <w:rFonts w:ascii="Arial" w:hAnsi="Arial" w:cs="Arial"/>
        </w:rPr>
        <w:t xml:space="preserve">2.         Federal and State Govt's </w:t>
      </w:r>
      <w:hyperlink r:id="rId677" w:history="1">
        <w:r>
          <w:rPr>
            <w:rStyle w:val="Hyperlink"/>
            <w:rFonts w:ascii="Arial" w:hAnsi="Arial" w:cs="Arial"/>
            <w:b/>
            <w:bCs/>
            <w:sz w:val="26"/>
            <w:szCs w:val="26"/>
          </w:rPr>
          <w:t xml:space="preserve">allocated $43.38 million in 2014 to 44 Australian charities to provide 500 </w:t>
        </w:r>
        <w:r>
          <w:rPr>
            <w:rStyle w:val="Hyperlink"/>
            <w:rFonts w:ascii="Arial" w:hAnsi="Arial" w:cs="Arial"/>
            <w:b/>
            <w:bCs/>
            <w:i/>
            <w:iCs/>
            <w:sz w:val="26"/>
            <w:szCs w:val="26"/>
          </w:rPr>
          <w:t>circa</w:t>
        </w:r>
        <w:r>
          <w:rPr>
            <w:rStyle w:val="Hyperlink"/>
            <w:rFonts w:ascii="Arial" w:hAnsi="Arial" w:cs="Arial"/>
            <w:b/>
            <w:bCs/>
            <w:sz w:val="26"/>
            <w:szCs w:val="26"/>
          </w:rPr>
          <w:t xml:space="preserve"> financial counselling to Australians, over the subsequent year, that </w:t>
        </w:r>
        <w:r>
          <w:rPr>
            <w:rStyle w:val="Hyperlink"/>
            <w:rFonts w:ascii="Arial" w:hAnsi="Arial" w:cs="Arial"/>
            <w:b/>
            <w:bCs/>
            <w:sz w:val="26"/>
            <w:szCs w:val="26"/>
          </w:rPr>
          <w:lastRenderedPageBreak/>
          <w:t>are experiencing Extreme Financial And Emotional Distress</w:t>
        </w:r>
      </w:hyperlink>
      <w:r>
        <w:rPr>
          <w:rFonts w:ascii="Arial" w:hAnsi="Arial" w:cs="Arial"/>
          <w:b/>
          <w:bCs/>
          <w:color w:val="006600"/>
          <w:sz w:val="26"/>
          <w:szCs w:val="26"/>
          <w:shd w:val="clear" w:color="auto" w:fill="FFFFFF"/>
        </w:rPr>
        <w:t xml:space="preserve">.  </w:t>
      </w:r>
      <w:r>
        <w:rPr>
          <w:rFonts w:ascii="Arial" w:hAnsi="Arial" w:cs="Arial"/>
          <w:color w:val="006600"/>
          <w:sz w:val="26"/>
          <w:szCs w:val="26"/>
          <w:shd w:val="clear" w:color="auto" w:fill="FFFFFF"/>
        </w:rPr>
        <w:t>T</w:t>
      </w:r>
      <w:r>
        <w:rPr>
          <w:rFonts w:ascii="Arial" w:hAnsi="Arial" w:cs="Arial"/>
          <w:sz w:val="26"/>
          <w:szCs w:val="26"/>
          <w:shd w:val="clear" w:color="auto" w:fill="FFFFFF"/>
        </w:rPr>
        <w:t xml:space="preserve">he vast majority of those counselled are </w:t>
      </w:r>
      <w:hyperlink r:id="rId678" w:history="1">
        <w:r>
          <w:rPr>
            <w:rStyle w:val="Hyperlink"/>
            <w:rFonts w:ascii="Arial" w:hAnsi="Arial" w:cs="Arial"/>
            <w:b/>
            <w:bCs/>
            <w:shd w:val="clear" w:color="auto" w:fill="FFFFFF"/>
          </w:rPr>
          <w:t>Credit Cardholders</w:t>
        </w:r>
      </w:hyperlink>
      <w:r>
        <w:rPr>
          <w:rFonts w:ascii="Arial" w:hAnsi="Arial" w:cs="Arial"/>
          <w:b/>
          <w:bCs/>
          <w:color w:val="006600"/>
          <w:shd w:val="clear" w:color="auto" w:fill="FFFFFF"/>
        </w:rPr>
        <w:t xml:space="preserve"> </w:t>
      </w:r>
      <w:r>
        <w:rPr>
          <w:rFonts w:ascii="Arial" w:hAnsi="Arial" w:cs="Arial"/>
        </w:rPr>
        <w:t xml:space="preserve">with poor </w:t>
      </w:r>
      <w:hyperlink r:id="rId679" w:history="1">
        <w:r>
          <w:rPr>
            <w:rStyle w:val="Hyperlink"/>
            <w:rFonts w:ascii="Arial" w:hAnsi="Arial" w:cs="Arial"/>
            <w:b/>
            <w:bCs/>
          </w:rPr>
          <w:t>Financial Literacy Capacity</w:t>
        </w:r>
      </w:hyperlink>
      <w:r>
        <w:rPr>
          <w:rFonts w:ascii="Arial" w:hAnsi="Arial" w:cs="Arial"/>
          <w:b/>
          <w:bCs/>
          <w:color w:val="006600"/>
        </w:rPr>
        <w:t xml:space="preserve"> </w:t>
      </w:r>
      <w:r>
        <w:rPr>
          <w:rFonts w:ascii="Arial" w:hAnsi="Arial" w:cs="Arial"/>
        </w:rPr>
        <w:t>(</w:t>
      </w:r>
      <w:hyperlink r:id="rId680" w:history="1">
        <w:r>
          <w:rPr>
            <w:rStyle w:val="Hyperlink"/>
            <w:rFonts w:ascii="Arial" w:hAnsi="Arial" w:cs="Arial"/>
            <w:b/>
            <w:bCs/>
          </w:rPr>
          <w:t>Chapter 7</w:t>
        </w:r>
      </w:hyperlink>
      <w:r>
        <w:rPr>
          <w:rFonts w:ascii="Arial" w:hAnsi="Arial" w:cs="Arial"/>
        </w:rPr>
        <w:t xml:space="preserve">).  The Federal Govt. funds $20m and the State Govts collectively fund a further $23m to </w:t>
      </w:r>
      <w:r>
        <w:rPr>
          <w:rFonts w:ascii="Arial" w:hAnsi="Arial" w:cs="Arial"/>
          <w:sz w:val="26"/>
          <w:szCs w:val="26"/>
        </w:rPr>
        <w:t xml:space="preserve">44 </w:t>
      </w:r>
      <w:r>
        <w:rPr>
          <w:rFonts w:ascii="Arial" w:hAnsi="Arial" w:cs="Arial"/>
          <w:i/>
          <w:iCs/>
          <w:sz w:val="26"/>
          <w:szCs w:val="26"/>
        </w:rPr>
        <w:t>circa</w:t>
      </w:r>
      <w:r>
        <w:rPr>
          <w:rFonts w:ascii="Arial" w:hAnsi="Arial" w:cs="Arial"/>
          <w:sz w:val="26"/>
          <w:szCs w:val="26"/>
        </w:rPr>
        <w:t xml:space="preserve"> community organisations</w:t>
      </w:r>
      <w:r>
        <w:rPr>
          <w:rFonts w:ascii="Arial" w:hAnsi="Arial" w:cs="Arial"/>
        </w:rPr>
        <w:t xml:space="preserve"> throughout Australia annually towards the salaries of approx. 500 </w:t>
      </w:r>
      <w:hyperlink r:id="rId681" w:history="1">
        <w:r>
          <w:rPr>
            <w:rStyle w:val="Hyperlink"/>
            <w:rFonts w:ascii="Arial" w:hAnsi="Arial" w:cs="Arial"/>
            <w:b/>
            <w:bCs/>
          </w:rPr>
          <w:t>Financial Counsellors</w:t>
        </w:r>
      </w:hyperlink>
      <w:r>
        <w:rPr>
          <w:rFonts w:ascii="Arial" w:hAnsi="Arial" w:cs="Arial"/>
        </w:rPr>
        <w:t xml:space="preserve"> that provide financial counselling, ostensibly to Australians carrying high </w:t>
      </w:r>
      <w:hyperlink r:id="rId682" w:history="1">
        <w:r>
          <w:rPr>
            <w:rStyle w:val="Hyperlink"/>
            <w:rFonts w:ascii="Arial" w:hAnsi="Arial" w:cs="Arial"/>
            <w:b/>
            <w:bCs/>
          </w:rPr>
          <w:t>Credit Card Debt Accruing Interest</w:t>
        </w:r>
      </w:hyperlink>
      <w:r>
        <w:rPr>
          <w:rFonts w:ascii="Arial" w:hAnsi="Arial" w:cs="Arial"/>
        </w:rPr>
        <w:t xml:space="preserve"> and others also suffering a gambling addiction.  </w:t>
      </w:r>
    </w:p>
    <w:p w:rsidR="0048109E" w:rsidRDefault="0048109E" w:rsidP="0048109E">
      <w:pPr>
        <w:pStyle w:val="NormalWeb"/>
        <w:spacing w:before="0" w:beforeAutospacing="0" w:after="0" w:afterAutospacing="0"/>
        <w:rPr>
          <w:rFonts w:ascii="Arial" w:hAnsi="Arial" w:cs="Arial"/>
        </w:rPr>
      </w:pPr>
    </w:p>
    <w:p w:rsidR="0048109E" w:rsidRDefault="0048109E" w:rsidP="0048109E">
      <w:pPr>
        <w:ind w:left="750" w:hanging="750"/>
        <w:rPr>
          <w:rFonts w:ascii="Times New Roman" w:hAnsi="Times New Roman" w:cs="Times New Roman"/>
        </w:rPr>
      </w:pPr>
      <w:r>
        <w:rPr>
          <w:rStyle w:val="Hyperlink"/>
          <w:color w:val="000000"/>
        </w:rPr>
        <w:t xml:space="preserve">3.        The </w:t>
      </w:r>
      <w:hyperlink r:id="rId683" w:history="1">
        <w:r>
          <w:rPr>
            <w:rStyle w:val="Hyperlink"/>
            <w:b/>
            <w:bCs/>
            <w:shd w:val="clear" w:color="auto" w:fill="FFFFFF"/>
          </w:rPr>
          <w:t>Commonwealth Financial Counselling services</w:t>
        </w:r>
        <w:r>
          <w:rPr>
            <w:rStyle w:val="Hyperlink"/>
            <w:b/>
            <w:bCs/>
          </w:rPr>
          <w:t xml:space="preserve"> for Communities and Vulnerable People</w:t>
        </w:r>
      </w:hyperlink>
      <w:r>
        <w:rPr>
          <w:rStyle w:val="Hyperlink"/>
          <w:color w:val="000000"/>
        </w:rPr>
        <w:t xml:space="preserve"> that collectively fund $43 million annually to pay for </w:t>
      </w:r>
      <w:hyperlink r:id="rId684" w:history="1">
        <w:r>
          <w:rPr>
            <w:rStyle w:val="Hyperlink"/>
            <w:rFonts w:cs="Arial"/>
            <w:b/>
            <w:bCs/>
          </w:rPr>
          <w:t>Financial Counsellors</w:t>
        </w:r>
      </w:hyperlink>
      <w:r>
        <w:rPr>
          <w:rStyle w:val="Hyperlink"/>
          <w:color w:val="000000"/>
        </w:rPr>
        <w:t xml:space="preserve"> at Australia's major charities should require these </w:t>
      </w:r>
      <w:r>
        <w:rPr>
          <w:sz w:val="26"/>
          <w:szCs w:val="26"/>
        </w:rPr>
        <w:t xml:space="preserve">community organisations </w:t>
      </w:r>
      <w:r>
        <w:rPr>
          <w:rFonts w:cs="Arial"/>
        </w:rPr>
        <w:t>(or at least the large</w:t>
      </w:r>
      <w:r>
        <w:rPr>
          <w:rFonts w:cs="Arial"/>
          <w:color w:val="000000"/>
        </w:rPr>
        <w:t>r</w:t>
      </w:r>
      <w:r>
        <w:rPr>
          <w:rFonts w:cs="Arial"/>
        </w:rPr>
        <w:t xml:space="preserve"> </w:t>
      </w:r>
      <w:r>
        <w:rPr>
          <w:sz w:val="26"/>
          <w:szCs w:val="26"/>
        </w:rPr>
        <w:t>community organisations</w:t>
      </w:r>
      <w:r>
        <w:rPr>
          <w:rFonts w:cs="Arial"/>
        </w:rPr>
        <w:t xml:space="preserve">) to provide periodic returns/reports to these Government agencies which inform </w:t>
      </w:r>
      <w:r>
        <w:rPr>
          <w:rFonts w:cs="Arial"/>
          <w:i/>
          <w:iCs/>
        </w:rPr>
        <w:t xml:space="preserve">'inter alia' </w:t>
      </w:r>
      <w:r>
        <w:rPr>
          <w:rFonts w:cs="Arial"/>
        </w:rPr>
        <w:t>the -</w:t>
      </w:r>
    </w:p>
    <w:p w:rsidR="0048109E" w:rsidRDefault="0048109E" w:rsidP="0048109E">
      <w:pPr>
        <w:ind w:left="1440" w:hanging="1440"/>
      </w:pPr>
      <w:r>
        <w:rPr>
          <w:rFonts w:cs="Arial"/>
        </w:rPr>
        <w:t xml:space="preserve">            1.         </w:t>
      </w:r>
      <w:proofErr w:type="gramStart"/>
      <w:r>
        <w:rPr>
          <w:rFonts w:cs="Arial"/>
        </w:rPr>
        <w:t>number</w:t>
      </w:r>
      <w:proofErr w:type="gramEnd"/>
      <w:r>
        <w:rPr>
          <w:rFonts w:cs="Arial"/>
        </w:rPr>
        <w:t>, indebtedness and demography of the Credit Cardholders (which may include a husband and wife</w:t>
      </w:r>
      <w:r>
        <w:rPr>
          <w:rFonts w:cs="Arial"/>
          <w:color w:val="000000"/>
        </w:rPr>
        <w:t xml:space="preserve"> collectively</w:t>
      </w:r>
      <w:r>
        <w:rPr>
          <w:rFonts w:cs="Arial"/>
        </w:rPr>
        <w:t xml:space="preserve">) that the </w:t>
      </w:r>
      <w:hyperlink r:id="rId685" w:history="1">
        <w:r>
          <w:rPr>
            <w:rStyle w:val="Hyperlink"/>
            <w:b/>
            <w:bCs/>
          </w:rPr>
          <w:t>Financial Counsellors</w:t>
        </w:r>
      </w:hyperlink>
      <w:r>
        <w:rPr>
          <w:rFonts w:cs="Arial"/>
        </w:rPr>
        <w:t xml:space="preserve"> are assisting; and</w:t>
      </w:r>
    </w:p>
    <w:p w:rsidR="0048109E" w:rsidRDefault="0048109E" w:rsidP="0048109E">
      <w:pPr>
        <w:pStyle w:val="NormalWeb"/>
        <w:spacing w:before="0" w:beforeAutospacing="0" w:after="0" w:afterAutospacing="0"/>
        <w:ind w:left="1440" w:hanging="1440"/>
        <w:rPr>
          <w:rFonts w:ascii="Arial" w:hAnsi="Arial" w:cs="Arial"/>
        </w:rPr>
      </w:pPr>
      <w:r>
        <w:rPr>
          <w:rFonts w:ascii="Arial" w:hAnsi="Arial" w:cs="Arial"/>
        </w:rPr>
        <w:t xml:space="preserve">            2.       number of </w:t>
      </w:r>
      <w:hyperlink r:id="rId686" w:history="1">
        <w:r>
          <w:rPr>
            <w:rStyle w:val="Hyperlink"/>
            <w:rFonts w:ascii="Arial" w:hAnsi="Arial" w:cs="Arial"/>
            <w:b/>
            <w:bCs/>
          </w:rPr>
          <w:t>Credit Cardholders</w:t>
        </w:r>
      </w:hyperlink>
      <w:r>
        <w:rPr>
          <w:rFonts w:ascii="Arial" w:hAnsi="Arial" w:cs="Arial"/>
        </w:rPr>
        <w:t xml:space="preserve"> that are carrying </w:t>
      </w:r>
      <w:hyperlink r:id="rId687" w:history="1">
        <w:r>
          <w:rPr>
            <w:rStyle w:val="Hyperlink"/>
            <w:rFonts w:ascii="Arial" w:hAnsi="Arial" w:cs="Arial"/>
            <w:b/>
            <w:bCs/>
          </w:rPr>
          <w:t>Credit Card Debt Accruing Interest</w:t>
        </w:r>
      </w:hyperlink>
      <w:r>
        <w:rPr>
          <w:rFonts w:ascii="Arial" w:hAnsi="Arial" w:cs="Arial"/>
        </w:rPr>
        <w:t xml:space="preserve"> over the following brackets of indebtedness and the average number of Credit Cards that the </w:t>
      </w:r>
      <w:hyperlink r:id="rId688" w:history="1">
        <w:r>
          <w:rPr>
            <w:rStyle w:val="Hyperlink"/>
            <w:rFonts w:ascii="Arial" w:hAnsi="Arial" w:cs="Arial"/>
            <w:b/>
            <w:bCs/>
          </w:rPr>
          <w:t>Credit Cardholders</w:t>
        </w:r>
      </w:hyperlink>
      <w:r>
        <w:rPr>
          <w:rFonts w:ascii="Arial" w:hAnsi="Arial" w:cs="Arial"/>
        </w:rPr>
        <w:t xml:space="preserve"> in these six segments carry indebtedness? </w:t>
      </w:r>
    </w:p>
    <w:p w:rsidR="00862376" w:rsidRDefault="0048109E" w:rsidP="0048109E">
      <w:pPr>
        <w:pStyle w:val="NormalWeb"/>
        <w:spacing w:before="105" w:beforeAutospacing="0" w:after="105" w:afterAutospacing="0"/>
        <w:rPr>
          <w:rFonts w:ascii="Arial" w:hAnsi="Arial" w:cs="Arial"/>
        </w:rPr>
      </w:pPr>
      <w:r>
        <w:rPr>
          <w:rFonts w:ascii="Symbol" w:hAnsi="Symbol" w:cs="Arial"/>
        </w:rPr>
        <w:t></w:t>
      </w:r>
      <w:r>
        <w:rPr>
          <w:sz w:val="14"/>
          <w:szCs w:val="14"/>
        </w:rPr>
        <w:t xml:space="preserve">         </w:t>
      </w:r>
      <w:r>
        <w:rPr>
          <w:rFonts w:ascii="Arial" w:hAnsi="Arial" w:cs="Arial"/>
        </w:rPr>
        <w:t xml:space="preserve">$10,000 but less than $20,000 - (eg. 2,556 Credit Cardholders </w:t>
      </w:r>
      <w:proofErr w:type="gramStart"/>
      <w:r>
        <w:rPr>
          <w:rFonts w:ascii="Arial" w:hAnsi="Arial" w:cs="Arial"/>
        </w:rPr>
        <w:t>( individual</w:t>
      </w:r>
      <w:proofErr w:type="gramEnd"/>
      <w:r>
        <w:rPr>
          <w:rFonts w:ascii="Arial" w:hAnsi="Arial" w:cs="Arial"/>
        </w:rPr>
        <w:t xml:space="preserve"> or couples) own </w:t>
      </w:r>
      <w:r>
        <w:rPr>
          <w:rFonts w:ascii="Arial" w:hAnsi="Arial" w:cs="Arial"/>
        </w:rPr>
        <w:br/>
        <w:t xml:space="preserve">       10,767 Credit Cards (= 4.2 Credit Cards per person or husband and wife/partner) across </w:t>
      </w:r>
      <w:r>
        <w:rPr>
          <w:rFonts w:ascii="Arial" w:hAnsi="Arial" w:cs="Arial"/>
        </w:rPr>
        <w:br/>
        <w:t xml:space="preserve">       10 largest </w:t>
      </w:r>
      <w:r>
        <w:rPr>
          <w:rFonts w:ascii="Arial" w:hAnsi="Arial" w:cs="Arial"/>
          <w:sz w:val="26"/>
          <w:szCs w:val="26"/>
        </w:rPr>
        <w:t>community organisations</w:t>
      </w:r>
      <w:r>
        <w:rPr>
          <w:rFonts w:ascii="Arial" w:hAnsi="Arial" w:cs="Arial"/>
        </w:rPr>
        <w:t>)</w:t>
      </w:r>
      <w:r>
        <w:rPr>
          <w:rFonts w:ascii="Symbol" w:hAnsi="Symbol" w:cs="Arial"/>
        </w:rPr>
        <w:br/>
      </w:r>
      <w:r>
        <w:rPr>
          <w:rFonts w:ascii="Symbol" w:hAnsi="Symbol" w:cs="Arial"/>
        </w:rPr>
        <w:t></w:t>
      </w:r>
      <w:r>
        <w:rPr>
          <w:sz w:val="14"/>
          <w:szCs w:val="14"/>
        </w:rPr>
        <w:t xml:space="preserve">         </w:t>
      </w:r>
      <w:r>
        <w:rPr>
          <w:rFonts w:ascii="Arial" w:hAnsi="Arial" w:cs="Arial"/>
        </w:rPr>
        <w:t>$20,000 but less than $50,000</w:t>
      </w:r>
      <w:r>
        <w:rPr>
          <w:rFonts w:ascii="Arial" w:hAnsi="Arial" w:cs="Arial"/>
        </w:rPr>
        <w:br/>
      </w:r>
      <w:r>
        <w:rPr>
          <w:rFonts w:ascii="Symbol" w:hAnsi="Symbol" w:cs="Arial"/>
        </w:rPr>
        <w:t></w:t>
      </w:r>
      <w:r>
        <w:rPr>
          <w:sz w:val="14"/>
          <w:szCs w:val="14"/>
        </w:rPr>
        <w:t xml:space="preserve">         </w:t>
      </w:r>
      <w:r>
        <w:rPr>
          <w:rFonts w:ascii="Arial" w:hAnsi="Arial" w:cs="Arial"/>
        </w:rPr>
        <w:t>$50,000 but less than $100,000</w:t>
      </w:r>
      <w:r>
        <w:rPr>
          <w:rFonts w:ascii="Arial" w:hAnsi="Arial" w:cs="Arial"/>
        </w:rPr>
        <w:br/>
      </w:r>
      <w:r>
        <w:rPr>
          <w:rFonts w:ascii="Symbol" w:hAnsi="Symbol" w:cs="Arial"/>
        </w:rPr>
        <w:t></w:t>
      </w:r>
      <w:r>
        <w:rPr>
          <w:sz w:val="14"/>
          <w:szCs w:val="14"/>
        </w:rPr>
        <w:t xml:space="preserve">         </w:t>
      </w:r>
      <w:r>
        <w:rPr>
          <w:rFonts w:ascii="Arial" w:hAnsi="Arial" w:cs="Arial"/>
        </w:rPr>
        <w:t>$100,000 but less than $125,000</w:t>
      </w:r>
      <w:r>
        <w:rPr>
          <w:rFonts w:ascii="Arial" w:hAnsi="Arial" w:cs="Arial"/>
        </w:rPr>
        <w:br/>
      </w:r>
      <w:r>
        <w:rPr>
          <w:rFonts w:ascii="Symbol" w:hAnsi="Symbol" w:cs="Arial"/>
        </w:rPr>
        <w:t></w:t>
      </w:r>
      <w:r>
        <w:rPr>
          <w:sz w:val="14"/>
          <w:szCs w:val="14"/>
        </w:rPr>
        <w:t xml:space="preserve">         </w:t>
      </w:r>
      <w:r>
        <w:rPr>
          <w:rFonts w:ascii="Arial" w:hAnsi="Arial" w:cs="Arial"/>
        </w:rPr>
        <w:t>$125,000 but less than $150,000</w:t>
      </w:r>
      <w:r>
        <w:rPr>
          <w:rFonts w:ascii="Arial" w:hAnsi="Arial" w:cs="Arial"/>
        </w:rPr>
        <w:br/>
      </w:r>
      <w:r>
        <w:rPr>
          <w:rFonts w:ascii="Symbol" w:hAnsi="Symbol" w:cs="Arial"/>
        </w:rPr>
        <w:t></w:t>
      </w:r>
      <w:r>
        <w:rPr>
          <w:sz w:val="14"/>
          <w:szCs w:val="14"/>
        </w:rPr>
        <w:t xml:space="preserve">         </w:t>
      </w:r>
      <w:r>
        <w:rPr>
          <w:rFonts w:ascii="Arial" w:hAnsi="Arial" w:cs="Arial"/>
        </w:rPr>
        <w:t>$150,000 or higher</w:t>
      </w:r>
    </w:p>
    <w:p w:rsidR="0048109E" w:rsidRDefault="0048109E" w:rsidP="0048109E">
      <w:pPr>
        <w:pStyle w:val="NormalWeb"/>
        <w:pBdr>
          <w:bottom w:val="double" w:sz="6" w:space="1" w:color="auto"/>
        </w:pBdr>
        <w:spacing w:before="105" w:beforeAutospacing="0" w:after="105" w:afterAutospacing="0"/>
        <w:rPr>
          <w:rFonts w:ascii="Arial" w:hAnsi="Arial" w:cs="Arial"/>
        </w:rPr>
      </w:pPr>
    </w:p>
    <w:p w:rsidR="0048109E" w:rsidRDefault="0048109E" w:rsidP="0048109E">
      <w:pPr>
        <w:pStyle w:val="NormalWeb"/>
        <w:spacing w:before="0" w:beforeAutospacing="0" w:after="0" w:afterAutospacing="0"/>
        <w:rPr>
          <w:rFonts w:ascii="Arial" w:hAnsi="Arial" w:cs="Arial"/>
          <w:b/>
          <w:bCs/>
          <w:color w:val="800000"/>
          <w:sz w:val="27"/>
          <w:szCs w:val="27"/>
        </w:rPr>
      </w:pPr>
    </w:p>
    <w:p w:rsidR="0048109E" w:rsidRDefault="0048109E" w:rsidP="0048109E">
      <w:pPr>
        <w:pStyle w:val="NormalWeb"/>
        <w:spacing w:before="0" w:beforeAutospacing="0" w:after="0" w:afterAutospacing="0"/>
      </w:pPr>
      <w:r>
        <w:rPr>
          <w:rFonts w:ascii="Arial" w:hAnsi="Arial" w:cs="Arial"/>
          <w:b/>
          <w:bCs/>
          <w:color w:val="800000"/>
          <w:sz w:val="27"/>
          <w:szCs w:val="27"/>
        </w:rPr>
        <w:t>17th Question</w:t>
      </w:r>
    </w:p>
    <w:p w:rsidR="0048109E" w:rsidRDefault="0048109E" w:rsidP="0048109E">
      <w:pPr>
        <w:pStyle w:val="NormalWeb"/>
        <w:spacing w:before="60" w:beforeAutospacing="0" w:after="15" w:afterAutospacing="0"/>
      </w:pPr>
      <w:r>
        <w:rPr>
          <w:rFonts w:ascii="Arial" w:hAnsi="Arial" w:cs="Arial"/>
          <w:shd w:val="clear" w:color="auto" w:fill="FFFFFF"/>
        </w:rPr>
        <w:t>Will</w:t>
      </w:r>
      <w:r>
        <w:rPr>
          <w:rFonts w:ascii="Arial" w:hAnsi="Arial" w:cs="Arial"/>
          <w:b/>
          <w:bCs/>
          <w:shd w:val="clear" w:color="auto" w:fill="FFFFFF"/>
        </w:rPr>
        <w:t xml:space="preserve"> </w:t>
      </w:r>
      <w:r>
        <w:rPr>
          <w:rFonts w:ascii="Arial" w:hAnsi="Arial" w:cs="Arial"/>
        </w:rPr>
        <w:t xml:space="preserve">the Royal Commission </w:t>
      </w:r>
      <w:r>
        <w:rPr>
          <w:rFonts w:ascii="Arial" w:hAnsi="Arial" w:cs="Arial"/>
          <w:shd w:val="clear" w:color="auto" w:fill="FFFFFF"/>
        </w:rPr>
        <w:t xml:space="preserve">ask the </w:t>
      </w:r>
      <w:r>
        <w:rPr>
          <w:rFonts w:ascii="Helvetica" w:hAnsi="Helvetica"/>
        </w:rPr>
        <w:t>Chairman of the ACCC, Mr. Rod Sims,</w:t>
      </w:r>
      <w:r>
        <w:rPr>
          <w:rFonts w:ascii="Arial" w:hAnsi="Arial" w:cs="Arial"/>
          <w:shd w:val="clear" w:color="auto" w:fill="FFFFFF"/>
        </w:rPr>
        <w:t xml:space="preserve"> to examine the information in advertisements for Credit Cards</w:t>
      </w:r>
      <w:r>
        <w:rPr>
          <w:rFonts w:ascii="Arial" w:hAnsi="Arial" w:cs="Arial"/>
          <w:b/>
          <w:bCs/>
          <w:shd w:val="clear" w:color="auto" w:fill="FFFFFF"/>
        </w:rPr>
        <w:t xml:space="preserve"> </w:t>
      </w:r>
      <w:r>
        <w:rPr>
          <w:rFonts w:ascii="Arial" w:hAnsi="Arial" w:cs="Arial"/>
          <w:shd w:val="clear" w:color="auto" w:fill="FFFFFF"/>
        </w:rPr>
        <w:t xml:space="preserve">(explained in the </w:t>
      </w:r>
      <w:hyperlink r:id="rId689" w:history="1">
        <w:r>
          <w:rPr>
            <w:rStyle w:val="Hyperlink"/>
            <w:rFonts w:ascii="Arial" w:hAnsi="Arial" w:cs="Arial"/>
            <w:b/>
            <w:bCs/>
            <w:shd w:val="clear" w:color="auto" w:fill="FFFFFF"/>
          </w:rPr>
          <w:t>Nine Examples</w:t>
        </w:r>
      </w:hyperlink>
      <w:r>
        <w:rPr>
          <w:rFonts w:ascii="Arial" w:hAnsi="Arial" w:cs="Arial"/>
          <w:shd w:val="clear" w:color="auto" w:fill="FFFFFF"/>
        </w:rPr>
        <w:t xml:space="preserve"> within</w:t>
      </w:r>
      <w:r>
        <w:rPr>
          <w:rFonts w:ascii="Arial" w:hAnsi="Arial" w:cs="Arial"/>
          <w:b/>
          <w:bCs/>
          <w:shd w:val="clear" w:color="auto" w:fill="FFFFFF"/>
        </w:rPr>
        <w:t xml:space="preserve"> </w:t>
      </w:r>
      <w:hyperlink r:id="rId690" w:history="1">
        <w:r>
          <w:rPr>
            <w:rStyle w:val="Hyperlink"/>
            <w:rFonts w:ascii="Arial" w:hAnsi="Arial" w:cs="Arial"/>
            <w:b/>
            <w:bCs/>
            <w:shd w:val="clear" w:color="auto" w:fill="FFFFFF"/>
          </w:rPr>
          <w:t xml:space="preserve">Labyrinth of </w:t>
        </w:r>
      </w:hyperlink>
      <w:hyperlink r:id="rId691" w:history="1">
        <w:r>
          <w:rPr>
            <w:rStyle w:val="Hyperlink"/>
            <w:rFonts w:ascii="Arial" w:hAnsi="Arial" w:cs="Arial"/>
            <w:b/>
            <w:bCs/>
            <w:shd w:val="clear" w:color="auto" w:fill="FFFFFF"/>
          </w:rPr>
          <w:t>‘</w:t>
        </w:r>
        <w:r>
          <w:rPr>
            <w:rStyle w:val="Hyperlink"/>
            <w:rFonts w:ascii="Arial" w:hAnsi="Arial" w:cs="Arial"/>
            <w:b/>
            <w:bCs/>
            <w:i/>
            <w:iCs/>
            <w:shd w:val="clear" w:color="auto" w:fill="FFFFFF"/>
          </w:rPr>
          <w:t>Concealed Spiders</w:t>
        </w:r>
        <w:r>
          <w:rPr>
            <w:rStyle w:val="Hyperlink"/>
            <w:rFonts w:ascii="Arial" w:hAnsi="Arial" w:cs="Arial"/>
            <w:b/>
            <w:bCs/>
            <w:shd w:val="clear" w:color="auto" w:fill="FFFFFF"/>
          </w:rPr>
          <w:t>’</w:t>
        </w:r>
      </w:hyperlink>
      <w:r>
        <w:rPr>
          <w:rFonts w:ascii="Arial" w:hAnsi="Arial" w:cs="Arial"/>
          <w:shd w:val="clear" w:color="auto" w:fill="FFFFFF"/>
        </w:rPr>
        <w:t>),</w:t>
      </w:r>
      <w:r>
        <w:rPr>
          <w:rFonts w:ascii="Arial" w:hAnsi="Arial" w:cs="Arial"/>
          <w:b/>
          <w:bCs/>
          <w:shd w:val="clear" w:color="auto" w:fill="FFFFFF"/>
        </w:rPr>
        <w:t xml:space="preserve"> </w:t>
      </w:r>
      <w:r>
        <w:rPr>
          <w:rFonts w:ascii="Arial" w:hAnsi="Arial" w:cs="Arial"/>
          <w:shd w:val="clear" w:color="auto" w:fill="FFFFFF"/>
        </w:rPr>
        <w:t xml:space="preserve">with particular regard to obligations under the </w:t>
      </w:r>
      <w:hyperlink r:id="rId692" w:history="1">
        <w:r>
          <w:rPr>
            <w:rStyle w:val="Hyperlink"/>
            <w:rFonts w:ascii="Arial" w:hAnsi="Arial" w:cs="Arial"/>
            <w:b/>
            <w:bCs/>
            <w:shd w:val="clear" w:color="auto" w:fill="FFFFFF"/>
          </w:rPr>
          <w:t>National Consumer Credit Protection Amendment (Home Loans and Credit Cards) Act 2011</w:t>
        </w:r>
      </w:hyperlink>
      <w:r>
        <w:rPr>
          <w:rStyle w:val="Emphasis"/>
          <w:rFonts w:ascii="Arial" w:hAnsi="Arial" w:cs="Arial"/>
          <w:b/>
          <w:bCs/>
          <w:i w:val="0"/>
          <w:iCs w:val="0"/>
          <w:shd w:val="clear" w:color="auto" w:fill="FFFFFF"/>
        </w:rPr>
        <w:t>,</w:t>
      </w:r>
      <w:r>
        <w:rPr>
          <w:rStyle w:val="Emphasis"/>
          <w:rFonts w:ascii="Arial" w:hAnsi="Arial" w:cs="Arial"/>
          <w:i w:val="0"/>
          <w:iCs w:val="0"/>
          <w:shd w:val="clear" w:color="auto" w:fill="FFFFFF"/>
        </w:rPr>
        <w:t xml:space="preserve"> to determine if any represent </w:t>
      </w:r>
      <w:hyperlink r:id="rId693" w:history="1">
        <w:r>
          <w:rPr>
            <w:rStyle w:val="Hyperlink"/>
            <w:rFonts w:ascii="Arial" w:hAnsi="Arial" w:cs="Arial"/>
            <w:b/>
            <w:bCs/>
          </w:rPr>
          <w:t>Predatory Advertising</w:t>
        </w:r>
      </w:hyperlink>
      <w:r>
        <w:rPr>
          <w:rFonts w:ascii="Arial" w:hAnsi="Arial" w:cs="Arial"/>
          <w:b/>
          <w:bCs/>
        </w:rPr>
        <w:t xml:space="preserve">, </w:t>
      </w:r>
      <w:r>
        <w:rPr>
          <w:rFonts w:ascii="Arial" w:hAnsi="Arial" w:cs="Arial"/>
          <w:i/>
          <w:iCs/>
        </w:rPr>
        <w:t>ipso facto</w:t>
      </w:r>
      <w:r>
        <w:rPr>
          <w:rFonts w:ascii="Arial" w:hAnsi="Arial" w:cs="Arial"/>
          <w:b/>
          <w:bCs/>
        </w:rPr>
        <w:t xml:space="preserve"> </w:t>
      </w:r>
      <w:hyperlink r:id="rId694" w:history="1">
        <w:r>
          <w:rPr>
            <w:rStyle w:val="Hyperlink"/>
            <w:rFonts w:ascii="Arial" w:hAnsi="Arial" w:cs="Arial"/>
            <w:b/>
            <w:bCs/>
            <w:shd w:val="clear" w:color="auto" w:fill="FFFFFF"/>
          </w:rPr>
          <w:t>Unconscionable Conduct</w:t>
        </w:r>
      </w:hyperlink>
      <w:r>
        <w:rPr>
          <w:rFonts w:ascii="Arial" w:hAnsi="Arial" w:cs="Arial"/>
          <w:b/>
          <w:bCs/>
          <w:shd w:val="clear" w:color="auto" w:fill="FFFFFF"/>
        </w:rPr>
        <w:t xml:space="preserve"> </w:t>
      </w:r>
      <w:r>
        <w:rPr>
          <w:rFonts w:ascii="Arial" w:hAnsi="Arial" w:cs="Arial"/>
          <w:shd w:val="clear" w:color="auto" w:fill="FFFFFF"/>
        </w:rPr>
        <w:t xml:space="preserve">(based in the ACCC's description of </w:t>
      </w:r>
      <w:hyperlink r:id="rId695" w:history="1">
        <w:r>
          <w:rPr>
            <w:rStyle w:val="Hyperlink"/>
            <w:rFonts w:ascii="Arial" w:hAnsi="Arial" w:cs="Arial"/>
            <w:b/>
            <w:bCs/>
            <w:shd w:val="clear" w:color="auto" w:fill="FFFFFF"/>
          </w:rPr>
          <w:t>Unconscionable Conduct</w:t>
        </w:r>
      </w:hyperlink>
      <w:r>
        <w:rPr>
          <w:rFonts w:ascii="Arial" w:hAnsi="Arial" w:cs="Arial"/>
          <w:shd w:val="clear" w:color="auto" w:fill="FFFFFF"/>
        </w:rPr>
        <w:t>)?</w:t>
      </w:r>
    </w:p>
    <w:p w:rsidR="0048109E" w:rsidRDefault="0048109E" w:rsidP="0048109E">
      <w:pPr>
        <w:pStyle w:val="NormalWeb"/>
        <w:spacing w:before="180" w:beforeAutospacing="0" w:after="135" w:afterAutospacing="0"/>
        <w:ind w:left="570" w:hanging="570"/>
        <w:rPr>
          <w:rFonts w:ascii="Arial" w:hAnsi="Arial" w:cs="Arial"/>
        </w:rPr>
      </w:pPr>
      <w:r>
        <w:rPr>
          <w:rFonts w:ascii="Arial" w:hAnsi="Arial" w:cs="Arial"/>
          <w:b/>
          <w:bCs/>
          <w:color w:val="FF0000"/>
        </w:rPr>
        <w:t>=================================================</w:t>
      </w:r>
    </w:p>
    <w:p w:rsidR="0048109E" w:rsidRDefault="0048109E" w:rsidP="0048109E">
      <w:pPr>
        <w:pStyle w:val="NormalWeb"/>
        <w:spacing w:before="120" w:beforeAutospacing="0" w:after="60" w:afterAutospacing="0"/>
        <w:rPr>
          <w:rFonts w:ascii="Arial" w:hAnsi="Arial" w:cs="Arial"/>
        </w:rPr>
      </w:pPr>
      <w:r>
        <w:rPr>
          <w:rFonts w:ascii="Arial" w:hAnsi="Arial" w:cs="Arial"/>
          <w:b/>
          <w:bCs/>
        </w:rPr>
        <w:t>Supporting Evidence re 17th Question</w:t>
      </w:r>
    </w:p>
    <w:p w:rsidR="0048109E" w:rsidRPr="0048109E" w:rsidRDefault="0048109E" w:rsidP="0048109E">
      <w:pPr>
        <w:pStyle w:val="NormalWeb"/>
        <w:spacing w:before="0" w:beforeAutospacing="0" w:after="0" w:afterAutospacing="0"/>
        <w:ind w:left="750" w:hanging="750"/>
        <w:rPr>
          <w:rFonts w:ascii="Arial" w:hAnsi="Arial" w:cs="Arial"/>
        </w:rPr>
      </w:pPr>
      <w:r>
        <w:t xml:space="preserve">1.          </w:t>
      </w:r>
      <w:hyperlink r:id="rId696" w:history="1">
        <w:r w:rsidRPr="0048109E">
          <w:rPr>
            <w:rStyle w:val="Hyperlink"/>
            <w:rFonts w:ascii="Arial" w:hAnsi="Arial" w:cs="Arial"/>
            <w:b/>
            <w:bCs/>
          </w:rPr>
          <w:t>ASIC is empowered to impose monetary penalties</w:t>
        </w:r>
      </w:hyperlink>
      <w:r w:rsidRPr="0048109E">
        <w:rPr>
          <w:rFonts w:ascii="Arial" w:hAnsi="Arial" w:cs="Arial"/>
        </w:rPr>
        <w:t xml:space="preserve"> where</w:t>
      </w:r>
      <w:r w:rsidRPr="0048109E">
        <w:rPr>
          <w:rFonts w:ascii="Arial" w:hAnsi="Arial" w:cs="Arial"/>
          <w:b/>
          <w:bCs/>
          <w:color w:val="800000"/>
          <w:shd w:val="clear" w:color="auto" w:fill="FFFFFF"/>
        </w:rPr>
        <w:t xml:space="preserve"> </w:t>
      </w:r>
      <w:hyperlink r:id="rId697" w:history="1">
        <w:r w:rsidRPr="0048109E">
          <w:rPr>
            <w:rStyle w:val="Hyperlink"/>
            <w:rFonts w:ascii="Arial" w:hAnsi="Arial" w:cs="Arial"/>
            <w:b/>
            <w:bCs/>
          </w:rPr>
          <w:t>Unconscionable Conduct</w:t>
        </w:r>
      </w:hyperlink>
      <w:r w:rsidRPr="0048109E">
        <w:rPr>
          <w:rFonts w:ascii="Arial" w:hAnsi="Arial" w:cs="Arial"/>
          <w:b/>
          <w:bCs/>
          <w:color w:val="800000"/>
          <w:shd w:val="clear" w:color="auto" w:fill="FFFFFF"/>
        </w:rPr>
        <w:t xml:space="preserve"> </w:t>
      </w:r>
      <w:r w:rsidRPr="0048109E">
        <w:rPr>
          <w:rFonts w:ascii="Arial" w:hAnsi="Arial" w:cs="Arial"/>
        </w:rPr>
        <w:t>is found to exist.</w:t>
      </w:r>
    </w:p>
    <w:p w:rsidR="0048109E" w:rsidRPr="0048109E" w:rsidRDefault="0048109E" w:rsidP="0048109E">
      <w:pPr>
        <w:pStyle w:val="NormalWeb"/>
        <w:spacing w:before="0" w:beforeAutospacing="0" w:after="0" w:afterAutospacing="0"/>
        <w:ind w:left="750" w:hanging="750"/>
        <w:rPr>
          <w:rFonts w:ascii="Arial" w:hAnsi="Arial" w:cs="Arial"/>
        </w:rPr>
      </w:pPr>
      <w:r w:rsidRPr="0048109E">
        <w:rPr>
          <w:rFonts w:ascii="Arial" w:hAnsi="Arial" w:cs="Arial"/>
        </w:rPr>
        <w:t xml:space="preserve">             The Royal Commission can recommend that the </w:t>
      </w:r>
      <w:hyperlink r:id="rId698" w:history="1">
        <w:r w:rsidRPr="0048109E">
          <w:rPr>
            <w:rStyle w:val="Hyperlink"/>
            <w:rFonts w:ascii="Arial" w:hAnsi="Arial" w:cs="Arial"/>
            <w:b/>
            <w:bCs/>
          </w:rPr>
          <w:t>Council of Financial Regulators</w:t>
        </w:r>
      </w:hyperlink>
      <w:r w:rsidRPr="0048109E">
        <w:rPr>
          <w:rFonts w:ascii="Arial" w:hAnsi="Arial" w:cs="Arial"/>
          <w:b/>
          <w:bCs/>
        </w:rPr>
        <w:t xml:space="preserve"> </w:t>
      </w:r>
      <w:r w:rsidRPr="0048109E">
        <w:rPr>
          <w:rFonts w:ascii="Arial" w:hAnsi="Arial" w:cs="Arial"/>
        </w:rPr>
        <w:t>ban</w:t>
      </w:r>
      <w:r w:rsidRPr="0048109E">
        <w:rPr>
          <w:rFonts w:ascii="Arial" w:hAnsi="Arial" w:cs="Arial"/>
          <w:b/>
          <w:bCs/>
        </w:rPr>
        <w:t xml:space="preserve"> </w:t>
      </w:r>
      <w:r w:rsidRPr="0048109E">
        <w:rPr>
          <w:rFonts w:ascii="Arial" w:hAnsi="Arial" w:cs="Arial"/>
        </w:rPr>
        <w:t>any marketing practices that the ACCC deems to be</w:t>
      </w:r>
      <w:r w:rsidRPr="0048109E">
        <w:rPr>
          <w:rFonts w:ascii="Arial" w:hAnsi="Arial" w:cs="Arial"/>
          <w:b/>
          <w:bCs/>
        </w:rPr>
        <w:t xml:space="preserve"> </w:t>
      </w:r>
      <w:hyperlink r:id="rId699" w:history="1">
        <w:r w:rsidRPr="0048109E">
          <w:rPr>
            <w:rStyle w:val="Hyperlink"/>
            <w:rFonts w:ascii="Arial" w:hAnsi="Arial" w:cs="Arial"/>
            <w:b/>
            <w:bCs/>
            <w:shd w:val="clear" w:color="auto" w:fill="FFFFFF"/>
          </w:rPr>
          <w:t>Unconscionable Conduct</w:t>
        </w:r>
      </w:hyperlink>
      <w:r w:rsidRPr="0048109E">
        <w:rPr>
          <w:rFonts w:ascii="Arial" w:hAnsi="Arial" w:cs="Arial"/>
          <w:b/>
          <w:bCs/>
          <w:shd w:val="clear" w:color="auto" w:fill="FFFFFF"/>
        </w:rPr>
        <w:t>.</w:t>
      </w:r>
    </w:p>
    <w:p w:rsidR="0048109E" w:rsidRDefault="0048109E" w:rsidP="0048109E">
      <w:pPr>
        <w:pStyle w:val="NormalWeb"/>
        <w:spacing w:before="105" w:beforeAutospacing="0" w:after="105" w:afterAutospacing="0"/>
        <w:ind w:left="720" w:hanging="720"/>
        <w:rPr>
          <w:rFonts w:ascii="Arial" w:hAnsi="Arial" w:cs="Arial"/>
          <w:b/>
          <w:bCs/>
        </w:rPr>
      </w:pPr>
      <w:r>
        <w:rPr>
          <w:rFonts w:ascii="Arial" w:hAnsi="Arial" w:cs="Arial"/>
          <w:shd w:val="clear" w:color="auto" w:fill="FFFFFF"/>
        </w:rPr>
        <w:t xml:space="preserve">2.       </w:t>
      </w:r>
      <w:r>
        <w:rPr>
          <w:rFonts w:ascii="Arial" w:hAnsi="Arial" w:cs="Arial"/>
          <w:b/>
          <w:bCs/>
          <w:shd w:val="clear" w:color="auto" w:fill="FFFFFF"/>
        </w:rPr>
        <w:t xml:space="preserve"> </w:t>
      </w:r>
      <w:hyperlink r:id="rId700" w:history="1">
        <w:r w:rsidRPr="0048109E">
          <w:rPr>
            <w:rStyle w:val="Hyperlink"/>
            <w:rFonts w:ascii="Arial" w:hAnsi="Arial" w:cs="Arial"/>
            <w:b/>
            <w:bCs/>
            <w:shd w:val="clear" w:color="auto" w:fill="FFFFFF"/>
          </w:rPr>
          <w:t xml:space="preserve">Credit Card Issuers have since conjured up more </w:t>
        </w:r>
      </w:hyperlink>
      <w:hyperlink r:id="rId701" w:history="1">
        <w:r w:rsidRPr="0048109E">
          <w:rPr>
            <w:rStyle w:val="Hyperlink"/>
            <w:rFonts w:ascii="Arial" w:hAnsi="Arial" w:cs="Arial"/>
            <w:b/>
            <w:bCs/>
          </w:rPr>
          <w:t>Predatory Advertising</w:t>
        </w:r>
      </w:hyperlink>
      <w:hyperlink r:id="rId702" w:history="1">
        <w:r w:rsidRPr="0048109E">
          <w:rPr>
            <w:rStyle w:val="Hyperlink"/>
            <w:rFonts w:ascii="Arial" w:hAnsi="Arial" w:cs="Arial"/>
            <w:b/>
            <w:bCs/>
            <w:shd w:val="clear" w:color="auto" w:fill="FFFFFF"/>
          </w:rPr>
          <w:t xml:space="preserve"> </w:t>
        </w:r>
      </w:hyperlink>
      <w:hyperlink r:id="rId703" w:history="1">
        <w:r w:rsidRPr="0048109E">
          <w:rPr>
            <w:rStyle w:val="Hyperlink"/>
            <w:rFonts w:ascii="Arial" w:hAnsi="Arial" w:cs="Arial"/>
            <w:b/>
            <w:bCs/>
            <w:shd w:val="clear" w:color="auto" w:fill="FFFFFF"/>
          </w:rPr>
          <w:t xml:space="preserve">to Target Credit Cardholders </w:t>
        </w:r>
      </w:hyperlink>
      <w:hyperlink r:id="rId704" w:history="1">
        <w:r w:rsidRPr="0048109E">
          <w:rPr>
            <w:rStyle w:val="Hyperlink"/>
            <w:rFonts w:ascii="Arial" w:hAnsi="Arial" w:cs="Arial"/>
            <w:b/>
            <w:bCs/>
          </w:rPr>
          <w:t xml:space="preserve">With Low Financial Literacy Capacity that continued unchecked by </w:t>
        </w:r>
      </w:hyperlink>
      <w:hyperlink r:id="rId705" w:history="1">
        <w:r w:rsidRPr="0048109E">
          <w:rPr>
            <w:rStyle w:val="Hyperlink"/>
            <w:rFonts w:ascii="Arial" w:hAnsi="Arial" w:cs="Arial"/>
            <w:b/>
            <w:bCs/>
          </w:rPr>
          <w:t>Two Of Australia's Three Financial Services Regulators</w:t>
        </w:r>
      </w:hyperlink>
      <w:r w:rsidRPr="0048109E">
        <w:rPr>
          <w:rFonts w:ascii="Arial" w:hAnsi="Arial" w:cs="Arial"/>
          <w:b/>
          <w:bCs/>
        </w:rPr>
        <w:t>.</w:t>
      </w:r>
    </w:p>
    <w:p w:rsidR="0048109E" w:rsidRDefault="0048109E" w:rsidP="0048109E">
      <w:pPr>
        <w:pStyle w:val="NormalWeb"/>
        <w:spacing w:before="105" w:beforeAutospacing="0" w:after="105" w:afterAutospacing="0"/>
        <w:ind w:left="720" w:hanging="720"/>
        <w:rPr>
          <w:rFonts w:ascii="Arial" w:hAnsi="Arial" w:cs="Arial"/>
          <w:b/>
          <w:bCs/>
        </w:rPr>
      </w:pPr>
    </w:p>
    <w:p w:rsidR="00EF15CD" w:rsidRDefault="00EF15CD" w:rsidP="00EF15CD">
      <w:pPr>
        <w:pStyle w:val="NormalWeb"/>
        <w:spacing w:before="0" w:beforeAutospacing="0" w:after="0" w:afterAutospacing="0"/>
      </w:pPr>
      <w:r>
        <w:rPr>
          <w:rFonts w:ascii="Arial" w:hAnsi="Arial" w:cs="Arial"/>
          <w:b/>
          <w:bCs/>
          <w:color w:val="800000"/>
          <w:sz w:val="27"/>
          <w:szCs w:val="27"/>
        </w:rPr>
        <w:t>18th Question</w:t>
      </w:r>
    </w:p>
    <w:p w:rsidR="00EF15CD" w:rsidRPr="00EF15CD" w:rsidRDefault="00EF15CD" w:rsidP="00EF15CD">
      <w:pPr>
        <w:pStyle w:val="NormalWeb"/>
        <w:spacing w:before="45" w:beforeAutospacing="0" w:after="15" w:afterAutospacing="0"/>
        <w:rPr>
          <w:rFonts w:ascii="Arial" w:hAnsi="Arial" w:cs="Arial"/>
        </w:rPr>
      </w:pPr>
      <w:r w:rsidRPr="00EF15CD">
        <w:rPr>
          <w:rFonts w:ascii="Arial" w:hAnsi="Arial" w:cs="Arial"/>
        </w:rPr>
        <w:lastRenderedPageBreak/>
        <w:t>Will the Royal Commission ask the Chairman of the ACCC, Mr. Rod Sims, if the below extracts from '</w:t>
      </w:r>
      <w:r w:rsidRPr="00EF15CD">
        <w:rPr>
          <w:rFonts w:ascii="Arial" w:hAnsi="Arial" w:cs="Arial"/>
          <w:b/>
          <w:bCs/>
        </w:rPr>
        <w:t>Conditions of use</w:t>
      </w:r>
      <w:r w:rsidRPr="00EF15CD">
        <w:rPr>
          <w:rFonts w:ascii="Arial" w:hAnsi="Arial" w:cs="Arial"/>
        </w:rPr>
        <w:t xml:space="preserve">' booklets issued by St. George Bank, ANZ and </w:t>
      </w:r>
      <w:r w:rsidRPr="00EF15CD">
        <w:rPr>
          <w:rStyle w:val="Emphasis"/>
          <w:rFonts w:ascii="Arial" w:hAnsi="Arial" w:cs="Arial"/>
          <w:i w:val="0"/>
          <w:iCs w:val="0"/>
          <w:shd w:val="clear" w:color="auto" w:fill="FFFFFF"/>
        </w:rPr>
        <w:t xml:space="preserve">Westpac with text </w:t>
      </w:r>
      <w:r w:rsidRPr="00EF15CD">
        <w:rPr>
          <w:rFonts w:ascii="Arial" w:hAnsi="Arial" w:cs="Arial"/>
        </w:rPr>
        <w:t xml:space="preserve">in small fonts constitute </w:t>
      </w:r>
      <w:hyperlink r:id="rId706" w:history="1">
        <w:r w:rsidRPr="00EF15CD">
          <w:rPr>
            <w:rStyle w:val="Hyperlink"/>
            <w:rFonts w:ascii="Arial" w:hAnsi="Arial" w:cs="Arial"/>
            <w:b/>
            <w:bCs/>
          </w:rPr>
          <w:t>Unconscionable Conduct</w:t>
        </w:r>
      </w:hyperlink>
      <w:r w:rsidRPr="00EF15CD">
        <w:rPr>
          <w:rFonts w:ascii="Arial" w:hAnsi="Arial" w:cs="Arial"/>
        </w:rPr>
        <w:t>?</w:t>
      </w:r>
    </w:p>
    <w:p w:rsidR="00EF15CD" w:rsidRPr="00EF15CD" w:rsidRDefault="00EF15CD" w:rsidP="00EF15CD">
      <w:pPr>
        <w:pStyle w:val="NormalWeb"/>
        <w:spacing w:before="0" w:beforeAutospacing="0" w:after="30" w:afterAutospacing="0"/>
        <w:ind w:left="780" w:hanging="780"/>
        <w:rPr>
          <w:rFonts w:ascii="Arial" w:hAnsi="Arial" w:cs="Arial"/>
        </w:rPr>
      </w:pPr>
      <w:r>
        <w:rPr>
          <w:rStyle w:val="Emphasis"/>
          <w:rFonts w:ascii="Arial" w:hAnsi="Arial" w:cs="Arial"/>
          <w:i w:val="0"/>
          <w:iCs w:val="0"/>
          <w:shd w:val="clear" w:color="auto" w:fill="FFFFFF"/>
        </w:rPr>
        <w:t>*          </w:t>
      </w:r>
      <w:r w:rsidRPr="00EF15CD">
        <w:rPr>
          <w:rStyle w:val="Emphasis"/>
          <w:rFonts w:ascii="Arial" w:hAnsi="Arial" w:cs="Arial"/>
          <w:i w:val="0"/>
          <w:iCs w:val="0"/>
          <w:shd w:val="clear" w:color="auto" w:fill="FFFFFF"/>
        </w:rPr>
        <w:t xml:space="preserve">St George Bank </w:t>
      </w:r>
      <w:r w:rsidRPr="00EF15CD">
        <w:rPr>
          <w:rFonts w:ascii="Arial" w:hAnsi="Arial" w:cs="Arial"/>
          <w:color w:val="000000"/>
          <w:sz w:val="26"/>
          <w:szCs w:val="26"/>
        </w:rPr>
        <w:t xml:space="preserve">"We strongly recommend </w:t>
      </w:r>
      <w:r w:rsidRPr="00EF15CD">
        <w:rPr>
          <w:rFonts w:ascii="Arial" w:hAnsi="Arial" w:cs="Arial"/>
          <w:b/>
          <w:bCs/>
          <w:color w:val="000000"/>
          <w:sz w:val="26"/>
          <w:szCs w:val="26"/>
          <w:shd w:val="clear" w:color="auto" w:fill="FFFFFF"/>
        </w:rPr>
        <w:t>that you read this booklet carefully</w:t>
      </w:r>
      <w:r w:rsidRPr="00EF15CD">
        <w:rPr>
          <w:rFonts w:ascii="Arial" w:hAnsi="Arial" w:cs="Arial"/>
          <w:color w:val="000000"/>
          <w:sz w:val="26"/>
          <w:szCs w:val="26"/>
        </w:rPr>
        <w:t xml:space="preserve"> and retain it for your future reference" </w:t>
      </w:r>
      <w:r w:rsidRPr="00EF15CD">
        <w:rPr>
          <w:rFonts w:ascii="Arial" w:hAnsi="Arial" w:cs="Arial"/>
        </w:rPr>
        <w:t xml:space="preserve">a </w:t>
      </w:r>
      <w:r w:rsidRPr="00EF15CD">
        <w:rPr>
          <w:rFonts w:ascii="Arial" w:hAnsi="Arial" w:cs="Arial"/>
          <w:b/>
          <w:bCs/>
        </w:rPr>
        <w:t>76 pages</w:t>
      </w:r>
      <w:r w:rsidRPr="00EF15CD">
        <w:rPr>
          <w:rFonts w:ascii="Arial" w:hAnsi="Arial" w:cs="Arial"/>
        </w:rPr>
        <w:t xml:space="preserve"> </w:t>
      </w:r>
      <w:hyperlink r:id="rId707" w:history="1">
        <w:r w:rsidRPr="00EF15CD">
          <w:rPr>
            <w:rStyle w:val="Hyperlink"/>
            <w:rFonts w:ascii="Arial" w:hAnsi="Arial" w:cs="Arial"/>
            <w:b/>
            <w:bCs/>
          </w:rPr>
          <w:t>Conditions of Use - Credit Guide</w:t>
        </w:r>
      </w:hyperlink>
      <w:r w:rsidRPr="00EF15CD">
        <w:rPr>
          <w:rFonts w:ascii="Arial" w:hAnsi="Arial" w:cs="Arial"/>
        </w:rPr>
        <w:t xml:space="preserve"> document of Conditions</w:t>
      </w:r>
      <w:r w:rsidRPr="00EF15CD">
        <w:rPr>
          <w:rFonts w:ascii="Arial" w:hAnsi="Arial" w:cs="Arial"/>
          <w:color w:val="000000"/>
          <w:sz w:val="26"/>
          <w:szCs w:val="26"/>
        </w:rPr>
        <w:t>.</w:t>
      </w:r>
      <w:r w:rsidRPr="00EF15CD">
        <w:rPr>
          <w:rStyle w:val="Emphasis"/>
          <w:rFonts w:ascii="Arial" w:hAnsi="Arial" w:cs="Arial"/>
          <w:i w:val="0"/>
          <w:iCs w:val="0"/>
          <w:shd w:val="clear" w:color="auto" w:fill="FFFFFF"/>
        </w:rPr>
        <w:t xml:space="preserve">  </w:t>
      </w:r>
      <w:r w:rsidRPr="00EF15CD">
        <w:rPr>
          <w:rFonts w:ascii="Arial" w:hAnsi="Arial" w:cs="Arial"/>
        </w:rPr>
        <w:t>The word 'interest' appears in the 'Contents' twice and 78 more times throughout the 76 pages.  The word 'fee' or 'fees' appears 53 times.</w:t>
      </w:r>
    </w:p>
    <w:p w:rsidR="00EF15CD" w:rsidRPr="00EF15CD" w:rsidRDefault="00EF15CD" w:rsidP="00EF15CD">
      <w:pPr>
        <w:pStyle w:val="NormalWeb"/>
        <w:spacing w:before="90" w:beforeAutospacing="0" w:after="0" w:afterAutospacing="0"/>
        <w:ind w:left="780" w:hanging="780"/>
        <w:rPr>
          <w:rFonts w:ascii="Arial" w:hAnsi="Arial" w:cs="Arial"/>
        </w:rPr>
      </w:pPr>
      <w:r w:rsidRPr="00EF15CD">
        <w:rPr>
          <w:rFonts w:ascii="Arial" w:hAnsi="Arial" w:cs="Arial"/>
        </w:rPr>
        <w:t>*          </w:t>
      </w:r>
      <w:r w:rsidRPr="00EF15CD">
        <w:rPr>
          <w:rFonts w:ascii="Arial" w:hAnsi="Arial" w:cs="Arial"/>
          <w:shd w:val="clear" w:color="auto" w:fill="FFFFFF"/>
        </w:rPr>
        <w:t>ANZ's '</w:t>
      </w:r>
      <w:hyperlink r:id="rId708" w:history="1">
        <w:r w:rsidRPr="00EF15CD">
          <w:rPr>
            <w:rStyle w:val="Hyperlink"/>
            <w:rFonts w:ascii="Arial" w:hAnsi="Arial" w:cs="Arial"/>
            <w:b/>
            <w:bCs/>
            <w:sz w:val="22"/>
            <w:szCs w:val="22"/>
            <w:shd w:val="clear" w:color="auto" w:fill="FFFFFF"/>
          </w:rPr>
          <w:t>C</w:t>
        </w:r>
        <w:r w:rsidRPr="00EF15CD">
          <w:rPr>
            <w:rStyle w:val="Hyperlink"/>
            <w:rFonts w:ascii="Arial" w:hAnsi="Arial" w:cs="Arial"/>
            <w:b/>
            <w:bCs/>
            <w:sz w:val="22"/>
            <w:szCs w:val="22"/>
          </w:rPr>
          <w:t>ONDITIONS OF USE 20.06.2016 CONSUMER CREDIT CARDS</w:t>
        </w:r>
      </w:hyperlink>
      <w:r w:rsidRPr="00EF15CD">
        <w:rPr>
          <w:rFonts w:ascii="Arial" w:hAnsi="Arial" w:cs="Arial"/>
          <w:sz w:val="20"/>
          <w:szCs w:val="20"/>
        </w:rPr>
        <w:t>'</w:t>
      </w:r>
      <w:r w:rsidRPr="00EF15CD">
        <w:rPr>
          <w:rFonts w:ascii="Arial" w:hAnsi="Arial" w:cs="Arial"/>
          <w:sz w:val="15"/>
          <w:szCs w:val="15"/>
        </w:rPr>
        <w:t xml:space="preserve"> </w:t>
      </w:r>
      <w:r w:rsidRPr="00EF15CD">
        <w:rPr>
          <w:rFonts w:ascii="Arial" w:hAnsi="Arial" w:cs="Arial"/>
        </w:rPr>
        <w:t xml:space="preserve">telling all Cardholders to read the </w:t>
      </w:r>
      <w:r w:rsidRPr="00EF15CD">
        <w:rPr>
          <w:rFonts w:ascii="Arial" w:hAnsi="Arial" w:cs="Arial"/>
          <w:b/>
          <w:bCs/>
        </w:rPr>
        <w:t>97 pages</w:t>
      </w:r>
      <w:r w:rsidRPr="00EF15CD">
        <w:rPr>
          <w:rFonts w:ascii="Arial" w:hAnsi="Arial" w:cs="Arial"/>
        </w:rPr>
        <w:t xml:space="preserve"> booklet that is printed in 9 font in its entirety.  The word "interest' appears 216 times in the booklet.  The word 'fee' or 'fees' appears 104 times.  </w:t>
      </w:r>
      <w:proofErr w:type="gramStart"/>
      <w:r w:rsidRPr="00EF15CD">
        <w:rPr>
          <w:rFonts w:ascii="Arial" w:hAnsi="Arial" w:cs="Arial"/>
        </w:rPr>
        <w:t>below</w:t>
      </w:r>
      <w:proofErr w:type="gramEnd"/>
      <w:r w:rsidRPr="00EF15CD">
        <w:rPr>
          <w:rFonts w:ascii="Arial" w:hAnsi="Arial" w:cs="Arial"/>
        </w:rPr>
        <w:t xml:space="preserve"> is an extract from page 7:</w:t>
      </w:r>
    </w:p>
    <w:p w:rsidR="00EF15CD" w:rsidRPr="00EF15CD" w:rsidRDefault="00EF15CD" w:rsidP="00EF15CD">
      <w:pPr>
        <w:pStyle w:val="NormalWeb"/>
        <w:spacing w:before="0" w:beforeAutospacing="0" w:after="30" w:afterAutospacing="0"/>
        <w:ind w:left="1530" w:hanging="1530"/>
        <w:rPr>
          <w:rFonts w:ascii="Arial" w:hAnsi="Arial" w:cs="Arial"/>
        </w:rPr>
      </w:pPr>
      <w:r w:rsidRPr="00EF15CD">
        <w:rPr>
          <w:rFonts w:ascii="Arial" w:hAnsi="Arial" w:cs="Arial"/>
        </w:rPr>
        <w:t xml:space="preserve">                   </w:t>
      </w:r>
      <w:r w:rsidRPr="00EF15CD">
        <w:rPr>
          <w:rFonts w:ascii="Arial" w:hAnsi="Arial" w:cs="Arial"/>
          <w:sz w:val="18"/>
          <w:szCs w:val="18"/>
        </w:rPr>
        <w:t xml:space="preserve">     The following summary is designed to highlight some of the important information about your credit card account and to help you identify where to find further details within this booklet. The summary is not a substitute for the terms of Parts A and B of this booklet, </w:t>
      </w:r>
      <w:r w:rsidRPr="00EF15CD">
        <w:rPr>
          <w:rFonts w:ascii="Arial" w:hAnsi="Arial" w:cs="Arial"/>
          <w:sz w:val="18"/>
          <w:szCs w:val="18"/>
          <w:shd w:val="clear" w:color="auto" w:fill="FFFF00"/>
        </w:rPr>
        <w:t>which you should still read and understand</w:t>
      </w:r>
      <w:r w:rsidRPr="00EF15CD">
        <w:rPr>
          <w:rFonts w:ascii="Arial" w:hAnsi="Arial" w:cs="Arial"/>
          <w:sz w:val="18"/>
          <w:szCs w:val="18"/>
        </w:rPr>
        <w:t xml:space="preserve">." </w:t>
      </w:r>
    </w:p>
    <w:p w:rsidR="00EF15CD" w:rsidRPr="00EF15CD" w:rsidRDefault="00EF15CD" w:rsidP="00EF15CD">
      <w:pPr>
        <w:spacing w:before="90" w:after="30"/>
        <w:ind w:left="780" w:hanging="780"/>
        <w:rPr>
          <w:rFonts w:cs="Arial"/>
        </w:rPr>
      </w:pPr>
      <w:r w:rsidRPr="00EF15CD">
        <w:rPr>
          <w:rFonts w:cs="Arial"/>
        </w:rPr>
        <w:t>*          "</w:t>
      </w:r>
      <w:hyperlink r:id="rId709" w:history="1">
        <w:r w:rsidRPr="00EF15CD">
          <w:rPr>
            <w:rStyle w:val="Hyperlink"/>
            <w:rFonts w:cs="Arial"/>
            <w:b/>
            <w:bCs/>
          </w:rPr>
          <w:t>Ignite by Westpac - Consumer Credit Card Conditions of Use"</w:t>
        </w:r>
      </w:hyperlink>
      <w:r w:rsidRPr="00EF15CD">
        <w:rPr>
          <w:rFonts w:cs="Arial"/>
        </w:rPr>
        <w:t xml:space="preserve">.  The word 'interest' appears in the 'Contents' once and </w:t>
      </w:r>
      <w:r w:rsidRPr="00EF15CD">
        <w:rPr>
          <w:rFonts w:cs="Arial"/>
          <w:b/>
          <w:bCs/>
        </w:rPr>
        <w:t>92 more times</w:t>
      </w:r>
      <w:r w:rsidRPr="00EF15CD">
        <w:rPr>
          <w:rFonts w:cs="Arial"/>
        </w:rPr>
        <w:t xml:space="preserve"> throughout the 43 pages.  The word 'fee' or 'fees' appears in the 'Contents' once and </w:t>
      </w:r>
      <w:r w:rsidRPr="00EF15CD">
        <w:rPr>
          <w:rFonts w:cs="Arial"/>
          <w:b/>
          <w:bCs/>
        </w:rPr>
        <w:t>74 more times</w:t>
      </w:r>
      <w:r w:rsidRPr="00EF15CD">
        <w:rPr>
          <w:rFonts w:cs="Arial"/>
        </w:rPr>
        <w:t xml:space="preserve"> throughout the 43 pages.  "</w:t>
      </w:r>
      <w:r w:rsidRPr="00EF15CD">
        <w:rPr>
          <w:rFonts w:cs="Arial"/>
          <w:b/>
          <w:bCs/>
        </w:rPr>
        <w:t>This User Guide forms part of your Credit Card Contract</w:t>
      </w:r>
      <w:r w:rsidRPr="00EF15CD">
        <w:rPr>
          <w:rFonts w:cs="Arial"/>
        </w:rPr>
        <w:t xml:space="preserve">, along with the information set out on the reverse of your welcome letter which advises you of your credit limit and other prescribed information we are required to give you by law."  Clause 17 is "Do I have any other rights and obligations?"  "Yes. The law will give you other rights and obligations. You should also READ YOUR CONTRACT carefully."  </w:t>
      </w:r>
    </w:p>
    <w:p w:rsidR="00EF15CD" w:rsidRDefault="00EF15CD" w:rsidP="00EF15CD">
      <w:pPr>
        <w:pStyle w:val="NormalWeb"/>
        <w:spacing w:before="180" w:beforeAutospacing="0" w:after="135" w:afterAutospacing="0"/>
        <w:ind w:left="570" w:hanging="570"/>
        <w:jc w:val="center"/>
        <w:rPr>
          <w:rFonts w:ascii="Arial" w:hAnsi="Arial" w:cs="Arial"/>
        </w:rPr>
      </w:pPr>
      <w:r>
        <w:rPr>
          <w:rFonts w:ascii="Arial" w:hAnsi="Arial" w:cs="Arial"/>
          <w:b/>
          <w:bCs/>
          <w:color w:val="FF0000"/>
        </w:rPr>
        <w:t>=================================================</w:t>
      </w:r>
    </w:p>
    <w:p w:rsidR="00EF15CD" w:rsidRDefault="00EF15CD" w:rsidP="00EF15CD">
      <w:pPr>
        <w:pStyle w:val="NormalWeb"/>
        <w:spacing w:before="120" w:beforeAutospacing="0" w:after="75" w:afterAutospacing="0"/>
        <w:rPr>
          <w:rFonts w:ascii="Arial" w:hAnsi="Arial" w:cs="Arial"/>
        </w:rPr>
      </w:pPr>
      <w:r>
        <w:rPr>
          <w:rFonts w:ascii="Arial" w:hAnsi="Arial" w:cs="Arial"/>
          <w:b/>
          <w:bCs/>
        </w:rPr>
        <w:t>Supporting Evidence re 18th Question</w:t>
      </w:r>
    </w:p>
    <w:p w:rsidR="0048109E" w:rsidRDefault="00EF15CD" w:rsidP="00EF15CD">
      <w:pPr>
        <w:pStyle w:val="NormalWeb"/>
        <w:spacing w:before="105" w:beforeAutospacing="0" w:after="105" w:afterAutospacing="0"/>
        <w:ind w:left="720" w:hanging="720"/>
        <w:rPr>
          <w:rStyle w:val="Hyperlink"/>
          <w:rFonts w:ascii="Arial" w:hAnsi="Arial" w:cs="Arial"/>
          <w:b/>
          <w:bCs/>
        </w:rPr>
      </w:pPr>
      <w:r w:rsidRPr="0020756B">
        <w:rPr>
          <w:rFonts w:ascii="Arial" w:hAnsi="Arial" w:cs="Arial"/>
        </w:rPr>
        <w:t xml:space="preserve">Same as </w:t>
      </w:r>
      <w:hyperlink r:id="rId710" w:history="1">
        <w:r>
          <w:rPr>
            <w:rStyle w:val="Hyperlink"/>
            <w:rFonts w:ascii="Arial" w:hAnsi="Arial" w:cs="Arial"/>
            <w:b/>
            <w:bCs/>
          </w:rPr>
          <w:t>Supporting Evidence re 17th Question</w:t>
        </w:r>
      </w:hyperlink>
    </w:p>
    <w:p w:rsidR="0020756B" w:rsidRDefault="0020756B" w:rsidP="0020756B">
      <w:pPr>
        <w:pStyle w:val="NormalWeb"/>
        <w:pBdr>
          <w:bottom w:val="double" w:sz="6" w:space="1" w:color="auto"/>
        </w:pBdr>
        <w:spacing w:before="105" w:beforeAutospacing="0" w:after="105" w:afterAutospacing="0"/>
        <w:rPr>
          <w:rFonts w:ascii="Arial" w:hAnsi="Arial" w:cs="Arial"/>
        </w:rPr>
      </w:pPr>
    </w:p>
    <w:p w:rsidR="00746DFE" w:rsidRDefault="00746DFE" w:rsidP="00746DFE">
      <w:pPr>
        <w:pStyle w:val="NormalWeb"/>
        <w:spacing w:before="180" w:beforeAutospacing="0" w:after="0" w:afterAutospacing="0"/>
      </w:pPr>
      <w:r>
        <w:rPr>
          <w:rFonts w:ascii="Arial" w:hAnsi="Arial" w:cs="Arial"/>
          <w:b/>
          <w:bCs/>
          <w:color w:val="800000"/>
          <w:sz w:val="27"/>
          <w:szCs w:val="27"/>
        </w:rPr>
        <w:t>19th Question</w:t>
      </w:r>
    </w:p>
    <w:p w:rsidR="00746DFE" w:rsidRDefault="00746DFE" w:rsidP="00746DFE">
      <w:pPr>
        <w:pStyle w:val="NormalWeb"/>
        <w:spacing w:before="105" w:beforeAutospacing="0" w:after="0" w:afterAutospacing="0"/>
      </w:pPr>
      <w:r w:rsidRPr="00746DFE">
        <w:rPr>
          <w:rFonts w:ascii="Arial" w:hAnsi="Arial" w:cs="Arial"/>
        </w:rPr>
        <w:t xml:space="preserve">Will the Royal Commission recommend to the </w:t>
      </w:r>
      <w:hyperlink r:id="rId711" w:history="1">
        <w:r w:rsidRPr="00746DFE">
          <w:rPr>
            <w:rStyle w:val="Hyperlink"/>
            <w:rFonts w:ascii="Arial" w:hAnsi="Arial" w:cs="Arial"/>
            <w:b/>
            <w:bCs/>
            <w:shd w:val="clear" w:color="auto" w:fill="FFFFFF"/>
          </w:rPr>
          <w:t>Three Financial Regulators</w:t>
        </w:r>
      </w:hyperlink>
      <w:r w:rsidRPr="00746DFE">
        <w:rPr>
          <w:rFonts w:ascii="Arial" w:hAnsi="Arial" w:cs="Arial"/>
          <w:b/>
          <w:bCs/>
          <w:shd w:val="clear" w:color="auto" w:fill="FFFFFF"/>
        </w:rPr>
        <w:t xml:space="preserve"> </w:t>
      </w:r>
      <w:r w:rsidRPr="00746DFE">
        <w:rPr>
          <w:rFonts w:ascii="Arial" w:hAnsi="Arial" w:cs="Arial"/>
          <w:shd w:val="clear" w:color="auto" w:fill="FFFFFF"/>
        </w:rPr>
        <w:t>that they use their existing regulatory powers to require all Credit Card Issuers to simplify their Credit Card Products so that their Credit Cards</w:t>
      </w:r>
      <w:r>
        <w:rPr>
          <w:rFonts w:ascii="Arial" w:hAnsi="Arial" w:cs="Arial"/>
          <w:shd w:val="clear" w:color="auto" w:fill="FFFFFF"/>
        </w:rPr>
        <w:t xml:space="preserve"> '</w:t>
      </w:r>
      <w:r>
        <w:rPr>
          <w:rFonts w:ascii="Arial" w:hAnsi="Arial" w:cs="Arial"/>
          <w:b/>
          <w:bCs/>
          <w:shd w:val="clear" w:color="auto" w:fill="FFFFFF"/>
        </w:rPr>
        <w:t>Conditions of Use</w:t>
      </w:r>
      <w:r>
        <w:rPr>
          <w:rFonts w:ascii="Arial" w:hAnsi="Arial" w:cs="Arial"/>
          <w:shd w:val="clear" w:color="auto" w:fill="FFFFFF"/>
        </w:rPr>
        <w:t>' booklet, together with any Schedule/s referred to therein, do not exceed -</w:t>
      </w:r>
    </w:p>
    <w:p w:rsidR="00746DFE" w:rsidRDefault="00746DFE" w:rsidP="00746DFE">
      <w:pPr>
        <w:pStyle w:val="NormalWeb"/>
        <w:spacing w:before="0" w:beforeAutospacing="0" w:after="0" w:afterAutospacing="0"/>
      </w:pPr>
      <w:r>
        <w:rPr>
          <w:rFonts w:ascii="Arial" w:hAnsi="Arial" w:cs="Arial"/>
          <w:shd w:val="clear" w:color="auto" w:fill="FFFFFF"/>
        </w:rPr>
        <w:t>(a)        50 pages in text no smaller than Arial 10; and</w:t>
      </w:r>
    </w:p>
    <w:p w:rsidR="00746DFE" w:rsidRDefault="00746DFE" w:rsidP="00746DFE">
      <w:pPr>
        <w:pStyle w:val="NormalWeb"/>
        <w:spacing w:before="0" w:beforeAutospacing="0" w:after="0" w:afterAutospacing="0"/>
      </w:pPr>
      <w:r>
        <w:rPr>
          <w:rFonts w:ascii="Arial" w:hAnsi="Arial" w:cs="Arial"/>
          <w:shd w:val="clear" w:color="auto" w:fill="FFFFFF"/>
        </w:rPr>
        <w:t xml:space="preserve">(b)        </w:t>
      </w:r>
      <w:proofErr w:type="gramStart"/>
      <w:r>
        <w:rPr>
          <w:rFonts w:ascii="Arial" w:hAnsi="Arial" w:cs="Arial"/>
          <w:shd w:val="clear" w:color="auto" w:fill="FFFFFF"/>
        </w:rPr>
        <w:t>the</w:t>
      </w:r>
      <w:proofErr w:type="gramEnd"/>
      <w:r>
        <w:rPr>
          <w:rFonts w:ascii="Arial" w:hAnsi="Arial" w:cs="Arial"/>
          <w:shd w:val="clear" w:color="auto" w:fill="FFFFFF"/>
        </w:rPr>
        <w:t xml:space="preserve"> existing height and width of the booklet? </w:t>
      </w:r>
    </w:p>
    <w:p w:rsidR="00746DFE" w:rsidRDefault="00746DFE" w:rsidP="00746DFE">
      <w:pPr>
        <w:pStyle w:val="NormalWeb"/>
        <w:spacing w:before="180" w:beforeAutospacing="0" w:after="135" w:afterAutospacing="0"/>
        <w:ind w:left="570" w:hanging="570"/>
        <w:jc w:val="center"/>
        <w:rPr>
          <w:rFonts w:ascii="Arial" w:hAnsi="Arial" w:cs="Arial"/>
        </w:rPr>
      </w:pPr>
      <w:r>
        <w:rPr>
          <w:rFonts w:ascii="Arial" w:hAnsi="Arial" w:cs="Arial"/>
          <w:b/>
          <w:bCs/>
          <w:color w:val="FF0000"/>
        </w:rPr>
        <w:t>=================================================</w:t>
      </w:r>
    </w:p>
    <w:p w:rsidR="00746DFE" w:rsidRDefault="00746DFE" w:rsidP="00746DFE">
      <w:pPr>
        <w:pStyle w:val="NormalWeb"/>
        <w:spacing w:before="165" w:beforeAutospacing="0" w:after="0" w:afterAutospacing="0"/>
        <w:rPr>
          <w:rFonts w:ascii="Arial" w:hAnsi="Arial" w:cs="Arial"/>
        </w:rPr>
      </w:pPr>
      <w:r>
        <w:rPr>
          <w:rFonts w:ascii="Arial" w:hAnsi="Arial" w:cs="Arial"/>
          <w:b/>
          <w:bCs/>
        </w:rPr>
        <w:t>Supporting Evidence re 19th Question</w:t>
      </w:r>
    </w:p>
    <w:p w:rsidR="00746DFE" w:rsidRDefault="00746DFE" w:rsidP="00746DFE">
      <w:pPr>
        <w:pStyle w:val="NormalWeb"/>
        <w:spacing w:before="0" w:beforeAutospacing="0" w:after="30" w:afterAutospacing="0"/>
        <w:ind w:left="780" w:hanging="780"/>
        <w:rPr>
          <w:rFonts w:ascii="Arial" w:hAnsi="Arial" w:cs="Arial"/>
        </w:rPr>
      </w:pPr>
      <w:r>
        <w:rPr>
          <w:rStyle w:val="Emphasis"/>
          <w:rFonts w:ascii="Arial" w:hAnsi="Arial" w:cs="Arial"/>
          <w:i w:val="0"/>
          <w:iCs w:val="0"/>
          <w:shd w:val="clear" w:color="auto" w:fill="FFFFFF"/>
        </w:rPr>
        <w:t xml:space="preserve">1.         St George Bank </w:t>
      </w:r>
      <w:r>
        <w:rPr>
          <w:rFonts w:ascii="Calibri" w:hAnsi="Calibri" w:cs="Calibri"/>
          <w:color w:val="000000"/>
          <w:sz w:val="26"/>
          <w:szCs w:val="26"/>
        </w:rPr>
        <w:t xml:space="preserve">"We strongly recommend </w:t>
      </w:r>
      <w:r>
        <w:rPr>
          <w:rFonts w:ascii="Calibri" w:hAnsi="Calibri" w:cs="Calibri"/>
          <w:b/>
          <w:bCs/>
          <w:color w:val="000000"/>
          <w:sz w:val="26"/>
          <w:szCs w:val="26"/>
          <w:shd w:val="clear" w:color="auto" w:fill="FFFFFF"/>
        </w:rPr>
        <w:t>that you read this booklet carefully</w:t>
      </w:r>
      <w:r>
        <w:rPr>
          <w:rFonts w:ascii="Calibri" w:hAnsi="Calibri" w:cs="Calibri"/>
          <w:color w:val="000000"/>
          <w:sz w:val="26"/>
          <w:szCs w:val="26"/>
        </w:rPr>
        <w:t xml:space="preserve"> and retain it for your future reference" </w:t>
      </w:r>
      <w:r>
        <w:rPr>
          <w:rFonts w:ascii="Arial" w:hAnsi="Arial" w:cs="Arial"/>
        </w:rPr>
        <w:t xml:space="preserve">a </w:t>
      </w:r>
      <w:r>
        <w:rPr>
          <w:rFonts w:ascii="Arial" w:hAnsi="Arial" w:cs="Arial"/>
          <w:b/>
          <w:bCs/>
        </w:rPr>
        <w:t>76 pages</w:t>
      </w:r>
      <w:r>
        <w:rPr>
          <w:rFonts w:ascii="Arial" w:hAnsi="Arial" w:cs="Arial"/>
        </w:rPr>
        <w:t xml:space="preserve"> </w:t>
      </w:r>
      <w:hyperlink r:id="rId712" w:history="1">
        <w:r>
          <w:rPr>
            <w:rStyle w:val="Hyperlink"/>
            <w:rFonts w:ascii="Arial" w:hAnsi="Arial" w:cs="Arial"/>
            <w:b/>
            <w:bCs/>
          </w:rPr>
          <w:t>Conditions of Use - Credit Guide</w:t>
        </w:r>
      </w:hyperlink>
      <w:r>
        <w:rPr>
          <w:rFonts w:ascii="Arial" w:hAnsi="Arial" w:cs="Arial"/>
        </w:rPr>
        <w:t xml:space="preserve"> document of Conditions</w:t>
      </w:r>
      <w:r>
        <w:rPr>
          <w:rFonts w:ascii="Calibri" w:hAnsi="Calibri" w:cs="Calibri"/>
          <w:color w:val="000000"/>
          <w:sz w:val="26"/>
          <w:szCs w:val="26"/>
        </w:rPr>
        <w:t>.</w:t>
      </w:r>
      <w:r>
        <w:rPr>
          <w:rStyle w:val="Emphasis"/>
          <w:rFonts w:ascii="Arial" w:hAnsi="Arial" w:cs="Arial"/>
          <w:i w:val="0"/>
          <w:iCs w:val="0"/>
          <w:shd w:val="clear" w:color="auto" w:fill="FFFFFF"/>
        </w:rPr>
        <w:t xml:space="preserve">  </w:t>
      </w:r>
      <w:r>
        <w:rPr>
          <w:rFonts w:ascii="Arial" w:hAnsi="Arial" w:cs="Arial"/>
        </w:rPr>
        <w:t>The word 'interest' appears in the 'Contents' twice and 78 more times throughout the 76 pages.  The word 'fee' or 'fees' appears 53 times.</w:t>
      </w:r>
    </w:p>
    <w:p w:rsidR="00746DFE" w:rsidRDefault="00746DFE" w:rsidP="00746DFE">
      <w:pPr>
        <w:pStyle w:val="NormalWeb"/>
        <w:spacing w:before="30" w:beforeAutospacing="0" w:after="30" w:afterAutospacing="0"/>
        <w:ind w:left="780" w:hanging="780"/>
        <w:rPr>
          <w:rFonts w:ascii="Arial" w:hAnsi="Arial" w:cs="Arial"/>
        </w:rPr>
      </w:pPr>
      <w:r>
        <w:rPr>
          <w:rFonts w:ascii="Arial" w:hAnsi="Arial" w:cs="Arial"/>
        </w:rPr>
        <w:t xml:space="preserve">2.          </w:t>
      </w:r>
      <w:r>
        <w:rPr>
          <w:rFonts w:ascii="Arial" w:hAnsi="Arial" w:cs="Arial"/>
          <w:shd w:val="clear" w:color="auto" w:fill="FFFFFF"/>
        </w:rPr>
        <w:t>ANZ's '</w:t>
      </w:r>
      <w:hyperlink r:id="rId713" w:history="1">
        <w:r>
          <w:rPr>
            <w:rStyle w:val="Hyperlink"/>
            <w:rFonts w:ascii="Arial" w:hAnsi="Arial" w:cs="Arial"/>
            <w:b/>
            <w:bCs/>
            <w:sz w:val="22"/>
            <w:szCs w:val="22"/>
            <w:shd w:val="clear" w:color="auto" w:fill="FFFFFF"/>
          </w:rPr>
          <w:t>C</w:t>
        </w:r>
        <w:r>
          <w:rPr>
            <w:rStyle w:val="Hyperlink"/>
            <w:rFonts w:ascii="Arial" w:hAnsi="Arial" w:cs="Arial"/>
            <w:b/>
            <w:bCs/>
            <w:sz w:val="22"/>
            <w:szCs w:val="22"/>
          </w:rPr>
          <w:t>ONDITIONS OF USE 20.06.2016 CONSUMER CREDIT CARDS</w:t>
        </w:r>
      </w:hyperlink>
      <w:r>
        <w:rPr>
          <w:rFonts w:ascii="Arial" w:hAnsi="Arial" w:cs="Arial"/>
          <w:sz w:val="20"/>
          <w:szCs w:val="20"/>
        </w:rPr>
        <w:t>'</w:t>
      </w:r>
      <w:r>
        <w:rPr>
          <w:rFonts w:ascii="Arial" w:hAnsi="Arial" w:cs="Arial"/>
          <w:sz w:val="15"/>
          <w:szCs w:val="15"/>
        </w:rPr>
        <w:t xml:space="preserve"> </w:t>
      </w:r>
      <w:r>
        <w:rPr>
          <w:rFonts w:ascii="Arial" w:hAnsi="Arial" w:cs="Arial"/>
        </w:rPr>
        <w:t xml:space="preserve">telling all Cardholders to read the </w:t>
      </w:r>
      <w:r>
        <w:rPr>
          <w:rFonts w:ascii="Arial" w:hAnsi="Arial" w:cs="Arial"/>
          <w:b/>
          <w:bCs/>
        </w:rPr>
        <w:t>97 page</w:t>
      </w:r>
      <w:r>
        <w:rPr>
          <w:rFonts w:ascii="Arial" w:hAnsi="Arial" w:cs="Arial"/>
        </w:rPr>
        <w:t xml:space="preserve"> booklet that is printed in 9 font in its entirety.  The word "interest' appears 216 times in the booklet.  The word 'fee' or 'fees' appears 104 times.</w:t>
      </w:r>
    </w:p>
    <w:p w:rsidR="00746DFE" w:rsidRDefault="00746DFE" w:rsidP="00746DFE">
      <w:pPr>
        <w:autoSpaceDE w:val="0"/>
        <w:autoSpaceDN w:val="0"/>
        <w:spacing w:before="30" w:after="30"/>
        <w:ind w:left="780" w:hanging="780"/>
        <w:rPr>
          <w:rFonts w:ascii="Times New Roman" w:hAnsi="Times New Roman" w:cs="Times New Roman"/>
        </w:rPr>
      </w:pPr>
      <w:r>
        <w:rPr>
          <w:rFonts w:cs="Arial"/>
        </w:rPr>
        <w:t>3.         "</w:t>
      </w:r>
      <w:hyperlink r:id="rId714" w:history="1">
        <w:r>
          <w:rPr>
            <w:rStyle w:val="Hyperlink"/>
            <w:rFonts w:cs="Arial"/>
            <w:b/>
            <w:bCs/>
          </w:rPr>
          <w:t>Ignite by Westpac - Consumer Credit Card Conditions of Use"</w:t>
        </w:r>
      </w:hyperlink>
      <w:r>
        <w:rPr>
          <w:rFonts w:cs="Arial"/>
        </w:rPr>
        <w:t xml:space="preserve">.  The word 'interest' appears in the 'Contents' once and 92 more times throughout the </w:t>
      </w:r>
      <w:r>
        <w:rPr>
          <w:rFonts w:cs="Arial"/>
          <w:b/>
          <w:bCs/>
        </w:rPr>
        <w:t>43 pages</w:t>
      </w:r>
      <w:r>
        <w:rPr>
          <w:rFonts w:cs="Arial"/>
        </w:rPr>
        <w:t>.  The word 'fee' or 'fees' appears in the 'Contents' once and 74 more times throughout the 43 pages.  "</w:t>
      </w:r>
      <w:r>
        <w:rPr>
          <w:rFonts w:cs="Arial"/>
          <w:b/>
          <w:bCs/>
        </w:rPr>
        <w:t>This User Guide forms part of your Credit Card Contract</w:t>
      </w:r>
      <w:r>
        <w:rPr>
          <w:rFonts w:cs="Arial"/>
        </w:rPr>
        <w:t xml:space="preserve">, along with the information set out on the reverse of your welcome letter which advises you of your credit limit and other prescribed information we are required to give you by law."  Clause 17 is "Do I have any other rights and obligations?"  "Yes. The law will give you other rights and obligations. </w:t>
      </w:r>
      <w:r>
        <w:rPr>
          <w:rFonts w:cs="Arial"/>
          <w:b/>
          <w:bCs/>
        </w:rPr>
        <w:t xml:space="preserve">You should also READ YOUR CONTRACT carefully."  </w:t>
      </w:r>
    </w:p>
    <w:p w:rsidR="00746DFE" w:rsidRDefault="00746DFE" w:rsidP="00746DFE">
      <w:pPr>
        <w:autoSpaceDE w:val="0"/>
        <w:autoSpaceDN w:val="0"/>
        <w:spacing w:before="30" w:after="225"/>
        <w:ind w:left="780" w:hanging="780"/>
      </w:pPr>
      <w:r>
        <w:lastRenderedPageBreak/>
        <w:t>4.</w:t>
      </w:r>
      <w:r>
        <w:rPr>
          <w:b/>
          <w:bCs/>
        </w:rPr>
        <w:t xml:space="preserve">          </w:t>
      </w:r>
      <w:hyperlink r:id="rId715" w:history="1">
        <w:r>
          <w:rPr>
            <w:rStyle w:val="Hyperlink"/>
            <w:b/>
            <w:bCs/>
          </w:rPr>
          <w:t>CBA's 'Conditions of Use' credit card booklet</w:t>
        </w:r>
      </w:hyperlink>
      <w:r>
        <w:rPr>
          <w:b/>
          <w:bCs/>
        </w:rPr>
        <w:t xml:space="preserve"> </w:t>
      </w:r>
      <w:r>
        <w:t xml:space="preserve"> (dated 1 Nov 2017) is only </w:t>
      </w:r>
      <w:r>
        <w:rPr>
          <w:b/>
          <w:bCs/>
        </w:rPr>
        <w:t>13 pages</w:t>
      </w:r>
      <w:r>
        <w:t>, although it does refer to a</w:t>
      </w:r>
      <w:r>
        <w:rPr>
          <w:rFonts w:cs="Arial"/>
          <w:b/>
          <w:bCs/>
        </w:rPr>
        <w:t xml:space="preserve"> </w:t>
      </w:r>
      <w:r>
        <w:rPr>
          <w:rFonts w:ascii="Cambria" w:hAnsi="Cambria"/>
          <w:b/>
          <w:bCs/>
          <w:sz w:val="26"/>
          <w:szCs w:val="26"/>
        </w:rPr>
        <w:t>"Schedule of Credit Card particulars in your Offer Letter</w:t>
      </w:r>
      <w:r>
        <w:rPr>
          <w:rFonts w:ascii="Cambria" w:hAnsi="Cambria"/>
          <w:b/>
          <w:bCs/>
        </w:rPr>
        <w:t xml:space="preserve">".  </w:t>
      </w:r>
      <w:r>
        <w:rPr>
          <w:b/>
          <w:bCs/>
        </w:rPr>
        <w:br/>
      </w:r>
      <w:hyperlink r:id="rId716" w:history="1">
        <w:r>
          <w:rPr>
            <w:rStyle w:val="Hyperlink"/>
            <w:b/>
            <w:bCs/>
          </w:rPr>
          <w:t xml:space="preserve">CBA's 'Easy guide to credit card fees and charges' </w:t>
        </w:r>
      </w:hyperlink>
      <w:r>
        <w:t xml:space="preserve">dated 23 March 2018 is only </w:t>
      </w:r>
      <w:r>
        <w:rPr>
          <w:b/>
          <w:bCs/>
        </w:rPr>
        <w:t>two pages</w:t>
      </w:r>
      <w:hyperlink r:id="rId717" w:history="1">
        <w:r>
          <w:rPr>
            <w:rStyle w:val="Hyperlink"/>
          </w:rPr>
          <w:t xml:space="preserve">. </w:t>
        </w:r>
      </w:hyperlink>
      <w:r>
        <w:t xml:space="preserve">  </w:t>
      </w:r>
    </w:p>
    <w:p w:rsidR="00746DFE" w:rsidRDefault="00746DFE" w:rsidP="00746DFE">
      <w:pPr>
        <w:pStyle w:val="NormalWeb"/>
        <w:pBdr>
          <w:bottom w:val="double" w:sz="6" w:space="1" w:color="auto"/>
        </w:pBdr>
        <w:spacing w:before="105" w:beforeAutospacing="0" w:after="105" w:afterAutospacing="0"/>
        <w:rPr>
          <w:rFonts w:ascii="Arial" w:hAnsi="Arial" w:cs="Arial"/>
        </w:rPr>
      </w:pPr>
    </w:p>
    <w:p w:rsidR="0020756B" w:rsidRDefault="0020756B" w:rsidP="00EF15CD">
      <w:pPr>
        <w:pStyle w:val="NormalWeb"/>
        <w:spacing w:before="105" w:beforeAutospacing="0" w:after="105" w:afterAutospacing="0"/>
        <w:ind w:left="720" w:hanging="720"/>
        <w:rPr>
          <w:rFonts w:ascii="Arial" w:hAnsi="Arial" w:cs="Arial"/>
        </w:rPr>
      </w:pPr>
    </w:p>
    <w:p w:rsidR="00746DFE" w:rsidRDefault="00746DFE" w:rsidP="00746DFE">
      <w:pPr>
        <w:pStyle w:val="NormalWeb"/>
        <w:spacing w:before="135" w:beforeAutospacing="0" w:after="0" w:afterAutospacing="0"/>
      </w:pPr>
      <w:r>
        <w:rPr>
          <w:rFonts w:ascii="Arial" w:hAnsi="Arial" w:cs="Arial"/>
          <w:b/>
          <w:bCs/>
          <w:color w:val="800000"/>
          <w:sz w:val="27"/>
          <w:szCs w:val="27"/>
        </w:rPr>
        <w:t>20th Question</w:t>
      </w:r>
    </w:p>
    <w:p w:rsidR="00746DFE" w:rsidRDefault="00746DFE" w:rsidP="00746DFE">
      <w:pPr>
        <w:pStyle w:val="NormalWeb"/>
        <w:spacing w:before="75" w:beforeAutospacing="0" w:after="135" w:afterAutospacing="0"/>
      </w:pPr>
      <w:r>
        <w:t xml:space="preserve">Does each of the </w:t>
      </w:r>
      <w:hyperlink r:id="rId718" w:history="1">
        <w:r>
          <w:rPr>
            <w:rStyle w:val="Hyperlink"/>
            <w:b/>
            <w:bCs/>
            <w:i/>
            <w:iCs/>
          </w:rPr>
          <w:t>Four Pillars</w:t>
        </w:r>
      </w:hyperlink>
      <w:r>
        <w:t xml:space="preserve"> reducing their low interest credit card by 5% </w:t>
      </w:r>
      <w:r>
        <w:rPr>
          <w:i/>
          <w:iCs/>
        </w:rPr>
        <w:t xml:space="preserve">circa </w:t>
      </w:r>
      <w:r>
        <w:t>in recent months, amidst the prospect of a Royal Commission</w:t>
      </w:r>
      <w:r>
        <w:rPr>
          <w:i/>
          <w:iCs/>
        </w:rPr>
        <w:t>,</w:t>
      </w:r>
      <w:r>
        <w:t xml:space="preserve"> evidence that the </w:t>
      </w:r>
      <w:hyperlink r:id="rId719" w:history="1">
        <w:r>
          <w:rPr>
            <w:rStyle w:val="Hyperlink"/>
            <w:b/>
            <w:bCs/>
            <w:i/>
            <w:iCs/>
          </w:rPr>
          <w:t>Four Pillars</w:t>
        </w:r>
      </w:hyperlink>
      <w:r>
        <w:rPr>
          <w:i/>
          <w:iCs/>
        </w:rPr>
        <w:t xml:space="preserve"> </w:t>
      </w:r>
      <w:r>
        <w:t>that issue 80% of Credit Cards used in Australia</w:t>
      </w:r>
      <w:r>
        <w:rPr>
          <w:i/>
          <w:iCs/>
        </w:rPr>
        <w:t xml:space="preserve">, </w:t>
      </w:r>
      <w:r>
        <w:t xml:space="preserve">were uncompetitive during the </w:t>
      </w:r>
      <w:hyperlink r:id="rId720" w:history="1">
        <w:r>
          <w:rPr>
            <w:rStyle w:val="Hyperlink"/>
            <w:rFonts w:ascii="Arial" w:hAnsi="Arial" w:cs="Arial"/>
            <w:b/>
            <w:bCs/>
          </w:rPr>
          <w:t>Council of Financial Regulators</w:t>
        </w:r>
      </w:hyperlink>
      <w:r>
        <w:rPr>
          <w:rFonts w:ascii="Arial" w:hAnsi="Arial" w:cs="Arial"/>
          <w:b/>
          <w:bCs/>
        </w:rPr>
        <w:t xml:space="preserve"> </w:t>
      </w:r>
      <w:r>
        <w:rPr>
          <w:rFonts w:ascii="Arial" w:hAnsi="Arial" w:cs="Arial"/>
        </w:rPr>
        <w:t>'</w:t>
      </w:r>
      <w:r>
        <w:rPr>
          <w:rFonts w:ascii="Arial" w:hAnsi="Arial" w:cs="Arial"/>
          <w:i/>
          <w:iCs/>
        </w:rPr>
        <w:t>watch</w:t>
      </w:r>
      <w:r>
        <w:rPr>
          <w:rFonts w:ascii="Arial" w:hAnsi="Arial" w:cs="Arial"/>
        </w:rPr>
        <w:t xml:space="preserve">', when each of the RBA, ASIC and APRA have regulatory obligations to the Australian public to ensure real competition amongst Credit Card Issuers, </w:t>
      </w:r>
      <w:r>
        <w:t xml:space="preserve">under </w:t>
      </w:r>
      <w:r>
        <w:rPr>
          <w:i/>
          <w:iCs/>
        </w:rPr>
        <w:t xml:space="preserve">'inter alia' </w:t>
      </w:r>
      <w:hyperlink r:id="rId721" w:history="1">
        <w:r>
          <w:rPr>
            <w:rStyle w:val="Hyperlink"/>
            <w:b/>
            <w:bCs/>
          </w:rPr>
          <w:t>Section 10(2)</w:t>
        </w:r>
      </w:hyperlink>
      <w:hyperlink r:id="rId722" w:history="1">
        <w:r>
          <w:rPr>
            <w:rStyle w:val="Hyperlink"/>
            <w:b/>
            <w:bCs/>
          </w:rPr>
          <w:t> 'Functions of Reserve Bank Board' of Reserve Bank Act 1959</w:t>
        </w:r>
      </w:hyperlink>
      <w:r>
        <w:rPr>
          <w:rFonts w:ascii="Arial" w:hAnsi="Arial" w:cs="Arial"/>
        </w:rPr>
        <w:t xml:space="preserve"> to </w:t>
      </w:r>
      <w:r>
        <w:rPr>
          <w:rFonts w:ascii="Cambria" w:hAnsi="Cambria"/>
          <w:i/>
          <w:iCs/>
          <w:sz w:val="26"/>
          <w:szCs w:val="26"/>
          <w:shd w:val="clear" w:color="auto" w:fill="FFFFFF"/>
        </w:rPr>
        <w:t>"</w:t>
      </w:r>
      <w:r>
        <w:rPr>
          <w:rFonts w:ascii="Cambria" w:hAnsi="Cambria"/>
          <w:b/>
          <w:bCs/>
          <w:sz w:val="26"/>
          <w:szCs w:val="26"/>
        </w:rPr>
        <w:t>best contribute to.......... the economic prosperity and welfare of the people of Australia</w:t>
      </w:r>
      <w:r>
        <w:rPr>
          <w:rFonts w:ascii="Cambria" w:hAnsi="Cambria"/>
          <w:sz w:val="26"/>
          <w:szCs w:val="26"/>
        </w:rPr>
        <w:t>"</w:t>
      </w:r>
      <w:r>
        <w:rPr>
          <w:rFonts w:ascii="Arial" w:hAnsi="Arial" w:cs="Arial"/>
        </w:rPr>
        <w:t xml:space="preserve"> and for the PSB to always </w:t>
      </w:r>
      <w:hyperlink r:id="rId723" w:history="1">
        <w:r>
          <w:rPr>
            <w:rStyle w:val="Hyperlink"/>
            <w:rFonts w:ascii="Arial" w:hAnsi="Arial" w:cs="Arial"/>
            <w:b/>
            <w:bCs/>
            <w:i/>
            <w:iCs/>
          </w:rPr>
          <w:t>A</w:t>
        </w:r>
      </w:hyperlink>
      <w:hyperlink r:id="rId724" w:history="1">
        <w:r>
          <w:rPr>
            <w:rStyle w:val="Hyperlink"/>
            <w:rFonts w:ascii="Arial" w:hAnsi="Arial" w:cs="Arial"/>
            <w:b/>
            <w:bCs/>
            <w:i/>
            <w:iCs/>
          </w:rPr>
          <w:t>ct in the Public Interest</w:t>
        </w:r>
      </w:hyperlink>
      <w:r>
        <w:rPr>
          <w:rFonts w:ascii="Arial" w:hAnsi="Arial" w:cs="Arial"/>
        </w:rPr>
        <w:t>?</w:t>
      </w:r>
    </w:p>
    <w:p w:rsidR="00746DFE" w:rsidRDefault="00746DFE" w:rsidP="00746DFE">
      <w:pPr>
        <w:pStyle w:val="NormalWeb"/>
        <w:spacing w:before="180" w:beforeAutospacing="0" w:after="135" w:afterAutospacing="0"/>
        <w:ind w:left="570" w:hanging="570"/>
        <w:jc w:val="center"/>
        <w:rPr>
          <w:rFonts w:ascii="Arial" w:hAnsi="Arial" w:cs="Arial"/>
        </w:rPr>
      </w:pPr>
      <w:r>
        <w:rPr>
          <w:rFonts w:ascii="Arial" w:hAnsi="Arial" w:cs="Arial"/>
          <w:b/>
          <w:bCs/>
          <w:color w:val="FF0000"/>
        </w:rPr>
        <w:t>=================================================</w:t>
      </w:r>
    </w:p>
    <w:p w:rsidR="00746DFE" w:rsidRDefault="00746DFE" w:rsidP="00746DFE">
      <w:pPr>
        <w:pStyle w:val="NormalWeb"/>
        <w:spacing w:before="165" w:beforeAutospacing="0" w:after="0" w:afterAutospacing="0"/>
        <w:rPr>
          <w:rFonts w:ascii="Arial" w:hAnsi="Arial" w:cs="Arial"/>
        </w:rPr>
      </w:pPr>
      <w:r>
        <w:rPr>
          <w:rFonts w:ascii="Arial" w:hAnsi="Arial" w:cs="Arial"/>
          <w:b/>
          <w:bCs/>
        </w:rPr>
        <w:t>Supporting Evidence re 20th Question</w:t>
      </w:r>
    </w:p>
    <w:p w:rsidR="00746DFE" w:rsidRDefault="00746DFE" w:rsidP="00746DFE">
      <w:pPr>
        <w:pStyle w:val="NormalWeb"/>
        <w:spacing w:before="60" w:beforeAutospacing="0" w:after="0" w:afterAutospacing="0"/>
        <w:ind w:left="750" w:hanging="750"/>
        <w:rPr>
          <w:rFonts w:ascii="Arial" w:hAnsi="Arial" w:cs="Arial"/>
        </w:rPr>
      </w:pPr>
      <w:r>
        <w:rPr>
          <w:rFonts w:ascii="Arial" w:hAnsi="Arial" w:cs="Arial"/>
        </w:rPr>
        <w:t xml:space="preserve">1.         Below is and extract from </w:t>
      </w:r>
      <w:hyperlink r:id="rId725" w:history="1">
        <w:r>
          <w:rPr>
            <w:rStyle w:val="Hyperlink"/>
            <w:rFonts w:ascii="Arial" w:hAnsi="Arial" w:cs="Arial"/>
            <w:b/>
            <w:bCs/>
          </w:rPr>
          <w:t xml:space="preserve">page 2 of ASIC's "Check </w:t>
        </w:r>
        <w:proofErr w:type="gramStart"/>
        <w:r>
          <w:rPr>
            <w:rStyle w:val="Hyperlink"/>
            <w:rFonts w:ascii="Arial" w:hAnsi="Arial" w:cs="Arial"/>
            <w:b/>
            <w:bCs/>
          </w:rPr>
          <w:t>Against</w:t>
        </w:r>
        <w:proofErr w:type="gramEnd"/>
        <w:r>
          <w:rPr>
            <w:rStyle w:val="Hyperlink"/>
            <w:rFonts w:ascii="Arial" w:hAnsi="Arial" w:cs="Arial"/>
            <w:b/>
            <w:bCs/>
          </w:rPr>
          <w:t xml:space="preserve"> Delivery" dated 6 March 2018 for the </w:t>
        </w:r>
      </w:hyperlink>
      <w:hyperlink r:id="rId726" w:history="1">
        <w:r>
          <w:rPr>
            <w:rStyle w:val="Hyperlink"/>
            <w:rFonts w:ascii="Arial" w:hAnsi="Arial" w:cs="Arial"/>
            <w:b/>
            <w:bCs/>
          </w:rPr>
          <w:t xml:space="preserve">Productivity Commission Inquiry into competition in the Australian financial system: Hearings on draft report: </w:t>
        </w:r>
      </w:hyperlink>
    </w:p>
    <w:p w:rsidR="00746DFE" w:rsidRDefault="00746DFE" w:rsidP="00746DFE">
      <w:pPr>
        <w:pStyle w:val="NormalWeb"/>
        <w:spacing w:before="0" w:beforeAutospacing="0" w:after="30" w:afterAutospacing="0"/>
        <w:ind w:left="-30"/>
        <w:rPr>
          <w:rFonts w:ascii="Cambria" w:hAnsi="Cambria" w:cs="Arial"/>
          <w:b/>
          <w:bCs/>
          <w:sz w:val="26"/>
          <w:szCs w:val="26"/>
        </w:rPr>
      </w:pPr>
      <w:r>
        <w:rPr>
          <w:rFonts w:ascii="Cambria" w:hAnsi="Cambria" w:cs="Arial"/>
          <w:b/>
          <w:bCs/>
          <w:sz w:val="26"/>
          <w:szCs w:val="26"/>
        </w:rPr>
        <w:t xml:space="preserve">"Regulatory settings </w:t>
      </w:r>
    </w:p>
    <w:p w:rsidR="00746DFE" w:rsidRDefault="00746DFE" w:rsidP="00746DFE">
      <w:pPr>
        <w:pStyle w:val="NormalWeb"/>
        <w:spacing w:before="30" w:beforeAutospacing="0" w:after="30" w:afterAutospacing="0"/>
        <w:rPr>
          <w:rFonts w:ascii="Cambria" w:hAnsi="Cambria" w:cs="Arial"/>
          <w:sz w:val="26"/>
          <w:szCs w:val="26"/>
        </w:rPr>
      </w:pPr>
      <w:r>
        <w:rPr>
          <w:rFonts w:ascii="Cambria" w:hAnsi="Cambria" w:cs="Arial"/>
          <w:sz w:val="26"/>
          <w:szCs w:val="26"/>
        </w:rPr>
        <w:t xml:space="preserve">Finally, I would like to discuss regulatory settings to promote competition. </w:t>
      </w:r>
    </w:p>
    <w:p w:rsidR="00746DFE" w:rsidRDefault="00746DFE" w:rsidP="00746DFE">
      <w:pPr>
        <w:pStyle w:val="NormalWeb"/>
        <w:spacing w:before="30" w:beforeAutospacing="0" w:after="30" w:afterAutospacing="0"/>
        <w:rPr>
          <w:rFonts w:ascii="Cambria" w:hAnsi="Cambria" w:cs="Arial"/>
          <w:sz w:val="26"/>
          <w:szCs w:val="26"/>
        </w:rPr>
      </w:pPr>
      <w:r>
        <w:rPr>
          <w:rFonts w:ascii="Cambria" w:hAnsi="Cambria" w:cs="Arial"/>
          <w:sz w:val="26"/>
          <w:szCs w:val="26"/>
        </w:rPr>
        <w:t xml:space="preserve">Competition in financial markets is dynamic and evolving. Ensuring effective competition in the Australian financial system is an ongoing process. </w:t>
      </w:r>
    </w:p>
    <w:p w:rsidR="00746DFE" w:rsidRDefault="00746DFE" w:rsidP="00746DFE">
      <w:pPr>
        <w:pStyle w:val="NormalWeb"/>
        <w:spacing w:before="30" w:beforeAutospacing="0" w:after="30" w:afterAutospacing="0"/>
        <w:rPr>
          <w:rFonts w:ascii="Cambria" w:hAnsi="Cambria" w:cs="Arial"/>
          <w:sz w:val="26"/>
          <w:szCs w:val="26"/>
        </w:rPr>
      </w:pPr>
      <w:r>
        <w:rPr>
          <w:rFonts w:ascii="Cambria" w:hAnsi="Cambria" w:cs="Arial"/>
          <w:b/>
          <w:bCs/>
          <w:sz w:val="26"/>
          <w:szCs w:val="26"/>
          <w:shd w:val="clear" w:color="auto" w:fill="FFFFFF"/>
        </w:rPr>
        <w:t xml:space="preserve">Each regulator has a role to play. </w:t>
      </w:r>
    </w:p>
    <w:p w:rsidR="00746DFE" w:rsidRDefault="00746DFE" w:rsidP="00746DFE">
      <w:pPr>
        <w:pStyle w:val="NormalWeb"/>
        <w:spacing w:before="30" w:beforeAutospacing="0" w:after="0" w:afterAutospacing="0"/>
        <w:rPr>
          <w:rFonts w:ascii="Cambria" w:hAnsi="Cambria" w:cs="Arial"/>
          <w:sz w:val="26"/>
          <w:szCs w:val="26"/>
        </w:rPr>
      </w:pPr>
      <w:r>
        <w:rPr>
          <w:rFonts w:ascii="Cambria" w:hAnsi="Cambria" w:cs="Arial"/>
          <w:b/>
          <w:bCs/>
          <w:sz w:val="26"/>
          <w:szCs w:val="26"/>
          <w:shd w:val="clear" w:color="auto" w:fill="FFFFFF"/>
        </w:rPr>
        <w:t xml:space="preserve">As a starting point, each regulator needs the right mandate and regulatory toolkit to promote effective competition." </w:t>
      </w:r>
    </w:p>
    <w:p w:rsidR="00746DFE" w:rsidRDefault="00746DFE" w:rsidP="00746DFE">
      <w:pPr>
        <w:pStyle w:val="NormalWeb"/>
        <w:spacing w:before="0" w:beforeAutospacing="0" w:after="60" w:afterAutospacing="0"/>
        <w:ind w:left="570" w:hanging="570"/>
      </w:pPr>
      <w:r>
        <w:t xml:space="preserve">2.         </w:t>
      </w:r>
      <w:hyperlink r:id="rId727" w:history="1">
        <w:r>
          <w:rPr>
            <w:rStyle w:val="Hyperlink"/>
            <w:rFonts w:ascii="Cambria" w:hAnsi="Cambria"/>
            <w:b/>
            <w:bCs/>
            <w:i/>
            <w:iCs/>
            <w:sz w:val="27"/>
            <w:szCs w:val="27"/>
          </w:rPr>
          <w:t>Too early for banks to pat themselves on the back over credit card changes</w:t>
        </w:r>
        <w:proofErr w:type="gramStart"/>
        <w:r>
          <w:rPr>
            <w:rStyle w:val="Hyperlink"/>
            <w:rFonts w:ascii="Cambria" w:hAnsi="Cambria"/>
            <w:b/>
            <w:bCs/>
            <w:i/>
            <w:iCs/>
            <w:sz w:val="27"/>
            <w:szCs w:val="27"/>
          </w:rPr>
          <w:t xml:space="preserve">  </w:t>
        </w:r>
        <w:proofErr w:type="gramEnd"/>
      </w:hyperlink>
      <w:hyperlink r:id="rId728" w:history="1">
        <w:r>
          <w:rPr>
            <w:rStyle w:val="Hyperlink"/>
            <w:rFonts w:ascii="Arial" w:hAnsi="Arial" w:cs="Arial"/>
            <w:b/>
            <w:bCs/>
            <w:i/>
            <w:iCs/>
          </w:rPr>
          <w:t xml:space="preserve">-  </w:t>
        </w:r>
        <w:r>
          <w:rPr>
            <w:rStyle w:val="Hyperlink"/>
            <w:rFonts w:ascii="Arial" w:hAnsi="Arial" w:cs="Arial"/>
            <w:b/>
            <w:bCs/>
            <w:sz w:val="22"/>
            <w:szCs w:val="22"/>
            <w:lang w:val="en"/>
          </w:rPr>
          <w:t>SMH  - Clancy Yeates</w:t>
        </w:r>
        <w:r>
          <w:rPr>
            <w:rStyle w:val="Hyperlink"/>
            <w:rFonts w:ascii="Arial" w:hAnsi="Arial" w:cs="Arial"/>
            <w:b/>
            <w:bCs/>
            <w:lang w:val="en"/>
          </w:rPr>
          <w:t xml:space="preserve">  -  </w:t>
        </w:r>
        <w:r>
          <w:rPr>
            <w:rStyle w:val="Hyperlink"/>
            <w:rFonts w:ascii="Arial" w:hAnsi="Arial" w:cs="Arial"/>
            <w:lang w:val="en"/>
          </w:rPr>
          <w:t>29 October 2017</w:t>
        </w:r>
      </w:hyperlink>
    </w:p>
    <w:p w:rsidR="00746DFE" w:rsidRDefault="00746DFE" w:rsidP="00746DFE">
      <w:pPr>
        <w:pStyle w:val="NormalWeb"/>
        <w:spacing w:before="60" w:beforeAutospacing="0" w:after="60" w:afterAutospacing="0"/>
        <w:textAlignment w:val="baseline"/>
      </w:pPr>
      <w:r>
        <w:t xml:space="preserve">3.          </w:t>
      </w:r>
      <w:hyperlink r:id="rId729" w:history="1">
        <w:r>
          <w:rPr>
            <w:rStyle w:val="Hyperlink"/>
            <w:rFonts w:ascii="Bahnschrift" w:hAnsi="Bahnschrift"/>
            <w:sz w:val="26"/>
            <w:szCs w:val="26"/>
          </w:rPr>
          <w:t>Low interest rate credit cards</w:t>
        </w:r>
        <w:r>
          <w:rPr>
            <w:rStyle w:val="Hyperlink"/>
            <w:rFonts w:ascii="Calibri" w:hAnsi="Calibri" w:cs="Calibri"/>
            <w:sz w:val="26"/>
            <w:szCs w:val="26"/>
          </w:rPr>
          <w:t> </w:t>
        </w:r>
        <w:r>
          <w:rPr>
            <w:rStyle w:val="Hyperlink"/>
            <w:rFonts w:ascii="Bahnschrift" w:hAnsi="Bahnschrift"/>
            <w:sz w:val="26"/>
            <w:szCs w:val="26"/>
          </w:rPr>
          <w:t xml:space="preserve"> -</w:t>
        </w:r>
        <w:r>
          <w:rPr>
            <w:rStyle w:val="Hyperlink"/>
            <w:rFonts w:ascii="Calibri" w:hAnsi="Calibri" w:cs="Calibri"/>
            <w:sz w:val="26"/>
            <w:szCs w:val="26"/>
          </w:rPr>
          <w:t> </w:t>
        </w:r>
        <w:r>
          <w:rPr>
            <w:rStyle w:val="Hyperlink"/>
            <w:rFonts w:ascii="Bahnschrift" w:hAnsi="Bahnschrift"/>
            <w:sz w:val="26"/>
            <w:szCs w:val="26"/>
          </w:rPr>
          <w:t xml:space="preserve"> Finder -</w:t>
        </w:r>
        <w:r>
          <w:rPr>
            <w:rStyle w:val="Hyperlink"/>
            <w:rFonts w:ascii="Calibri" w:hAnsi="Calibri" w:cs="Calibri"/>
            <w:sz w:val="26"/>
            <w:szCs w:val="26"/>
          </w:rPr>
          <w:t> </w:t>
        </w:r>
        <w:r>
          <w:rPr>
            <w:rStyle w:val="Hyperlink"/>
            <w:rFonts w:ascii="Bahnschrift" w:hAnsi="Bahnschrift"/>
            <w:sz w:val="26"/>
            <w:szCs w:val="26"/>
          </w:rPr>
          <w:t xml:space="preserve"> </w:t>
        </w:r>
      </w:hyperlink>
      <w:hyperlink r:id="rId730" w:history="1">
        <w:r>
          <w:rPr>
            <w:rStyle w:val="publ-date"/>
            <w:rFonts w:ascii="Bahnschrift" w:hAnsi="Bahnschrift"/>
            <w:color w:val="0000FF"/>
            <w:sz w:val="26"/>
            <w:szCs w:val="26"/>
          </w:rPr>
          <w:t>20 March 2018</w:t>
        </w:r>
      </w:hyperlink>
    </w:p>
    <w:p w:rsidR="00746DFE" w:rsidRDefault="00746DFE" w:rsidP="00746DFE">
      <w:pPr>
        <w:pStyle w:val="NormalWeb"/>
        <w:pBdr>
          <w:bottom w:val="double" w:sz="6" w:space="1" w:color="auto"/>
        </w:pBdr>
        <w:spacing w:before="60" w:beforeAutospacing="0" w:after="60" w:afterAutospacing="0"/>
        <w:textAlignment w:val="baseline"/>
      </w:pPr>
      <w:r>
        <w:t xml:space="preserve">4.          </w:t>
      </w:r>
      <w:hyperlink r:id="rId731" w:history="1">
        <w:r>
          <w:rPr>
            <w:rStyle w:val="Hyperlink"/>
            <w:rFonts w:ascii="Cambria" w:hAnsi="Cambria"/>
            <w:b/>
            <w:bCs/>
            <w:sz w:val="26"/>
            <w:szCs w:val="26"/>
          </w:rPr>
          <w:t>Low Interest Rate Credit Cards</w:t>
        </w:r>
      </w:hyperlink>
      <w:r>
        <w:rPr>
          <w:sz w:val="26"/>
          <w:szCs w:val="26"/>
        </w:rPr>
        <w:t xml:space="preserve"> </w:t>
      </w:r>
      <w:r>
        <w:t xml:space="preserve">- </w:t>
      </w:r>
      <w:hyperlink r:id="rId732" w:history="1">
        <w:r>
          <w:rPr>
            <w:rStyle w:val="Hyperlink"/>
            <w:b/>
            <w:bCs/>
          </w:rPr>
          <w:t>www.creditcard.com.au</w:t>
        </w:r>
      </w:hyperlink>
      <w:r>
        <w:t xml:space="preserve">  </w:t>
      </w:r>
    </w:p>
    <w:p w:rsidR="002732C4" w:rsidRDefault="002732C4" w:rsidP="002732C4">
      <w:pPr>
        <w:pStyle w:val="NormalWeb"/>
        <w:spacing w:before="60" w:beforeAutospacing="0" w:after="0" w:afterAutospacing="0"/>
        <w:rPr>
          <w:rFonts w:ascii="Arial" w:hAnsi="Arial" w:cs="Arial"/>
          <w:b/>
          <w:bCs/>
          <w:color w:val="800000"/>
          <w:sz w:val="27"/>
          <w:szCs w:val="27"/>
        </w:rPr>
      </w:pPr>
    </w:p>
    <w:p w:rsidR="002732C4" w:rsidRDefault="002732C4" w:rsidP="002732C4">
      <w:pPr>
        <w:pStyle w:val="NormalWeb"/>
        <w:spacing w:before="60" w:beforeAutospacing="0" w:after="0" w:afterAutospacing="0"/>
      </w:pPr>
      <w:r>
        <w:rPr>
          <w:rFonts w:ascii="Arial" w:hAnsi="Arial" w:cs="Arial"/>
          <w:b/>
          <w:bCs/>
          <w:color w:val="800000"/>
          <w:sz w:val="27"/>
          <w:szCs w:val="27"/>
        </w:rPr>
        <w:t>21st Question</w:t>
      </w:r>
    </w:p>
    <w:p w:rsidR="002732C4" w:rsidRPr="002732C4" w:rsidRDefault="002732C4" w:rsidP="002732C4">
      <w:pPr>
        <w:pStyle w:val="NormalWeb"/>
        <w:spacing w:before="60" w:beforeAutospacing="0" w:after="135" w:afterAutospacing="0"/>
        <w:rPr>
          <w:rFonts w:ascii="Arial" w:hAnsi="Arial" w:cs="Arial"/>
        </w:rPr>
      </w:pPr>
      <w:r w:rsidRPr="002732C4">
        <w:rPr>
          <w:rFonts w:ascii="Arial" w:hAnsi="Arial" w:cs="Arial"/>
        </w:rPr>
        <w:t xml:space="preserve">Will the Royal Commission recommend to the </w:t>
      </w:r>
      <w:hyperlink r:id="rId733" w:history="1">
        <w:r w:rsidRPr="002732C4">
          <w:rPr>
            <w:rStyle w:val="Hyperlink"/>
            <w:rFonts w:ascii="Arial" w:hAnsi="Arial" w:cs="Arial"/>
            <w:b/>
            <w:bCs/>
            <w:shd w:val="clear" w:color="auto" w:fill="FFFFFF"/>
          </w:rPr>
          <w:t>Three Financial Regulators</w:t>
        </w:r>
      </w:hyperlink>
      <w:r w:rsidRPr="002732C4">
        <w:rPr>
          <w:rFonts w:ascii="Arial" w:hAnsi="Arial" w:cs="Arial"/>
          <w:b/>
          <w:bCs/>
          <w:shd w:val="clear" w:color="auto" w:fill="FFFFFF"/>
        </w:rPr>
        <w:t xml:space="preserve"> </w:t>
      </w:r>
      <w:r w:rsidRPr="002732C4">
        <w:rPr>
          <w:rFonts w:ascii="Arial" w:hAnsi="Arial" w:cs="Arial"/>
          <w:shd w:val="clear" w:color="auto" w:fill="FFFFFF"/>
        </w:rPr>
        <w:t xml:space="preserve">that they use their existing regulatory powers to ban </w:t>
      </w:r>
      <w:hyperlink r:id="rId734" w:history="1">
        <w:r w:rsidRPr="002732C4">
          <w:rPr>
            <w:rStyle w:val="Hyperlink"/>
            <w:rFonts w:ascii="Arial" w:hAnsi="Arial" w:cs="Arial"/>
            <w:b/>
            <w:bCs/>
          </w:rPr>
          <w:t>Reward Programs</w:t>
        </w:r>
      </w:hyperlink>
      <w:r w:rsidRPr="002732C4">
        <w:rPr>
          <w:rFonts w:ascii="Arial" w:hAnsi="Arial" w:cs="Arial"/>
        </w:rPr>
        <w:t>?</w:t>
      </w:r>
    </w:p>
    <w:p w:rsidR="002732C4" w:rsidRDefault="002732C4" w:rsidP="002732C4">
      <w:pPr>
        <w:pStyle w:val="NormalWeb"/>
        <w:spacing w:before="180" w:beforeAutospacing="0" w:after="135" w:afterAutospacing="0"/>
        <w:ind w:left="570" w:hanging="570"/>
        <w:jc w:val="center"/>
        <w:rPr>
          <w:rFonts w:ascii="Arial" w:hAnsi="Arial" w:cs="Arial"/>
        </w:rPr>
      </w:pPr>
      <w:r>
        <w:rPr>
          <w:rFonts w:ascii="Arial" w:hAnsi="Arial" w:cs="Arial"/>
          <w:b/>
          <w:bCs/>
          <w:color w:val="FF0000"/>
        </w:rPr>
        <w:t>=================================================</w:t>
      </w:r>
    </w:p>
    <w:p w:rsidR="002732C4" w:rsidRDefault="002732C4" w:rsidP="002732C4">
      <w:pPr>
        <w:pStyle w:val="NormalWeb"/>
        <w:spacing w:before="165" w:beforeAutospacing="0" w:after="75" w:afterAutospacing="0"/>
        <w:rPr>
          <w:rFonts w:ascii="Arial" w:hAnsi="Arial" w:cs="Arial"/>
        </w:rPr>
      </w:pPr>
      <w:r>
        <w:rPr>
          <w:rFonts w:ascii="Arial" w:hAnsi="Arial" w:cs="Arial"/>
          <w:b/>
          <w:bCs/>
        </w:rPr>
        <w:t>Supporting Evidence re 21st Question</w:t>
      </w:r>
    </w:p>
    <w:p w:rsidR="002732C4" w:rsidRPr="002732C4" w:rsidRDefault="002732C4" w:rsidP="002732C4">
      <w:pPr>
        <w:pStyle w:val="NormalWeb"/>
        <w:spacing w:before="0" w:beforeAutospacing="0" w:after="0" w:afterAutospacing="0"/>
        <w:rPr>
          <w:rFonts w:ascii="Arial" w:hAnsi="Arial" w:cs="Arial"/>
        </w:rPr>
      </w:pPr>
      <w:r w:rsidRPr="002732C4">
        <w:rPr>
          <w:rFonts w:ascii="Arial" w:hAnsi="Arial" w:cs="Arial"/>
        </w:rPr>
        <w:t xml:space="preserve">1.         </w:t>
      </w:r>
      <w:hyperlink r:id="rId735" w:history="1">
        <w:r w:rsidRPr="002732C4">
          <w:rPr>
            <w:rStyle w:val="Hyperlink"/>
            <w:rFonts w:ascii="Arial" w:hAnsi="Arial" w:cs="Arial"/>
            <w:b/>
            <w:bCs/>
          </w:rPr>
          <w:t>Rewards Programs</w:t>
        </w:r>
      </w:hyperlink>
      <w:r w:rsidRPr="002732C4">
        <w:rPr>
          <w:rFonts w:ascii="Arial" w:hAnsi="Arial" w:cs="Arial"/>
        </w:rPr>
        <w:t xml:space="preserve"> -</w:t>
      </w:r>
    </w:p>
    <w:p w:rsidR="002732C4" w:rsidRPr="002732C4" w:rsidRDefault="002732C4" w:rsidP="002732C4">
      <w:pPr>
        <w:pStyle w:val="NormalWeb"/>
        <w:spacing w:before="0" w:beforeAutospacing="0" w:after="0" w:afterAutospacing="0"/>
        <w:ind w:left="810" w:hanging="810"/>
        <w:rPr>
          <w:rFonts w:ascii="Arial" w:hAnsi="Arial" w:cs="Arial"/>
        </w:rPr>
      </w:pPr>
      <w:r w:rsidRPr="002732C4">
        <w:rPr>
          <w:rFonts w:ascii="Arial" w:hAnsi="Arial" w:cs="Arial"/>
        </w:rPr>
        <w:t xml:space="preserve">  </w:t>
      </w:r>
      <w:r>
        <w:rPr>
          <w:rFonts w:ascii="Arial" w:hAnsi="Arial" w:cs="Arial"/>
        </w:rPr>
        <w:tab/>
      </w:r>
      <w:r w:rsidRPr="002732C4">
        <w:rPr>
          <w:rFonts w:ascii="Arial" w:hAnsi="Arial" w:cs="Arial"/>
        </w:rPr>
        <w:t xml:space="preserve">(a)      </w:t>
      </w:r>
      <w:r w:rsidR="009655CE">
        <w:rPr>
          <w:rFonts w:ascii="Arial" w:hAnsi="Arial" w:cs="Arial"/>
        </w:rPr>
        <w:t xml:space="preserve"> </w:t>
      </w:r>
      <w:proofErr w:type="gramStart"/>
      <w:r w:rsidRPr="002732C4">
        <w:rPr>
          <w:rFonts w:ascii="Arial" w:hAnsi="Arial" w:cs="Arial"/>
        </w:rPr>
        <w:t>constitute</w:t>
      </w:r>
      <w:proofErr w:type="gramEnd"/>
      <w:r w:rsidRPr="002732C4">
        <w:rPr>
          <w:rFonts w:ascii="Arial" w:hAnsi="Arial" w:cs="Arial"/>
        </w:rPr>
        <w:t xml:space="preserve"> tax evasion because benefits received can be measured as 'income' or </w:t>
      </w:r>
      <w:r>
        <w:rPr>
          <w:rFonts w:ascii="Arial" w:hAnsi="Arial" w:cs="Arial"/>
        </w:rPr>
        <w:br/>
        <w:t xml:space="preserve">           </w:t>
      </w:r>
      <w:r w:rsidRPr="002732C4">
        <w:rPr>
          <w:rFonts w:ascii="Arial" w:hAnsi="Arial" w:cs="Arial"/>
        </w:rPr>
        <w:t>'cash outlays avoided', but such receipts are not income taxed.</w:t>
      </w:r>
    </w:p>
    <w:p w:rsidR="002732C4" w:rsidRPr="002732C4" w:rsidRDefault="002732C4" w:rsidP="002732C4">
      <w:pPr>
        <w:pStyle w:val="NormalWeb"/>
        <w:tabs>
          <w:tab w:val="left" w:pos="1980"/>
        </w:tabs>
        <w:spacing w:before="0" w:beforeAutospacing="0" w:after="0" w:afterAutospacing="0"/>
        <w:ind w:left="840" w:hanging="825"/>
        <w:rPr>
          <w:rFonts w:ascii="Arial" w:hAnsi="Arial" w:cs="Arial"/>
        </w:rPr>
      </w:pPr>
      <w:r w:rsidRPr="002732C4">
        <w:rPr>
          <w:rFonts w:ascii="Arial" w:hAnsi="Arial" w:cs="Arial"/>
        </w:rPr>
        <w:t xml:space="preserve">  </w:t>
      </w:r>
      <w:r w:rsidRPr="002732C4">
        <w:rPr>
          <w:rFonts w:ascii="Arial" w:hAnsi="Arial" w:cs="Arial"/>
        </w:rPr>
        <w:tab/>
        <w:t xml:space="preserve">(b)      discriminate against </w:t>
      </w:r>
      <w:hyperlink r:id="rId736" w:history="1">
        <w:r w:rsidRPr="002732C4">
          <w:rPr>
            <w:rStyle w:val="Hyperlink"/>
            <w:rFonts w:ascii="Arial" w:hAnsi="Arial" w:cs="Arial"/>
            <w:b/>
            <w:bCs/>
            <w:sz w:val="26"/>
            <w:szCs w:val="26"/>
          </w:rPr>
          <w:t>Financially Uneducated And Vulnerable</w:t>
        </w:r>
      </w:hyperlink>
      <w:r w:rsidRPr="002732C4">
        <w:rPr>
          <w:rFonts w:ascii="Arial" w:hAnsi="Arial" w:cs="Arial"/>
          <w:b/>
          <w:bCs/>
        </w:rPr>
        <w:t xml:space="preserve"> </w:t>
      </w:r>
      <w:r w:rsidRPr="002732C4">
        <w:rPr>
          <w:rFonts w:ascii="Arial" w:hAnsi="Arial" w:cs="Arial"/>
        </w:rPr>
        <w:t>Credit Cardholders</w:t>
      </w:r>
      <w:r w:rsidRPr="002732C4">
        <w:rPr>
          <w:rFonts w:ascii="Arial" w:hAnsi="Arial" w:cs="Arial"/>
          <w:b/>
          <w:bCs/>
        </w:rPr>
        <w:t xml:space="preserve"> </w:t>
      </w:r>
      <w:r w:rsidR="009655CE">
        <w:rPr>
          <w:rFonts w:ascii="Arial" w:hAnsi="Arial" w:cs="Arial"/>
          <w:b/>
          <w:bCs/>
        </w:rPr>
        <w:br/>
        <w:t xml:space="preserve">           </w:t>
      </w:r>
      <w:r w:rsidRPr="002732C4">
        <w:rPr>
          <w:rFonts w:ascii="Arial" w:hAnsi="Arial" w:cs="Arial"/>
        </w:rPr>
        <w:t>that</w:t>
      </w:r>
      <w:r w:rsidRPr="002732C4">
        <w:rPr>
          <w:rFonts w:ascii="Arial" w:hAnsi="Arial" w:cs="Arial"/>
          <w:b/>
          <w:bCs/>
        </w:rPr>
        <w:t xml:space="preserve"> </w:t>
      </w:r>
      <w:hyperlink r:id="rId737" w:history="1">
        <w:r w:rsidRPr="002732C4">
          <w:rPr>
            <w:rStyle w:val="Hyperlink"/>
            <w:rFonts w:ascii="Arial" w:hAnsi="Arial" w:cs="Arial"/>
            <w:b/>
            <w:bCs/>
            <w:sz w:val="26"/>
            <w:szCs w:val="26"/>
          </w:rPr>
          <w:t>Lack Financial Acumen</w:t>
        </w:r>
      </w:hyperlink>
      <w:r w:rsidRPr="002732C4">
        <w:rPr>
          <w:rFonts w:ascii="Arial" w:hAnsi="Arial" w:cs="Arial"/>
          <w:b/>
          <w:bCs/>
          <w:sz w:val="26"/>
          <w:szCs w:val="26"/>
        </w:rPr>
        <w:t xml:space="preserve"> </w:t>
      </w:r>
      <w:r w:rsidRPr="002732C4">
        <w:rPr>
          <w:rFonts w:ascii="Arial" w:hAnsi="Arial" w:cs="Arial"/>
        </w:rPr>
        <w:t>often due to poor</w:t>
      </w:r>
      <w:r w:rsidRPr="002732C4">
        <w:rPr>
          <w:rFonts w:ascii="Arial" w:hAnsi="Arial" w:cs="Arial"/>
          <w:b/>
          <w:bCs/>
        </w:rPr>
        <w:t xml:space="preserve"> </w:t>
      </w:r>
      <w:hyperlink r:id="rId738" w:history="1">
        <w:r w:rsidRPr="002732C4">
          <w:rPr>
            <w:rStyle w:val="Hyperlink"/>
            <w:rFonts w:ascii="Arial" w:hAnsi="Arial" w:cs="Arial"/>
            <w:b/>
            <w:bCs/>
            <w:sz w:val="26"/>
            <w:szCs w:val="26"/>
          </w:rPr>
          <w:t>Financial Literacy Capacity</w:t>
        </w:r>
      </w:hyperlink>
      <w:r w:rsidRPr="002732C4">
        <w:rPr>
          <w:rFonts w:ascii="Arial" w:hAnsi="Arial" w:cs="Arial"/>
          <w:b/>
          <w:bCs/>
          <w:sz w:val="26"/>
          <w:szCs w:val="26"/>
        </w:rPr>
        <w:t xml:space="preserve"> </w:t>
      </w:r>
      <w:r w:rsidR="009655CE">
        <w:rPr>
          <w:rFonts w:ascii="Arial" w:hAnsi="Arial" w:cs="Arial"/>
          <w:b/>
          <w:bCs/>
          <w:sz w:val="26"/>
          <w:szCs w:val="26"/>
        </w:rPr>
        <w:br/>
        <w:t xml:space="preserve">          </w:t>
      </w:r>
      <w:r w:rsidRPr="002732C4">
        <w:rPr>
          <w:rFonts w:ascii="Arial" w:hAnsi="Arial" w:cs="Arial"/>
          <w:sz w:val="26"/>
          <w:szCs w:val="26"/>
        </w:rPr>
        <w:t xml:space="preserve">identified and quantified by the Reserve Bank as </w:t>
      </w:r>
      <w:hyperlink r:id="rId739" w:history="1">
        <w:r w:rsidRPr="002732C4">
          <w:rPr>
            <w:rStyle w:val="Hyperlink"/>
            <w:rFonts w:ascii="Arial" w:hAnsi="Arial" w:cs="Arial"/>
            <w:b/>
            <w:bCs/>
            <w:i/>
            <w:iCs/>
            <w:sz w:val="26"/>
            <w:szCs w:val="26"/>
          </w:rPr>
          <w:t>Persistent</w:t>
        </w:r>
        <w:r w:rsidRPr="002732C4">
          <w:rPr>
            <w:rStyle w:val="Hyperlink"/>
            <w:rFonts w:ascii="Arial" w:hAnsi="Arial" w:cs="Arial"/>
            <w:b/>
            <w:bCs/>
            <w:i/>
            <w:iCs/>
          </w:rPr>
          <w:t> Revolvers</w:t>
        </w:r>
      </w:hyperlink>
      <w:r w:rsidRPr="002732C4">
        <w:rPr>
          <w:rFonts w:ascii="Arial" w:hAnsi="Arial" w:cs="Arial"/>
          <w:b/>
          <w:bCs/>
          <w:i/>
          <w:iCs/>
        </w:rPr>
        <w:t>.</w:t>
      </w:r>
    </w:p>
    <w:p w:rsidR="002732C4" w:rsidRPr="002732C4" w:rsidRDefault="002732C4" w:rsidP="002732C4">
      <w:pPr>
        <w:pStyle w:val="NormalWeb"/>
        <w:spacing w:before="0" w:beforeAutospacing="0" w:after="0" w:afterAutospacing="0"/>
        <w:ind w:left="749" w:hanging="749"/>
        <w:rPr>
          <w:rFonts w:ascii="Arial" w:hAnsi="Arial" w:cs="Arial"/>
          <w:sz w:val="4"/>
          <w:szCs w:val="4"/>
        </w:rPr>
      </w:pPr>
    </w:p>
    <w:p w:rsidR="002732C4" w:rsidRPr="002732C4" w:rsidRDefault="002732C4" w:rsidP="002732C4">
      <w:pPr>
        <w:pStyle w:val="NormalWeb"/>
        <w:spacing w:before="0" w:beforeAutospacing="0" w:after="135" w:afterAutospacing="0"/>
        <w:ind w:left="750" w:hanging="750"/>
        <w:rPr>
          <w:rFonts w:ascii="Arial" w:hAnsi="Arial" w:cs="Arial"/>
        </w:rPr>
      </w:pPr>
      <w:r w:rsidRPr="002732C4">
        <w:rPr>
          <w:rFonts w:ascii="Arial" w:hAnsi="Arial" w:cs="Arial"/>
        </w:rPr>
        <w:t xml:space="preserve">2.         </w:t>
      </w:r>
      <w:hyperlink r:id="rId740" w:history="1">
        <w:r w:rsidRPr="002732C4">
          <w:rPr>
            <w:rStyle w:val="Hyperlink"/>
            <w:rFonts w:ascii="Arial" w:hAnsi="Arial" w:cs="Arial"/>
            <w:b/>
            <w:bCs/>
          </w:rPr>
          <w:t>Credit Card Products</w:t>
        </w:r>
      </w:hyperlink>
      <w:r w:rsidRPr="002732C4">
        <w:rPr>
          <w:rFonts w:ascii="Arial" w:hAnsi="Arial" w:cs="Arial"/>
        </w:rPr>
        <w:t xml:space="preserve"> informs </w:t>
      </w:r>
      <w:r w:rsidRPr="002732C4">
        <w:rPr>
          <w:rFonts w:ascii="Arial" w:hAnsi="Arial" w:cs="Arial"/>
          <w:i/>
          <w:iCs/>
        </w:rPr>
        <w:t>inter alia</w:t>
      </w:r>
      <w:r w:rsidRPr="002732C4">
        <w:rPr>
          <w:rFonts w:ascii="Arial" w:hAnsi="Arial" w:cs="Arial"/>
        </w:rPr>
        <w:t xml:space="preserve"> that the humble means of obtaining a 'Product' and/or a 'Service' on credit, by presenting a Credit Card</w:t>
      </w:r>
      <w:r w:rsidRPr="002732C4">
        <w:rPr>
          <w:rFonts w:ascii="Arial" w:hAnsi="Arial" w:cs="Arial"/>
          <w:i/>
          <w:iCs/>
        </w:rPr>
        <w:t xml:space="preserve"> </w:t>
      </w:r>
      <w:r w:rsidRPr="002732C4">
        <w:rPr>
          <w:rFonts w:ascii="Arial" w:hAnsi="Arial" w:cs="Arial"/>
        </w:rPr>
        <w:t>to a</w:t>
      </w:r>
      <w:r w:rsidRPr="002732C4">
        <w:rPr>
          <w:rFonts w:ascii="Arial" w:hAnsi="Arial" w:cs="Arial"/>
          <w:i/>
          <w:iCs/>
        </w:rPr>
        <w:t xml:space="preserve"> </w:t>
      </w:r>
      <w:hyperlink r:id="rId741" w:history="1">
        <w:r w:rsidRPr="002732C4">
          <w:rPr>
            <w:rStyle w:val="Hyperlink"/>
            <w:rFonts w:ascii="Arial" w:hAnsi="Arial" w:cs="Arial"/>
            <w:b/>
            <w:bCs/>
          </w:rPr>
          <w:t>Merchant</w:t>
        </w:r>
      </w:hyperlink>
      <w:r w:rsidRPr="002732C4">
        <w:rPr>
          <w:rFonts w:ascii="Arial" w:hAnsi="Arial" w:cs="Arial"/>
          <w:i/>
          <w:iCs/>
        </w:rPr>
        <w:t>,</w:t>
      </w:r>
      <w:r w:rsidRPr="002732C4">
        <w:rPr>
          <w:rFonts w:ascii="Arial" w:hAnsi="Arial" w:cs="Arial"/>
        </w:rPr>
        <w:t xml:space="preserve"> now renders those plastic cards to be the most differentiated product in the Western World for the simple reason of Credit Card Issuers </w:t>
      </w:r>
      <w:r w:rsidRPr="002732C4">
        <w:rPr>
          <w:rFonts w:ascii="Arial" w:hAnsi="Arial" w:cs="Arial"/>
        </w:rPr>
        <w:lastRenderedPageBreak/>
        <w:t xml:space="preserve">striving to maximise their profits amidst a diverse range of </w:t>
      </w:r>
      <w:hyperlink r:id="rId742" w:history="1">
        <w:r w:rsidRPr="002732C4">
          <w:rPr>
            <w:rStyle w:val="Hyperlink"/>
            <w:rFonts w:ascii="Arial" w:hAnsi="Arial" w:cs="Arial"/>
            <w:b/>
            <w:bCs/>
            <w:sz w:val="26"/>
            <w:szCs w:val="26"/>
          </w:rPr>
          <w:t>Financial Literacy Capacity</w:t>
        </w:r>
      </w:hyperlink>
      <w:r w:rsidRPr="002732C4">
        <w:rPr>
          <w:rFonts w:ascii="Arial" w:hAnsi="Arial" w:cs="Arial"/>
          <w:b/>
          <w:bCs/>
          <w:sz w:val="26"/>
          <w:szCs w:val="26"/>
        </w:rPr>
        <w:t xml:space="preserve"> </w:t>
      </w:r>
      <w:r w:rsidRPr="002732C4">
        <w:rPr>
          <w:rFonts w:ascii="Arial" w:hAnsi="Arial" w:cs="Arial"/>
          <w:sz w:val="26"/>
          <w:szCs w:val="26"/>
        </w:rPr>
        <w:t>and inadequate laws/regulations</w:t>
      </w:r>
      <w:r w:rsidRPr="002732C4">
        <w:rPr>
          <w:rFonts w:ascii="Arial" w:hAnsi="Arial" w:cs="Arial"/>
        </w:rPr>
        <w:t>.</w:t>
      </w:r>
    </w:p>
    <w:p w:rsidR="002732C4" w:rsidRPr="002732C4" w:rsidRDefault="002732C4" w:rsidP="002732C4">
      <w:pPr>
        <w:pStyle w:val="NormalWeb"/>
        <w:spacing w:before="0" w:beforeAutospacing="0" w:after="0" w:afterAutospacing="0"/>
        <w:ind w:left="720" w:hanging="720"/>
        <w:rPr>
          <w:rFonts w:ascii="Arial" w:hAnsi="Arial" w:cs="Arial"/>
        </w:rPr>
      </w:pPr>
      <w:r w:rsidRPr="002732C4">
        <w:rPr>
          <w:rFonts w:ascii="Arial" w:hAnsi="Arial" w:cs="Arial"/>
        </w:rPr>
        <w:t xml:space="preserve">3.        </w:t>
      </w:r>
      <w:hyperlink r:id="rId743" w:history="1">
        <w:r w:rsidRPr="002732C4">
          <w:rPr>
            <w:rStyle w:val="Hyperlink"/>
            <w:rFonts w:ascii="Arial" w:hAnsi="Arial" w:cs="Arial"/>
            <w:b/>
            <w:bCs/>
          </w:rPr>
          <w:t>Merchant Service Fees</w:t>
        </w:r>
      </w:hyperlink>
      <w:r w:rsidRPr="002732C4">
        <w:rPr>
          <w:rFonts w:ascii="Arial" w:hAnsi="Arial" w:cs="Arial"/>
          <w:b/>
          <w:bCs/>
        </w:rPr>
        <w:t xml:space="preserve"> </w:t>
      </w:r>
      <w:r w:rsidRPr="002732C4">
        <w:rPr>
          <w:rFonts w:ascii="Arial" w:hAnsi="Arial" w:cs="Arial"/>
        </w:rPr>
        <w:t>ranged</w:t>
      </w:r>
      <w:r w:rsidRPr="002732C4">
        <w:rPr>
          <w:rFonts w:ascii="Arial" w:hAnsi="Arial" w:cs="Arial"/>
          <w:b/>
          <w:bCs/>
        </w:rPr>
        <w:t xml:space="preserve"> </w:t>
      </w:r>
      <w:r w:rsidRPr="002732C4">
        <w:rPr>
          <w:rFonts w:ascii="Arial" w:hAnsi="Arial" w:cs="Arial"/>
        </w:rPr>
        <w:t xml:space="preserve">between 2.2% and 0.8% in 2013 because, as noted in </w:t>
      </w:r>
      <w:hyperlink r:id="rId744" w:history="1">
        <w:r w:rsidRPr="002732C4">
          <w:rPr>
            <w:rStyle w:val="Hyperlink"/>
            <w:rFonts w:ascii="Arial" w:hAnsi="Arial" w:cs="Arial"/>
            <w:b/>
            <w:bCs/>
          </w:rPr>
          <w:t>Credit Card Products</w:t>
        </w:r>
      </w:hyperlink>
      <w:r w:rsidRPr="002732C4">
        <w:rPr>
          <w:rFonts w:ascii="Arial" w:hAnsi="Arial" w:cs="Arial"/>
          <w:b/>
          <w:bCs/>
        </w:rPr>
        <w:t>,</w:t>
      </w:r>
      <w:r w:rsidRPr="002732C4">
        <w:rPr>
          <w:rFonts w:ascii="Arial" w:hAnsi="Arial" w:cs="Arial"/>
        </w:rPr>
        <w:t xml:space="preserve"> with some -</w:t>
      </w:r>
    </w:p>
    <w:p w:rsidR="002732C4" w:rsidRPr="002732C4" w:rsidRDefault="002732C4" w:rsidP="002732C4">
      <w:pPr>
        <w:pStyle w:val="NormalWeb"/>
        <w:spacing w:before="15" w:beforeAutospacing="0" w:after="15" w:afterAutospacing="0"/>
        <w:ind w:left="1305" w:hanging="1305"/>
        <w:rPr>
          <w:rFonts w:ascii="Arial" w:hAnsi="Arial" w:cs="Arial"/>
        </w:rPr>
      </w:pPr>
      <w:r w:rsidRPr="002732C4">
        <w:rPr>
          <w:rFonts w:ascii="Arial" w:hAnsi="Arial" w:cs="Arial"/>
          <w:b/>
          <w:bCs/>
        </w:rPr>
        <w:t>            *       </w:t>
      </w:r>
      <w:hyperlink r:id="rId745" w:history="1">
        <w:r w:rsidRPr="002732C4">
          <w:rPr>
            <w:rStyle w:val="Hyperlink"/>
            <w:rFonts w:ascii="Arial" w:hAnsi="Arial" w:cs="Arial"/>
            <w:b/>
            <w:bCs/>
          </w:rPr>
          <w:t>Citi Select Premium Credit Cardholders</w:t>
        </w:r>
      </w:hyperlink>
      <w:r w:rsidRPr="002732C4">
        <w:rPr>
          <w:rFonts w:ascii="Arial" w:hAnsi="Arial" w:cs="Arial"/>
        </w:rPr>
        <w:t xml:space="preserve"> paying a $700 </w:t>
      </w:r>
      <w:hyperlink r:id="rId746" w:history="1">
        <w:r w:rsidRPr="002732C4">
          <w:rPr>
            <w:rStyle w:val="Hyperlink"/>
            <w:rFonts w:ascii="Arial" w:hAnsi="Arial" w:cs="Arial"/>
            <w:b/>
            <w:bCs/>
          </w:rPr>
          <w:t>Annual Cardholder Fee</w:t>
        </w:r>
      </w:hyperlink>
      <w:r w:rsidRPr="002732C4">
        <w:rPr>
          <w:rFonts w:ascii="Arial" w:hAnsi="Arial" w:cs="Arial"/>
        </w:rPr>
        <w:t xml:space="preserve"> to receive 70,000 'bonus </w:t>
      </w:r>
      <w:hyperlink r:id="rId747" w:history="1">
        <w:r w:rsidRPr="002732C4">
          <w:rPr>
            <w:rStyle w:val="Hyperlink"/>
            <w:rFonts w:ascii="Arial" w:hAnsi="Arial" w:cs="Arial"/>
            <w:b/>
            <w:bCs/>
          </w:rPr>
          <w:t>Reward Points</w:t>
        </w:r>
      </w:hyperlink>
      <w:r w:rsidRPr="002732C4">
        <w:rPr>
          <w:rFonts w:ascii="Arial" w:hAnsi="Arial" w:cs="Arial"/>
        </w:rPr>
        <w:t xml:space="preserve">' and a welter of income tax avoidance gifts ; and </w:t>
      </w:r>
    </w:p>
    <w:p w:rsidR="002732C4" w:rsidRPr="002732C4" w:rsidRDefault="002732C4" w:rsidP="002732C4">
      <w:pPr>
        <w:pStyle w:val="NormalWeb"/>
        <w:spacing w:before="0" w:beforeAutospacing="0" w:after="0" w:afterAutospacing="0"/>
        <w:ind w:left="1305" w:hanging="1305"/>
        <w:rPr>
          <w:rFonts w:ascii="Arial" w:hAnsi="Arial" w:cs="Arial"/>
        </w:rPr>
      </w:pPr>
      <w:r w:rsidRPr="002732C4">
        <w:rPr>
          <w:rFonts w:ascii="Arial" w:hAnsi="Arial" w:cs="Arial"/>
          <w:b/>
          <w:bCs/>
          <w:shd w:val="clear" w:color="auto" w:fill="FFFFFF"/>
        </w:rPr>
        <w:t>            *       </w:t>
      </w:r>
      <w:hyperlink r:id="rId748" w:anchor="annual-fees" w:history="1">
        <w:r w:rsidRPr="002732C4">
          <w:rPr>
            <w:rStyle w:val="Hyperlink"/>
            <w:rFonts w:ascii="Arial" w:hAnsi="Arial" w:cs="Arial"/>
            <w:b/>
            <w:bCs/>
            <w:shd w:val="clear" w:color="auto" w:fill="FFFFFF"/>
          </w:rPr>
          <w:t>American Express Platinum Business Charge Card</w:t>
        </w:r>
      </w:hyperlink>
      <w:r w:rsidRPr="002732C4">
        <w:rPr>
          <w:rFonts w:ascii="Arial" w:hAnsi="Arial" w:cs="Arial"/>
          <w:b/>
          <w:bCs/>
          <w:shd w:val="clear" w:color="auto" w:fill="FFFFFF"/>
        </w:rPr>
        <w:t xml:space="preserve"> </w:t>
      </w:r>
      <w:r w:rsidRPr="002732C4">
        <w:rPr>
          <w:rFonts w:ascii="Arial" w:hAnsi="Arial" w:cs="Arial"/>
          <w:shd w:val="clear" w:color="auto" w:fill="FFFFFF"/>
        </w:rPr>
        <w:t>holders</w:t>
      </w:r>
      <w:r w:rsidRPr="002732C4">
        <w:rPr>
          <w:rFonts w:ascii="Arial" w:hAnsi="Arial" w:cs="Arial"/>
          <w:b/>
          <w:bCs/>
          <w:shd w:val="clear" w:color="auto" w:fill="FFFFFF"/>
        </w:rPr>
        <w:t xml:space="preserve"> </w:t>
      </w:r>
      <w:r w:rsidRPr="002732C4">
        <w:rPr>
          <w:rFonts w:ascii="Arial" w:hAnsi="Arial" w:cs="Arial"/>
        </w:rPr>
        <w:t xml:space="preserve">paying up to $1,500 </w:t>
      </w:r>
      <w:hyperlink r:id="rId749" w:history="1">
        <w:r w:rsidRPr="002732C4">
          <w:rPr>
            <w:rStyle w:val="Hyperlink"/>
            <w:rFonts w:ascii="Arial" w:hAnsi="Arial" w:cs="Arial"/>
            <w:b/>
            <w:bCs/>
          </w:rPr>
          <w:t>Annual Cardholder Fee</w:t>
        </w:r>
      </w:hyperlink>
      <w:r w:rsidRPr="002732C4">
        <w:rPr>
          <w:rFonts w:ascii="Arial" w:hAnsi="Arial" w:cs="Arial"/>
        </w:rPr>
        <w:t xml:space="preserve"> to receive up to four (untaxed) </w:t>
      </w:r>
      <w:hyperlink r:id="rId750" w:history="1">
        <w:r w:rsidRPr="002732C4">
          <w:rPr>
            <w:rStyle w:val="Hyperlink"/>
            <w:rFonts w:ascii="Arial" w:hAnsi="Arial" w:cs="Arial"/>
            <w:b/>
            <w:bCs/>
          </w:rPr>
          <w:t>Reward Points</w:t>
        </w:r>
      </w:hyperlink>
      <w:r w:rsidRPr="002732C4">
        <w:rPr>
          <w:rFonts w:ascii="Arial" w:hAnsi="Arial" w:cs="Arial"/>
        </w:rPr>
        <w:t xml:space="preserve"> for every dollar expended.</w:t>
      </w:r>
    </w:p>
    <w:p w:rsidR="002732C4" w:rsidRDefault="002732C4" w:rsidP="002732C4">
      <w:pPr>
        <w:pStyle w:val="NormalWeb"/>
        <w:spacing w:before="210" w:beforeAutospacing="0" w:after="15" w:afterAutospacing="0"/>
        <w:ind w:left="750" w:hanging="750"/>
        <w:textAlignment w:val="baseline"/>
        <w:rPr>
          <w:rFonts w:ascii="Arial" w:hAnsi="Arial" w:cs="Arial"/>
          <w:sz w:val="26"/>
          <w:szCs w:val="26"/>
        </w:rPr>
      </w:pPr>
      <w:r>
        <w:rPr>
          <w:rFonts w:ascii="Arial" w:hAnsi="Arial" w:cs="Arial"/>
          <w:sz w:val="26"/>
          <w:szCs w:val="26"/>
        </w:rPr>
        <w:t>4.       Below is an extract from Choice investigation titled "</w:t>
      </w:r>
      <w:hyperlink r:id="rId751" w:history="1">
        <w:r>
          <w:rPr>
            <w:rStyle w:val="Hyperlink"/>
            <w:rFonts w:ascii="Arial" w:hAnsi="Arial" w:cs="Arial"/>
            <w:b/>
            <w:bCs/>
            <w:sz w:val="26"/>
            <w:szCs w:val="26"/>
          </w:rPr>
          <w:t>How to choose the right credit card</w:t>
        </w:r>
        <w:r>
          <w:rPr>
            <w:rStyle w:val="meta-item"/>
            <w:rFonts w:ascii="Arial" w:hAnsi="Arial" w:cs="Arial"/>
            <w:b/>
            <w:bCs/>
            <w:sz w:val="26"/>
            <w:szCs w:val="26"/>
          </w:rPr>
          <w:t xml:space="preserve"> - </w:t>
        </w:r>
        <w:r>
          <w:rPr>
            <w:rStyle w:val="Hyperlink"/>
            <w:rFonts w:ascii="Arial" w:hAnsi="Arial" w:cs="Arial"/>
            <w:b/>
            <w:bCs/>
            <w:sz w:val="26"/>
            <w:szCs w:val="26"/>
          </w:rPr>
          <w:t>Make it a payment facilitator, not a borrowing tool</w:t>
        </w:r>
      </w:hyperlink>
      <w:r>
        <w:rPr>
          <w:rStyle w:val="meta-item"/>
          <w:rFonts w:ascii="Arial" w:hAnsi="Arial" w:cs="Arial"/>
          <w:sz w:val="26"/>
          <w:szCs w:val="26"/>
        </w:rPr>
        <w:t>" -</w:t>
      </w:r>
      <w:proofErr w:type="gramStart"/>
      <w:r>
        <w:rPr>
          <w:rStyle w:val="meta-item"/>
          <w:rFonts w:ascii="Arial" w:hAnsi="Arial" w:cs="Arial"/>
          <w:sz w:val="26"/>
          <w:szCs w:val="26"/>
        </w:rPr>
        <w:t>  27th</w:t>
      </w:r>
      <w:proofErr w:type="gramEnd"/>
      <w:r>
        <w:rPr>
          <w:rStyle w:val="meta-item"/>
          <w:rFonts w:ascii="Arial" w:hAnsi="Arial" w:cs="Arial"/>
          <w:sz w:val="26"/>
          <w:szCs w:val="26"/>
        </w:rPr>
        <w:t xml:space="preserve"> Jan 2017 - </w:t>
      </w:r>
      <w:hyperlink r:id="rId752" w:anchor="article_metadata_authors" w:history="1">
        <w:r>
          <w:rPr>
            <w:rStyle w:val="Hyperlink"/>
            <w:rFonts w:ascii="Arial" w:hAnsi="Arial" w:cs="Arial"/>
            <w:b/>
            <w:bCs/>
            <w:sz w:val="26"/>
            <w:szCs w:val="26"/>
          </w:rPr>
          <w:t>Andy </w:t>
        </w:r>
        <w:proofErr w:type="spellStart"/>
        <w:r>
          <w:rPr>
            <w:rStyle w:val="Hyperlink"/>
            <w:rFonts w:ascii="Arial" w:hAnsi="Arial" w:cs="Arial"/>
            <w:b/>
            <w:bCs/>
            <w:sz w:val="26"/>
            <w:szCs w:val="26"/>
          </w:rPr>
          <w:t>Kollmorgen</w:t>
        </w:r>
        <w:proofErr w:type="spellEnd"/>
      </w:hyperlink>
    </w:p>
    <w:p w:rsidR="002732C4" w:rsidRDefault="002732C4" w:rsidP="002732C4">
      <w:pPr>
        <w:pStyle w:val="Heading3"/>
        <w:spacing w:before="0" w:beforeAutospacing="0" w:after="15" w:afterAutospacing="0"/>
        <w:ind w:left="930"/>
        <w:textAlignment w:val="baseline"/>
        <w:rPr>
          <w:rFonts w:ascii="Calibri" w:hAnsi="Calibri" w:cs="Calibri"/>
        </w:rPr>
      </w:pPr>
      <w:r>
        <w:rPr>
          <w:rFonts w:ascii="Calibri" w:hAnsi="Calibri" w:cs="Calibri"/>
          <w:sz w:val="26"/>
          <w:szCs w:val="26"/>
        </w:rPr>
        <w:t>"</w:t>
      </w:r>
      <w:r>
        <w:rPr>
          <w:rFonts w:ascii="Calibri" w:hAnsi="Calibri" w:cs="Calibri"/>
          <w:sz w:val="28"/>
          <w:szCs w:val="28"/>
        </w:rPr>
        <w:t>Credit card reward schemes</w:t>
      </w:r>
    </w:p>
    <w:p w:rsidR="002732C4" w:rsidRDefault="002732C4" w:rsidP="002732C4">
      <w:pPr>
        <w:pStyle w:val="NormalWeb"/>
        <w:spacing w:before="15" w:beforeAutospacing="0" w:after="45" w:afterAutospacing="0"/>
        <w:ind w:left="960"/>
        <w:textAlignment w:val="baseline"/>
        <w:rPr>
          <w:rFonts w:ascii="Calibri" w:hAnsi="Calibri" w:cs="Calibri"/>
        </w:rPr>
      </w:pPr>
      <w:r>
        <w:rPr>
          <w:rFonts w:ascii="Calibri" w:hAnsi="Calibri" w:cs="Calibri"/>
          <w:b/>
          <w:bCs/>
        </w:rPr>
        <w:t xml:space="preserve">Credit card reward schemes are mostly a gimmick unless you're a big spender, since rewards cards nearly always charge hefty annual fees and high interest rates. </w:t>
      </w:r>
      <w:r>
        <w:rPr>
          <w:rFonts w:ascii="Calibri" w:hAnsi="Calibri" w:cs="Calibri"/>
          <w:b/>
          <w:bCs/>
        </w:rPr>
        <w:br/>
        <w:t xml:space="preserve">Credit card reward programs deliver little or nothing to consumers who don't spend generously via their credit cards.  </w:t>
      </w:r>
    </w:p>
    <w:p w:rsidR="002732C4" w:rsidRDefault="002732C4" w:rsidP="002732C4">
      <w:pPr>
        <w:pStyle w:val="NormalWeb"/>
        <w:spacing w:before="45" w:beforeAutospacing="0" w:after="45" w:afterAutospacing="0"/>
        <w:ind w:left="960"/>
        <w:textAlignment w:val="baseline"/>
        <w:rPr>
          <w:rFonts w:ascii="Calibri" w:hAnsi="Calibri" w:cs="Calibri"/>
        </w:rPr>
      </w:pPr>
      <w:r>
        <w:rPr>
          <w:rFonts w:ascii="Calibri" w:hAnsi="Calibri" w:cs="Calibri"/>
          <w:b/>
          <w:bCs/>
        </w:rPr>
        <w:t xml:space="preserve">A CHOICE investigation of 63 rewards credit cards found that consumers would need to spend at least $2000 a month to get any return, while those who spent $1000 a month or less </w:t>
      </w:r>
      <w:r>
        <w:rPr>
          <w:rFonts w:ascii="Calibri" w:hAnsi="Calibri" w:cs="Calibri"/>
          <w:b/>
          <w:bCs/>
        </w:rPr>
        <w:br/>
        <w:t xml:space="preserve">would pay more in annual fees than they got back in rewards. </w:t>
      </w:r>
    </w:p>
    <w:p w:rsidR="002732C4" w:rsidRDefault="00CF43FD" w:rsidP="002732C4">
      <w:pPr>
        <w:pStyle w:val="NormalWeb"/>
        <w:spacing w:before="45" w:beforeAutospacing="0" w:after="0" w:afterAutospacing="0"/>
        <w:ind w:left="960"/>
        <w:textAlignment w:val="baseline"/>
        <w:rPr>
          <w:rFonts w:ascii="Calibri" w:hAnsi="Calibri" w:cs="Calibri"/>
        </w:rPr>
      </w:pPr>
      <w:hyperlink r:id="rId753" w:history="1">
        <w:r w:rsidR="002732C4">
          <w:rPr>
            <w:rStyle w:val="Hyperlink"/>
            <w:rFonts w:ascii="Calibri" w:hAnsi="Calibri" w:cs="Calibri"/>
            <w:b/>
            <w:bCs/>
          </w:rPr>
          <w:t>Our research</w:t>
        </w:r>
      </w:hyperlink>
      <w:r w:rsidR="002732C4">
        <w:rPr>
          <w:rFonts w:ascii="Calibri" w:hAnsi="Calibri" w:cs="Calibri"/>
          <w:b/>
          <w:bCs/>
        </w:rPr>
        <w:t xml:space="preserve"> has also shown that cards that reward you with frequent flyer points are a far better deal than gift card or cash back rewards cards, where rewards accumulate at a much slower rate."</w:t>
      </w:r>
    </w:p>
    <w:p w:rsidR="002732C4" w:rsidRDefault="002732C4" w:rsidP="002732C4">
      <w:pPr>
        <w:pStyle w:val="NormalWeb"/>
        <w:spacing w:before="0" w:beforeAutospacing="0" w:after="0" w:afterAutospacing="0"/>
        <w:ind w:left="960"/>
        <w:textAlignment w:val="baseline"/>
      </w:pPr>
      <w:r>
        <w:t xml:space="preserve">5.         RBA's </w:t>
      </w:r>
      <w:hyperlink r:id="rId754" w:history="1">
        <w:r>
          <w:rPr>
            <w:rStyle w:val="Hyperlink"/>
            <w:b/>
            <w:bCs/>
          </w:rPr>
          <w:t>Review of Card Payments Regulation - Conclusions Paper - May 2016 - Section 3.4.8 Changes to benchmark compliance</w:t>
        </w:r>
      </w:hyperlink>
      <w:r>
        <w:t xml:space="preserve"> noted:</w:t>
      </w:r>
    </w:p>
    <w:p w:rsidR="002732C4" w:rsidRDefault="002732C4" w:rsidP="002732C4">
      <w:pPr>
        <w:pStyle w:val="NormalWeb"/>
        <w:spacing w:before="0" w:beforeAutospacing="0" w:after="0" w:afterAutospacing="0"/>
        <w:ind w:left="960"/>
        <w:textAlignment w:val="baseline"/>
        <w:rPr>
          <w:sz w:val="26"/>
          <w:szCs w:val="26"/>
        </w:rPr>
      </w:pPr>
      <w:r>
        <w:rPr>
          <w:sz w:val="26"/>
          <w:szCs w:val="26"/>
        </w:rPr>
        <w:t xml:space="preserve">"When the benchmarks for credit card interchange fees were introduced in 2003, the Board’s aim was to limit the tendency for competition between schemes to drive up interchange fees. By setting the benchmarks in weighted average terms, the Bank allowed schemes significant flexibility to set different interchange fees for different transactions, some of which could be over the benchmark. </w:t>
      </w:r>
      <w:r>
        <w:rPr>
          <w:sz w:val="26"/>
          <w:szCs w:val="26"/>
          <w:shd w:val="clear" w:color="auto" w:fill="FFFFFF"/>
        </w:rPr>
        <w:t> </w:t>
      </w:r>
      <w:r>
        <w:rPr>
          <w:b/>
          <w:bCs/>
          <w:sz w:val="26"/>
          <w:szCs w:val="26"/>
          <w:shd w:val="clear" w:color="auto" w:fill="FFFFFF"/>
        </w:rPr>
        <w:t>Schemes have taken advantage of this, and of the current infrequent compliance arrangements, to develop commercial strategies that encourage issuers to maximise interchange revenue. The result has been that actual average interchange fees have tended to be higher than the regulatory benchmark and have drifted further above the benchmark between the three yearly compliance points. Accordingly, the benchmark has not represented an effective cap on average interchange fees."</w:t>
      </w:r>
    </w:p>
    <w:p w:rsidR="002732C4" w:rsidRDefault="002732C4" w:rsidP="002732C4">
      <w:pPr>
        <w:pStyle w:val="NormalWeb"/>
        <w:pBdr>
          <w:bottom w:val="double" w:sz="6" w:space="1" w:color="auto"/>
        </w:pBdr>
        <w:shd w:val="clear" w:color="auto" w:fill="FFFFFF"/>
        <w:spacing w:before="0" w:beforeAutospacing="0" w:after="0" w:afterAutospacing="0"/>
        <w:ind w:left="720" w:hanging="720"/>
        <w:textAlignment w:val="baseline"/>
        <w:rPr>
          <w:rFonts w:ascii="Georgia" w:hAnsi="Georgia"/>
          <w:color w:val="1D1D1D"/>
        </w:rPr>
      </w:pPr>
      <w:r>
        <w:rPr>
          <w:rFonts w:ascii="Arial" w:hAnsi="Arial" w:cs="Arial"/>
          <w:color w:val="1D1D1D"/>
          <w:bdr w:val="none" w:sz="0" w:space="0" w:color="auto" w:frame="1"/>
        </w:rPr>
        <w:t xml:space="preserve">6.      </w:t>
      </w:r>
      <w:r>
        <w:rPr>
          <w:b/>
          <w:bCs/>
          <w:i/>
          <w:iCs/>
          <w:color w:val="1D1D1D"/>
          <w:sz w:val="30"/>
          <w:szCs w:val="30"/>
          <w:bdr w:val="none" w:sz="0" w:space="0" w:color="auto" w:frame="1"/>
        </w:rPr>
        <w:t xml:space="preserve">  </w:t>
      </w:r>
      <w:hyperlink r:id="rId755" w:history="1">
        <w:r>
          <w:rPr>
            <w:rStyle w:val="Hyperlink"/>
            <w:b/>
            <w:bCs/>
            <w:i/>
            <w:iCs/>
            <w:sz w:val="30"/>
            <w:szCs w:val="30"/>
            <w:bdr w:val="none" w:sz="0" w:space="0" w:color="auto" w:frame="1"/>
          </w:rPr>
          <w:t>Credit card reward value falls 63 per cent over past year</w:t>
        </w:r>
      </w:hyperlink>
      <w:hyperlink r:id="rId756" w:history="1">
        <w:r>
          <w:rPr>
            <w:rStyle w:val="Hyperlink"/>
            <w:rFonts w:ascii="Arial" w:hAnsi="Arial" w:cs="Arial"/>
            <w:sz w:val="30"/>
            <w:szCs w:val="30"/>
            <w:bdr w:val="none" w:sz="0" w:space="0" w:color="auto" w:frame="1"/>
          </w:rPr>
          <w:t xml:space="preserve"> </w:t>
        </w:r>
        <w:r>
          <w:rPr>
            <w:rStyle w:val="Hyperlink"/>
            <w:rFonts w:ascii="Arial" w:hAnsi="Arial" w:cs="Arial"/>
            <w:b/>
            <w:bCs/>
            <w:bdr w:val="none" w:sz="0" w:space="0" w:color="auto" w:frame="1"/>
          </w:rPr>
          <w:t> -</w:t>
        </w:r>
        <w:proofErr w:type="gramStart"/>
        <w:r>
          <w:rPr>
            <w:rStyle w:val="Hyperlink"/>
            <w:rFonts w:ascii="Arial" w:hAnsi="Arial" w:cs="Arial"/>
            <w:b/>
            <w:bCs/>
            <w:bdr w:val="none" w:sz="0" w:space="0" w:color="auto" w:frame="1"/>
          </w:rPr>
          <w:t>  SMH</w:t>
        </w:r>
        <w:proofErr w:type="gramEnd"/>
        <w:r>
          <w:rPr>
            <w:rStyle w:val="Hyperlink"/>
            <w:rFonts w:ascii="Arial" w:hAnsi="Arial" w:cs="Arial"/>
            <w:b/>
            <w:bCs/>
            <w:bdr w:val="none" w:sz="0" w:space="0" w:color="auto" w:frame="1"/>
          </w:rPr>
          <w:t>  - 1</w:t>
        </w:r>
        <w:r w:rsidR="00156F58">
          <w:rPr>
            <w:rStyle w:val="Hyperlink"/>
            <w:rFonts w:ascii="Arial" w:hAnsi="Arial" w:cs="Arial"/>
            <w:b/>
            <w:bCs/>
            <w:bdr w:val="none" w:sz="0" w:space="0" w:color="auto" w:frame="1"/>
          </w:rPr>
          <w:t> </w:t>
        </w:r>
        <w:r>
          <w:rPr>
            <w:rStyle w:val="Hyperlink"/>
            <w:rFonts w:ascii="Arial" w:hAnsi="Arial" w:cs="Arial"/>
            <w:b/>
            <w:bCs/>
            <w:bdr w:val="none" w:sz="0" w:space="0" w:color="auto" w:frame="1"/>
          </w:rPr>
          <w:t>September</w:t>
        </w:r>
        <w:r w:rsidR="00156F58">
          <w:rPr>
            <w:rStyle w:val="Hyperlink"/>
            <w:rFonts w:ascii="Arial" w:hAnsi="Arial" w:cs="Arial"/>
            <w:b/>
            <w:bCs/>
            <w:bdr w:val="none" w:sz="0" w:space="0" w:color="auto" w:frame="1"/>
          </w:rPr>
          <w:t> </w:t>
        </w:r>
        <w:r>
          <w:rPr>
            <w:rStyle w:val="Hyperlink"/>
            <w:rFonts w:ascii="Arial" w:hAnsi="Arial" w:cs="Arial"/>
            <w:b/>
            <w:bCs/>
            <w:bdr w:val="none" w:sz="0" w:space="0" w:color="auto" w:frame="1"/>
          </w:rPr>
          <w:t xml:space="preserve">2017  -  John </w:t>
        </w:r>
        <w:proofErr w:type="spellStart"/>
        <w:r>
          <w:rPr>
            <w:rStyle w:val="Hyperlink"/>
            <w:rFonts w:ascii="Arial" w:hAnsi="Arial" w:cs="Arial"/>
            <w:b/>
            <w:bCs/>
            <w:bdr w:val="none" w:sz="0" w:space="0" w:color="auto" w:frame="1"/>
          </w:rPr>
          <w:t>Collett</w:t>
        </w:r>
        <w:proofErr w:type="spellEnd"/>
      </w:hyperlink>
      <w:r w:rsidR="00156F58">
        <w:rPr>
          <w:rFonts w:ascii="Georgia" w:hAnsi="Georgia"/>
          <w:color w:val="1D1D1D"/>
        </w:rPr>
        <w:br/>
      </w:r>
      <w:r w:rsidR="00156F58">
        <w:rPr>
          <w:rFonts w:ascii="Georgia" w:hAnsi="Georgia"/>
          <w:color w:val="1D1D1D"/>
        </w:rPr>
        <w:br/>
      </w:r>
    </w:p>
    <w:p w:rsidR="00156F58" w:rsidRDefault="00156F58">
      <w:pPr>
        <w:rPr>
          <w:rFonts w:eastAsia="Times New Roman" w:cs="Arial"/>
          <w:sz w:val="24"/>
          <w:szCs w:val="24"/>
        </w:rPr>
      </w:pPr>
      <w:r>
        <w:rPr>
          <w:rFonts w:cs="Arial"/>
        </w:rPr>
        <w:br w:type="page"/>
      </w:r>
    </w:p>
    <w:p w:rsidR="00097F35" w:rsidRDefault="00097F35" w:rsidP="00097F35">
      <w:pPr>
        <w:pStyle w:val="NormalWeb"/>
        <w:spacing w:before="105" w:beforeAutospacing="0" w:after="0" w:afterAutospacing="0"/>
      </w:pPr>
      <w:r>
        <w:rPr>
          <w:rFonts w:ascii="Arial" w:hAnsi="Arial" w:cs="Arial"/>
          <w:b/>
          <w:bCs/>
          <w:color w:val="800000"/>
          <w:sz w:val="27"/>
          <w:szCs w:val="27"/>
        </w:rPr>
        <w:lastRenderedPageBreak/>
        <w:t>22nd Question</w:t>
      </w:r>
    </w:p>
    <w:p w:rsidR="00097F35" w:rsidRDefault="00097F35" w:rsidP="00097F35">
      <w:pPr>
        <w:pStyle w:val="NormalWeb"/>
        <w:spacing w:before="60" w:beforeAutospacing="0" w:after="0" w:afterAutospacing="0"/>
      </w:pPr>
      <w:r w:rsidRPr="00584CA8">
        <w:rPr>
          <w:rFonts w:ascii="Arial" w:hAnsi="Arial" w:cs="Arial"/>
        </w:rPr>
        <w:t>Will the Royal Commission recommend to the</w:t>
      </w:r>
      <w:r>
        <w:t xml:space="preserve"> </w:t>
      </w:r>
      <w:hyperlink r:id="rId757" w:history="1">
        <w:r>
          <w:rPr>
            <w:rStyle w:val="Hyperlink"/>
            <w:rFonts w:ascii="Arial" w:hAnsi="Arial" w:cs="Arial"/>
            <w:b/>
            <w:bCs/>
            <w:shd w:val="clear" w:color="auto" w:fill="FFFFFF"/>
          </w:rPr>
          <w:t>Three Financial Regulators</w:t>
        </w:r>
      </w:hyperlink>
      <w:r>
        <w:rPr>
          <w:rFonts w:ascii="Arial" w:hAnsi="Arial" w:cs="Arial"/>
          <w:b/>
          <w:bCs/>
          <w:shd w:val="clear" w:color="auto" w:fill="FFFFFF"/>
        </w:rPr>
        <w:t xml:space="preserve"> </w:t>
      </w:r>
      <w:r>
        <w:rPr>
          <w:rFonts w:ascii="Arial" w:hAnsi="Arial" w:cs="Arial"/>
          <w:shd w:val="clear" w:color="auto" w:fill="FFFFFF"/>
        </w:rPr>
        <w:t>that they use their existing regulatory powers to ban Credit Card Issuers paying third party credit card websites (</w:t>
      </w:r>
      <w:hyperlink r:id="rId758" w:history="1">
        <w:r>
          <w:rPr>
            <w:rStyle w:val="Hyperlink"/>
            <w:rFonts w:ascii="Arial" w:hAnsi="Arial" w:cs="Arial"/>
            <w:b/>
            <w:bCs/>
            <w:shd w:val="clear" w:color="auto" w:fill="FFFFFF"/>
          </w:rPr>
          <w:t>finder.com</w:t>
        </w:r>
      </w:hyperlink>
      <w:r>
        <w:rPr>
          <w:rFonts w:ascii="Arial" w:hAnsi="Arial" w:cs="Arial"/>
          <w:shd w:val="clear" w:color="auto" w:fill="FFFFFF"/>
        </w:rPr>
        <w:t xml:space="preserve">, </w:t>
      </w:r>
      <w:hyperlink r:id="rId759" w:history="1">
        <w:r>
          <w:rPr>
            <w:rStyle w:val="Hyperlink"/>
            <w:b/>
            <w:bCs/>
          </w:rPr>
          <w:t>canstar.com.au</w:t>
        </w:r>
      </w:hyperlink>
      <w:r>
        <w:rPr>
          <w:rStyle w:val="HTMLCite"/>
          <w:b/>
          <w:bCs/>
          <w:i w:val="0"/>
          <w:iCs w:val="0"/>
        </w:rPr>
        <w:t>,</w:t>
      </w:r>
      <w:r>
        <w:rPr>
          <w:rFonts w:ascii="Arial" w:hAnsi="Arial" w:cs="Arial"/>
          <w:shd w:val="clear" w:color="auto" w:fill="FFFFFF"/>
        </w:rPr>
        <w:t xml:space="preserve"> </w:t>
      </w:r>
      <w:hyperlink r:id="rId760" w:history="1">
        <w:r>
          <w:rPr>
            <w:rStyle w:val="Hyperlink"/>
            <w:rFonts w:ascii="Arial" w:hAnsi="Arial" w:cs="Arial"/>
            <w:b/>
            <w:bCs/>
          </w:rPr>
          <w:t>iselect.com.au</w:t>
        </w:r>
      </w:hyperlink>
      <w:r>
        <w:rPr>
          <w:rStyle w:val="HTMLCite"/>
          <w:rFonts w:ascii="Arial" w:hAnsi="Arial" w:cs="Arial"/>
          <w:b/>
          <w:bCs/>
          <w:i w:val="0"/>
          <w:iCs w:val="0"/>
        </w:rPr>
        <w:t xml:space="preserve"> </w:t>
      </w:r>
      <w:r>
        <w:rPr>
          <w:rStyle w:val="HTMLCite"/>
          <w:rFonts w:ascii="Arial" w:hAnsi="Arial" w:cs="Arial"/>
        </w:rPr>
        <w:t>'et al'</w:t>
      </w:r>
      <w:r>
        <w:rPr>
          <w:rStyle w:val="HTMLCite"/>
          <w:rFonts w:ascii="Arial" w:hAnsi="Arial" w:cs="Arial"/>
          <w:i w:val="0"/>
          <w:iCs w:val="0"/>
        </w:rPr>
        <w:t>)</w:t>
      </w:r>
      <w:r>
        <w:rPr>
          <w:rFonts w:ascii="Arial" w:hAnsi="Arial" w:cs="Arial"/>
          <w:shd w:val="clear" w:color="auto" w:fill="FFFFFF"/>
        </w:rPr>
        <w:t xml:space="preserve"> to market/advertise/promote/recommend in any way, shape or form their </w:t>
      </w:r>
      <w:hyperlink r:id="rId761" w:history="1">
        <w:r>
          <w:rPr>
            <w:rStyle w:val="Hyperlink"/>
            <w:rFonts w:ascii="Arial" w:hAnsi="Arial" w:cs="Arial"/>
            <w:b/>
            <w:bCs/>
            <w:shd w:val="clear" w:color="auto" w:fill="FFFFFF"/>
          </w:rPr>
          <w:t>Credit Card Products</w:t>
        </w:r>
      </w:hyperlink>
      <w:r>
        <w:rPr>
          <w:rFonts w:ascii="Arial" w:hAnsi="Arial" w:cs="Arial"/>
          <w:b/>
          <w:bCs/>
          <w:shd w:val="clear" w:color="auto" w:fill="FFFFFF"/>
        </w:rPr>
        <w:t xml:space="preserve"> </w:t>
      </w:r>
      <w:r>
        <w:rPr>
          <w:rFonts w:ascii="Arial" w:hAnsi="Arial" w:cs="Arial"/>
          <w:shd w:val="clear" w:color="auto" w:fill="FFFFFF"/>
        </w:rPr>
        <w:t xml:space="preserve">because such advertisements are often misleading and deceptive and targeted at Credit Cardholders with low </w:t>
      </w:r>
      <w:hyperlink r:id="rId762" w:history="1">
        <w:r>
          <w:rPr>
            <w:rStyle w:val="Hyperlink"/>
            <w:rFonts w:ascii="Arial" w:hAnsi="Arial" w:cs="Arial"/>
            <w:b/>
            <w:bCs/>
            <w:shd w:val="clear" w:color="auto" w:fill="FFFFFF"/>
          </w:rPr>
          <w:t>Financial Literacy Capacity</w:t>
        </w:r>
      </w:hyperlink>
      <w:r>
        <w:rPr>
          <w:rFonts w:ascii="Arial" w:hAnsi="Arial" w:cs="Arial"/>
          <w:b/>
          <w:bCs/>
          <w:shd w:val="clear" w:color="auto" w:fill="FFFFFF"/>
        </w:rPr>
        <w:t xml:space="preserve"> </w:t>
      </w:r>
      <w:r>
        <w:rPr>
          <w:rFonts w:ascii="Arial" w:hAnsi="Arial" w:cs="Arial"/>
          <w:shd w:val="clear" w:color="auto" w:fill="FFFFFF"/>
        </w:rPr>
        <w:t>as classified/quantified by the Productivity Commission and the ABS in</w:t>
      </w:r>
      <w:r>
        <w:rPr>
          <w:rFonts w:ascii="Arial" w:hAnsi="Arial" w:cs="Arial"/>
          <w:b/>
          <w:bCs/>
          <w:shd w:val="clear" w:color="auto" w:fill="FFFFFF"/>
        </w:rPr>
        <w:t xml:space="preserve"> </w:t>
      </w:r>
      <w:hyperlink r:id="rId763" w:history="1">
        <w:r>
          <w:rPr>
            <w:rStyle w:val="Hyperlink"/>
            <w:rFonts w:ascii="Arial" w:hAnsi="Arial" w:cs="Arial"/>
            <w:b/>
            <w:bCs/>
            <w:shd w:val="clear" w:color="auto" w:fill="FFFFFF"/>
          </w:rPr>
          <w:t>Chapter 1</w:t>
        </w:r>
      </w:hyperlink>
      <w:r>
        <w:rPr>
          <w:rFonts w:ascii="Arial" w:hAnsi="Arial" w:cs="Arial"/>
          <w:shd w:val="clear" w:color="auto" w:fill="FFFFFF"/>
        </w:rPr>
        <w:t>?</w:t>
      </w:r>
    </w:p>
    <w:p w:rsidR="00097F35" w:rsidRDefault="00CF43FD" w:rsidP="00097F35">
      <w:pPr>
        <w:pStyle w:val="NormalWeb"/>
        <w:numPr>
          <w:ilvl w:val="0"/>
          <w:numId w:val="7"/>
        </w:numPr>
        <w:spacing w:before="45" w:beforeAutospacing="0" w:after="45" w:afterAutospacing="0"/>
      </w:pPr>
      <w:hyperlink r:id="rId764" w:history="1">
        <w:r w:rsidR="00097F35">
          <w:rPr>
            <w:rStyle w:val="Hyperlink"/>
            <w:rFonts w:ascii="Arial" w:hAnsi="Arial" w:cs="Arial"/>
            <w:b/>
            <w:bCs/>
            <w:shd w:val="clear" w:color="auto" w:fill="FFFFFF"/>
          </w:rPr>
          <w:t>www.finder.com.au/creditcards</w:t>
        </w:r>
      </w:hyperlink>
      <w:r w:rsidR="00097F35">
        <w:rPr>
          <w:rFonts w:ascii="Arial" w:hAnsi="Arial" w:cs="Arial"/>
          <w:b/>
          <w:bCs/>
          <w:shd w:val="clear" w:color="auto" w:fill="FFFFFF"/>
        </w:rPr>
        <w:t xml:space="preserve">  </w:t>
      </w:r>
    </w:p>
    <w:p w:rsidR="00097F35" w:rsidRDefault="00CF43FD" w:rsidP="00097F35">
      <w:pPr>
        <w:pStyle w:val="NormalWeb"/>
        <w:numPr>
          <w:ilvl w:val="0"/>
          <w:numId w:val="7"/>
        </w:numPr>
        <w:spacing w:before="45" w:beforeAutospacing="0" w:after="45" w:afterAutospacing="0"/>
      </w:pPr>
      <w:hyperlink r:id="rId765" w:history="1">
        <w:r w:rsidR="00097F35">
          <w:rPr>
            <w:rStyle w:val="Hyperlink"/>
            <w:rFonts w:ascii="Arial" w:hAnsi="Arial" w:cs="Arial"/>
            <w:b/>
            <w:bCs/>
            <w:shd w:val="clear" w:color="auto" w:fill="FFFFFF"/>
          </w:rPr>
          <w:t>www.creditcardcompare.com.au</w:t>
        </w:r>
      </w:hyperlink>
    </w:p>
    <w:p w:rsidR="00097F35" w:rsidRDefault="00CF43FD" w:rsidP="00097F35">
      <w:pPr>
        <w:pStyle w:val="NormalWeb"/>
        <w:numPr>
          <w:ilvl w:val="0"/>
          <w:numId w:val="7"/>
        </w:numPr>
        <w:spacing w:before="45" w:beforeAutospacing="0" w:after="45" w:afterAutospacing="0"/>
      </w:pPr>
      <w:hyperlink r:id="rId766" w:history="1">
        <w:r w:rsidR="00097F35">
          <w:rPr>
            <w:rStyle w:val="Hyperlink"/>
            <w:rFonts w:ascii="Arial" w:hAnsi="Arial" w:cs="Arial"/>
            <w:b/>
            <w:bCs/>
            <w:shd w:val="clear" w:color="auto" w:fill="FFFFFF"/>
          </w:rPr>
          <w:t>www.creditcard.com.au</w:t>
        </w:r>
      </w:hyperlink>
    </w:p>
    <w:p w:rsidR="00097F35" w:rsidRDefault="00CF43FD" w:rsidP="00097F35">
      <w:pPr>
        <w:pStyle w:val="NormalWeb"/>
        <w:numPr>
          <w:ilvl w:val="0"/>
          <w:numId w:val="7"/>
        </w:numPr>
        <w:spacing w:before="45" w:beforeAutospacing="0" w:after="45" w:afterAutospacing="0"/>
      </w:pPr>
      <w:hyperlink r:id="rId767" w:history="1">
        <w:r w:rsidR="00097F35">
          <w:rPr>
            <w:rStyle w:val="Hyperlink"/>
            <w:b/>
            <w:bCs/>
          </w:rPr>
          <w:t>www.canstar.com.au/credit-cards</w:t>
        </w:r>
      </w:hyperlink>
    </w:p>
    <w:p w:rsidR="00097F35" w:rsidRDefault="00CF43FD" w:rsidP="00097F35">
      <w:pPr>
        <w:pStyle w:val="NormalWeb"/>
        <w:numPr>
          <w:ilvl w:val="0"/>
          <w:numId w:val="7"/>
        </w:numPr>
        <w:spacing w:before="45" w:beforeAutospacing="0" w:after="45" w:afterAutospacing="0"/>
      </w:pPr>
      <w:hyperlink r:id="rId768" w:history="1">
        <w:r w:rsidR="00097F35">
          <w:rPr>
            <w:rStyle w:val="Hyperlink"/>
            <w:b/>
            <w:bCs/>
          </w:rPr>
          <w:t>www.mozo.com.au/credit-cards</w:t>
        </w:r>
      </w:hyperlink>
      <w:r w:rsidR="00097F35">
        <w:rPr>
          <w:rStyle w:val="HTMLCite"/>
        </w:rPr>
        <w:t xml:space="preserve">  </w:t>
      </w:r>
    </w:p>
    <w:p w:rsidR="00097F35" w:rsidRDefault="00CF43FD" w:rsidP="00097F35">
      <w:pPr>
        <w:pStyle w:val="NormalWeb"/>
        <w:numPr>
          <w:ilvl w:val="0"/>
          <w:numId w:val="7"/>
        </w:numPr>
        <w:spacing w:before="45" w:beforeAutospacing="0" w:after="45" w:afterAutospacing="0"/>
      </w:pPr>
      <w:hyperlink r:id="rId769" w:history="1">
        <w:r w:rsidR="00097F35">
          <w:rPr>
            <w:rStyle w:val="Hyperlink"/>
            <w:rFonts w:ascii="Arial" w:hAnsi="Arial" w:cs="Arial"/>
            <w:b/>
            <w:bCs/>
          </w:rPr>
          <w:t>www.infochoice.com.au/</w:t>
        </w:r>
        <w:r w:rsidR="00097F35" w:rsidRPr="00097F35">
          <w:rPr>
            <w:rStyle w:val="Strong"/>
            <w:rFonts w:ascii="Arial" w:hAnsi="Arial" w:cs="Arial"/>
            <w:color w:val="0000FF"/>
            <w:u w:val="single"/>
          </w:rPr>
          <w:t>credit</w:t>
        </w:r>
        <w:r w:rsidR="00097F35" w:rsidRPr="00097F35">
          <w:rPr>
            <w:rStyle w:val="Hyperlink"/>
            <w:rFonts w:ascii="Arial" w:hAnsi="Arial" w:cs="Arial"/>
            <w:b/>
            <w:bCs/>
          </w:rPr>
          <w:t>-</w:t>
        </w:r>
        <w:r w:rsidR="00097F35" w:rsidRPr="00097F35">
          <w:rPr>
            <w:rStyle w:val="Strong"/>
            <w:rFonts w:ascii="Arial" w:hAnsi="Arial" w:cs="Arial"/>
            <w:color w:val="0000FF"/>
            <w:u w:val="single"/>
          </w:rPr>
          <w:t>cards</w:t>
        </w:r>
      </w:hyperlink>
      <w:r w:rsidR="00097F35">
        <w:rPr>
          <w:rStyle w:val="Strong"/>
          <w:rFonts w:ascii="Arial" w:hAnsi="Arial" w:cs="Arial"/>
          <w:color w:val="006D21"/>
        </w:rPr>
        <w:t xml:space="preserve"> </w:t>
      </w:r>
    </w:p>
    <w:p w:rsidR="00097F35" w:rsidRDefault="00CF43FD" w:rsidP="00097F35">
      <w:pPr>
        <w:pStyle w:val="NormalWeb"/>
        <w:numPr>
          <w:ilvl w:val="0"/>
          <w:numId w:val="7"/>
        </w:numPr>
        <w:spacing w:before="45" w:beforeAutospacing="0" w:after="45" w:afterAutospacing="0"/>
      </w:pPr>
      <w:hyperlink r:id="rId770" w:history="1">
        <w:r w:rsidR="00097F35">
          <w:rPr>
            <w:rStyle w:val="Hyperlink"/>
            <w:rFonts w:ascii="Arial" w:hAnsi="Arial" w:cs="Arial"/>
            <w:b/>
            <w:bCs/>
          </w:rPr>
          <w:t>www.ratecity.com.au/credit-cards</w:t>
        </w:r>
      </w:hyperlink>
    </w:p>
    <w:p w:rsidR="00097F35" w:rsidRDefault="00CF43FD" w:rsidP="00097F35">
      <w:pPr>
        <w:pStyle w:val="NormalWeb"/>
        <w:numPr>
          <w:ilvl w:val="0"/>
          <w:numId w:val="7"/>
        </w:numPr>
        <w:spacing w:before="45" w:beforeAutospacing="0" w:after="45" w:afterAutospacing="0"/>
      </w:pPr>
      <w:hyperlink r:id="rId771" w:history="1">
        <w:r w:rsidR="00097F35">
          <w:rPr>
            <w:rStyle w:val="Hyperlink"/>
            <w:rFonts w:ascii="Arial" w:hAnsi="Arial" w:cs="Arial"/>
            <w:b/>
            <w:bCs/>
          </w:rPr>
          <w:t>www.infochoice.com.au/banking/credit-card</w:t>
        </w:r>
      </w:hyperlink>
      <w:r w:rsidR="00097F35">
        <w:rPr>
          <w:rStyle w:val="Strong"/>
          <w:rFonts w:ascii="Arial" w:hAnsi="Arial" w:cs="Arial"/>
        </w:rPr>
        <w:t xml:space="preserve"> </w:t>
      </w:r>
    </w:p>
    <w:p w:rsidR="00097F35" w:rsidRDefault="00CF43FD" w:rsidP="00097F35">
      <w:pPr>
        <w:pStyle w:val="NormalWeb"/>
        <w:numPr>
          <w:ilvl w:val="0"/>
          <w:numId w:val="7"/>
        </w:numPr>
        <w:spacing w:before="45" w:beforeAutospacing="0" w:after="0" w:afterAutospacing="0"/>
      </w:pPr>
      <w:hyperlink r:id="rId772" w:history="1">
        <w:r w:rsidR="00097F35">
          <w:rPr>
            <w:rStyle w:val="HTMLCite"/>
            <w:rFonts w:ascii="Arial" w:hAnsi="Arial" w:cs="Arial"/>
            <w:b/>
            <w:bCs/>
            <w:i w:val="0"/>
            <w:iCs w:val="0"/>
            <w:color w:val="0000FF"/>
          </w:rPr>
          <w:t>www.iselect.com.au/</w:t>
        </w:r>
        <w:r w:rsidR="00097F35" w:rsidRPr="00097F35">
          <w:rPr>
            <w:rStyle w:val="Strong"/>
            <w:rFonts w:ascii="Arial" w:hAnsi="Arial" w:cs="Arial"/>
            <w:color w:val="0000FF"/>
          </w:rPr>
          <w:t>credit</w:t>
        </w:r>
        <w:r w:rsidR="00097F35" w:rsidRPr="00097F35">
          <w:rPr>
            <w:rStyle w:val="HTMLCite"/>
            <w:rFonts w:ascii="Arial" w:hAnsi="Arial" w:cs="Arial"/>
            <w:b/>
            <w:bCs/>
            <w:i w:val="0"/>
            <w:iCs w:val="0"/>
            <w:color w:val="0000FF"/>
          </w:rPr>
          <w:t>-</w:t>
        </w:r>
        <w:r w:rsidR="00097F35" w:rsidRPr="00097F35">
          <w:rPr>
            <w:rStyle w:val="Strong"/>
            <w:rFonts w:ascii="Arial" w:hAnsi="Arial" w:cs="Arial"/>
            <w:color w:val="0000FF"/>
          </w:rPr>
          <w:t>card</w:t>
        </w:r>
      </w:hyperlink>
      <w:r w:rsidR="00097F35">
        <w:rPr>
          <w:rStyle w:val="Strong"/>
          <w:rFonts w:ascii="Arial" w:hAnsi="Arial" w:cs="Arial"/>
          <w:sz w:val="20"/>
          <w:szCs w:val="20"/>
        </w:rPr>
        <w:t xml:space="preserve"> </w:t>
      </w:r>
    </w:p>
    <w:p w:rsidR="00097F35" w:rsidRDefault="00097F35" w:rsidP="00097F35">
      <w:pPr>
        <w:pStyle w:val="NormalWeb"/>
        <w:spacing w:before="180" w:beforeAutospacing="0" w:after="135" w:afterAutospacing="0"/>
        <w:ind w:left="570" w:hanging="570"/>
        <w:jc w:val="center"/>
        <w:rPr>
          <w:rFonts w:ascii="Arial" w:hAnsi="Arial" w:cs="Arial"/>
        </w:rPr>
      </w:pPr>
      <w:r>
        <w:rPr>
          <w:rFonts w:ascii="Arial" w:hAnsi="Arial" w:cs="Arial"/>
          <w:b/>
          <w:bCs/>
          <w:color w:val="FF0000"/>
        </w:rPr>
        <w:t>=================================================</w:t>
      </w:r>
    </w:p>
    <w:p w:rsidR="00097F35" w:rsidRDefault="00097F35" w:rsidP="00097F35">
      <w:pPr>
        <w:pStyle w:val="NormalWeb"/>
        <w:spacing w:before="165" w:beforeAutospacing="0" w:after="0" w:afterAutospacing="0"/>
        <w:rPr>
          <w:rFonts w:ascii="Arial" w:hAnsi="Arial" w:cs="Arial"/>
        </w:rPr>
      </w:pPr>
      <w:r>
        <w:rPr>
          <w:rFonts w:ascii="Arial" w:hAnsi="Arial" w:cs="Arial"/>
          <w:b/>
          <w:bCs/>
        </w:rPr>
        <w:t>Supporting Evidence re 22nd Question</w:t>
      </w:r>
    </w:p>
    <w:p w:rsidR="00097F35" w:rsidRDefault="00097F35" w:rsidP="00097F35">
      <w:pPr>
        <w:pStyle w:val="NormalWeb"/>
        <w:spacing w:before="105" w:beforeAutospacing="0" w:after="0" w:afterAutospacing="0"/>
        <w:ind w:left="660" w:hanging="660"/>
        <w:rPr>
          <w:rFonts w:ascii="Arial" w:hAnsi="Arial" w:cs="Arial"/>
          <w:b/>
          <w:bCs/>
        </w:rPr>
      </w:pPr>
      <w:r>
        <w:rPr>
          <w:rFonts w:ascii="Arial" w:hAnsi="Arial" w:cs="Arial"/>
        </w:rPr>
        <w:t xml:space="preserve">1.       On 25 Oct 2011, the </w:t>
      </w:r>
      <w:hyperlink r:id="rId773" w:history="1">
        <w:r>
          <w:rPr>
            <w:rStyle w:val="Hyperlink"/>
            <w:rFonts w:ascii="Arial" w:hAnsi="Arial" w:cs="Arial"/>
            <w:b/>
            <w:bCs/>
          </w:rPr>
          <w:t>Writer</w:t>
        </w:r>
      </w:hyperlink>
      <w:r>
        <w:rPr>
          <w:rFonts w:ascii="Arial" w:hAnsi="Arial" w:cs="Arial"/>
        </w:rPr>
        <w:t xml:space="preserve"> spoke to Ms. </w:t>
      </w:r>
      <w:r>
        <w:rPr>
          <w:rFonts w:ascii="Arial" w:hAnsi="Arial" w:cs="Arial"/>
          <w:lang w:val="en-AU"/>
        </w:rPr>
        <w:t xml:space="preserve">Sharon van Etten by 'phone at </w:t>
      </w:r>
      <w:hyperlink r:id="rId774" w:history="1">
        <w:r>
          <w:rPr>
            <w:rStyle w:val="Hyperlink"/>
            <w:rFonts w:ascii="Arial" w:hAnsi="Arial" w:cs="Arial"/>
            <w:b/>
            <w:bCs/>
            <w:lang w:val="en-AU"/>
          </w:rPr>
          <w:t>RBAInfo</w:t>
        </w:r>
      </w:hyperlink>
      <w:r>
        <w:rPr>
          <w:rFonts w:ascii="Arial" w:hAnsi="Arial" w:cs="Arial"/>
          <w:lang w:val="en-AU"/>
        </w:rPr>
        <w:t xml:space="preserve"> and then emailed her </w:t>
      </w:r>
      <w:hyperlink r:id="rId775" w:history="1">
        <w:r>
          <w:rPr>
            <w:rStyle w:val="Hyperlink"/>
            <w:rFonts w:ascii="Arial" w:hAnsi="Arial" w:cs="Arial"/>
            <w:b/>
            <w:bCs/>
          </w:rPr>
          <w:t>'Subject:</w:t>
        </w:r>
        <w:r>
          <w:rPr>
            <w:rStyle w:val="Hyperlink"/>
            <w:rFonts w:ascii="Arial" w:hAnsi="Arial" w:cs="Arial"/>
          </w:rPr>
          <w:t xml:space="preserve"> </w:t>
        </w:r>
        <w:r>
          <w:rPr>
            <w:rStyle w:val="Hyperlink"/>
            <w:rFonts w:ascii="Arial" w:hAnsi="Arial" w:cs="Arial"/>
            <w:b/>
            <w:bCs/>
          </w:rPr>
          <w:t>Seeking data on the percentage of credit card users who repay their outstanding indebtedness in a particular month, and a break-up of those who do not</w:t>
        </w:r>
        <w:r>
          <w:rPr>
            <w:rStyle w:val="Hyperlink"/>
            <w:rFonts w:ascii="Arial" w:hAnsi="Arial" w:cs="Arial"/>
            <w:lang w:val="en-AU"/>
          </w:rPr>
          <w:t>'</w:t>
        </w:r>
      </w:hyperlink>
      <w:r>
        <w:rPr>
          <w:rFonts w:ascii="Arial" w:hAnsi="Arial" w:cs="Arial"/>
          <w:lang w:val="en-AU"/>
        </w:rPr>
        <w:t xml:space="preserve">.  </w:t>
      </w:r>
      <w:hyperlink r:id="rId776" w:history="1">
        <w:r>
          <w:rPr>
            <w:rStyle w:val="Hyperlink"/>
            <w:rFonts w:ascii="Arial" w:hAnsi="Arial" w:cs="Arial"/>
            <w:b/>
            <w:bCs/>
            <w:lang w:val="en-AU"/>
          </w:rPr>
          <w:t xml:space="preserve">Ms van Etten responded on </w:t>
        </w:r>
      </w:hyperlink>
      <w:hyperlink r:id="rId777" w:history="1">
        <w:r>
          <w:rPr>
            <w:rStyle w:val="Hyperlink"/>
            <w:rFonts w:ascii="Arial" w:hAnsi="Arial" w:cs="Arial"/>
            <w:b/>
            <w:bCs/>
          </w:rPr>
          <w:t>Thurs, 10 Nov 2011</w:t>
        </w:r>
      </w:hyperlink>
      <w:r>
        <w:rPr>
          <w:rFonts w:ascii="Arial" w:hAnsi="Arial" w:cs="Arial"/>
        </w:rPr>
        <w:t xml:space="preserve"> </w:t>
      </w:r>
      <w:r>
        <w:rPr>
          <w:rFonts w:ascii="Arial" w:hAnsi="Arial" w:cs="Arial"/>
          <w:lang w:val="en-AU"/>
        </w:rPr>
        <w:t xml:space="preserve">by providing useful summary information from </w:t>
      </w:r>
      <w:hyperlink r:id="rId778" w:history="1">
        <w:r>
          <w:rPr>
            <w:rStyle w:val="Hyperlink"/>
            <w:rFonts w:ascii="Arial" w:hAnsi="Arial" w:cs="Arial"/>
            <w:b/>
            <w:bCs/>
          </w:rPr>
          <w:t xml:space="preserve">Strategic Review of Innovation in the Payments System: </w:t>
        </w:r>
      </w:hyperlink>
      <w:hyperlink r:id="rId779" w:history="1">
        <w:r>
          <w:rPr>
            <w:rStyle w:val="Hyperlink"/>
            <w:rFonts w:ascii="Arial" w:hAnsi="Arial" w:cs="Arial"/>
            <w:b/>
            <w:bCs/>
          </w:rPr>
          <w:t>Results of the Reserve Bank of Australia’s 2010 Consumer Payments Use Study - June 2011</w:t>
        </w:r>
      </w:hyperlink>
      <w:r>
        <w:rPr>
          <w:rFonts w:ascii="Arial" w:hAnsi="Arial" w:cs="Arial"/>
          <w:b/>
          <w:bCs/>
        </w:rPr>
        <w:t>.</w:t>
      </w:r>
    </w:p>
    <w:p w:rsidR="007652EC" w:rsidRPr="007652EC" w:rsidRDefault="007652EC" w:rsidP="007652EC">
      <w:pPr>
        <w:pStyle w:val="NormalWeb"/>
        <w:spacing w:before="0" w:beforeAutospacing="0" w:after="0" w:afterAutospacing="0"/>
        <w:ind w:left="720" w:hanging="60"/>
        <w:rPr>
          <w:rFonts w:ascii="Arial" w:hAnsi="Arial" w:cs="Arial"/>
          <w:sz w:val="8"/>
          <w:szCs w:val="8"/>
        </w:rPr>
      </w:pPr>
    </w:p>
    <w:p w:rsidR="00097F35" w:rsidRDefault="00097F35" w:rsidP="007652EC">
      <w:pPr>
        <w:pStyle w:val="NormalWeb"/>
        <w:spacing w:before="0" w:beforeAutospacing="0" w:after="0" w:afterAutospacing="0"/>
        <w:ind w:left="720" w:hanging="60"/>
        <w:rPr>
          <w:rFonts w:ascii="Arial" w:hAnsi="Arial" w:cs="Arial"/>
        </w:rPr>
      </w:pPr>
      <w:r>
        <w:rPr>
          <w:rFonts w:ascii="Arial" w:hAnsi="Arial" w:cs="Arial"/>
        </w:rPr>
        <w:t>On 8 Dec 2011 t</w:t>
      </w:r>
      <w:r>
        <w:rPr>
          <w:rFonts w:ascii="Arial" w:hAnsi="Arial" w:cs="Arial"/>
          <w:color w:val="000000"/>
        </w:rPr>
        <w:t>he</w:t>
      </w:r>
      <w:r>
        <w:rPr>
          <w:rFonts w:ascii="Arial" w:hAnsi="Arial" w:cs="Arial"/>
          <w:b/>
          <w:bCs/>
          <w:color w:val="000000"/>
        </w:rPr>
        <w:t xml:space="preserve"> </w:t>
      </w:r>
      <w:hyperlink r:id="rId780" w:history="1">
        <w:r>
          <w:rPr>
            <w:rStyle w:val="Hyperlink"/>
            <w:rFonts w:ascii="Arial" w:hAnsi="Arial" w:cs="Arial"/>
            <w:b/>
            <w:bCs/>
          </w:rPr>
          <w:t>Writer</w:t>
        </w:r>
      </w:hyperlink>
      <w:r>
        <w:rPr>
          <w:rFonts w:ascii="Arial" w:hAnsi="Arial" w:cs="Arial"/>
          <w:b/>
          <w:bCs/>
        </w:rPr>
        <w:t xml:space="preserve"> </w:t>
      </w:r>
      <w:r>
        <w:rPr>
          <w:rFonts w:ascii="Arial" w:hAnsi="Arial" w:cs="Arial"/>
          <w:color w:val="000000"/>
        </w:rPr>
        <w:t>posted three CDs</w:t>
      </w:r>
      <w:r>
        <w:rPr>
          <w:rFonts w:ascii="Arial" w:hAnsi="Arial" w:cs="Arial"/>
          <w:b/>
          <w:bCs/>
          <w:color w:val="000000"/>
        </w:rPr>
        <w:t xml:space="preserve"> </w:t>
      </w:r>
      <w:hyperlink r:id="rId781" w:history="1">
        <w:r>
          <w:rPr>
            <w:rStyle w:val="Hyperlink"/>
            <w:rFonts w:ascii="Arial" w:hAnsi="Arial" w:cs="Arial"/>
            <w:b/>
            <w:bCs/>
          </w:rPr>
          <w:t xml:space="preserve">to Ms. </w:t>
        </w:r>
        <w:r>
          <w:rPr>
            <w:rStyle w:val="Hyperlink"/>
            <w:rFonts w:ascii="Arial" w:hAnsi="Arial" w:cs="Arial"/>
            <w:b/>
            <w:bCs/>
            <w:lang w:val="en-AU"/>
          </w:rPr>
          <w:t>Sharon van Etten at the RBA</w:t>
        </w:r>
      </w:hyperlink>
      <w:r>
        <w:rPr>
          <w:rFonts w:ascii="Arial" w:hAnsi="Arial" w:cs="Arial"/>
          <w:b/>
          <w:bCs/>
          <w:lang w:val="en-AU"/>
        </w:rPr>
        <w:t xml:space="preserve"> </w:t>
      </w:r>
      <w:hyperlink r:id="rId782" w:history="1">
        <w:r>
          <w:rPr>
            <w:rStyle w:val="Hyperlink"/>
            <w:rFonts w:ascii="Arial" w:hAnsi="Arial" w:cs="Arial"/>
            <w:b/>
            <w:bCs/>
            <w:lang w:val="en-AU"/>
          </w:rPr>
          <w:t>that opened at his letter to the RBA dated</w:t>
        </w:r>
      </w:hyperlink>
      <w:hyperlink r:id="rId783" w:history="1">
        <w:r>
          <w:rPr>
            <w:rStyle w:val="Hyperlink"/>
            <w:rFonts w:ascii="Arial" w:hAnsi="Arial" w:cs="Arial"/>
            <w:b/>
            <w:bCs/>
          </w:rPr>
          <w:t xml:space="preserve"> </w:t>
        </w:r>
      </w:hyperlink>
      <w:hyperlink r:id="rId784" w:history="1">
        <w:r>
          <w:rPr>
            <w:rStyle w:val="Hyperlink"/>
            <w:rFonts w:ascii="Arial" w:hAnsi="Arial" w:cs="Arial"/>
            <w:b/>
            <w:bCs/>
          </w:rPr>
          <w:t>8 Dec '2011</w:t>
        </w:r>
      </w:hyperlink>
      <w:r>
        <w:rPr>
          <w:rFonts w:ascii="Arial" w:hAnsi="Arial" w:cs="Arial"/>
          <w:b/>
          <w:bCs/>
          <w:color w:val="000000"/>
        </w:rPr>
        <w:t xml:space="preserve"> </w:t>
      </w:r>
      <w:r>
        <w:rPr>
          <w:rFonts w:ascii="Arial" w:hAnsi="Arial" w:cs="Arial"/>
          <w:color w:val="000000"/>
        </w:rPr>
        <w:t>(</w:t>
      </w:r>
      <w:r>
        <w:rPr>
          <w:rFonts w:ascii="Arial" w:hAnsi="Arial" w:cs="Arial"/>
          <w:b/>
          <w:bCs/>
          <w:color w:val="800000"/>
        </w:rPr>
        <w:t>Reference B listed at top of this page</w:t>
      </w:r>
      <w:r>
        <w:rPr>
          <w:rFonts w:ascii="Arial" w:hAnsi="Arial" w:cs="Arial"/>
          <w:color w:val="000000"/>
        </w:rPr>
        <w:t>)</w:t>
      </w:r>
      <w:r>
        <w:rPr>
          <w:rFonts w:ascii="Arial" w:hAnsi="Arial" w:cs="Arial"/>
          <w:b/>
          <w:bCs/>
          <w:color w:val="000000"/>
        </w:rPr>
        <w:t xml:space="preserve"> </w:t>
      </w:r>
      <w:r>
        <w:rPr>
          <w:rFonts w:ascii="Arial" w:hAnsi="Arial" w:cs="Arial"/>
          <w:color w:val="000000"/>
        </w:rPr>
        <w:t>titled:</w:t>
      </w:r>
    </w:p>
    <w:p w:rsidR="00097F35" w:rsidRPr="00BA6288" w:rsidRDefault="001174E3" w:rsidP="001174E3">
      <w:pPr>
        <w:tabs>
          <w:tab w:val="left" w:pos="1440"/>
        </w:tabs>
        <w:ind w:left="1440" w:hanging="720"/>
        <w:rPr>
          <w:rFonts w:ascii="Times New Roman" w:hAnsi="Times New Roman" w:cs="Times New Roman"/>
          <w:sz w:val="24"/>
          <w:szCs w:val="24"/>
        </w:rPr>
      </w:pPr>
      <w:r>
        <w:rPr>
          <w:rFonts w:cs="Arial"/>
          <w:sz w:val="24"/>
          <w:szCs w:val="24"/>
        </w:rPr>
        <w:t>*         </w:t>
      </w:r>
      <w:r w:rsidR="00097F35" w:rsidRPr="00BA6288">
        <w:rPr>
          <w:rFonts w:cs="Arial"/>
          <w:sz w:val="24"/>
          <w:szCs w:val="24"/>
        </w:rPr>
        <w:t xml:space="preserve">Request to the Reserve Bank of Australia, hereinafter the RBA, to implement the same "competitiveness and efficiency" that it has overseen in the 'wholesale supply side' of the debit and credit cards products to the </w:t>
      </w:r>
      <w:hyperlink r:id="rId785" w:history="1">
        <w:r w:rsidR="00097F35" w:rsidRPr="00BA6288">
          <w:rPr>
            <w:rStyle w:val="Hyperlink"/>
            <w:rFonts w:cs="Arial"/>
            <w:b/>
            <w:bCs/>
            <w:sz w:val="24"/>
            <w:szCs w:val="24"/>
          </w:rPr>
          <w:t>Retail Supply Side</w:t>
        </w:r>
      </w:hyperlink>
      <w:r w:rsidR="00097F35" w:rsidRPr="00BA6288">
        <w:rPr>
          <w:rFonts w:cs="Arial"/>
          <w:sz w:val="24"/>
          <w:szCs w:val="24"/>
        </w:rPr>
        <w:t xml:space="preserve"> of credit cards, because banks profits from credit cards are not derived from the </w:t>
      </w:r>
      <w:hyperlink r:id="rId786" w:history="1">
        <w:r w:rsidR="00097F35" w:rsidRPr="00BA6288">
          <w:rPr>
            <w:rStyle w:val="Hyperlink"/>
            <w:rFonts w:cs="Arial"/>
            <w:b/>
            <w:bCs/>
            <w:sz w:val="24"/>
            <w:szCs w:val="24"/>
          </w:rPr>
          <w:t>User Pays Principle</w:t>
        </w:r>
      </w:hyperlink>
    </w:p>
    <w:p w:rsidR="00097F35" w:rsidRPr="00BA6288" w:rsidRDefault="00BA6288" w:rsidP="001174E3">
      <w:pPr>
        <w:ind w:left="1440" w:hanging="720"/>
        <w:rPr>
          <w:sz w:val="24"/>
          <w:szCs w:val="24"/>
        </w:rPr>
      </w:pPr>
      <w:r>
        <w:rPr>
          <w:rFonts w:cs="Arial"/>
          <w:sz w:val="24"/>
          <w:szCs w:val="24"/>
        </w:rPr>
        <w:t>*         </w:t>
      </w:r>
      <w:r w:rsidR="00097F35" w:rsidRPr="00BA6288">
        <w:rPr>
          <w:rFonts w:cs="Arial"/>
          <w:sz w:val="24"/>
          <w:szCs w:val="24"/>
        </w:rPr>
        <w:t>All users should pay the cost of their credit card transactions, and not some "unlucky" users paying a disproportionate burden which has further</w:t>
      </w:r>
      <w:r w:rsidR="001174E3">
        <w:rPr>
          <w:rFonts w:cs="Arial"/>
          <w:sz w:val="24"/>
          <w:szCs w:val="24"/>
        </w:rPr>
        <w:t xml:space="preserve"> </w:t>
      </w:r>
      <w:r w:rsidR="00097F35" w:rsidRPr="00BA6288">
        <w:rPr>
          <w:rFonts w:cs="Arial"/>
          <w:i/>
          <w:iCs/>
          <w:sz w:val="24"/>
          <w:szCs w:val="24"/>
        </w:rPr>
        <w:t>gapped</w:t>
      </w:r>
      <w:r w:rsidR="001174E3">
        <w:rPr>
          <w:rFonts w:cs="Arial"/>
          <w:i/>
          <w:iCs/>
          <w:sz w:val="24"/>
          <w:szCs w:val="24"/>
        </w:rPr>
        <w:t xml:space="preserve"> </w:t>
      </w:r>
      <w:proofErr w:type="spellStart"/>
      <w:r w:rsidR="00097F35" w:rsidRPr="00BA6288">
        <w:rPr>
          <w:rFonts w:cs="Arial"/>
          <w:sz w:val="24"/>
          <w:szCs w:val="24"/>
        </w:rPr>
        <w:t>the</w:t>
      </w:r>
      <w:r w:rsidR="00097F35" w:rsidRPr="00BA6288">
        <w:rPr>
          <w:rFonts w:cs="Arial"/>
          <w:i/>
          <w:iCs/>
          <w:sz w:val="24"/>
          <w:szCs w:val="24"/>
        </w:rPr>
        <w:t>"Haves</w:t>
      </w:r>
      <w:proofErr w:type="spellEnd"/>
      <w:r w:rsidR="00097F35" w:rsidRPr="00BA6288">
        <w:rPr>
          <w:rFonts w:cs="Arial"/>
          <w:i/>
          <w:iCs/>
          <w:sz w:val="24"/>
          <w:szCs w:val="24"/>
        </w:rPr>
        <w:t>" </w:t>
      </w:r>
      <w:r w:rsidR="00097F35" w:rsidRPr="00BA6288">
        <w:rPr>
          <w:rFonts w:cs="Arial"/>
          <w:sz w:val="24"/>
          <w:szCs w:val="24"/>
        </w:rPr>
        <w:t>from the </w:t>
      </w:r>
      <w:r>
        <w:rPr>
          <w:rFonts w:cs="Arial"/>
          <w:i/>
          <w:iCs/>
          <w:sz w:val="24"/>
          <w:szCs w:val="24"/>
        </w:rPr>
        <w:t>"Have Nots".</w:t>
      </w:r>
    </w:p>
    <w:p w:rsidR="00097F35" w:rsidRPr="00BA6288" w:rsidRDefault="00097F35" w:rsidP="00097F35">
      <w:pPr>
        <w:pStyle w:val="NormalWeb"/>
        <w:spacing w:before="0" w:beforeAutospacing="0" w:after="0" w:afterAutospacing="0"/>
        <w:ind w:left="750" w:hanging="750"/>
        <w:rPr>
          <w:rFonts w:ascii="Arial" w:hAnsi="Arial" w:cs="Arial"/>
          <w:sz w:val="16"/>
          <w:szCs w:val="16"/>
        </w:rPr>
      </w:pPr>
    </w:p>
    <w:p w:rsidR="00097F35" w:rsidRPr="00BA6288" w:rsidRDefault="00097F35" w:rsidP="00BA6288">
      <w:pPr>
        <w:pStyle w:val="NormalWeb"/>
        <w:spacing w:before="0" w:beforeAutospacing="0" w:after="0" w:afterAutospacing="0"/>
        <w:rPr>
          <w:rFonts w:ascii="Arial" w:hAnsi="Arial" w:cs="Arial"/>
        </w:rPr>
      </w:pPr>
      <w:r w:rsidRPr="00BA6288">
        <w:rPr>
          <w:rFonts w:ascii="Arial" w:hAnsi="Arial" w:cs="Arial"/>
        </w:rPr>
        <w:t xml:space="preserve">Below is an extract from Section 1 titled </w:t>
      </w:r>
      <w:r w:rsidRPr="00BA6288">
        <w:rPr>
          <w:rFonts w:ascii="Arial" w:hAnsi="Arial" w:cs="Arial"/>
          <w:b/>
          <w:bCs/>
        </w:rPr>
        <w:t xml:space="preserve">'Summary of eight Attachments' </w:t>
      </w:r>
      <w:r w:rsidRPr="00BA6288">
        <w:rPr>
          <w:rFonts w:ascii="Arial" w:hAnsi="Arial" w:cs="Arial"/>
        </w:rPr>
        <w:t>of the</w:t>
      </w:r>
      <w:r w:rsidRPr="00BA6288">
        <w:rPr>
          <w:rFonts w:ascii="Arial" w:hAnsi="Arial" w:cs="Arial"/>
          <w:b/>
          <w:bCs/>
        </w:rPr>
        <w:t xml:space="preserve"> </w:t>
      </w:r>
      <w:hyperlink r:id="rId787" w:history="1">
        <w:r w:rsidRPr="00BA6288">
          <w:rPr>
            <w:rStyle w:val="Hyperlink"/>
            <w:rFonts w:ascii="Arial" w:hAnsi="Arial" w:cs="Arial"/>
            <w:b/>
            <w:bCs/>
          </w:rPr>
          <w:t xml:space="preserve">Writer's </w:t>
        </w:r>
      </w:hyperlink>
      <w:r w:rsidRPr="00BA6288">
        <w:rPr>
          <w:rFonts w:ascii="Arial" w:hAnsi="Arial" w:cs="Arial"/>
          <w:color w:val="000000"/>
        </w:rPr>
        <w:t>letter to</w:t>
      </w:r>
      <w:hyperlink r:id="rId788" w:history="1">
        <w:r w:rsidRPr="00BA6288">
          <w:rPr>
            <w:rStyle w:val="Hyperlink"/>
            <w:rFonts w:ascii="Arial" w:hAnsi="Arial" w:cs="Arial"/>
            <w:b/>
            <w:bCs/>
          </w:rPr>
          <w:t xml:space="preserve"> Ms.</w:t>
        </w:r>
        <w:r w:rsidR="00BA6288">
          <w:rPr>
            <w:rStyle w:val="Hyperlink"/>
            <w:rFonts w:ascii="Arial" w:hAnsi="Arial" w:cs="Arial"/>
            <w:b/>
            <w:bCs/>
          </w:rPr>
          <w:t> </w:t>
        </w:r>
        <w:r w:rsidRPr="00BA6288">
          <w:rPr>
            <w:rStyle w:val="Hyperlink"/>
            <w:rFonts w:ascii="Arial" w:hAnsi="Arial" w:cs="Arial"/>
            <w:b/>
            <w:bCs/>
            <w:lang w:val="en-AU"/>
          </w:rPr>
          <w:t>Sharon van Etten at the RBA</w:t>
        </w:r>
      </w:hyperlink>
      <w:hyperlink r:id="rId789" w:history="1">
        <w:r w:rsidRPr="00BA6288">
          <w:rPr>
            <w:rStyle w:val="Hyperlink"/>
            <w:rFonts w:ascii="Arial" w:hAnsi="Arial" w:cs="Arial"/>
            <w:b/>
            <w:bCs/>
            <w:lang w:val="en-AU"/>
          </w:rPr>
          <w:t xml:space="preserve"> dated</w:t>
        </w:r>
      </w:hyperlink>
      <w:hyperlink r:id="rId790" w:history="1">
        <w:r w:rsidRPr="00BA6288">
          <w:rPr>
            <w:rStyle w:val="Hyperlink"/>
            <w:rFonts w:ascii="Arial" w:hAnsi="Arial" w:cs="Arial"/>
            <w:b/>
            <w:bCs/>
          </w:rPr>
          <w:t xml:space="preserve"> </w:t>
        </w:r>
      </w:hyperlink>
      <w:hyperlink r:id="rId791" w:history="1">
        <w:r w:rsidRPr="00BA6288">
          <w:rPr>
            <w:rStyle w:val="Hyperlink"/>
            <w:rFonts w:ascii="Arial" w:hAnsi="Arial" w:cs="Arial"/>
            <w:b/>
            <w:bCs/>
          </w:rPr>
          <w:t>8 Dec '2011</w:t>
        </w:r>
      </w:hyperlink>
      <w:r w:rsidRPr="00BA6288">
        <w:rPr>
          <w:rFonts w:ascii="Arial" w:hAnsi="Arial" w:cs="Arial"/>
        </w:rPr>
        <w:t>:</w:t>
      </w:r>
    </w:p>
    <w:p w:rsidR="00097F35" w:rsidRPr="00BA6288" w:rsidRDefault="00097F35" w:rsidP="00BA6288">
      <w:pPr>
        <w:pStyle w:val="NormalWeb"/>
        <w:spacing w:before="0" w:beforeAutospacing="0" w:after="15" w:afterAutospacing="0"/>
        <w:ind w:left="750" w:hanging="150"/>
        <w:rPr>
          <w:rFonts w:ascii="Arial" w:hAnsi="Arial" w:cs="Arial"/>
        </w:rPr>
      </w:pPr>
      <w:r w:rsidRPr="00BA6288">
        <w:rPr>
          <w:rFonts w:ascii="Arial" w:hAnsi="Arial" w:cs="Arial"/>
          <w:b/>
          <w:bCs/>
        </w:rPr>
        <w:t>  "</w:t>
      </w:r>
      <w:hyperlink r:id="rId792" w:history="1">
        <w:r w:rsidRPr="00BA6288">
          <w:rPr>
            <w:rStyle w:val="Hyperlink"/>
            <w:rFonts w:ascii="Arial" w:hAnsi="Arial" w:cs="Arial"/>
            <w:b/>
            <w:bCs/>
          </w:rPr>
          <w:t>Attachment 'H'</w:t>
        </w:r>
      </w:hyperlink>
      <w:r w:rsidRPr="00BA6288">
        <w:rPr>
          <w:rFonts w:ascii="Arial" w:hAnsi="Arial" w:cs="Arial"/>
        </w:rPr>
        <w:t xml:space="preserve"> titled </w:t>
      </w:r>
      <w:hyperlink r:id="rId793" w:history="1">
        <w:r w:rsidRPr="00BA6288">
          <w:rPr>
            <w:rStyle w:val="Hyperlink"/>
            <w:rFonts w:ascii="Arial" w:hAnsi="Arial" w:cs="Arial"/>
            <w:b/>
            <w:bCs/>
            <w:i/>
            <w:iCs/>
          </w:rPr>
          <w:t>All Smoke and Mirrors</w:t>
        </w:r>
      </w:hyperlink>
      <w:r w:rsidRPr="00BA6288">
        <w:rPr>
          <w:rFonts w:ascii="Arial" w:hAnsi="Arial" w:cs="Arial"/>
          <w:b/>
          <w:bCs/>
          <w:i/>
          <w:iCs/>
        </w:rPr>
        <w:t xml:space="preserve"> </w:t>
      </w:r>
      <w:r w:rsidRPr="00BA6288">
        <w:rPr>
          <w:rFonts w:ascii="Arial" w:hAnsi="Arial" w:cs="Arial"/>
        </w:rPr>
        <w:t>provides an unfortunate testament of the prudential role performed by the Reserve Bank -</w:t>
      </w:r>
    </w:p>
    <w:p w:rsidR="00097F35" w:rsidRPr="00BA6288" w:rsidRDefault="00097F35" w:rsidP="00BA6288">
      <w:pPr>
        <w:pStyle w:val="NormalWeb"/>
        <w:spacing w:before="15" w:beforeAutospacing="0" w:after="15" w:afterAutospacing="0"/>
        <w:ind w:left="750" w:hanging="150"/>
        <w:rPr>
          <w:rFonts w:ascii="Arial" w:hAnsi="Arial" w:cs="Arial"/>
        </w:rPr>
      </w:pPr>
      <w:r w:rsidRPr="00BA6288">
        <w:rPr>
          <w:rFonts w:ascii="Arial" w:hAnsi="Arial" w:cs="Arial"/>
        </w:rPr>
        <w:t>   (i)        </w:t>
      </w:r>
      <w:proofErr w:type="gramStart"/>
      <w:r w:rsidRPr="00BA6288">
        <w:rPr>
          <w:rFonts w:ascii="Arial" w:hAnsi="Arial" w:cs="Arial"/>
        </w:rPr>
        <w:t>entrusted</w:t>
      </w:r>
      <w:proofErr w:type="gramEnd"/>
      <w:r w:rsidRPr="00BA6288">
        <w:rPr>
          <w:rFonts w:ascii="Arial" w:hAnsi="Arial" w:cs="Arial"/>
        </w:rPr>
        <w:t xml:space="preserve"> to be banker and financial agent for the Commonwealth; and</w:t>
      </w:r>
    </w:p>
    <w:p w:rsidR="00097F35" w:rsidRPr="00BA6288" w:rsidRDefault="00097F35" w:rsidP="00BA6288">
      <w:pPr>
        <w:pStyle w:val="NormalWeb"/>
        <w:spacing w:before="0" w:beforeAutospacing="0" w:after="0" w:afterAutospacing="0"/>
        <w:ind w:left="750" w:hanging="150"/>
        <w:rPr>
          <w:rFonts w:ascii="Arial" w:hAnsi="Arial" w:cs="Arial"/>
        </w:rPr>
      </w:pPr>
      <w:r w:rsidRPr="00BA6288">
        <w:rPr>
          <w:rFonts w:ascii="Arial" w:hAnsi="Arial" w:cs="Arial"/>
        </w:rPr>
        <w:t>   (ii)       </w:t>
      </w:r>
      <w:proofErr w:type="gramStart"/>
      <w:r w:rsidRPr="00BA6288">
        <w:rPr>
          <w:rFonts w:ascii="Arial" w:hAnsi="Arial" w:cs="Arial"/>
        </w:rPr>
        <w:t>with</w:t>
      </w:r>
      <w:proofErr w:type="gramEnd"/>
      <w:r w:rsidRPr="00BA6288">
        <w:rPr>
          <w:rFonts w:ascii="Arial" w:hAnsi="Arial" w:cs="Arial"/>
        </w:rPr>
        <w:t xml:space="preserve"> a charter to protect </w:t>
      </w:r>
      <w:r w:rsidRPr="00BA6288">
        <w:rPr>
          <w:rFonts w:ascii="Arial" w:hAnsi="Arial" w:cs="Arial"/>
          <w:b/>
          <w:bCs/>
        </w:rPr>
        <w:t>"....the economic prosperity and welfare of the people of Australia"</w:t>
      </w:r>
      <w:r w:rsidRPr="00BA6288">
        <w:rPr>
          <w:rFonts w:ascii="Arial" w:hAnsi="Arial" w:cs="Arial"/>
        </w:rPr>
        <w:t>.</w:t>
      </w:r>
    </w:p>
    <w:p w:rsidR="00097F35" w:rsidRPr="00BA6288" w:rsidRDefault="00097F35" w:rsidP="00BA6288">
      <w:pPr>
        <w:pStyle w:val="NormalWeb"/>
        <w:spacing w:before="0" w:beforeAutospacing="0" w:after="0" w:afterAutospacing="0"/>
        <w:ind w:left="750" w:hanging="150"/>
        <w:rPr>
          <w:rFonts w:ascii="Arial" w:hAnsi="Arial" w:cs="Arial"/>
        </w:rPr>
      </w:pPr>
      <w:r w:rsidRPr="00BA6288">
        <w:rPr>
          <w:rFonts w:ascii="Arial" w:hAnsi="Arial" w:cs="Arial"/>
        </w:rPr>
        <w:t xml:space="preserve">   if </w:t>
      </w:r>
      <w:hyperlink r:id="rId794" w:history="1">
        <w:r w:rsidRPr="00BA6288">
          <w:rPr>
            <w:rStyle w:val="Hyperlink"/>
            <w:rFonts w:ascii="Arial" w:hAnsi="Arial" w:cs="Arial"/>
            <w:b/>
            <w:bCs/>
          </w:rPr>
          <w:t>CreditCards</w:t>
        </w:r>
        <w:r w:rsidRPr="00BA6288">
          <w:rPr>
            <w:rStyle w:val="Hyperlink"/>
            <w:rFonts w:ascii="Arial" w:hAnsi="Arial" w:cs="Arial"/>
          </w:rPr>
          <w:t>.com</w:t>
        </w:r>
      </w:hyperlink>
      <w:r w:rsidRPr="00BA6288">
        <w:rPr>
          <w:rFonts w:ascii="Arial" w:hAnsi="Arial" w:cs="Arial"/>
          <w:color w:val="1F497D"/>
        </w:rPr>
        <w:t> </w:t>
      </w:r>
      <w:r w:rsidRPr="00BA6288">
        <w:rPr>
          <w:rFonts w:ascii="Arial" w:hAnsi="Arial" w:cs="Arial"/>
        </w:rPr>
        <w:t>(parent site of</w:t>
      </w:r>
      <w:r w:rsidRPr="00BA6288">
        <w:rPr>
          <w:rFonts w:ascii="Arial" w:hAnsi="Arial" w:cs="Arial"/>
          <w:color w:val="1F497D"/>
        </w:rPr>
        <w:t xml:space="preserve"> </w:t>
      </w:r>
      <w:hyperlink r:id="rId795" w:history="1">
        <w:r w:rsidRPr="00BA6288">
          <w:rPr>
            <w:rStyle w:val="Hyperlink"/>
            <w:rFonts w:ascii="Arial" w:hAnsi="Arial" w:cs="Arial"/>
            <w:b/>
            <w:bCs/>
          </w:rPr>
          <w:t>australia.creditcards.</w:t>
        </w:r>
        <w:r w:rsidRPr="00BA6288">
          <w:rPr>
            <w:rStyle w:val="Hyperlink"/>
            <w:rFonts w:ascii="Arial" w:hAnsi="Arial" w:cs="Arial"/>
          </w:rPr>
          <w:t>com</w:t>
        </w:r>
      </w:hyperlink>
      <w:r w:rsidRPr="00BA6288">
        <w:rPr>
          <w:rFonts w:ascii="Arial" w:hAnsi="Arial" w:cs="Arial"/>
          <w:color w:val="1F497D"/>
        </w:rPr>
        <w:t xml:space="preserve">) </w:t>
      </w:r>
      <w:r w:rsidRPr="00BA6288">
        <w:rPr>
          <w:rFonts w:ascii="Arial" w:hAnsi="Arial" w:cs="Arial"/>
        </w:rPr>
        <w:t xml:space="preserve">is being paid by some or all of </w:t>
      </w:r>
      <w:hyperlink r:id="rId796" w:history="1">
        <w:r w:rsidR="007652EC">
          <w:rPr>
            <w:rStyle w:val="Hyperlink"/>
            <w:rFonts w:ascii="Arial" w:hAnsi="Arial" w:cs="Arial"/>
            <w:b/>
            <w:bCs/>
          </w:rPr>
          <w:t>Our </w:t>
        </w:r>
        <w:r w:rsidRPr="00BA6288">
          <w:rPr>
            <w:rStyle w:val="Hyperlink"/>
            <w:rFonts w:ascii="Arial" w:hAnsi="Arial" w:cs="Arial"/>
            <w:b/>
            <w:bCs/>
          </w:rPr>
          <w:t>Bank/Issuer Partners</w:t>
        </w:r>
      </w:hyperlink>
      <w:r w:rsidRPr="00BA6288">
        <w:rPr>
          <w:rFonts w:ascii="Arial" w:hAnsi="Arial" w:cs="Arial"/>
          <w:b/>
          <w:bCs/>
        </w:rPr>
        <w:t xml:space="preserve"> </w:t>
      </w:r>
      <w:r w:rsidRPr="00BA6288">
        <w:rPr>
          <w:rFonts w:ascii="Arial" w:hAnsi="Arial" w:cs="Arial"/>
        </w:rPr>
        <w:t xml:space="preserve">(ANZ, Aussie, Bank </w:t>
      </w:r>
      <w:proofErr w:type="spellStart"/>
      <w:r w:rsidRPr="00BA6288">
        <w:rPr>
          <w:rFonts w:ascii="Arial" w:hAnsi="Arial" w:cs="Arial"/>
        </w:rPr>
        <w:t>Mecu</w:t>
      </w:r>
      <w:proofErr w:type="spellEnd"/>
      <w:r w:rsidRPr="00BA6288">
        <w:rPr>
          <w:rFonts w:ascii="Arial" w:hAnsi="Arial" w:cs="Arial"/>
        </w:rPr>
        <w:t xml:space="preserve">, Bankwest, </w:t>
      </w:r>
      <w:proofErr w:type="spellStart"/>
      <w:r w:rsidRPr="00BA6288">
        <w:rPr>
          <w:rFonts w:ascii="Arial" w:hAnsi="Arial" w:cs="Arial"/>
        </w:rPr>
        <w:t>citi</w:t>
      </w:r>
      <w:proofErr w:type="spellEnd"/>
      <w:r w:rsidRPr="00BA6288">
        <w:rPr>
          <w:rFonts w:ascii="Arial" w:hAnsi="Arial" w:cs="Arial"/>
        </w:rPr>
        <w:t xml:space="preserve">, NAB, St George, Virgin, Westpac) for providing links to those banks' websites credit card products at </w:t>
      </w:r>
      <w:r w:rsidRPr="00BA6288">
        <w:rPr>
          <w:rFonts w:ascii="Arial" w:hAnsi="Arial" w:cs="Arial"/>
          <w:noProof/>
        </w:rPr>
        <w:drawing>
          <wp:inline distT="0" distB="0" distL="0" distR="0">
            <wp:extent cx="1000125" cy="152400"/>
            <wp:effectExtent l="0" t="0" r="9525" b="0"/>
            <wp:docPr id="5" name="Picture 5" descr="F:\Documents\My Web Sites\Muggaccinos\CreditCards\CreditCards.com\apply-he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ocuments\My Web Sites\Muggaccinos\CreditCards\CreditCards.com\apply-here.gif"/>
                    <pic:cNvPicPr>
                      <a:picLocks noChangeAspect="1" noChangeArrowheads="1"/>
                    </pic:cNvPicPr>
                  </pic:nvPicPr>
                  <pic:blipFill>
                    <a:blip r:embed="rId797">
                      <a:extLst>
                        <a:ext uri="{28A0092B-C50C-407E-A947-70E740481C1C}">
                          <a14:useLocalDpi xmlns:a14="http://schemas.microsoft.com/office/drawing/2010/main" val="0"/>
                        </a:ext>
                      </a:extLst>
                    </a:blip>
                    <a:srcRect/>
                    <a:stretch>
                      <a:fillRect/>
                    </a:stretch>
                  </pic:blipFill>
                  <pic:spPr bwMode="auto">
                    <a:xfrm>
                      <a:off x="0" y="0"/>
                      <a:ext cx="1000125" cy="152400"/>
                    </a:xfrm>
                    <a:prstGeom prst="rect">
                      <a:avLst/>
                    </a:prstGeom>
                    <a:noFill/>
                    <a:ln>
                      <a:noFill/>
                    </a:ln>
                  </pic:spPr>
                </pic:pic>
              </a:graphicData>
            </a:graphic>
          </wp:inline>
        </w:drawing>
      </w:r>
      <w:r w:rsidRPr="00BA6288">
        <w:rPr>
          <w:rFonts w:ascii="Arial" w:hAnsi="Arial" w:cs="Arial"/>
        </w:rPr>
        <w:t>, because some like NAB's Low Interest Credit Card, Bank </w:t>
      </w:r>
      <w:proofErr w:type="spellStart"/>
      <w:r w:rsidRPr="00BA6288">
        <w:rPr>
          <w:rFonts w:ascii="Arial" w:hAnsi="Arial" w:cs="Arial"/>
        </w:rPr>
        <w:t>mecu's</w:t>
      </w:r>
      <w:proofErr w:type="spellEnd"/>
      <w:r w:rsidRPr="00BA6288">
        <w:rPr>
          <w:rFonts w:ascii="Arial" w:hAnsi="Arial" w:cs="Arial"/>
        </w:rPr>
        <w:t xml:space="preserve"> Low Interest Rate Credit Card</w:t>
      </w:r>
      <w:r w:rsidRPr="00BA6288">
        <w:rPr>
          <w:rFonts w:ascii="Arial" w:hAnsi="Arial" w:cs="Arial"/>
          <w:b/>
          <w:bCs/>
        </w:rPr>
        <w:t xml:space="preserve"> </w:t>
      </w:r>
      <w:r w:rsidRPr="00BA6288">
        <w:rPr>
          <w:rFonts w:ascii="Arial" w:hAnsi="Arial" w:cs="Arial"/>
        </w:rPr>
        <w:t xml:space="preserve">and </w:t>
      </w:r>
      <w:proofErr w:type="spellStart"/>
      <w:r w:rsidRPr="00BA6288">
        <w:rPr>
          <w:rFonts w:ascii="Arial" w:hAnsi="Arial" w:cs="Arial"/>
        </w:rPr>
        <w:t>Bankwest's</w:t>
      </w:r>
      <w:proofErr w:type="spellEnd"/>
      <w:r w:rsidRPr="00BA6288">
        <w:rPr>
          <w:rFonts w:ascii="Arial" w:hAnsi="Arial" w:cs="Arial"/>
          <w:b/>
          <w:bCs/>
        </w:rPr>
        <w:t xml:space="preserve"> </w:t>
      </w:r>
      <w:hyperlink r:id="rId798" w:history="1">
        <w:r w:rsidRPr="00BA6288">
          <w:rPr>
            <w:rStyle w:val="Hyperlink"/>
            <w:rFonts w:ascii="Arial" w:hAnsi="Arial" w:cs="Arial"/>
            <w:b/>
            <w:bCs/>
          </w:rPr>
          <w:t>Breeze MasterCard</w:t>
        </w:r>
      </w:hyperlink>
      <w:r w:rsidRPr="00BA6288">
        <w:rPr>
          <w:rFonts w:ascii="Arial" w:hAnsi="Arial" w:cs="Arial"/>
          <w:b/>
          <w:bCs/>
        </w:rPr>
        <w:t xml:space="preserve"> </w:t>
      </w:r>
      <w:r w:rsidRPr="00BA6288">
        <w:rPr>
          <w:rFonts w:ascii="Arial" w:hAnsi="Arial" w:cs="Arial"/>
        </w:rPr>
        <w:t>are patently deceptive.</w:t>
      </w:r>
    </w:p>
    <w:p w:rsidR="00097F35" w:rsidRPr="00BA6288" w:rsidRDefault="00097F35" w:rsidP="004673B1">
      <w:pPr>
        <w:pStyle w:val="NormalWeb"/>
        <w:spacing w:before="0" w:beforeAutospacing="0" w:after="105" w:afterAutospacing="0"/>
        <w:ind w:left="720" w:hanging="120"/>
        <w:rPr>
          <w:rFonts w:ascii="Arial" w:hAnsi="Arial" w:cs="Arial"/>
        </w:rPr>
      </w:pPr>
      <w:r w:rsidRPr="00BA6288">
        <w:rPr>
          <w:rFonts w:ascii="Arial" w:hAnsi="Arial" w:cs="Arial"/>
          <w:b/>
          <w:bCs/>
        </w:rPr>
        <w:lastRenderedPageBreak/>
        <w:t>  </w:t>
      </w:r>
      <w:r w:rsidRPr="00BA6288">
        <w:rPr>
          <w:rFonts w:ascii="Arial" w:hAnsi="Arial" w:cs="Arial"/>
        </w:rPr>
        <w:t>Hence</w:t>
      </w:r>
      <w:r w:rsidRPr="00BA6288">
        <w:rPr>
          <w:rFonts w:ascii="Arial" w:hAnsi="Arial" w:cs="Arial"/>
          <w:b/>
          <w:bCs/>
        </w:rPr>
        <w:t xml:space="preserve">, </w:t>
      </w:r>
      <w:hyperlink r:id="rId799" w:history="1">
        <w:r w:rsidRPr="00BA6288">
          <w:rPr>
            <w:rStyle w:val="Hyperlink"/>
            <w:rFonts w:ascii="Arial" w:hAnsi="Arial" w:cs="Arial"/>
            <w:b/>
            <w:bCs/>
          </w:rPr>
          <w:t>Attachment H</w:t>
        </w:r>
      </w:hyperlink>
      <w:r w:rsidRPr="00BA6288">
        <w:rPr>
          <w:rFonts w:ascii="Arial" w:hAnsi="Arial" w:cs="Arial"/>
        </w:rPr>
        <w:t xml:space="preserve"> criticised the RBA for allowing </w:t>
      </w:r>
      <w:hyperlink r:id="rId800" w:history="1">
        <w:r w:rsidRPr="00BA6288">
          <w:rPr>
            <w:rStyle w:val="Hyperlink"/>
            <w:rFonts w:ascii="Arial" w:hAnsi="Arial" w:cs="Arial"/>
            <w:b/>
            <w:bCs/>
          </w:rPr>
          <w:t>www</w:t>
        </w:r>
      </w:hyperlink>
      <w:hyperlink r:id="rId801" w:history="1">
        <w:r w:rsidRPr="00BA6288">
          <w:rPr>
            <w:rStyle w:val="Hyperlink"/>
            <w:rFonts w:ascii="Arial" w:hAnsi="Arial" w:cs="Arial"/>
            <w:b/>
            <w:bCs/>
          </w:rPr>
          <w:t>.australia.creditcards.com</w:t>
        </w:r>
      </w:hyperlink>
      <w:r w:rsidRPr="00BA6288">
        <w:rPr>
          <w:rFonts w:ascii="Arial" w:hAnsi="Arial" w:cs="Arial"/>
          <w:b/>
          <w:bCs/>
        </w:rPr>
        <w:t xml:space="preserve"> </w:t>
      </w:r>
      <w:r w:rsidRPr="00BA6288">
        <w:rPr>
          <w:rFonts w:ascii="Arial" w:hAnsi="Arial" w:cs="Arial"/>
        </w:rPr>
        <w:t>to</w:t>
      </w:r>
      <w:r w:rsidRPr="00BA6288">
        <w:rPr>
          <w:rFonts w:ascii="Arial" w:hAnsi="Arial" w:cs="Arial"/>
          <w:b/>
          <w:bCs/>
        </w:rPr>
        <w:t xml:space="preserve"> </w:t>
      </w:r>
      <w:r w:rsidRPr="00BA6288">
        <w:rPr>
          <w:rFonts w:ascii="Arial" w:hAnsi="Arial" w:cs="Arial"/>
        </w:rPr>
        <w:t xml:space="preserve">advertise Credit Cards on behalf of </w:t>
      </w:r>
      <w:hyperlink r:id="rId802" w:history="1">
        <w:r w:rsidRPr="00BA6288">
          <w:rPr>
            <w:rStyle w:val="Hyperlink"/>
            <w:rFonts w:ascii="Arial" w:hAnsi="Arial" w:cs="Arial"/>
            <w:b/>
            <w:bCs/>
          </w:rPr>
          <w:t>Our Bank/Issuer Partners</w:t>
        </w:r>
      </w:hyperlink>
      <w:r w:rsidRPr="00BA6288">
        <w:rPr>
          <w:rFonts w:ascii="Arial" w:hAnsi="Arial" w:cs="Arial"/>
          <w:b/>
          <w:bCs/>
        </w:rPr>
        <w:t xml:space="preserve"> </w:t>
      </w:r>
      <w:r w:rsidRPr="00BA6288">
        <w:rPr>
          <w:rFonts w:ascii="Arial" w:hAnsi="Arial" w:cs="Arial"/>
        </w:rPr>
        <w:t xml:space="preserve">that included ANZ, </w:t>
      </w:r>
      <w:proofErr w:type="spellStart"/>
      <w:r w:rsidRPr="00BA6288">
        <w:rPr>
          <w:rFonts w:ascii="Arial" w:hAnsi="Arial" w:cs="Arial"/>
        </w:rPr>
        <w:t>citi</w:t>
      </w:r>
      <w:proofErr w:type="spellEnd"/>
      <w:r w:rsidRPr="00BA6288">
        <w:rPr>
          <w:rFonts w:ascii="Arial" w:hAnsi="Arial" w:cs="Arial"/>
        </w:rPr>
        <w:t xml:space="preserve">, NAB, St George and Westpac.  </w:t>
      </w:r>
    </w:p>
    <w:p w:rsidR="00097F35" w:rsidRPr="00BA6288" w:rsidRDefault="00097F35" w:rsidP="00097F35">
      <w:pPr>
        <w:pStyle w:val="NormalWeb"/>
        <w:spacing w:before="0" w:beforeAutospacing="0" w:after="105" w:afterAutospacing="0"/>
        <w:ind w:left="705" w:hanging="705"/>
        <w:rPr>
          <w:rFonts w:ascii="Arial" w:hAnsi="Arial" w:cs="Arial"/>
        </w:rPr>
      </w:pPr>
      <w:r w:rsidRPr="00BA6288">
        <w:rPr>
          <w:rFonts w:ascii="Arial" w:hAnsi="Arial" w:cs="Arial"/>
        </w:rPr>
        <w:t xml:space="preserve">           A few months later </w:t>
      </w:r>
      <w:hyperlink r:id="rId803" w:history="1">
        <w:r w:rsidRPr="00BA6288">
          <w:rPr>
            <w:rStyle w:val="Hyperlink"/>
            <w:rFonts w:ascii="Arial" w:hAnsi="Arial" w:cs="Arial"/>
            <w:b/>
            <w:bCs/>
          </w:rPr>
          <w:t>www</w:t>
        </w:r>
      </w:hyperlink>
      <w:hyperlink r:id="rId804" w:history="1">
        <w:r w:rsidRPr="00BA6288">
          <w:rPr>
            <w:rStyle w:val="Hyperlink"/>
            <w:rFonts w:ascii="Arial" w:hAnsi="Arial" w:cs="Arial"/>
            <w:b/>
            <w:bCs/>
          </w:rPr>
          <w:t>.australia.creditcards.com</w:t>
        </w:r>
      </w:hyperlink>
      <w:r w:rsidRPr="00BA6288">
        <w:rPr>
          <w:rFonts w:ascii="Arial" w:hAnsi="Arial" w:cs="Arial"/>
          <w:b/>
          <w:bCs/>
        </w:rPr>
        <w:t xml:space="preserve"> </w:t>
      </w:r>
      <w:r w:rsidRPr="00BA6288">
        <w:rPr>
          <w:rFonts w:ascii="Arial" w:hAnsi="Arial" w:cs="Arial"/>
        </w:rPr>
        <w:t> </w:t>
      </w:r>
      <w:proofErr w:type="gramStart"/>
      <w:r w:rsidRPr="00BA6288">
        <w:rPr>
          <w:rFonts w:ascii="Arial" w:hAnsi="Arial" w:cs="Arial"/>
        </w:rPr>
        <w:t xml:space="preserve">and </w:t>
      </w:r>
      <w:r w:rsidRPr="00BA6288">
        <w:rPr>
          <w:rFonts w:ascii="Arial" w:hAnsi="Arial" w:cs="Arial"/>
          <w:b/>
          <w:bCs/>
        </w:rPr>
        <w:t> </w:t>
      </w:r>
      <w:proofErr w:type="gramEnd"/>
      <w:r w:rsidRPr="00BA6288">
        <w:rPr>
          <w:rFonts w:ascii="Arial" w:hAnsi="Arial" w:cs="Arial"/>
          <w:b/>
          <w:bCs/>
        </w:rPr>
        <w:fldChar w:fldCharType="begin"/>
      </w:r>
      <w:r w:rsidRPr="00BA6288">
        <w:rPr>
          <w:rFonts w:ascii="Arial" w:hAnsi="Arial" w:cs="Arial"/>
          <w:b/>
          <w:bCs/>
        </w:rPr>
        <w:instrText xml:space="preserve"> HYPERLINK "http://www.australia.creditcards.com/" </w:instrText>
      </w:r>
      <w:r w:rsidRPr="00BA6288">
        <w:rPr>
          <w:rFonts w:ascii="Arial" w:hAnsi="Arial" w:cs="Arial"/>
          <w:b/>
          <w:bCs/>
        </w:rPr>
        <w:fldChar w:fldCharType="separate"/>
      </w:r>
      <w:r w:rsidRPr="00BA6288">
        <w:rPr>
          <w:rStyle w:val="Hyperlink"/>
          <w:rFonts w:ascii="Arial" w:hAnsi="Arial" w:cs="Arial"/>
          <w:b/>
          <w:bCs/>
        </w:rPr>
        <w:t>www</w:t>
      </w:r>
      <w:r w:rsidRPr="00BA6288">
        <w:rPr>
          <w:rFonts w:ascii="Arial" w:hAnsi="Arial" w:cs="Arial"/>
          <w:b/>
          <w:bCs/>
        </w:rPr>
        <w:fldChar w:fldCharType="end"/>
      </w:r>
      <w:hyperlink r:id="rId805" w:history="1">
        <w:r w:rsidRPr="00BA6288">
          <w:rPr>
            <w:rStyle w:val="Hyperlink"/>
            <w:rFonts w:ascii="Arial" w:hAnsi="Arial" w:cs="Arial"/>
            <w:b/>
            <w:bCs/>
          </w:rPr>
          <w:t>.creditcards.com</w:t>
        </w:r>
      </w:hyperlink>
      <w:r w:rsidRPr="00BA6288">
        <w:rPr>
          <w:rFonts w:ascii="Arial" w:hAnsi="Arial" w:cs="Arial"/>
          <w:b/>
          <w:bCs/>
        </w:rPr>
        <w:t xml:space="preserve"> </w:t>
      </w:r>
      <w:r w:rsidRPr="00BA6288">
        <w:rPr>
          <w:rFonts w:ascii="Arial" w:hAnsi="Arial" w:cs="Arial"/>
        </w:rPr>
        <w:t xml:space="preserve">ceased to display any advertising for Credit Cards offered in Australia.  There is another </w:t>
      </w:r>
      <w:proofErr w:type="spellStart"/>
      <w:r w:rsidRPr="00BA6288">
        <w:rPr>
          <w:rFonts w:ascii="Arial" w:hAnsi="Arial" w:cs="Arial"/>
        </w:rPr>
        <w:t>website</w:t>
      </w:r>
      <w:proofErr w:type="gramStart"/>
      <w:r w:rsidRPr="00BA6288">
        <w:rPr>
          <w:rFonts w:ascii="Arial" w:hAnsi="Arial" w:cs="Arial"/>
        </w:rPr>
        <w:t>,</w:t>
      </w:r>
      <w:proofErr w:type="gramEnd"/>
      <w:r w:rsidRPr="00BA6288">
        <w:rPr>
          <w:rFonts w:ascii="Arial" w:hAnsi="Arial" w:cs="Arial"/>
          <w:b/>
          <w:bCs/>
          <w:shd w:val="clear" w:color="auto" w:fill="FFFFFF"/>
        </w:rPr>
        <w:fldChar w:fldCharType="begin"/>
      </w:r>
      <w:r w:rsidRPr="00BA6288">
        <w:rPr>
          <w:rFonts w:ascii="Arial" w:hAnsi="Arial" w:cs="Arial"/>
          <w:b/>
          <w:bCs/>
          <w:shd w:val="clear" w:color="auto" w:fill="FFFFFF"/>
        </w:rPr>
        <w:instrText xml:space="preserve"> HYPERLINK "http://www.creditcard.com.au" </w:instrText>
      </w:r>
      <w:r w:rsidRPr="00BA6288">
        <w:rPr>
          <w:rFonts w:ascii="Arial" w:hAnsi="Arial" w:cs="Arial"/>
          <w:b/>
          <w:bCs/>
          <w:shd w:val="clear" w:color="auto" w:fill="FFFFFF"/>
        </w:rPr>
        <w:fldChar w:fldCharType="separate"/>
      </w:r>
      <w:r w:rsidRPr="00BA6288">
        <w:rPr>
          <w:rStyle w:val="Hyperlink"/>
          <w:rFonts w:ascii="Arial" w:hAnsi="Arial" w:cs="Arial"/>
          <w:b/>
          <w:bCs/>
          <w:shd w:val="clear" w:color="auto" w:fill="FFFFFF"/>
        </w:rPr>
        <w:t>www.creditcard.com.au</w:t>
      </w:r>
      <w:proofErr w:type="spellEnd"/>
      <w:r w:rsidRPr="00BA6288">
        <w:rPr>
          <w:rFonts w:ascii="Arial" w:hAnsi="Arial" w:cs="Arial"/>
          <w:b/>
          <w:bCs/>
          <w:shd w:val="clear" w:color="auto" w:fill="FFFFFF"/>
        </w:rPr>
        <w:fldChar w:fldCharType="end"/>
      </w:r>
      <w:r w:rsidRPr="00BA6288">
        <w:rPr>
          <w:rFonts w:ascii="Arial" w:hAnsi="Arial" w:cs="Arial"/>
          <w:b/>
          <w:bCs/>
          <w:shd w:val="clear" w:color="auto" w:fill="FFFFFF"/>
        </w:rPr>
        <w:t xml:space="preserve"> </w:t>
      </w:r>
      <w:r w:rsidRPr="00BA6288">
        <w:rPr>
          <w:rFonts w:ascii="Arial" w:hAnsi="Arial" w:cs="Arial"/>
          <w:shd w:val="clear" w:color="auto" w:fill="FFFFFF"/>
        </w:rPr>
        <w:t>(w</w:t>
      </w:r>
      <w:r w:rsidRPr="00BA6288">
        <w:rPr>
          <w:rFonts w:ascii="Arial" w:hAnsi="Arial" w:cs="Arial"/>
        </w:rPr>
        <w:t xml:space="preserve">ithout an 's' on </w:t>
      </w:r>
      <w:proofErr w:type="spellStart"/>
      <w:r w:rsidRPr="00BA6288">
        <w:rPr>
          <w:rFonts w:ascii="Arial" w:hAnsi="Arial" w:cs="Arial"/>
        </w:rPr>
        <w:t>creditcards</w:t>
      </w:r>
      <w:proofErr w:type="spellEnd"/>
      <w:r w:rsidRPr="00BA6288">
        <w:rPr>
          <w:rFonts w:ascii="Arial" w:hAnsi="Arial" w:cs="Arial"/>
        </w:rPr>
        <w:t xml:space="preserve">) with a different logo. </w:t>
      </w:r>
    </w:p>
    <w:p w:rsidR="00097F35" w:rsidRPr="004673B1" w:rsidRDefault="00097F35" w:rsidP="00097F35">
      <w:pPr>
        <w:pStyle w:val="NormalWeb"/>
        <w:spacing w:before="0" w:beforeAutospacing="0" w:after="0" w:afterAutospacing="0"/>
        <w:ind w:left="660" w:hanging="660"/>
        <w:rPr>
          <w:rFonts w:ascii="Arial" w:hAnsi="Arial" w:cs="Arial"/>
          <w:sz w:val="16"/>
          <w:szCs w:val="16"/>
        </w:rPr>
      </w:pPr>
    </w:p>
    <w:p w:rsidR="00097F35" w:rsidRPr="00BA6288" w:rsidRDefault="00097F35" w:rsidP="00BA6288">
      <w:pPr>
        <w:pStyle w:val="NormalWeb"/>
        <w:spacing w:before="0" w:beforeAutospacing="0" w:after="0" w:afterAutospacing="0"/>
        <w:ind w:left="720" w:hanging="720"/>
        <w:rPr>
          <w:rFonts w:ascii="Arial" w:hAnsi="Arial" w:cs="Arial"/>
        </w:rPr>
      </w:pPr>
      <w:r w:rsidRPr="00BA6288">
        <w:rPr>
          <w:rFonts w:ascii="Arial" w:hAnsi="Arial" w:cs="Arial"/>
        </w:rPr>
        <w:t xml:space="preserve">2.        A Credit card is a loan facility to borrow money.  The only party that should make representations about the respective benefits, or costs, of a Credit Card, which is a 'borrowing instrument' available to Australian's with poor </w:t>
      </w:r>
      <w:hyperlink r:id="rId806" w:history="1">
        <w:r w:rsidRPr="00BA6288">
          <w:rPr>
            <w:rStyle w:val="Hyperlink"/>
            <w:rFonts w:ascii="Arial" w:hAnsi="Arial" w:cs="Arial"/>
            <w:b/>
            <w:bCs/>
          </w:rPr>
          <w:t>Financial Literacy Capacity</w:t>
        </w:r>
      </w:hyperlink>
      <w:r w:rsidRPr="00BA6288">
        <w:rPr>
          <w:rFonts w:ascii="Arial" w:hAnsi="Arial" w:cs="Arial"/>
        </w:rPr>
        <w:t>, sho</w:t>
      </w:r>
      <w:r w:rsidR="001174E3">
        <w:rPr>
          <w:rFonts w:ascii="Arial" w:hAnsi="Arial" w:cs="Arial"/>
        </w:rPr>
        <w:t>uld be the Credit Card Issuer.</w:t>
      </w:r>
    </w:p>
    <w:p w:rsidR="00097F35" w:rsidRPr="00BA6288" w:rsidRDefault="00BA6288" w:rsidP="00097F35">
      <w:pPr>
        <w:pStyle w:val="NormalWeb"/>
        <w:spacing w:before="0" w:beforeAutospacing="0" w:after="0" w:afterAutospacing="0"/>
        <w:ind w:left="675" w:hanging="675"/>
        <w:rPr>
          <w:rFonts w:ascii="Arial" w:hAnsi="Arial" w:cs="Arial"/>
        </w:rPr>
      </w:pPr>
      <w:r>
        <w:rPr>
          <w:rFonts w:ascii="Arial" w:hAnsi="Arial" w:cs="Arial"/>
        </w:rPr>
        <w:t>           </w:t>
      </w:r>
      <w:r w:rsidR="00097F35" w:rsidRPr="00BA6288">
        <w:rPr>
          <w:rFonts w:ascii="Arial" w:hAnsi="Arial" w:cs="Arial"/>
        </w:rPr>
        <w:t>Removing the above 'web platform sellers' would -</w:t>
      </w:r>
    </w:p>
    <w:p w:rsidR="00097F35" w:rsidRPr="00BA6288" w:rsidRDefault="00097F35" w:rsidP="00097F35">
      <w:pPr>
        <w:pStyle w:val="NormalWeb"/>
        <w:spacing w:before="0" w:beforeAutospacing="0" w:after="0" w:afterAutospacing="0"/>
        <w:ind w:left="675" w:hanging="675"/>
        <w:rPr>
          <w:rFonts w:ascii="Arial" w:hAnsi="Arial" w:cs="Arial"/>
        </w:rPr>
      </w:pPr>
      <w:r w:rsidRPr="00BA6288">
        <w:rPr>
          <w:rFonts w:ascii="Arial" w:hAnsi="Arial" w:cs="Arial"/>
        </w:rPr>
        <w:t xml:space="preserve">           (i)         </w:t>
      </w:r>
      <w:proofErr w:type="gramStart"/>
      <w:r w:rsidRPr="00BA6288">
        <w:rPr>
          <w:rFonts w:ascii="Arial" w:hAnsi="Arial" w:cs="Arial"/>
        </w:rPr>
        <w:t>lower</w:t>
      </w:r>
      <w:proofErr w:type="gramEnd"/>
      <w:r w:rsidRPr="00BA6288">
        <w:rPr>
          <w:rFonts w:ascii="Arial" w:hAnsi="Arial" w:cs="Arial"/>
        </w:rPr>
        <w:t xml:space="preserve"> the delivery costs of Credit Card Issuers;</w:t>
      </w:r>
    </w:p>
    <w:p w:rsidR="00097F35" w:rsidRPr="00BA6288" w:rsidRDefault="00BA6288" w:rsidP="00097F35">
      <w:pPr>
        <w:pStyle w:val="NormalWeb"/>
        <w:spacing w:before="0" w:beforeAutospacing="0" w:after="0" w:afterAutospacing="0"/>
        <w:ind w:left="675" w:hanging="675"/>
        <w:rPr>
          <w:rFonts w:ascii="Arial" w:hAnsi="Arial" w:cs="Arial"/>
        </w:rPr>
      </w:pPr>
      <w:r>
        <w:rPr>
          <w:rFonts w:ascii="Arial" w:hAnsi="Arial" w:cs="Arial"/>
        </w:rPr>
        <w:t>           </w:t>
      </w:r>
      <w:r w:rsidR="00097F35" w:rsidRPr="00BA6288">
        <w:rPr>
          <w:rFonts w:ascii="Arial" w:hAnsi="Arial" w:cs="Arial"/>
        </w:rPr>
        <w:t xml:space="preserve">(ii)        </w:t>
      </w:r>
      <w:proofErr w:type="gramStart"/>
      <w:r w:rsidR="00097F35" w:rsidRPr="00BA6288">
        <w:rPr>
          <w:rFonts w:ascii="Arial" w:hAnsi="Arial" w:cs="Arial"/>
        </w:rPr>
        <w:t>reduce</w:t>
      </w:r>
      <w:proofErr w:type="gramEnd"/>
      <w:r w:rsidR="00097F35" w:rsidRPr="00BA6288">
        <w:rPr>
          <w:rFonts w:ascii="Arial" w:hAnsi="Arial" w:cs="Arial"/>
        </w:rPr>
        <w:t xml:space="preserve"> the unhelpful differentiation/complexity of Credit Cards; and </w:t>
      </w:r>
    </w:p>
    <w:p w:rsidR="00097F35" w:rsidRPr="00BA6288" w:rsidRDefault="00097F35" w:rsidP="00097F35">
      <w:pPr>
        <w:pStyle w:val="NormalWeb"/>
        <w:spacing w:before="0" w:beforeAutospacing="0" w:after="0" w:afterAutospacing="0"/>
        <w:ind w:left="675" w:hanging="675"/>
        <w:rPr>
          <w:rFonts w:ascii="Arial" w:hAnsi="Arial" w:cs="Arial"/>
        </w:rPr>
      </w:pPr>
      <w:r w:rsidRPr="00BA6288">
        <w:rPr>
          <w:rFonts w:ascii="Arial" w:hAnsi="Arial" w:cs="Arial"/>
        </w:rPr>
        <w:t xml:space="preserve">           (iii)       </w:t>
      </w:r>
      <w:proofErr w:type="gramStart"/>
      <w:r w:rsidRPr="00BA6288">
        <w:rPr>
          <w:rFonts w:ascii="Arial" w:hAnsi="Arial" w:cs="Arial"/>
        </w:rPr>
        <w:t>avoid</w:t>
      </w:r>
      <w:proofErr w:type="gramEnd"/>
      <w:r w:rsidRPr="00BA6288">
        <w:rPr>
          <w:rFonts w:ascii="Arial" w:hAnsi="Arial" w:cs="Arial"/>
        </w:rPr>
        <w:t xml:space="preserve"> a lot of</w:t>
      </w:r>
      <w:r w:rsidR="001174E3">
        <w:rPr>
          <w:rFonts w:ascii="Arial" w:hAnsi="Arial" w:cs="Arial"/>
        </w:rPr>
        <w:t xml:space="preserve"> misinformation and deception.</w:t>
      </w:r>
    </w:p>
    <w:p w:rsidR="00097F35" w:rsidRPr="00BA6288" w:rsidRDefault="00097F35" w:rsidP="00BA6288">
      <w:pPr>
        <w:pStyle w:val="NormalWeb"/>
        <w:pBdr>
          <w:bottom w:val="double" w:sz="6" w:space="1" w:color="auto"/>
        </w:pBdr>
        <w:spacing w:before="120" w:beforeAutospacing="0" w:after="105" w:afterAutospacing="0"/>
        <w:rPr>
          <w:rFonts w:ascii="Arial" w:hAnsi="Arial" w:cs="Arial"/>
        </w:rPr>
      </w:pPr>
      <w:r w:rsidRPr="00BA6288">
        <w:rPr>
          <w:rFonts w:ascii="Arial" w:hAnsi="Arial" w:cs="Arial"/>
        </w:rPr>
        <w:t>Due to the internet, together with more traditional media (newspapers, radio and TV), there are ample media options available to Credit Card Issuers to exclusively advertise their own Credit Cards.</w:t>
      </w:r>
      <w:r w:rsidR="007652EC">
        <w:rPr>
          <w:rFonts w:ascii="Arial" w:hAnsi="Arial" w:cs="Arial"/>
        </w:rPr>
        <w:br/>
      </w:r>
    </w:p>
    <w:p w:rsidR="007652EC" w:rsidRDefault="007652EC" w:rsidP="00156F58">
      <w:pPr>
        <w:pStyle w:val="NormalWeb"/>
        <w:spacing w:before="105" w:beforeAutospacing="0" w:after="105" w:afterAutospacing="0"/>
        <w:rPr>
          <w:rFonts w:ascii="Arial" w:hAnsi="Arial" w:cs="Arial"/>
        </w:rPr>
      </w:pPr>
    </w:p>
    <w:p w:rsidR="00D32F49" w:rsidRDefault="00D32F49" w:rsidP="00D32F49">
      <w:pPr>
        <w:pStyle w:val="NormalWeb"/>
        <w:spacing w:before="75" w:beforeAutospacing="0" w:after="0" w:afterAutospacing="0"/>
      </w:pPr>
      <w:r>
        <w:rPr>
          <w:rFonts w:ascii="Arial" w:hAnsi="Arial" w:cs="Arial"/>
          <w:b/>
          <w:bCs/>
          <w:color w:val="800000"/>
          <w:sz w:val="27"/>
          <w:szCs w:val="27"/>
        </w:rPr>
        <w:t>23rd Question</w:t>
      </w:r>
    </w:p>
    <w:p w:rsidR="00D32F49" w:rsidRPr="00D32F49" w:rsidRDefault="00D32F49" w:rsidP="00D32F49">
      <w:pPr>
        <w:pStyle w:val="NormalWeb"/>
        <w:spacing w:before="60" w:beforeAutospacing="0" w:after="165" w:afterAutospacing="0"/>
        <w:rPr>
          <w:rFonts w:ascii="Arial" w:hAnsi="Arial" w:cs="Arial"/>
        </w:rPr>
      </w:pPr>
      <w:r w:rsidRPr="00D32F49">
        <w:rPr>
          <w:rFonts w:ascii="Arial" w:hAnsi="Arial" w:cs="Arial"/>
        </w:rPr>
        <w:t xml:space="preserve">Will the Royal Commission recommend to the </w:t>
      </w:r>
      <w:hyperlink r:id="rId807" w:history="1">
        <w:r w:rsidRPr="00D32F49">
          <w:rPr>
            <w:rStyle w:val="Hyperlink"/>
            <w:rFonts w:ascii="Arial" w:hAnsi="Arial" w:cs="Arial"/>
            <w:b/>
            <w:bCs/>
            <w:shd w:val="clear" w:color="auto" w:fill="FFFFFF"/>
          </w:rPr>
          <w:t>Three Financial Regulators</w:t>
        </w:r>
      </w:hyperlink>
      <w:r w:rsidRPr="00D32F49">
        <w:rPr>
          <w:rFonts w:ascii="Arial" w:hAnsi="Arial" w:cs="Arial"/>
          <w:b/>
          <w:bCs/>
          <w:shd w:val="clear" w:color="auto" w:fill="FFFFFF"/>
        </w:rPr>
        <w:t xml:space="preserve"> </w:t>
      </w:r>
      <w:r w:rsidRPr="00D32F49">
        <w:rPr>
          <w:rFonts w:ascii="Arial" w:hAnsi="Arial" w:cs="Arial"/>
          <w:shd w:val="clear" w:color="auto" w:fill="FFFFFF"/>
        </w:rPr>
        <w:t xml:space="preserve">that they use their existing regulatory powers to ban any Credit Card Issuer offering </w:t>
      </w:r>
      <w:hyperlink r:id="rId808" w:history="1">
        <w:r w:rsidRPr="00D32F49">
          <w:rPr>
            <w:rStyle w:val="Hyperlink"/>
            <w:rFonts w:ascii="Arial" w:hAnsi="Arial" w:cs="Arial"/>
            <w:b/>
            <w:bCs/>
            <w:shd w:val="clear" w:color="auto" w:fill="FFFFFF"/>
          </w:rPr>
          <w:t>Balance Transfer Interest Free or Very Low interest introductory offers</w:t>
        </w:r>
      </w:hyperlink>
      <w:r w:rsidRPr="00D32F49">
        <w:rPr>
          <w:rFonts w:ascii="Arial" w:hAnsi="Arial" w:cs="Arial"/>
          <w:b/>
          <w:bCs/>
          <w:shd w:val="clear" w:color="auto" w:fill="FFFFFF"/>
        </w:rPr>
        <w:t xml:space="preserve"> </w:t>
      </w:r>
      <w:r w:rsidRPr="00D32F49">
        <w:rPr>
          <w:rFonts w:ascii="Arial" w:hAnsi="Arial" w:cs="Arial"/>
          <w:shd w:val="clear" w:color="auto" w:fill="FFFFFF"/>
        </w:rPr>
        <w:t xml:space="preserve">which 'poach' profitable </w:t>
      </w:r>
      <w:hyperlink r:id="rId809" w:history="1">
        <w:r w:rsidRPr="00D32F49">
          <w:rPr>
            <w:rStyle w:val="Hyperlink"/>
            <w:rFonts w:ascii="Arial" w:hAnsi="Arial" w:cs="Arial"/>
            <w:b/>
            <w:bCs/>
          </w:rPr>
          <w:t>Financially Uneducated And Vulnerable</w:t>
        </w:r>
      </w:hyperlink>
      <w:r w:rsidRPr="00D32F49">
        <w:rPr>
          <w:rFonts w:ascii="Arial" w:hAnsi="Arial" w:cs="Arial"/>
          <w:b/>
          <w:bCs/>
        </w:rPr>
        <w:t xml:space="preserve"> </w:t>
      </w:r>
      <w:r w:rsidRPr="00D32F49">
        <w:rPr>
          <w:rFonts w:ascii="Arial" w:hAnsi="Arial" w:cs="Arial"/>
          <w:shd w:val="clear" w:color="auto" w:fill="FFFFFF"/>
        </w:rPr>
        <w:t xml:space="preserve">other bank </w:t>
      </w:r>
      <w:hyperlink r:id="rId810" w:history="1">
        <w:r w:rsidRPr="00D32F49">
          <w:rPr>
            <w:rStyle w:val="Hyperlink"/>
            <w:rFonts w:ascii="Arial" w:hAnsi="Arial" w:cs="Arial"/>
            <w:b/>
            <w:bCs/>
          </w:rPr>
          <w:t>Credit Cardholders</w:t>
        </w:r>
      </w:hyperlink>
      <w:r w:rsidRPr="00D32F49">
        <w:rPr>
          <w:rFonts w:ascii="Arial" w:hAnsi="Arial" w:cs="Arial"/>
          <w:b/>
          <w:bCs/>
          <w:shd w:val="clear" w:color="auto" w:fill="FFFFFF"/>
        </w:rPr>
        <w:t xml:space="preserve"> </w:t>
      </w:r>
      <w:r w:rsidRPr="00D32F49">
        <w:rPr>
          <w:rFonts w:ascii="Arial" w:hAnsi="Arial" w:cs="Arial"/>
        </w:rPr>
        <w:t xml:space="preserve">because </w:t>
      </w:r>
      <w:hyperlink r:id="rId811" w:history="1">
        <w:r w:rsidRPr="00D32F49">
          <w:rPr>
            <w:rStyle w:val="Hyperlink"/>
            <w:rFonts w:ascii="Arial" w:hAnsi="Arial" w:cs="Arial"/>
            <w:b/>
            <w:bCs/>
            <w:i/>
            <w:iCs/>
          </w:rPr>
          <w:t>Persistent </w:t>
        </w:r>
      </w:hyperlink>
      <w:hyperlink r:id="rId812" w:history="1">
        <w:r w:rsidRPr="00D32F49">
          <w:rPr>
            <w:rStyle w:val="Hyperlink"/>
            <w:rFonts w:ascii="Arial" w:hAnsi="Arial" w:cs="Arial"/>
            <w:b/>
            <w:bCs/>
            <w:i/>
            <w:iCs/>
            <w:sz w:val="26"/>
            <w:szCs w:val="26"/>
          </w:rPr>
          <w:t>Revolvers</w:t>
        </w:r>
      </w:hyperlink>
      <w:r w:rsidRPr="00D32F49">
        <w:rPr>
          <w:rFonts w:ascii="Arial" w:hAnsi="Arial" w:cs="Arial"/>
        </w:rPr>
        <w:t xml:space="preserve"> </w:t>
      </w:r>
      <w:r w:rsidRPr="00D32F49">
        <w:rPr>
          <w:rFonts w:ascii="Arial" w:hAnsi="Arial" w:cs="Arial"/>
          <w:shd w:val="clear" w:color="auto" w:fill="FFFFFF"/>
        </w:rPr>
        <w:t xml:space="preserve">that </w:t>
      </w:r>
      <w:hyperlink r:id="rId813" w:history="1">
        <w:r w:rsidRPr="00D32F49">
          <w:rPr>
            <w:rStyle w:val="Hyperlink"/>
            <w:rFonts w:ascii="Arial" w:hAnsi="Arial" w:cs="Arial"/>
            <w:b/>
            <w:bCs/>
          </w:rPr>
          <w:t>Lack Financial Acumen</w:t>
        </w:r>
      </w:hyperlink>
      <w:r w:rsidRPr="00D32F49">
        <w:rPr>
          <w:rFonts w:ascii="Arial" w:hAnsi="Arial" w:cs="Arial"/>
          <w:b/>
          <w:bCs/>
        </w:rPr>
        <w:t xml:space="preserve"> </w:t>
      </w:r>
      <w:r w:rsidRPr="00D32F49">
        <w:rPr>
          <w:rFonts w:ascii="Arial" w:hAnsi="Arial" w:cs="Arial"/>
        </w:rPr>
        <w:t xml:space="preserve">contribute 80% </w:t>
      </w:r>
      <w:r w:rsidRPr="00D32F49">
        <w:rPr>
          <w:rFonts w:ascii="Arial" w:hAnsi="Arial" w:cs="Arial"/>
          <w:i/>
          <w:iCs/>
          <w:sz w:val="26"/>
          <w:szCs w:val="26"/>
          <w:shd w:val="clear" w:color="auto" w:fill="FFFFFF"/>
        </w:rPr>
        <w:t>circa</w:t>
      </w:r>
      <w:r w:rsidRPr="00D32F49">
        <w:rPr>
          <w:rFonts w:ascii="Arial" w:hAnsi="Arial" w:cs="Arial"/>
          <w:sz w:val="26"/>
          <w:szCs w:val="26"/>
          <w:shd w:val="clear" w:color="auto" w:fill="FFFFFF"/>
        </w:rPr>
        <w:t xml:space="preserve"> </w:t>
      </w:r>
      <w:r w:rsidRPr="00D32F49">
        <w:rPr>
          <w:rFonts w:ascii="Arial" w:hAnsi="Arial" w:cs="Arial"/>
        </w:rPr>
        <w:t xml:space="preserve">of all </w:t>
      </w:r>
      <w:hyperlink r:id="rId814" w:history="1">
        <w:r w:rsidRPr="00D32F49">
          <w:rPr>
            <w:rStyle w:val="Hyperlink"/>
            <w:rFonts w:ascii="Arial" w:hAnsi="Arial" w:cs="Arial"/>
            <w:b/>
            <w:bCs/>
          </w:rPr>
          <w:t>Interest and Penalty Fees Revenue</w:t>
        </w:r>
      </w:hyperlink>
      <w:r w:rsidRPr="00D32F49">
        <w:rPr>
          <w:rFonts w:ascii="Arial" w:hAnsi="Arial" w:cs="Arial"/>
          <w:b/>
          <w:bCs/>
        </w:rPr>
        <w:t xml:space="preserve"> </w:t>
      </w:r>
      <w:r w:rsidRPr="00D32F49">
        <w:rPr>
          <w:rFonts w:ascii="Arial" w:hAnsi="Arial" w:cs="Arial"/>
        </w:rPr>
        <w:t xml:space="preserve">generated from </w:t>
      </w:r>
      <w:hyperlink r:id="rId815" w:history="1">
        <w:r w:rsidRPr="00D32F49">
          <w:rPr>
            <w:rStyle w:val="Hyperlink"/>
            <w:rFonts w:ascii="Arial" w:hAnsi="Arial" w:cs="Arial"/>
            <w:b/>
            <w:bCs/>
          </w:rPr>
          <w:t>Credit Card Products</w:t>
        </w:r>
      </w:hyperlink>
      <w:r w:rsidRPr="00D32F49">
        <w:rPr>
          <w:rFonts w:ascii="Arial" w:hAnsi="Arial" w:cs="Arial"/>
        </w:rPr>
        <w:t>?</w:t>
      </w:r>
    </w:p>
    <w:p w:rsidR="00D32F49" w:rsidRDefault="00D32F49" w:rsidP="00D32F49">
      <w:pPr>
        <w:pStyle w:val="NormalWeb"/>
        <w:spacing w:before="180" w:beforeAutospacing="0" w:after="135" w:afterAutospacing="0"/>
        <w:ind w:left="570" w:hanging="570"/>
        <w:jc w:val="center"/>
        <w:rPr>
          <w:rFonts w:ascii="Arial" w:hAnsi="Arial" w:cs="Arial"/>
        </w:rPr>
      </w:pPr>
      <w:r>
        <w:rPr>
          <w:rFonts w:ascii="Arial" w:hAnsi="Arial" w:cs="Arial"/>
          <w:b/>
          <w:bCs/>
          <w:color w:val="FF0000"/>
        </w:rPr>
        <w:t>=================================================</w:t>
      </w:r>
    </w:p>
    <w:p w:rsidR="00D32F49" w:rsidRDefault="00D32F49" w:rsidP="00D32F49">
      <w:pPr>
        <w:pStyle w:val="NormalWeb"/>
        <w:spacing w:before="90" w:beforeAutospacing="0" w:after="0" w:afterAutospacing="0"/>
        <w:rPr>
          <w:rFonts w:ascii="Arial" w:hAnsi="Arial" w:cs="Arial"/>
        </w:rPr>
      </w:pPr>
      <w:r>
        <w:rPr>
          <w:rFonts w:ascii="Arial" w:hAnsi="Arial" w:cs="Arial"/>
          <w:b/>
          <w:bCs/>
        </w:rPr>
        <w:t>Supporting Evidence re 23rd Question</w:t>
      </w:r>
    </w:p>
    <w:p w:rsidR="00D32F49" w:rsidRDefault="00D32F49" w:rsidP="00D32F49">
      <w:pPr>
        <w:pStyle w:val="NormalWeb"/>
        <w:spacing w:before="75" w:beforeAutospacing="0" w:after="135" w:afterAutospacing="0"/>
        <w:ind w:left="750" w:hanging="750"/>
      </w:pPr>
      <w:r>
        <w:rPr>
          <w:rFonts w:ascii="Arial" w:hAnsi="Arial" w:cs="Arial"/>
        </w:rPr>
        <w:t xml:space="preserve">1.         </w:t>
      </w:r>
      <w:hyperlink r:id="rId816" w:history="1">
        <w:r>
          <w:rPr>
            <w:rStyle w:val="Hyperlink"/>
            <w:rFonts w:ascii="Arial" w:hAnsi="Arial" w:cs="Arial"/>
            <w:b/>
            <w:bCs/>
          </w:rPr>
          <w:t>Balance Transfer Interest Free Period Offers</w:t>
        </w:r>
      </w:hyperlink>
      <w:r>
        <w:rPr>
          <w:rFonts w:ascii="Arial" w:hAnsi="Arial" w:cs="Arial"/>
        </w:rPr>
        <w:t xml:space="preserve"> details the history of some Credit Card Issuers' </w:t>
      </w:r>
      <w:hyperlink r:id="rId817" w:history="1">
        <w:r>
          <w:rPr>
            <w:rStyle w:val="Hyperlink"/>
            <w:rFonts w:ascii="Arial" w:hAnsi="Arial" w:cs="Arial"/>
            <w:b/>
            <w:bCs/>
          </w:rPr>
          <w:t>Predatory Marketing Practices</w:t>
        </w:r>
      </w:hyperlink>
      <w:r>
        <w:rPr>
          <w:rFonts w:ascii="Arial" w:hAnsi="Arial" w:cs="Arial"/>
          <w:b/>
          <w:bCs/>
        </w:rPr>
        <w:t xml:space="preserve"> </w:t>
      </w:r>
      <w:r>
        <w:rPr>
          <w:rFonts w:ascii="Arial" w:hAnsi="Arial" w:cs="Arial"/>
        </w:rPr>
        <w:t>which included</w:t>
      </w:r>
      <w:r>
        <w:rPr>
          <w:rFonts w:ascii="Arial" w:hAnsi="Arial" w:cs="Arial"/>
          <w:b/>
          <w:bCs/>
        </w:rPr>
        <w:t xml:space="preserve"> </w:t>
      </w:r>
      <w:r>
        <w:rPr>
          <w:rFonts w:ascii="Arial" w:hAnsi="Arial" w:cs="Arial"/>
        </w:rPr>
        <w:t xml:space="preserve">until 1 July 2012 the now outlawed </w:t>
      </w:r>
      <w:r>
        <w:rPr>
          <w:rFonts w:ascii="Arial" w:hAnsi="Arial" w:cs="Arial"/>
          <w:b/>
          <w:bCs/>
        </w:rPr>
        <w:t>'</w:t>
      </w:r>
      <w:hyperlink r:id="rId818" w:history="1">
        <w:r>
          <w:rPr>
            <w:rStyle w:val="Hyperlink"/>
            <w:rFonts w:ascii="Arial" w:hAnsi="Arial" w:cs="Arial"/>
            <w:b/>
            <w:bCs/>
          </w:rPr>
          <w:t>Order of Payments' Allocation Practice</w:t>
        </w:r>
      </w:hyperlink>
      <w:r>
        <w:rPr>
          <w:rFonts w:ascii="Arial" w:hAnsi="Arial" w:cs="Arial"/>
          <w:b/>
          <w:bCs/>
        </w:rPr>
        <w:t xml:space="preserve">.  </w:t>
      </w:r>
      <w:r>
        <w:rPr>
          <w:rFonts w:ascii="Arial" w:hAnsi="Arial" w:cs="Arial"/>
        </w:rPr>
        <w:t xml:space="preserve">These particular Credit Card Issuers, presently led by </w:t>
      </w:r>
      <w:hyperlink r:id="rId819" w:history="1">
        <w:r>
          <w:rPr>
            <w:rStyle w:val="Hyperlink"/>
            <w:rFonts w:ascii="Arial" w:hAnsi="Arial" w:cs="Arial"/>
            <w:b/>
            <w:bCs/>
          </w:rPr>
          <w:t>Citibank</w:t>
        </w:r>
      </w:hyperlink>
      <w:r>
        <w:rPr>
          <w:rFonts w:ascii="Arial" w:hAnsi="Arial" w:cs="Arial"/>
        </w:rPr>
        <w:t>, portray themselves as altruistic saviors, yet they engage in</w:t>
      </w:r>
      <w:r>
        <w:rPr>
          <w:rFonts w:ascii="Arial" w:hAnsi="Arial" w:cs="Arial"/>
          <w:b/>
          <w:bCs/>
        </w:rPr>
        <w:t xml:space="preserve"> </w:t>
      </w:r>
      <w:hyperlink r:id="rId820" w:history="1">
        <w:r>
          <w:rPr>
            <w:rStyle w:val="Hyperlink"/>
            <w:rFonts w:ascii="Arial" w:hAnsi="Arial" w:cs="Arial"/>
            <w:b/>
            <w:bCs/>
          </w:rPr>
          <w:t>Numeracy And Literacy Targeting</w:t>
        </w:r>
      </w:hyperlink>
      <w:r>
        <w:rPr>
          <w:rFonts w:ascii="Arial" w:hAnsi="Arial" w:cs="Arial"/>
          <w:b/>
          <w:bCs/>
        </w:rPr>
        <w:t xml:space="preserve"> </w:t>
      </w:r>
      <w:r>
        <w:rPr>
          <w:rFonts w:ascii="Arial" w:hAnsi="Arial" w:cs="Arial"/>
        </w:rPr>
        <w:t>of</w:t>
      </w:r>
      <w:r>
        <w:rPr>
          <w:rFonts w:ascii="Arial" w:hAnsi="Arial" w:cs="Arial"/>
          <w:b/>
          <w:bCs/>
        </w:rPr>
        <w:t xml:space="preserve"> </w:t>
      </w:r>
      <w:hyperlink r:id="rId821" w:history="1">
        <w:r>
          <w:rPr>
            <w:rStyle w:val="Hyperlink"/>
            <w:rFonts w:ascii="Arial" w:hAnsi="Arial" w:cs="Arial"/>
            <w:b/>
            <w:bCs/>
          </w:rPr>
          <w:t>Credit Cardholders</w:t>
        </w:r>
      </w:hyperlink>
      <w:r>
        <w:rPr>
          <w:rFonts w:ascii="Arial" w:hAnsi="Arial" w:cs="Arial"/>
          <w:b/>
          <w:bCs/>
        </w:rPr>
        <w:t xml:space="preserve"> </w:t>
      </w:r>
      <w:r>
        <w:rPr>
          <w:rFonts w:ascii="Arial" w:hAnsi="Arial" w:cs="Arial"/>
        </w:rPr>
        <w:t xml:space="preserve">that possess level 1 (or below) and level 2 </w:t>
      </w:r>
      <w:hyperlink r:id="rId822" w:history="1">
        <w:r>
          <w:rPr>
            <w:rStyle w:val="Hyperlink"/>
            <w:rFonts w:ascii="Arial" w:hAnsi="Arial" w:cs="Arial"/>
            <w:b/>
            <w:bCs/>
          </w:rPr>
          <w:t>Financial Literacy Capacity</w:t>
        </w:r>
      </w:hyperlink>
      <w:r>
        <w:rPr>
          <w:rFonts w:ascii="Arial" w:hAnsi="Arial" w:cs="Arial"/>
        </w:rPr>
        <w:t xml:space="preserve"> that are often </w:t>
      </w:r>
      <w:hyperlink r:id="rId823" w:history="1">
        <w:r>
          <w:rPr>
            <w:rStyle w:val="Hyperlink"/>
            <w:rFonts w:ascii="Arial" w:hAnsi="Arial" w:cs="Arial"/>
            <w:b/>
            <w:bCs/>
            <w:i/>
            <w:iCs/>
          </w:rPr>
          <w:t>Persistent </w:t>
        </w:r>
      </w:hyperlink>
      <w:hyperlink r:id="rId824" w:history="1">
        <w:r>
          <w:rPr>
            <w:rStyle w:val="Hyperlink"/>
            <w:rFonts w:ascii="Arial" w:hAnsi="Arial" w:cs="Arial"/>
            <w:b/>
            <w:bCs/>
            <w:i/>
            <w:iCs/>
            <w:sz w:val="26"/>
            <w:szCs w:val="26"/>
          </w:rPr>
          <w:t>Revolvers</w:t>
        </w:r>
      </w:hyperlink>
      <w:r>
        <w:rPr>
          <w:rFonts w:ascii="Arial" w:hAnsi="Arial" w:cs="Arial"/>
        </w:rPr>
        <w:t xml:space="preserve"> that frequently pay </w:t>
      </w:r>
      <w:hyperlink r:id="rId825" w:history="1">
        <w:r>
          <w:rPr>
            <w:rStyle w:val="Hyperlink"/>
            <w:rFonts w:ascii="Arial" w:hAnsi="Arial" w:cs="Arial"/>
            <w:b/>
            <w:bCs/>
          </w:rPr>
          <w:t>Usurious Unsecured Interest Rates</w:t>
        </w:r>
      </w:hyperlink>
      <w:r>
        <w:rPr>
          <w:rFonts w:ascii="Arial" w:hAnsi="Arial" w:cs="Arial"/>
          <w:b/>
          <w:bCs/>
        </w:rPr>
        <w:t xml:space="preserve"> </w:t>
      </w:r>
      <w:r>
        <w:rPr>
          <w:rFonts w:ascii="Arial" w:hAnsi="Arial" w:cs="Arial"/>
        </w:rPr>
        <w:t xml:space="preserve">which is contrary to the RBA's parliamentary decreed role to </w:t>
      </w:r>
      <w:r>
        <w:rPr>
          <w:rFonts w:ascii="Cambria" w:hAnsi="Cambria" w:cs="Arial"/>
          <w:b/>
          <w:bCs/>
          <w:i/>
          <w:iCs/>
          <w:sz w:val="26"/>
          <w:szCs w:val="26"/>
          <w:shd w:val="clear" w:color="auto" w:fill="FFFFFF"/>
        </w:rPr>
        <w:t>"</w:t>
      </w:r>
      <w:r>
        <w:rPr>
          <w:rFonts w:ascii="Cambria" w:hAnsi="Cambria" w:cs="Arial"/>
          <w:b/>
          <w:bCs/>
          <w:sz w:val="26"/>
          <w:szCs w:val="26"/>
        </w:rPr>
        <w:t>best contribute to.......... the economic prosperity and welfare of the people of Australia</w:t>
      </w:r>
      <w:r w:rsidRPr="00D32F49">
        <w:rPr>
          <w:rFonts w:ascii="Arial" w:hAnsi="Arial" w:cs="Arial"/>
          <w:b/>
          <w:bCs/>
          <w:sz w:val="26"/>
          <w:szCs w:val="26"/>
        </w:rPr>
        <w:t xml:space="preserve">" </w:t>
      </w:r>
      <w:r w:rsidRPr="00D32F49">
        <w:rPr>
          <w:rFonts w:ascii="Arial" w:hAnsi="Arial" w:cs="Arial"/>
        </w:rPr>
        <w:t>pursuant to</w:t>
      </w:r>
      <w:r>
        <w:t xml:space="preserve"> </w:t>
      </w:r>
      <w:hyperlink r:id="rId826" w:history="1">
        <w:r>
          <w:rPr>
            <w:rStyle w:val="Hyperlink"/>
            <w:rFonts w:ascii="Arial" w:hAnsi="Arial" w:cs="Arial"/>
            <w:b/>
            <w:bCs/>
          </w:rPr>
          <w:t>Section 10(2) '</w:t>
        </w:r>
      </w:hyperlink>
      <w:hyperlink r:id="rId827" w:history="1">
        <w:r>
          <w:rPr>
            <w:rStyle w:val="Hyperlink"/>
            <w:rFonts w:ascii="Arial" w:hAnsi="Arial" w:cs="Arial"/>
            <w:b/>
            <w:bCs/>
          </w:rPr>
          <w:t>Functions of Reserve Bank Board' of Reserve Bank Act 1959</w:t>
        </w:r>
      </w:hyperlink>
      <w:r>
        <w:rPr>
          <w:rFonts w:ascii="Arial" w:hAnsi="Arial" w:cs="Arial"/>
          <w:b/>
          <w:bCs/>
        </w:rPr>
        <w:t xml:space="preserve">. </w:t>
      </w:r>
    </w:p>
    <w:p w:rsidR="001E3674" w:rsidRDefault="001E3674" w:rsidP="001E3674">
      <w:pPr>
        <w:pStyle w:val="NormalWeb"/>
        <w:spacing w:before="105" w:beforeAutospacing="0" w:after="0" w:afterAutospacing="0"/>
        <w:rPr>
          <w:rFonts w:ascii="Arial" w:hAnsi="Arial" w:cs="Arial"/>
        </w:rPr>
      </w:pPr>
      <w:r>
        <w:rPr>
          <w:rFonts w:ascii="Arial" w:hAnsi="Arial" w:cs="Arial"/>
        </w:rPr>
        <w:t xml:space="preserve">2.         Below are two further extracts from </w:t>
      </w:r>
      <w:hyperlink r:id="rId828" w:history="1">
        <w:r>
          <w:rPr>
            <w:rStyle w:val="Hyperlink"/>
            <w:rFonts w:ascii="Arial" w:hAnsi="Arial" w:cs="Arial"/>
            <w:b/>
            <w:bCs/>
          </w:rPr>
          <w:t>Balance Transfer Interest Free Period Offers</w:t>
        </w:r>
      </w:hyperlink>
      <w:r>
        <w:rPr>
          <w:rFonts w:ascii="Arial" w:hAnsi="Arial" w:cs="Arial"/>
          <w:b/>
          <w:bCs/>
        </w:rPr>
        <w:t>:</w:t>
      </w:r>
    </w:p>
    <w:p w:rsidR="001E3674" w:rsidRPr="004673B1" w:rsidRDefault="001E3674" w:rsidP="001E3674">
      <w:pPr>
        <w:pStyle w:val="NormalWeb"/>
        <w:spacing w:before="0" w:beforeAutospacing="0" w:after="0" w:afterAutospacing="0"/>
        <w:rPr>
          <w:rFonts w:ascii="Arial" w:hAnsi="Arial" w:cs="Arial"/>
          <w:sz w:val="10"/>
          <w:szCs w:val="10"/>
        </w:rPr>
      </w:pPr>
    </w:p>
    <w:p w:rsidR="001E3674" w:rsidRDefault="001E3674" w:rsidP="001E3674">
      <w:pPr>
        <w:pStyle w:val="NormalWeb"/>
        <w:spacing w:before="0" w:beforeAutospacing="0" w:after="0" w:afterAutospacing="0"/>
        <w:ind w:left="810" w:hanging="810"/>
        <w:rPr>
          <w:rFonts w:ascii="Arial" w:hAnsi="Arial" w:cs="Arial"/>
        </w:rPr>
      </w:pPr>
      <w:r>
        <w:rPr>
          <w:rFonts w:ascii="Arial" w:hAnsi="Arial" w:cs="Arial"/>
        </w:rPr>
        <w:t>            The Guardian article "</w:t>
      </w:r>
      <w:hyperlink r:id="rId829" w:history="1">
        <w:r>
          <w:rPr>
            <w:rStyle w:val="Hyperlink"/>
            <w:rFonts w:ascii="Arial" w:hAnsi="Arial" w:cs="Arial"/>
            <w:b/>
            <w:bCs/>
          </w:rPr>
          <w:t>Interest-free credit card trap snaring unwitting borrowers</w:t>
        </w:r>
      </w:hyperlink>
      <w:r>
        <w:rPr>
          <w:rFonts w:ascii="Arial" w:hAnsi="Arial" w:cs="Arial"/>
        </w:rPr>
        <w:t xml:space="preserve">" - </w:t>
      </w:r>
      <w:r>
        <w:rPr>
          <w:rFonts w:ascii="Arial" w:hAnsi="Arial" w:cs="Arial"/>
        </w:rPr>
        <w:br/>
        <w:t xml:space="preserve">25 March 2012 notes, </w:t>
      </w:r>
      <w:r>
        <w:rPr>
          <w:rFonts w:ascii="Arial" w:hAnsi="Arial" w:cs="Arial"/>
          <w:i/>
          <w:iCs/>
        </w:rPr>
        <w:t>'inter alia'</w:t>
      </w:r>
      <w:r>
        <w:rPr>
          <w:rFonts w:ascii="Arial" w:hAnsi="Arial" w:cs="Arial"/>
        </w:rPr>
        <w:t xml:space="preserve"> that:</w:t>
      </w:r>
    </w:p>
    <w:p w:rsidR="001E3674" w:rsidRPr="001E3674" w:rsidRDefault="001E3674" w:rsidP="001E3674">
      <w:pPr>
        <w:pStyle w:val="NormalWeb"/>
        <w:spacing w:before="0" w:beforeAutospacing="0" w:after="0" w:afterAutospacing="0"/>
        <w:ind w:left="720" w:hanging="720"/>
        <w:rPr>
          <w:rFonts w:ascii="Arial" w:hAnsi="Arial" w:cs="Arial"/>
          <w:sz w:val="8"/>
          <w:szCs w:val="8"/>
        </w:rPr>
      </w:pPr>
    </w:p>
    <w:p w:rsidR="001E3674" w:rsidRDefault="001E3674" w:rsidP="001E3674">
      <w:pPr>
        <w:pStyle w:val="NormalWeb"/>
        <w:spacing w:before="0" w:beforeAutospacing="0" w:after="0" w:afterAutospacing="0"/>
        <w:ind w:left="1440"/>
        <w:rPr>
          <w:b/>
          <w:bCs/>
          <w:sz w:val="26"/>
          <w:szCs w:val="26"/>
        </w:rPr>
      </w:pPr>
      <w:r>
        <w:rPr>
          <w:b/>
          <w:bCs/>
          <w:sz w:val="26"/>
          <w:szCs w:val="26"/>
        </w:rPr>
        <w:t>"Brian Cole, of Capital One in the UK, the bank that first introduced zero-interest balance transfers to Britain in the 90s, says: "There's a lot of practice in the [banking] marketplace that is shameful, and credit card companies are not immune. [Balance transfer] customers think they're going to progress in getting out of debt, and get some relief from interest payments. But make a mistake and you will end up making money for your credit card company."</w:t>
      </w:r>
    </w:p>
    <w:p w:rsidR="001E3674" w:rsidRPr="004673B1" w:rsidRDefault="001E3674" w:rsidP="001E3674">
      <w:pPr>
        <w:pStyle w:val="NormalWeb"/>
        <w:spacing w:before="0" w:beforeAutospacing="0" w:after="0" w:afterAutospacing="0"/>
        <w:rPr>
          <w:rFonts w:ascii="Arial" w:hAnsi="Arial" w:cs="Arial"/>
          <w:sz w:val="10"/>
          <w:szCs w:val="10"/>
        </w:rPr>
      </w:pPr>
    </w:p>
    <w:p w:rsidR="001E3674" w:rsidRDefault="001E3674" w:rsidP="001E3674">
      <w:pPr>
        <w:pStyle w:val="NormalWeb"/>
        <w:spacing w:before="0" w:beforeAutospacing="0" w:after="0" w:afterAutospacing="0"/>
        <w:ind w:left="720" w:hanging="720"/>
        <w:rPr>
          <w:rFonts w:ascii="Arial" w:hAnsi="Arial" w:cs="Arial"/>
        </w:rPr>
      </w:pPr>
      <w:r>
        <w:rPr>
          <w:rFonts w:ascii="Arial" w:hAnsi="Arial" w:cs="Arial"/>
        </w:rPr>
        <w:t>           </w:t>
      </w:r>
      <w:hyperlink r:id="rId830" w:history="1">
        <w:r>
          <w:rPr>
            <w:rStyle w:val="Hyperlink"/>
            <w:rFonts w:ascii="Arial" w:hAnsi="Arial" w:cs="Arial"/>
            <w:b/>
            <w:bCs/>
          </w:rPr>
          <w:t>Commonwealth Bank has maintained for many years that Balance Transfer Offers should be banned</w:t>
        </w:r>
      </w:hyperlink>
      <w:r>
        <w:rPr>
          <w:rFonts w:ascii="Arial" w:hAnsi="Arial" w:cs="Arial"/>
          <w:b/>
          <w:bCs/>
        </w:rPr>
        <w:t>:</w:t>
      </w:r>
    </w:p>
    <w:p w:rsidR="001E3674" w:rsidRPr="001E3674" w:rsidRDefault="001E3674" w:rsidP="001E3674">
      <w:pPr>
        <w:pStyle w:val="NormalWeb"/>
        <w:shd w:val="clear" w:color="auto" w:fill="FFFFFF"/>
        <w:spacing w:before="0" w:beforeAutospacing="0" w:after="0" w:afterAutospacing="0"/>
        <w:rPr>
          <w:rFonts w:ascii="Cambria" w:hAnsi="Cambria" w:cs="Arial"/>
          <w:sz w:val="6"/>
          <w:szCs w:val="6"/>
          <w:lang w:val="en-AU"/>
        </w:rPr>
      </w:pPr>
    </w:p>
    <w:p w:rsidR="001E3674" w:rsidRDefault="001E3674" w:rsidP="001E3674">
      <w:pPr>
        <w:pStyle w:val="NormalWeb"/>
        <w:shd w:val="clear" w:color="auto" w:fill="FFFFFF"/>
        <w:spacing w:before="0" w:beforeAutospacing="0" w:after="0" w:afterAutospacing="0"/>
        <w:ind w:left="1440"/>
        <w:rPr>
          <w:rFonts w:ascii="Cambria" w:hAnsi="Cambria" w:cs="Arial"/>
          <w:sz w:val="26"/>
          <w:szCs w:val="26"/>
          <w:lang w:val="en-AU"/>
        </w:rPr>
      </w:pPr>
      <w:r w:rsidRPr="001E3674">
        <w:rPr>
          <w:rFonts w:ascii="Cambria" w:hAnsi="Cambria" w:cs="Arial"/>
          <w:sz w:val="26"/>
          <w:szCs w:val="26"/>
          <w:lang w:val="en-AU"/>
        </w:rPr>
        <w:lastRenderedPageBreak/>
        <w:t>"CBA's head of retail banking services, Matt </w:t>
      </w:r>
      <w:proofErr w:type="spellStart"/>
      <w:r w:rsidRPr="001E3674">
        <w:rPr>
          <w:rFonts w:ascii="Cambria" w:hAnsi="Cambria" w:cs="Arial"/>
          <w:sz w:val="26"/>
          <w:szCs w:val="26"/>
          <w:lang w:val="en-AU"/>
        </w:rPr>
        <w:t>Comyn</w:t>
      </w:r>
      <w:proofErr w:type="spellEnd"/>
      <w:r w:rsidRPr="001E3674">
        <w:rPr>
          <w:rFonts w:ascii="Cambria" w:hAnsi="Cambria" w:cs="Arial"/>
          <w:sz w:val="26"/>
          <w:szCs w:val="26"/>
          <w:lang w:val="en-AU"/>
        </w:rPr>
        <w:t>, claimed it had never offered zero rates on balance transfers because it could become a "debt trap" for customers.</w:t>
      </w:r>
    </w:p>
    <w:p w:rsidR="001E3674" w:rsidRPr="001E3674" w:rsidRDefault="001E3674" w:rsidP="001E3674">
      <w:pPr>
        <w:pStyle w:val="NormalWeb"/>
        <w:shd w:val="clear" w:color="auto" w:fill="FFFFFF"/>
        <w:spacing w:before="0" w:beforeAutospacing="0" w:after="0" w:afterAutospacing="0"/>
        <w:ind w:left="1440"/>
        <w:rPr>
          <w:rFonts w:ascii="Arial" w:hAnsi="Arial" w:cs="Arial"/>
        </w:rPr>
      </w:pPr>
      <w:r w:rsidRPr="001E3674">
        <w:rPr>
          <w:rFonts w:ascii="Cambria" w:hAnsi="Cambria" w:cs="Arial"/>
          <w:sz w:val="26"/>
          <w:szCs w:val="26"/>
          <w:lang w:val="en-AU"/>
        </w:rPr>
        <w:t>            "We view that such arrangements are not the right thing to offer our customers," he said"</w:t>
      </w:r>
    </w:p>
    <w:p w:rsidR="001E3674" w:rsidRPr="001E3674" w:rsidRDefault="001E3674" w:rsidP="001E3674">
      <w:pPr>
        <w:pStyle w:val="NormalWeb"/>
        <w:spacing w:before="0" w:beforeAutospacing="0" w:after="0" w:afterAutospacing="0"/>
        <w:rPr>
          <w:rFonts w:ascii="Arial" w:hAnsi="Arial" w:cs="Arial"/>
          <w:sz w:val="6"/>
          <w:szCs w:val="6"/>
        </w:rPr>
      </w:pPr>
    </w:p>
    <w:p w:rsidR="001E3674" w:rsidRDefault="001E3674" w:rsidP="001E3674">
      <w:pPr>
        <w:pStyle w:val="NormalWeb"/>
        <w:shd w:val="clear" w:color="auto" w:fill="FFFFFF"/>
        <w:spacing w:before="0" w:beforeAutospacing="0" w:after="0" w:afterAutospacing="0"/>
        <w:ind w:left="1440"/>
        <w:textAlignment w:val="baseline"/>
        <w:rPr>
          <w:rFonts w:ascii="Cambria" w:hAnsi="Cambria" w:cs="Arial"/>
          <w:color w:val="1D1D1D"/>
        </w:rPr>
      </w:pPr>
      <w:r>
        <w:rPr>
          <w:rFonts w:ascii="Cambria" w:hAnsi="Cambria" w:cs="Arial"/>
          <w:color w:val="1D1D1D"/>
          <w:sz w:val="26"/>
          <w:szCs w:val="26"/>
          <w:shd w:val="clear" w:color="auto" w:fill="FFFF00"/>
        </w:rPr>
        <w:t>Commonwealth Bank said zero per cent balance transfers should be banned and mandatory minimum repayments of interest and principal should be imposed for card holders of up to 2.5 per cent</w:t>
      </w:r>
      <w:r>
        <w:rPr>
          <w:rFonts w:ascii="Cambria" w:hAnsi="Cambria" w:cs="Arial"/>
          <w:color w:val="1D1D1D"/>
          <w:sz w:val="26"/>
          <w:szCs w:val="26"/>
          <w:shd w:val="clear" w:color="auto" w:fill="FFFFFF"/>
        </w:rPr>
        <w:t>.</w:t>
      </w:r>
    </w:p>
    <w:p w:rsidR="001E3674" w:rsidRDefault="001E3674" w:rsidP="001E3674">
      <w:pPr>
        <w:pStyle w:val="Heading3"/>
        <w:shd w:val="clear" w:color="auto" w:fill="FFFFFF"/>
        <w:spacing w:before="120" w:beforeAutospacing="0" w:after="0" w:afterAutospacing="0"/>
        <w:ind w:left="1440"/>
        <w:textAlignment w:val="baseline"/>
        <w:rPr>
          <w:rFonts w:ascii="Cambria" w:hAnsi="Cambria" w:cs="Arial"/>
          <w:color w:val="000000"/>
        </w:rPr>
      </w:pPr>
      <w:r>
        <w:rPr>
          <w:rFonts w:ascii="Cambria" w:hAnsi="Cambria" w:cs="Arial"/>
          <w:color w:val="000000"/>
        </w:rPr>
        <w:t>NAB question CBA's motives</w:t>
      </w:r>
    </w:p>
    <w:p w:rsidR="001E3674" w:rsidRDefault="001E3674" w:rsidP="001E3674">
      <w:pPr>
        <w:pStyle w:val="NormalWeb"/>
        <w:shd w:val="clear" w:color="auto" w:fill="FFFFFF"/>
        <w:spacing w:before="0" w:beforeAutospacing="0" w:after="105" w:afterAutospacing="0"/>
        <w:ind w:left="1440"/>
        <w:textAlignment w:val="baseline"/>
        <w:rPr>
          <w:rFonts w:ascii="Cambria" w:hAnsi="Cambria" w:cs="Arial"/>
          <w:color w:val="1D1D1D"/>
          <w:sz w:val="26"/>
          <w:szCs w:val="26"/>
        </w:rPr>
      </w:pPr>
      <w:r>
        <w:rPr>
          <w:rFonts w:ascii="Cambria" w:hAnsi="Cambria" w:cs="Arial"/>
          <w:color w:val="1D1D1D"/>
          <w:sz w:val="26"/>
          <w:szCs w:val="26"/>
        </w:rPr>
        <w:t>However, NAB – which has the smallest credit card market share of the major banks at 10.5 per cent – told the same hearing 0 per cent balance transfers helped competition and questioned the motives of CBA as the dominant credit card issuer with about a quarter of the market.</w:t>
      </w:r>
    </w:p>
    <w:p w:rsidR="001E3674" w:rsidRDefault="001E3674" w:rsidP="001E3674">
      <w:pPr>
        <w:pStyle w:val="NormalWeb"/>
        <w:shd w:val="clear" w:color="auto" w:fill="FFFFFF"/>
        <w:spacing w:before="0" w:beforeAutospacing="0" w:after="0" w:afterAutospacing="0"/>
        <w:ind w:left="1440"/>
        <w:textAlignment w:val="baseline"/>
        <w:rPr>
          <w:rFonts w:ascii="Cambria" w:hAnsi="Cambria" w:cs="Arial"/>
          <w:color w:val="1D1D1D"/>
          <w:sz w:val="26"/>
          <w:szCs w:val="26"/>
        </w:rPr>
      </w:pPr>
      <w:r>
        <w:rPr>
          <w:rFonts w:ascii="Cambria" w:hAnsi="Cambria" w:cs="Arial"/>
          <w:color w:val="1D1D1D"/>
          <w:sz w:val="26"/>
          <w:szCs w:val="26"/>
          <w:shd w:val="clear" w:color="auto" w:fill="FFFF00"/>
        </w:rPr>
        <w:t>Mr </w:t>
      </w:r>
      <w:proofErr w:type="spellStart"/>
      <w:r>
        <w:rPr>
          <w:rFonts w:ascii="Cambria" w:hAnsi="Cambria" w:cs="Arial"/>
          <w:color w:val="1D1D1D"/>
          <w:sz w:val="26"/>
          <w:szCs w:val="26"/>
          <w:shd w:val="clear" w:color="auto" w:fill="FFFF00"/>
        </w:rPr>
        <w:t>Comyn</w:t>
      </w:r>
      <w:proofErr w:type="spellEnd"/>
      <w:r>
        <w:rPr>
          <w:rFonts w:ascii="Cambria" w:hAnsi="Cambria" w:cs="Arial"/>
          <w:color w:val="1D1D1D"/>
          <w:sz w:val="26"/>
          <w:szCs w:val="26"/>
          <w:shd w:val="clear" w:color="auto" w:fill="FFFF00"/>
        </w:rPr>
        <w:t> denied the bank's enthusiasm for banning zero per cent balance transfers was more about reducing the ability of competitors to take its customers</w:t>
      </w:r>
      <w:r>
        <w:rPr>
          <w:rFonts w:ascii="Cambria" w:hAnsi="Cambria" w:cs="Arial"/>
          <w:color w:val="1D1D1D"/>
          <w:sz w:val="26"/>
          <w:szCs w:val="26"/>
        </w:rPr>
        <w:t>. He said CBA competed on other features, including technological innovation such as giving customers the ability to block overseas transactions."</w:t>
      </w:r>
    </w:p>
    <w:p w:rsidR="001E3674" w:rsidRDefault="001E3674" w:rsidP="001E3674">
      <w:pPr>
        <w:pStyle w:val="NormalWeb"/>
        <w:spacing w:before="150" w:beforeAutospacing="0" w:after="0" w:afterAutospacing="0"/>
        <w:ind w:left="750" w:hanging="750"/>
        <w:rPr>
          <w:rFonts w:ascii="Arial" w:hAnsi="Arial" w:cs="Arial"/>
        </w:rPr>
      </w:pPr>
      <w:r>
        <w:rPr>
          <w:rFonts w:ascii="Arial" w:hAnsi="Arial" w:cs="Arial"/>
          <w:shd w:val="clear" w:color="auto" w:fill="FFFFFF"/>
        </w:rPr>
        <w:t xml:space="preserve">3.         </w:t>
      </w:r>
      <w:hyperlink r:id="rId831" w:history="1">
        <w:r>
          <w:rPr>
            <w:rStyle w:val="Hyperlink"/>
            <w:rFonts w:ascii="Arial" w:hAnsi="Arial" w:cs="Arial"/>
            <w:b/>
            <w:bCs/>
            <w:shd w:val="clear" w:color="auto" w:fill="FFFFFF"/>
          </w:rPr>
          <w:t>In Sept 2017, ASIC</w:t>
        </w:r>
      </w:hyperlink>
      <w:hyperlink r:id="rId832" w:history="1">
        <w:r>
          <w:rPr>
            <w:rStyle w:val="Hyperlink"/>
            <w:rFonts w:ascii="Arial" w:hAnsi="Arial" w:cs="Arial"/>
            <w:b/>
            <w:bCs/>
          </w:rPr>
          <w:t xml:space="preserve"> </w:t>
        </w:r>
        <w:r>
          <w:rPr>
            <w:rStyle w:val="Hyperlink"/>
            <w:rFonts w:ascii="Arial" w:hAnsi="Arial" w:cs="Arial"/>
            <w:b/>
            <w:bCs/>
            <w:lang w:val="en-AU"/>
          </w:rPr>
          <w:t xml:space="preserve">requested five years data from 12 Credit Card Issuers, including the </w:t>
        </w:r>
        <w:r>
          <w:rPr>
            <w:rStyle w:val="Hyperlink"/>
            <w:rFonts w:ascii="Arial" w:hAnsi="Arial" w:cs="Arial"/>
            <w:b/>
            <w:bCs/>
            <w:i/>
            <w:iCs/>
            <w:lang w:val="en-AU"/>
          </w:rPr>
          <w:t>Four Pillars</w:t>
        </w:r>
        <w:r>
          <w:rPr>
            <w:rStyle w:val="Hyperlink"/>
            <w:rFonts w:ascii="Arial" w:hAnsi="Arial" w:cs="Arial"/>
            <w:b/>
            <w:bCs/>
            <w:lang w:val="en-AU"/>
          </w:rPr>
          <w:t xml:space="preserve">, Citibank, HSBC and Macquarie, to assess whether banks are deliberately targeting </w:t>
        </w:r>
        <w:r>
          <w:rPr>
            <w:rStyle w:val="Hyperlink"/>
            <w:rFonts w:ascii="Arial" w:hAnsi="Arial" w:cs="Arial"/>
            <w:b/>
            <w:bCs/>
            <w:shd w:val="clear" w:color="auto" w:fill="FFFF00"/>
            <w:lang w:val="en-AU"/>
          </w:rPr>
          <w:t>interest-free promotions at</w:t>
        </w:r>
        <w:r>
          <w:rPr>
            <w:rStyle w:val="Hyperlink"/>
            <w:rFonts w:ascii="Arial" w:hAnsi="Arial" w:cs="Arial"/>
            <w:b/>
            <w:bCs/>
            <w:lang w:val="en-AU"/>
          </w:rPr>
          <w:t xml:space="preserve"> customers who are likely to end up taking longer to pay off their Credit Card debts</w:t>
        </w:r>
      </w:hyperlink>
      <w:r>
        <w:rPr>
          <w:rFonts w:ascii="Arial" w:hAnsi="Arial" w:cs="Arial"/>
          <w:lang w:val="en-AU"/>
        </w:rPr>
        <w:t>.</w:t>
      </w:r>
    </w:p>
    <w:p w:rsidR="001E3674" w:rsidRDefault="001E3674" w:rsidP="001E3674">
      <w:pPr>
        <w:pStyle w:val="dash"/>
        <w:spacing w:before="150" w:beforeAutospacing="0" w:after="60" w:afterAutospacing="0"/>
        <w:ind w:left="750" w:hanging="750"/>
        <w:rPr>
          <w:rFonts w:ascii="Arial" w:hAnsi="Arial" w:cs="Arial"/>
        </w:rPr>
      </w:pPr>
      <w:r>
        <w:rPr>
          <w:rFonts w:ascii="Arial" w:hAnsi="Arial" w:cs="Arial"/>
        </w:rPr>
        <w:t xml:space="preserve">4.        </w:t>
      </w:r>
      <w:hyperlink r:id="rId833" w:history="1">
        <w:r>
          <w:rPr>
            <w:rStyle w:val="Hyperlink"/>
            <w:rFonts w:ascii="Arial" w:hAnsi="Arial" w:cs="Arial"/>
            <w:b/>
            <w:bCs/>
          </w:rPr>
          <w:t>Treasury, Submission to Senate Economics References Committee Inquiry into matters relating to credit card interest rates, 11 Aug 2015</w:t>
        </w:r>
      </w:hyperlink>
      <w:r>
        <w:rPr>
          <w:rFonts w:ascii="Arial" w:hAnsi="Arial" w:cs="Arial"/>
          <w:b/>
          <w:bCs/>
        </w:rPr>
        <w:t xml:space="preserve"> </w:t>
      </w:r>
      <w:r>
        <w:rPr>
          <w:rFonts w:ascii="Arial" w:hAnsi="Arial" w:cs="Arial"/>
        </w:rPr>
        <w:t xml:space="preserve">notes (on page 5) that </w:t>
      </w:r>
      <w:r>
        <w:rPr>
          <w:rFonts w:ascii="Arial" w:hAnsi="Arial" w:cs="Arial"/>
        </w:rPr>
        <w:br/>
      </w:r>
      <w:hyperlink r:id="rId834" w:history="1">
        <w:r>
          <w:rPr>
            <w:rStyle w:val="Hyperlink"/>
            <w:rFonts w:ascii="Cambria" w:hAnsi="Cambria" w:cs="Arial"/>
            <w:b/>
            <w:bCs/>
            <w:sz w:val="26"/>
            <w:szCs w:val="26"/>
            <w:shd w:val="clear" w:color="auto" w:fill="FFFFFF"/>
            <w:lang w:val="en-AU"/>
          </w:rPr>
          <w:t>".... 70 of the 95 credit cards the Reserve Bank of Australia (RBA) regularly monitors currently offer discounted balance transfers</w:t>
        </w:r>
      </w:hyperlink>
      <w:r>
        <w:rPr>
          <w:rFonts w:ascii="Arial" w:hAnsi="Arial" w:cs="Arial"/>
        </w:rPr>
        <w:t xml:space="preserve"> listed in</w:t>
      </w:r>
      <w:r>
        <w:rPr>
          <w:rFonts w:ascii="Cambria" w:hAnsi="Cambria" w:cs="Arial"/>
          <w:b/>
          <w:bCs/>
          <w:sz w:val="26"/>
          <w:szCs w:val="26"/>
          <w:shd w:val="clear" w:color="auto" w:fill="FFFFFF"/>
          <w:lang w:val="en-AU"/>
        </w:rPr>
        <w:t xml:space="preserve"> </w:t>
      </w:r>
      <w:hyperlink r:id="rId835" w:history="1">
        <w:r>
          <w:rPr>
            <w:rStyle w:val="Hyperlink"/>
            <w:rFonts w:ascii="Cambria" w:hAnsi="Cambria" w:cs="Arial"/>
            <w:b/>
            <w:bCs/>
            <w:sz w:val="26"/>
            <w:szCs w:val="26"/>
            <w:shd w:val="clear" w:color="auto" w:fill="FFFFFF"/>
            <w:lang w:val="en-AU"/>
          </w:rPr>
          <w:t>Appendix B</w:t>
        </w:r>
      </w:hyperlink>
      <w:r>
        <w:rPr>
          <w:rFonts w:ascii="Cambria" w:hAnsi="Cambria" w:cs="Arial"/>
          <w:b/>
          <w:bCs/>
          <w:sz w:val="26"/>
          <w:szCs w:val="26"/>
          <w:shd w:val="clear" w:color="auto" w:fill="FFFFFF"/>
          <w:lang w:val="en-AU"/>
        </w:rPr>
        <w:t>.</w:t>
      </w:r>
    </w:p>
    <w:p w:rsidR="001E3674" w:rsidRDefault="001E3674" w:rsidP="001E3674">
      <w:pPr>
        <w:pStyle w:val="NormalWeb"/>
        <w:shd w:val="clear" w:color="auto" w:fill="FFFFFF"/>
        <w:spacing w:before="105" w:beforeAutospacing="0" w:after="60" w:afterAutospacing="0"/>
        <w:ind w:left="720" w:hanging="720"/>
        <w:rPr>
          <w:rFonts w:ascii="Arial" w:hAnsi="Arial" w:cs="Arial"/>
        </w:rPr>
      </w:pPr>
      <w:r>
        <w:rPr>
          <w:rFonts w:ascii="Arial" w:hAnsi="Arial" w:cs="Arial"/>
          <w:lang w:val="en-AU"/>
        </w:rPr>
        <w:t>5</w:t>
      </w:r>
      <w:r>
        <w:rPr>
          <w:rFonts w:ascii="Arial" w:hAnsi="Arial" w:cs="Arial"/>
          <w:color w:val="000000"/>
          <w:lang w:val="en-AU"/>
        </w:rPr>
        <w:t>.        Below is an extract from</w:t>
      </w:r>
      <w:r>
        <w:rPr>
          <w:rFonts w:ascii="Arial" w:hAnsi="Arial" w:cs="Arial"/>
          <w:color w:val="000000"/>
          <w:sz w:val="22"/>
          <w:szCs w:val="22"/>
          <w:lang w:val="en-AU"/>
        </w:rPr>
        <w:t xml:space="preserve"> </w:t>
      </w:r>
      <w:hyperlink r:id="rId836" w:history="1">
        <w:r>
          <w:rPr>
            <w:rStyle w:val="Hyperlink"/>
            <w:rFonts w:ascii="Arial" w:hAnsi="Arial" w:cs="Arial"/>
            <w:b/>
            <w:bCs/>
            <w:sz w:val="26"/>
            <w:szCs w:val="26"/>
          </w:rPr>
          <w:t>Regulatory tricks, to their credit, in our interest</w:t>
        </w:r>
      </w:hyperlink>
      <w:r w:rsidR="00C15071">
        <w:rPr>
          <w:rFonts w:ascii="Arial" w:hAnsi="Arial" w:cs="Arial"/>
          <w:b/>
          <w:bCs/>
          <w:sz w:val="26"/>
          <w:szCs w:val="26"/>
        </w:rPr>
        <w:t xml:space="preserve"> </w:t>
      </w:r>
      <w:r w:rsidR="00C15071">
        <w:rPr>
          <w:rFonts w:ascii="Arial" w:hAnsi="Arial" w:cs="Arial"/>
          <w:sz w:val="22"/>
          <w:szCs w:val="22"/>
        </w:rPr>
        <w:t>–</w:t>
      </w:r>
      <w:r>
        <w:rPr>
          <w:rFonts w:ascii="Arial" w:hAnsi="Arial" w:cs="Arial"/>
          <w:sz w:val="22"/>
          <w:szCs w:val="22"/>
        </w:rPr>
        <w:t> SMH</w:t>
      </w:r>
      <w:r w:rsidR="00C15071">
        <w:rPr>
          <w:rFonts w:ascii="Arial" w:hAnsi="Arial" w:cs="Arial"/>
          <w:sz w:val="22"/>
          <w:szCs w:val="22"/>
        </w:rPr>
        <w:t> </w:t>
      </w:r>
      <w:r>
        <w:rPr>
          <w:rFonts w:ascii="Arial" w:hAnsi="Arial" w:cs="Arial"/>
          <w:sz w:val="22"/>
          <w:szCs w:val="22"/>
        </w:rPr>
        <w:t>-</w:t>
      </w:r>
      <w:proofErr w:type="gramStart"/>
      <w:r>
        <w:rPr>
          <w:rFonts w:ascii="Arial" w:hAnsi="Arial" w:cs="Arial"/>
          <w:sz w:val="22"/>
          <w:szCs w:val="22"/>
        </w:rPr>
        <w:t xml:space="preserve">  </w:t>
      </w:r>
      <w:proofErr w:type="gramEnd"/>
      <w:r>
        <w:rPr>
          <w:rFonts w:ascii="Arial" w:hAnsi="Arial" w:cs="Arial"/>
          <w:b/>
          <w:bCs/>
        </w:rPr>
        <w:fldChar w:fldCharType="begin"/>
      </w:r>
      <w:r>
        <w:rPr>
          <w:rFonts w:ascii="Arial" w:hAnsi="Arial" w:cs="Arial"/>
          <w:b/>
          <w:bCs/>
        </w:rPr>
        <w:instrText xml:space="preserve"> HYPERLINK "http://www.smh.com.au/business/by/Clancy-Yeates" </w:instrText>
      </w:r>
      <w:r>
        <w:rPr>
          <w:rFonts w:ascii="Arial" w:hAnsi="Arial" w:cs="Arial"/>
          <w:b/>
          <w:bCs/>
        </w:rPr>
        <w:fldChar w:fldCharType="separate"/>
      </w:r>
      <w:r>
        <w:rPr>
          <w:rStyle w:val="Hyperlink"/>
          <w:rFonts w:ascii="Arial" w:hAnsi="Arial" w:cs="Arial"/>
          <w:b/>
          <w:bCs/>
        </w:rPr>
        <w:t>Clancy Yeates</w:t>
      </w:r>
      <w:r>
        <w:rPr>
          <w:rFonts w:ascii="Arial" w:hAnsi="Arial" w:cs="Arial"/>
          <w:b/>
          <w:bCs/>
        </w:rPr>
        <w:fldChar w:fldCharType="end"/>
      </w:r>
      <w:r>
        <w:rPr>
          <w:rFonts w:ascii="Arial" w:hAnsi="Arial" w:cs="Arial"/>
          <w:b/>
          <w:bCs/>
          <w:sz w:val="27"/>
          <w:szCs w:val="27"/>
        </w:rPr>
        <w:t xml:space="preserve">  </w:t>
      </w:r>
      <w:r>
        <w:rPr>
          <w:rFonts w:ascii="Arial" w:hAnsi="Arial" w:cs="Arial"/>
        </w:rPr>
        <w:t xml:space="preserve">-  Jan 6, 2014: </w:t>
      </w:r>
    </w:p>
    <w:p w:rsidR="001E3674" w:rsidRDefault="001E3674" w:rsidP="001E3674">
      <w:pPr>
        <w:pStyle w:val="NormalWeb"/>
        <w:shd w:val="clear" w:color="auto" w:fill="FFFFFF"/>
        <w:spacing w:before="0" w:beforeAutospacing="0" w:after="0" w:afterAutospacing="0"/>
        <w:rPr>
          <w:rFonts w:ascii="Cambria" w:hAnsi="Cambria"/>
          <w:b/>
          <w:bCs/>
          <w:color w:val="000000"/>
          <w:sz w:val="26"/>
          <w:szCs w:val="26"/>
          <w:lang w:val="en-AU"/>
        </w:rPr>
      </w:pPr>
      <w:r>
        <w:rPr>
          <w:rFonts w:ascii="Arial" w:hAnsi="Arial" w:cs="Arial"/>
          <w:color w:val="000000"/>
          <w:sz w:val="22"/>
          <w:szCs w:val="22"/>
          <w:lang w:val="en-AU"/>
        </w:rPr>
        <w:t xml:space="preserve">                      </w:t>
      </w:r>
      <w:r>
        <w:rPr>
          <w:rFonts w:ascii="Cambria" w:hAnsi="Cambria"/>
          <w:b/>
          <w:bCs/>
          <w:color w:val="000000"/>
          <w:sz w:val="26"/>
          <w:szCs w:val="26"/>
          <w:lang w:val="en-AU"/>
        </w:rPr>
        <w:t>"For instance, the number of cards that offer a balance transfer at an interest rate of</w:t>
      </w:r>
    </w:p>
    <w:p w:rsidR="001E3674" w:rsidRDefault="001E3674" w:rsidP="001E3674">
      <w:pPr>
        <w:pStyle w:val="NormalWeb"/>
        <w:shd w:val="clear" w:color="auto" w:fill="FFFFFF"/>
        <w:spacing w:before="0" w:beforeAutospacing="0" w:after="0" w:afterAutospacing="0"/>
        <w:rPr>
          <w:rFonts w:ascii="Cambria" w:hAnsi="Cambria"/>
        </w:rPr>
      </w:pPr>
      <w:r>
        <w:rPr>
          <w:rFonts w:ascii="Cambria" w:hAnsi="Cambria"/>
          <w:b/>
          <w:bCs/>
          <w:color w:val="000000"/>
          <w:sz w:val="26"/>
          <w:szCs w:val="26"/>
          <w:lang w:val="en-AU"/>
        </w:rPr>
        <w:tab/>
      </w:r>
      <w:r>
        <w:rPr>
          <w:rFonts w:ascii="Cambria" w:hAnsi="Cambria"/>
          <w:b/>
          <w:bCs/>
          <w:color w:val="000000"/>
          <w:sz w:val="26"/>
          <w:szCs w:val="26"/>
          <w:lang w:val="en-AU"/>
        </w:rPr>
        <w:tab/>
      </w:r>
      <w:proofErr w:type="gramStart"/>
      <w:r>
        <w:rPr>
          <w:rFonts w:ascii="Cambria" w:hAnsi="Cambria"/>
          <w:b/>
          <w:bCs/>
          <w:color w:val="000000"/>
          <w:sz w:val="26"/>
          <w:szCs w:val="26"/>
          <w:lang w:val="en-AU"/>
        </w:rPr>
        <w:t>zero</w:t>
      </w:r>
      <w:proofErr w:type="gramEnd"/>
      <w:r>
        <w:rPr>
          <w:rFonts w:ascii="Cambria" w:hAnsi="Cambria"/>
          <w:b/>
          <w:bCs/>
          <w:color w:val="000000"/>
          <w:sz w:val="26"/>
          <w:szCs w:val="26"/>
          <w:lang w:val="en-AU"/>
        </w:rPr>
        <w:t xml:space="preserve"> have more than doubled in the past year, Finder.com.au reports."</w:t>
      </w:r>
    </w:p>
    <w:p w:rsidR="001E3674" w:rsidRDefault="001E3674" w:rsidP="001E3674">
      <w:pPr>
        <w:pStyle w:val="NormalWeb"/>
        <w:spacing w:before="135" w:beforeAutospacing="0" w:after="75" w:afterAutospacing="0"/>
        <w:ind w:left="720" w:hanging="705"/>
        <w:rPr>
          <w:rFonts w:ascii="Arial" w:hAnsi="Arial" w:cs="Arial"/>
        </w:rPr>
      </w:pPr>
      <w:r>
        <w:rPr>
          <w:rFonts w:ascii="Arial" w:hAnsi="Arial" w:cs="Arial"/>
          <w:sz w:val="26"/>
          <w:szCs w:val="26"/>
        </w:rPr>
        <w:t>6.      Below is an extract from Choice investigation titled "</w:t>
      </w:r>
      <w:hyperlink r:id="rId837" w:history="1">
        <w:r>
          <w:rPr>
            <w:rStyle w:val="Hyperlink"/>
            <w:rFonts w:ascii="Arial" w:hAnsi="Arial" w:cs="Arial"/>
            <w:b/>
            <w:bCs/>
          </w:rPr>
          <w:t>How to choose the right credit card</w:t>
        </w:r>
        <w:r>
          <w:rPr>
            <w:rStyle w:val="meta-item"/>
            <w:rFonts w:ascii="Arial" w:hAnsi="Arial" w:cs="Arial"/>
            <w:b/>
            <w:bCs/>
            <w:color w:val="0000FF"/>
          </w:rPr>
          <w:t xml:space="preserve"> - </w:t>
        </w:r>
        <w:r>
          <w:rPr>
            <w:rStyle w:val="Hyperlink"/>
            <w:rFonts w:ascii="Arial" w:hAnsi="Arial" w:cs="Arial"/>
            <w:b/>
            <w:bCs/>
          </w:rPr>
          <w:t>Make it a payment facilitator, not a borrowing tool</w:t>
        </w:r>
      </w:hyperlink>
      <w:r>
        <w:rPr>
          <w:rStyle w:val="meta-item"/>
          <w:rFonts w:ascii="Arial" w:hAnsi="Arial" w:cs="Arial"/>
          <w:sz w:val="26"/>
          <w:szCs w:val="26"/>
        </w:rPr>
        <w:t>" -</w:t>
      </w:r>
      <w:proofErr w:type="gramStart"/>
      <w:r>
        <w:rPr>
          <w:rStyle w:val="meta-item"/>
          <w:rFonts w:ascii="Arial" w:hAnsi="Arial" w:cs="Arial"/>
          <w:sz w:val="26"/>
          <w:szCs w:val="26"/>
        </w:rPr>
        <w:t>  27th</w:t>
      </w:r>
      <w:proofErr w:type="gramEnd"/>
      <w:r>
        <w:rPr>
          <w:rStyle w:val="meta-item"/>
          <w:rFonts w:ascii="Arial" w:hAnsi="Arial" w:cs="Arial"/>
          <w:sz w:val="26"/>
          <w:szCs w:val="26"/>
        </w:rPr>
        <w:t xml:space="preserve"> Jan 2017 - </w:t>
      </w:r>
      <w:hyperlink r:id="rId838" w:anchor="article_metadata_authors" w:history="1">
        <w:r>
          <w:rPr>
            <w:rStyle w:val="Hyperlink"/>
            <w:rFonts w:ascii="Arial" w:hAnsi="Arial" w:cs="Arial"/>
            <w:b/>
            <w:bCs/>
          </w:rPr>
          <w:t>Andy </w:t>
        </w:r>
        <w:proofErr w:type="spellStart"/>
        <w:r>
          <w:rPr>
            <w:rStyle w:val="Hyperlink"/>
            <w:rFonts w:ascii="Arial" w:hAnsi="Arial" w:cs="Arial"/>
            <w:b/>
            <w:bCs/>
          </w:rPr>
          <w:t>Kollmorgen</w:t>
        </w:r>
        <w:proofErr w:type="spellEnd"/>
      </w:hyperlink>
      <w:r>
        <w:rPr>
          <w:rFonts w:ascii="Arial" w:hAnsi="Arial" w:cs="Arial"/>
        </w:rPr>
        <w:t>:</w:t>
      </w:r>
    </w:p>
    <w:p w:rsidR="001E3674" w:rsidRDefault="001E3674" w:rsidP="004641AD">
      <w:pPr>
        <w:pStyle w:val="Heading3"/>
        <w:spacing w:before="0" w:beforeAutospacing="0" w:after="45" w:afterAutospacing="0"/>
        <w:ind w:left="1440"/>
        <w:rPr>
          <w:rFonts w:ascii="Cambria" w:hAnsi="Cambria" w:cs="Arial"/>
        </w:rPr>
      </w:pPr>
      <w:r>
        <w:rPr>
          <w:rFonts w:ascii="Cambria" w:hAnsi="Cambria" w:cs="Arial"/>
          <w:sz w:val="28"/>
          <w:szCs w:val="28"/>
        </w:rPr>
        <w:t>Balance transfer credit cards</w:t>
      </w:r>
    </w:p>
    <w:p w:rsidR="001E3674" w:rsidRDefault="001E3674" w:rsidP="004641AD">
      <w:pPr>
        <w:pStyle w:val="NormalWeb"/>
        <w:spacing w:before="45" w:beforeAutospacing="0" w:after="45" w:afterAutospacing="0"/>
        <w:ind w:left="1440"/>
        <w:rPr>
          <w:rFonts w:ascii="Cambria" w:hAnsi="Cambria" w:cs="Arial"/>
        </w:rPr>
      </w:pPr>
      <w:r>
        <w:rPr>
          <w:rFonts w:ascii="Cambria" w:hAnsi="Cambria" w:cs="Arial"/>
        </w:rPr>
        <w:t xml:space="preserve">Credit card companies just love to advertise low or no interest rates for debts transferred from other cards, </w:t>
      </w:r>
      <w:r>
        <w:rPr>
          <w:rFonts w:ascii="Cambria" w:hAnsi="Cambria" w:cs="Arial"/>
          <w:shd w:val="clear" w:color="auto" w:fill="FFFF00"/>
        </w:rPr>
        <w:t xml:space="preserve">purportedly to help you get out of debt. But it's really a ruse to bring new customers on board and get them paying interest down the road. </w:t>
      </w:r>
    </w:p>
    <w:p w:rsidR="001E3674" w:rsidRDefault="001E3674" w:rsidP="004641AD">
      <w:pPr>
        <w:pStyle w:val="NormalWeb"/>
        <w:spacing w:before="45" w:beforeAutospacing="0" w:after="45" w:afterAutospacing="0"/>
        <w:ind w:left="1440"/>
        <w:rPr>
          <w:rFonts w:ascii="Cambria" w:hAnsi="Cambria" w:cs="Arial"/>
        </w:rPr>
      </w:pPr>
      <w:r>
        <w:rPr>
          <w:rFonts w:ascii="Cambria" w:hAnsi="Cambria" w:cs="Arial"/>
        </w:rPr>
        <w:t xml:space="preserve">The interest rate applying to the balance transfer generally ranges from 0% to 5%, for a period of four months up to as long as it takes you to repay the debt. It can seem like an offer too good to refuse. </w:t>
      </w:r>
    </w:p>
    <w:p w:rsidR="001E3674" w:rsidRDefault="001E3674" w:rsidP="004641AD">
      <w:pPr>
        <w:pStyle w:val="NormalWeb"/>
        <w:spacing w:before="45" w:beforeAutospacing="0" w:after="45" w:afterAutospacing="0"/>
        <w:ind w:left="1440"/>
        <w:rPr>
          <w:rFonts w:ascii="Cambria" w:hAnsi="Cambria" w:cs="Arial"/>
        </w:rPr>
      </w:pPr>
      <w:r>
        <w:rPr>
          <w:rFonts w:ascii="Cambria" w:hAnsi="Cambria" w:cs="Arial"/>
        </w:rPr>
        <w:t xml:space="preserve">One big thing to bear in mind, though, is that the low-interest or no-interest offer generally applies to the amount you transfer over from another card only – not to any new purchases with your new card – and you will likely be charged a fee based on the amount you're transferring, one that can go as high as 3% (meaning you would pay $30 to transfer over $1000 and $300 to transfer over $10,000). </w:t>
      </w:r>
    </w:p>
    <w:p w:rsidR="001E3674" w:rsidRDefault="001E3674" w:rsidP="004641AD">
      <w:pPr>
        <w:pStyle w:val="NormalWeb"/>
        <w:spacing w:before="45" w:beforeAutospacing="0" w:after="45" w:afterAutospacing="0"/>
        <w:ind w:left="1440"/>
        <w:rPr>
          <w:rFonts w:ascii="Cambria" w:hAnsi="Cambria" w:cs="Arial"/>
        </w:rPr>
      </w:pPr>
      <w:r>
        <w:rPr>
          <w:rFonts w:ascii="Cambria" w:hAnsi="Cambria" w:cs="Arial"/>
        </w:rPr>
        <w:t xml:space="preserve">The longer the interest-free period, the higher the balance transfer fee.  </w:t>
      </w:r>
    </w:p>
    <w:p w:rsidR="001E3674" w:rsidRDefault="001E3674" w:rsidP="004641AD">
      <w:pPr>
        <w:pStyle w:val="NormalWeb"/>
        <w:spacing w:before="45" w:beforeAutospacing="0" w:after="45" w:afterAutospacing="0"/>
        <w:ind w:left="1440"/>
        <w:rPr>
          <w:rFonts w:ascii="Cambria" w:hAnsi="Cambria" w:cs="Arial"/>
        </w:rPr>
      </w:pPr>
      <w:r>
        <w:rPr>
          <w:rFonts w:ascii="Cambria" w:hAnsi="Cambria" w:cs="Arial"/>
        </w:rPr>
        <w:lastRenderedPageBreak/>
        <w:t xml:space="preserve">Switching to a no-interest or low-interest balance transfer credit card can be a good way to get a handle on your debt or to avoid making repayments for a certain period of time.  </w:t>
      </w:r>
      <w:r>
        <w:rPr>
          <w:rFonts w:ascii="Cambria" w:hAnsi="Cambria" w:cs="Arial"/>
          <w:shd w:val="clear" w:color="auto" w:fill="FFFF00"/>
        </w:rPr>
        <w:t xml:space="preserve">But for the unsuspecting or undisciplined, balance transfer cards can go terribly wrong. </w:t>
      </w:r>
    </w:p>
    <w:p w:rsidR="001E3674" w:rsidRDefault="001E3674" w:rsidP="004641AD">
      <w:pPr>
        <w:pStyle w:val="NormalWeb"/>
        <w:spacing w:before="45" w:beforeAutospacing="0" w:after="45" w:afterAutospacing="0"/>
        <w:ind w:left="1440"/>
        <w:rPr>
          <w:rFonts w:ascii="Cambria" w:hAnsi="Cambria" w:cs="Arial"/>
        </w:rPr>
      </w:pPr>
      <w:r>
        <w:rPr>
          <w:rFonts w:ascii="Cambria" w:hAnsi="Cambria" w:cs="Arial"/>
        </w:rPr>
        <w:t xml:space="preserve">And bear in mind that flipping your debt to a low-interest or no-interest promo deal too often can affect your credit rating, as can having multiple credit card applications rejected. </w:t>
      </w:r>
    </w:p>
    <w:p w:rsidR="001E3674" w:rsidRDefault="001E3674" w:rsidP="004641AD">
      <w:pPr>
        <w:pStyle w:val="Heading4"/>
        <w:spacing w:before="135" w:after="45"/>
        <w:ind w:left="1440"/>
      </w:pPr>
      <w:r>
        <w:rPr>
          <w:sz w:val="26"/>
          <w:szCs w:val="26"/>
        </w:rPr>
        <w:t>The top five balance transfer credit card traps</w:t>
      </w:r>
    </w:p>
    <w:p w:rsidR="001E3674" w:rsidRDefault="001E3674" w:rsidP="004641AD">
      <w:pPr>
        <w:pStyle w:val="Heading5"/>
        <w:spacing w:before="45" w:after="45"/>
        <w:ind w:left="1440"/>
        <w:rPr>
          <w:rFonts w:ascii="Cambria" w:hAnsi="Cambria" w:cs="Arial"/>
        </w:rPr>
      </w:pPr>
      <w:r>
        <w:rPr>
          <w:rFonts w:ascii="Cambria" w:hAnsi="Cambria" w:cs="Arial"/>
          <w:sz w:val="26"/>
          <w:szCs w:val="26"/>
        </w:rPr>
        <w:t xml:space="preserve">1. The 'payment hierarchy' con </w:t>
      </w:r>
    </w:p>
    <w:p w:rsidR="001E3674" w:rsidRDefault="001E3674" w:rsidP="004641AD">
      <w:pPr>
        <w:pStyle w:val="NormalWeb"/>
        <w:spacing w:before="45" w:beforeAutospacing="0" w:after="45" w:afterAutospacing="0"/>
        <w:ind w:left="1440"/>
        <w:rPr>
          <w:rFonts w:ascii="Cambria" w:hAnsi="Cambria" w:cs="Arial"/>
        </w:rPr>
      </w:pPr>
      <w:r>
        <w:rPr>
          <w:rFonts w:ascii="Cambria" w:hAnsi="Cambria" w:cs="Arial"/>
        </w:rPr>
        <w:t xml:space="preserve">When you make repayments, they're firstly applied to the balance transfer amount – even if the card has a 0% interest rate, and even if other purchases and cash advances are accumulating interest at higher rates. In other words, the credit card people have rigged it so you'll end up paying as much interest as possible. </w:t>
      </w:r>
    </w:p>
    <w:p w:rsidR="001E3674" w:rsidRDefault="001E3674" w:rsidP="004641AD">
      <w:pPr>
        <w:pStyle w:val="NormalWeb"/>
        <w:spacing w:before="45" w:beforeAutospacing="0" w:after="45" w:afterAutospacing="0"/>
        <w:ind w:left="1440"/>
        <w:rPr>
          <w:rFonts w:ascii="Cambria" w:hAnsi="Cambria" w:cs="Arial"/>
        </w:rPr>
      </w:pPr>
      <w:r>
        <w:rPr>
          <w:rFonts w:ascii="Cambria" w:hAnsi="Cambria" w:cs="Arial"/>
        </w:rPr>
        <w:t>As one credit card provider puts it: "Payments made to your credit card account are first applied to any amounts transferred from other credit cards, charge cards or store cards under this promotion, before they are applied to any other purchase or cash advance amount. This means that the portion of your outstanding account balance that is subject to a lower interest rate will be paid off first."</w:t>
      </w:r>
    </w:p>
    <w:p w:rsidR="001E3674" w:rsidRDefault="001E3674" w:rsidP="004641AD">
      <w:pPr>
        <w:pStyle w:val="NormalWeb"/>
        <w:spacing w:before="45" w:beforeAutospacing="0" w:after="45" w:afterAutospacing="0"/>
        <w:ind w:left="1440"/>
        <w:rPr>
          <w:rFonts w:ascii="Cambria" w:hAnsi="Cambria" w:cs="Arial"/>
        </w:rPr>
      </w:pPr>
      <w:r>
        <w:rPr>
          <w:rFonts w:ascii="Cambria" w:hAnsi="Cambria" w:cs="Arial"/>
        </w:rPr>
        <w:t>Katherine Lane, Principal Solicitor with the Consumer Credit Legal Centre in NSW, told us this payment hierarchy technique "is a trick most often used in interest-free deals to trigger interest being charged. It is completely unfair."</w:t>
      </w:r>
    </w:p>
    <w:p w:rsidR="001E3674" w:rsidRDefault="001E3674" w:rsidP="004641AD">
      <w:pPr>
        <w:pStyle w:val="Heading5"/>
        <w:spacing w:before="135" w:after="45"/>
        <w:ind w:left="1440"/>
        <w:rPr>
          <w:rFonts w:ascii="Cambria" w:hAnsi="Cambria" w:cs="Arial"/>
        </w:rPr>
      </w:pPr>
      <w:r>
        <w:rPr>
          <w:rFonts w:ascii="Cambria" w:hAnsi="Cambria" w:cs="Arial"/>
          <w:sz w:val="26"/>
          <w:szCs w:val="26"/>
          <w:shd w:val="clear" w:color="auto" w:fill="FFFF00"/>
        </w:rPr>
        <w:t>2. High interest on new transactions</w:t>
      </w:r>
    </w:p>
    <w:p w:rsidR="001E3674" w:rsidRDefault="001E3674" w:rsidP="004641AD">
      <w:pPr>
        <w:pStyle w:val="NormalWeb"/>
        <w:spacing w:before="45" w:beforeAutospacing="0" w:after="45" w:afterAutospacing="0"/>
        <w:ind w:left="1440"/>
        <w:rPr>
          <w:rFonts w:ascii="Cambria" w:hAnsi="Cambria" w:cs="Arial"/>
        </w:rPr>
      </w:pPr>
      <w:r>
        <w:rPr>
          <w:rFonts w:ascii="Cambria" w:hAnsi="Cambria" w:cs="Arial"/>
        </w:rPr>
        <w:t xml:space="preserve">After you transfer your debt to a low-interest card, any new transactions you make usually attract interest immediately at the standard rate, which is invariably much higher than the low introductory rate. You may have no interest-free period with such transactions. </w:t>
      </w:r>
    </w:p>
    <w:p w:rsidR="001E3674" w:rsidRDefault="001E3674" w:rsidP="004641AD">
      <w:pPr>
        <w:pStyle w:val="NormalWeb"/>
        <w:spacing w:before="45" w:beforeAutospacing="0" w:after="45" w:afterAutospacing="0"/>
        <w:ind w:left="1440"/>
        <w:rPr>
          <w:rFonts w:ascii="Cambria" w:hAnsi="Cambria" w:cs="Arial"/>
        </w:rPr>
      </w:pPr>
      <w:r>
        <w:rPr>
          <w:rFonts w:ascii="Cambria" w:hAnsi="Cambria" w:cs="Arial"/>
        </w:rPr>
        <w:t xml:space="preserve">As one 2.9% balance transfer card disclaimer puts it: </w:t>
      </w:r>
      <w:r>
        <w:rPr>
          <w:rFonts w:ascii="Cambria" w:hAnsi="Cambria" w:cs="Arial"/>
          <w:shd w:val="clear" w:color="auto" w:fill="FFFF00"/>
        </w:rPr>
        <w:t xml:space="preserve">"Any transactions made other than with this offer are at the standard Credit Card rate, currently 20.39% pa." </w:t>
      </w:r>
    </w:p>
    <w:p w:rsidR="001E3674" w:rsidRDefault="001E3674" w:rsidP="004641AD">
      <w:pPr>
        <w:pStyle w:val="NormalWeb"/>
        <w:spacing w:before="45" w:beforeAutospacing="0" w:after="45" w:afterAutospacing="0"/>
        <w:ind w:left="1440"/>
        <w:rPr>
          <w:rFonts w:ascii="Cambria" w:hAnsi="Cambria" w:cs="Arial"/>
        </w:rPr>
      </w:pPr>
      <w:r>
        <w:rPr>
          <w:rFonts w:ascii="Cambria" w:hAnsi="Cambria" w:cs="Arial"/>
        </w:rPr>
        <w:t>Another disclaimer says: "You will not gain the benefit of the interest free period on credit purchases until the full balance (including any balance transfer and any other promotional amount) is paid by the statement due date each month."</w:t>
      </w:r>
    </w:p>
    <w:p w:rsidR="001E3674" w:rsidRDefault="001E3674" w:rsidP="004641AD">
      <w:pPr>
        <w:pStyle w:val="Heading5"/>
        <w:spacing w:before="135" w:after="45"/>
        <w:ind w:left="1440"/>
        <w:rPr>
          <w:rFonts w:ascii="Cambria" w:hAnsi="Cambria" w:cs="Arial"/>
        </w:rPr>
      </w:pPr>
      <w:r>
        <w:rPr>
          <w:rFonts w:ascii="Cambria" w:hAnsi="Cambria" w:cs="Arial"/>
          <w:sz w:val="26"/>
          <w:szCs w:val="26"/>
        </w:rPr>
        <w:t>3. Luring you into a bad deal</w:t>
      </w:r>
    </w:p>
    <w:p w:rsidR="001E3674" w:rsidRDefault="001E3674" w:rsidP="004641AD">
      <w:pPr>
        <w:pStyle w:val="NormalWeb"/>
        <w:spacing w:before="45" w:beforeAutospacing="0" w:after="45" w:afterAutospacing="0"/>
        <w:ind w:left="1440"/>
        <w:rPr>
          <w:rFonts w:ascii="Cambria" w:hAnsi="Cambria" w:cs="Arial"/>
        </w:rPr>
      </w:pPr>
      <w:r>
        <w:rPr>
          <w:rFonts w:ascii="Cambria" w:hAnsi="Cambria" w:cs="Arial"/>
        </w:rPr>
        <w:t xml:space="preserve">The balance transfer might simply be the hook that lures you into a card that's otherwise poor value in terms of fees and standard interest rates. Many have standard annual interest rates close to 20% or even higher that will kick in after the introductory, or teaser, rate comes to a close. </w:t>
      </w:r>
    </w:p>
    <w:p w:rsidR="001E3674" w:rsidRDefault="001E3674" w:rsidP="004641AD">
      <w:pPr>
        <w:pStyle w:val="Heading5"/>
        <w:spacing w:before="135" w:after="45"/>
        <w:ind w:left="1440"/>
        <w:rPr>
          <w:rFonts w:ascii="Cambria" w:hAnsi="Cambria" w:cs="Arial"/>
        </w:rPr>
      </w:pPr>
      <w:r>
        <w:rPr>
          <w:rFonts w:ascii="Cambria" w:hAnsi="Cambria" w:cs="Arial"/>
          <w:sz w:val="26"/>
          <w:szCs w:val="26"/>
        </w:rPr>
        <w:t xml:space="preserve">4. Percentage fees </w:t>
      </w:r>
    </w:p>
    <w:p w:rsidR="001E3674" w:rsidRDefault="001E3674" w:rsidP="004641AD">
      <w:pPr>
        <w:pStyle w:val="NormalWeb"/>
        <w:spacing w:before="45" w:beforeAutospacing="0" w:after="45" w:afterAutospacing="0"/>
        <w:ind w:left="1440"/>
        <w:rPr>
          <w:rFonts w:ascii="Cambria" w:hAnsi="Cambria" w:cs="Arial"/>
        </w:rPr>
      </w:pPr>
      <w:r>
        <w:rPr>
          <w:rFonts w:ascii="Cambria" w:hAnsi="Cambria" w:cs="Arial"/>
          <w:shd w:val="clear" w:color="auto" w:fill="FFFF00"/>
        </w:rPr>
        <w:t xml:space="preserve">A fee may apply to transfer the balance. The fine print of one balance transfer card puts it nicely: "A 1% Balance Transfer Handling Fee to a maximum of $50 applies to each balance transferred." If you're transferring a lot of </w:t>
      </w:r>
      <w:proofErr w:type="gramStart"/>
      <w:r>
        <w:rPr>
          <w:rFonts w:ascii="Cambria" w:hAnsi="Cambria" w:cs="Arial"/>
          <w:shd w:val="clear" w:color="auto" w:fill="FFFF00"/>
        </w:rPr>
        <w:t>debt, that</w:t>
      </w:r>
      <w:proofErr w:type="gramEnd"/>
      <w:r>
        <w:rPr>
          <w:rFonts w:ascii="Cambria" w:hAnsi="Cambria" w:cs="Arial"/>
          <w:shd w:val="clear" w:color="auto" w:fill="FFFF00"/>
        </w:rPr>
        <w:t xml:space="preserve"> can really add up. And 3% fees are not uncommon, especially with longer interest-free offers.  </w:t>
      </w:r>
    </w:p>
    <w:p w:rsidR="001E3674" w:rsidRDefault="001E3674" w:rsidP="004641AD">
      <w:pPr>
        <w:pStyle w:val="Heading5"/>
        <w:spacing w:before="135" w:after="45"/>
        <w:ind w:left="1440"/>
        <w:rPr>
          <w:rFonts w:ascii="Cambria" w:hAnsi="Cambria" w:cs="Arial"/>
        </w:rPr>
      </w:pPr>
      <w:r>
        <w:rPr>
          <w:rFonts w:ascii="Cambria" w:hAnsi="Cambria" w:cs="Arial"/>
          <w:sz w:val="26"/>
          <w:szCs w:val="26"/>
        </w:rPr>
        <w:t xml:space="preserve">5. Double trouble </w:t>
      </w:r>
    </w:p>
    <w:p w:rsidR="001E3674" w:rsidRDefault="001E3674" w:rsidP="004641AD">
      <w:pPr>
        <w:pStyle w:val="NormalWeb"/>
        <w:spacing w:before="45" w:beforeAutospacing="0" w:after="45" w:afterAutospacing="0"/>
        <w:ind w:left="1440"/>
        <w:rPr>
          <w:rFonts w:ascii="Cambria" w:hAnsi="Cambria" w:cs="Arial"/>
        </w:rPr>
      </w:pPr>
      <w:r>
        <w:rPr>
          <w:rFonts w:ascii="Cambria" w:hAnsi="Cambria" w:cs="Arial"/>
        </w:rPr>
        <w:t>You might be tempted to keep spending on the old credit card, increasing your debt problems and creating even bigger debt repayments. We recommend cutting up the old card.</w:t>
      </w:r>
    </w:p>
    <w:p w:rsidR="001E3674" w:rsidRDefault="001E3674" w:rsidP="004641AD">
      <w:pPr>
        <w:pStyle w:val="NormalWeb"/>
        <w:pBdr>
          <w:bottom w:val="double" w:sz="6" w:space="1" w:color="auto"/>
        </w:pBdr>
        <w:spacing w:before="0" w:beforeAutospacing="0" w:after="0" w:afterAutospacing="0"/>
        <w:ind w:left="1440"/>
        <w:rPr>
          <w:rFonts w:ascii="Arial" w:hAnsi="Arial" w:cs="Arial"/>
        </w:rPr>
      </w:pPr>
    </w:p>
    <w:p w:rsidR="004E2947" w:rsidRDefault="004E2947" w:rsidP="004641AD">
      <w:pPr>
        <w:pStyle w:val="NormalWeb"/>
        <w:spacing w:before="0" w:beforeAutospacing="0" w:after="0" w:afterAutospacing="0"/>
        <w:ind w:left="1440"/>
        <w:rPr>
          <w:rFonts w:ascii="Arial" w:hAnsi="Arial" w:cs="Arial"/>
        </w:rPr>
      </w:pPr>
    </w:p>
    <w:p w:rsidR="004E2947" w:rsidRDefault="004E2947">
      <w:pPr>
        <w:rPr>
          <w:rFonts w:eastAsia="Times New Roman" w:cs="Arial"/>
          <w:sz w:val="24"/>
          <w:szCs w:val="24"/>
        </w:rPr>
      </w:pPr>
      <w:r>
        <w:rPr>
          <w:rFonts w:cs="Arial"/>
        </w:rPr>
        <w:br w:type="page"/>
      </w:r>
    </w:p>
    <w:p w:rsidR="004E2947" w:rsidRDefault="004E2947" w:rsidP="004E2947">
      <w:pPr>
        <w:pStyle w:val="NormalWeb"/>
        <w:spacing w:before="0" w:beforeAutospacing="0" w:after="0" w:afterAutospacing="0"/>
        <w:rPr>
          <w:rFonts w:ascii="Arial" w:hAnsi="Arial" w:cs="Arial"/>
        </w:rPr>
      </w:pPr>
      <w:r>
        <w:rPr>
          <w:rFonts w:ascii="Arial" w:hAnsi="Arial" w:cs="Arial"/>
          <w:b/>
          <w:bCs/>
          <w:color w:val="800000"/>
          <w:sz w:val="27"/>
          <w:szCs w:val="27"/>
        </w:rPr>
        <w:lastRenderedPageBreak/>
        <w:t>24th Question</w:t>
      </w:r>
    </w:p>
    <w:p w:rsidR="004E2947" w:rsidRDefault="004E2947" w:rsidP="004E2947">
      <w:pPr>
        <w:pStyle w:val="NormalWeb"/>
        <w:spacing w:before="60" w:beforeAutospacing="0" w:after="0" w:afterAutospacing="0"/>
      </w:pPr>
      <w:r>
        <w:rPr>
          <w:rFonts w:ascii="Arial" w:hAnsi="Arial" w:cs="Arial"/>
        </w:rPr>
        <w:t xml:space="preserve">Will the Royal Commission ask the </w:t>
      </w:r>
      <w:r>
        <w:t xml:space="preserve">ASIC chairman, James Shipton, </w:t>
      </w:r>
      <w:r>
        <w:rPr>
          <w:rFonts w:ascii="Arial" w:hAnsi="Arial" w:cs="Arial"/>
          <w:shd w:val="clear" w:color="auto" w:fill="FFFFFF"/>
        </w:rPr>
        <w:t xml:space="preserve">why ASIC made the following statement in </w:t>
      </w:r>
      <w:hyperlink r:id="rId839" w:history="1">
        <w:r w:rsidRPr="004E2947">
          <w:rPr>
            <w:rStyle w:val="Hyperlink"/>
            <w:b/>
            <w:bCs/>
            <w:sz w:val="26"/>
            <w:szCs w:val="26"/>
          </w:rPr>
          <w:t xml:space="preserve">ASIC's Submission to the Productivity Commission Inquiry into competition in the Australian financial system </w:t>
        </w:r>
        <w:r>
          <w:rPr>
            <w:rStyle w:val="Hyperlink"/>
            <w:b/>
            <w:bCs/>
          </w:rPr>
          <w:t xml:space="preserve">- </w:t>
        </w:r>
        <w:r>
          <w:rPr>
            <w:rStyle w:val="Hyperlink"/>
            <w:rFonts w:ascii="Arial" w:hAnsi="Arial" w:cs="Arial"/>
          </w:rPr>
          <w:t>Sept 2017</w:t>
        </w:r>
      </w:hyperlink>
      <w:r>
        <w:rPr>
          <w:rFonts w:ascii="Arial" w:hAnsi="Arial" w:cs="Arial"/>
        </w:rPr>
        <w:t>?</w:t>
      </w:r>
    </w:p>
    <w:p w:rsidR="004E2947" w:rsidRPr="004E2947" w:rsidRDefault="004E2947" w:rsidP="004E2947">
      <w:pPr>
        <w:pStyle w:val="NormalWeb"/>
        <w:spacing w:before="0" w:beforeAutospacing="0" w:after="15" w:afterAutospacing="0"/>
        <w:rPr>
          <w:sz w:val="8"/>
          <w:szCs w:val="8"/>
        </w:rPr>
      </w:pPr>
    </w:p>
    <w:p w:rsidR="004E2947" w:rsidRDefault="004E2947" w:rsidP="004E2947">
      <w:pPr>
        <w:pStyle w:val="NormalWeb"/>
        <w:spacing w:before="0" w:beforeAutospacing="0" w:after="15" w:afterAutospacing="0"/>
        <w:ind w:left="720"/>
      </w:pPr>
      <w:r>
        <w:rPr>
          <w:sz w:val="26"/>
          <w:szCs w:val="26"/>
        </w:rPr>
        <w:t>"</w:t>
      </w:r>
      <w:r>
        <w:rPr>
          <w:rFonts w:ascii="Cambria" w:hAnsi="Cambria"/>
          <w:sz w:val="26"/>
          <w:szCs w:val="26"/>
        </w:rPr>
        <w:t xml:space="preserve">A senate inquiry submission by Treasury noted that in 2013 only 30% of surveyed users reported paying interest on their credit card </w:t>
      </w:r>
      <w:proofErr w:type="gramStart"/>
      <w:r>
        <w:rPr>
          <w:rFonts w:ascii="Cambria" w:hAnsi="Cambria"/>
          <w:sz w:val="26"/>
          <w:szCs w:val="26"/>
        </w:rPr>
        <w:t>balance</w:t>
      </w:r>
      <w:r>
        <w:t>.</w:t>
      </w:r>
      <w:r>
        <w:rPr>
          <w:b/>
          <w:bCs/>
          <w:sz w:val="20"/>
          <w:szCs w:val="20"/>
        </w:rPr>
        <w:t>98</w:t>
      </w:r>
      <w:r>
        <w:rPr>
          <w:sz w:val="20"/>
          <w:szCs w:val="20"/>
        </w:rPr>
        <w:t xml:space="preserve"> . </w:t>
      </w:r>
      <w:proofErr w:type="gramEnd"/>
      <w:r>
        <w:rPr>
          <w:sz w:val="20"/>
          <w:szCs w:val="20"/>
        </w:rPr>
        <w:t xml:space="preserve"> </w:t>
      </w:r>
      <w:r>
        <w:rPr>
          <w:rFonts w:ascii="Cambria" w:hAnsi="Cambria"/>
          <w:b/>
          <w:bCs/>
          <w:sz w:val="26"/>
          <w:szCs w:val="26"/>
        </w:rPr>
        <w:t xml:space="preserve">Contrary to this self-reporting though, </w:t>
      </w:r>
      <w:r>
        <w:rPr>
          <w:rFonts w:ascii="Cambria" w:hAnsi="Cambria"/>
          <w:b/>
          <w:bCs/>
          <w:sz w:val="26"/>
          <w:szCs w:val="26"/>
          <w:shd w:val="clear" w:color="auto" w:fill="FFFFFF"/>
        </w:rPr>
        <w:t>the share of balances attracting interest at the time was in fact closer to two-thirds</w:t>
      </w:r>
      <w:r>
        <w:rPr>
          <w:shd w:val="clear" w:color="auto" w:fill="FFFFFF"/>
        </w:rPr>
        <w:t>.</w:t>
      </w:r>
      <w:r>
        <w:rPr>
          <w:b/>
          <w:bCs/>
          <w:sz w:val="20"/>
          <w:szCs w:val="20"/>
          <w:shd w:val="clear" w:color="auto" w:fill="FFFFFF"/>
        </w:rPr>
        <w:t xml:space="preserve">99" </w:t>
      </w:r>
    </w:p>
    <w:p w:rsidR="004E2947" w:rsidRDefault="004E2947" w:rsidP="004E2947">
      <w:pPr>
        <w:pStyle w:val="NormalWeb"/>
        <w:spacing w:before="0" w:beforeAutospacing="0" w:after="0" w:afterAutospacing="0"/>
        <w:ind w:left="720"/>
      </w:pPr>
      <w:r>
        <w:rPr>
          <w:sz w:val="20"/>
          <w:szCs w:val="20"/>
        </w:rPr>
        <w:t xml:space="preserve">98   </w:t>
      </w:r>
      <w:hyperlink r:id="rId840" w:history="1">
        <w:r>
          <w:rPr>
            <w:rStyle w:val="Hyperlink"/>
            <w:b/>
            <w:bCs/>
            <w:sz w:val="20"/>
            <w:szCs w:val="20"/>
          </w:rPr>
          <w:t>Treasury, Submission to the Senate Economics References Committee Inquiry into matters relating to credit card interest rates, 11 August 2015</w:t>
        </w:r>
      </w:hyperlink>
      <w:r>
        <w:rPr>
          <w:sz w:val="20"/>
          <w:szCs w:val="20"/>
        </w:rPr>
        <w:t xml:space="preserve">. </w:t>
      </w:r>
    </w:p>
    <w:p w:rsidR="004E2947" w:rsidRDefault="004E2947" w:rsidP="004E2947">
      <w:pPr>
        <w:pStyle w:val="NormalWeb"/>
        <w:spacing w:before="0" w:beforeAutospacing="0" w:after="0" w:afterAutospacing="0"/>
        <w:ind w:left="720"/>
      </w:pPr>
      <w:r>
        <w:rPr>
          <w:sz w:val="20"/>
          <w:szCs w:val="20"/>
        </w:rPr>
        <w:t xml:space="preserve">99   Ibid. </w:t>
      </w:r>
    </w:p>
    <w:p w:rsidR="004E2947" w:rsidRDefault="004E2947" w:rsidP="004E2947">
      <w:pPr>
        <w:pStyle w:val="NormalWeb"/>
        <w:spacing w:before="120" w:beforeAutospacing="0" w:after="135" w:afterAutospacing="0"/>
        <w:ind w:left="570" w:hanging="570"/>
        <w:jc w:val="center"/>
        <w:rPr>
          <w:rFonts w:ascii="Arial" w:hAnsi="Arial" w:cs="Arial"/>
        </w:rPr>
      </w:pPr>
      <w:r>
        <w:rPr>
          <w:rFonts w:ascii="Arial" w:hAnsi="Arial" w:cs="Arial"/>
          <w:b/>
          <w:bCs/>
          <w:color w:val="FF0000"/>
        </w:rPr>
        <w:t>=================================================</w:t>
      </w:r>
    </w:p>
    <w:p w:rsidR="00C61FD6" w:rsidRDefault="00C61FD6" w:rsidP="00C61FD6">
      <w:pPr>
        <w:pStyle w:val="NormalWeb"/>
        <w:spacing w:before="90" w:beforeAutospacing="0" w:after="0" w:afterAutospacing="0"/>
        <w:rPr>
          <w:rFonts w:ascii="Arial" w:hAnsi="Arial" w:cs="Arial"/>
        </w:rPr>
      </w:pPr>
      <w:r>
        <w:rPr>
          <w:rFonts w:ascii="Arial" w:hAnsi="Arial" w:cs="Arial"/>
          <w:b/>
          <w:bCs/>
        </w:rPr>
        <w:t>Supporting Evidence re 24th Question</w:t>
      </w:r>
    </w:p>
    <w:p w:rsidR="00C61FD6" w:rsidRDefault="00C61FD6" w:rsidP="00C61FD6">
      <w:pPr>
        <w:pStyle w:val="NormalWeb"/>
        <w:spacing w:before="75" w:beforeAutospacing="0" w:after="15" w:afterAutospacing="0"/>
        <w:rPr>
          <w:rFonts w:ascii="Arial" w:hAnsi="Arial" w:cs="Arial"/>
        </w:rPr>
      </w:pPr>
      <w:r>
        <w:rPr>
          <w:rFonts w:ascii="Arial" w:hAnsi="Arial" w:cs="Arial"/>
        </w:rPr>
        <w:t xml:space="preserve">Below is a screen print of the pertinent section of </w:t>
      </w:r>
      <w:hyperlink r:id="rId841" w:history="1">
        <w:r>
          <w:rPr>
            <w:rStyle w:val="Hyperlink"/>
            <w:rFonts w:ascii="Arial" w:hAnsi="Arial" w:cs="Arial"/>
            <w:b/>
            <w:bCs/>
          </w:rPr>
          <w:t>ASIC's submission to the Productivity Commission Inquiry into competition in the Australian financial system - Sept 2017</w:t>
        </w:r>
      </w:hyperlink>
      <w:r>
        <w:rPr>
          <w:rFonts w:ascii="Arial" w:hAnsi="Arial" w:cs="Arial"/>
        </w:rPr>
        <w:t>:</w:t>
      </w:r>
    </w:p>
    <w:p w:rsidR="00C61FD6" w:rsidRDefault="00C61FD6" w:rsidP="00C61FD6">
      <w:pPr>
        <w:pStyle w:val="NormalWeb"/>
        <w:spacing w:before="90" w:beforeAutospacing="0" w:after="105" w:afterAutospacing="0"/>
        <w:rPr>
          <w:rFonts w:ascii="Arial" w:hAnsi="Arial" w:cs="Arial"/>
        </w:rPr>
      </w:pPr>
      <w:r>
        <w:rPr>
          <w:rFonts w:ascii="Arial" w:hAnsi="Arial" w:cs="Arial"/>
          <w:noProof/>
        </w:rPr>
        <w:drawing>
          <wp:inline distT="0" distB="0" distL="0" distR="0">
            <wp:extent cx="7305675" cy="6076950"/>
            <wp:effectExtent l="0" t="0" r="9525" b="0"/>
            <wp:docPr id="7" name="Picture 7" descr="F:\Documents\My Web Sites\Muggaccinos\CreditCards\ASIC\Case_Study_Credit_Cards_in_Austral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Documents\My Web Sites\Muggaccinos\CreditCards\ASIC\Case_Study_Credit_Cards_in_Australia.jpg"/>
                    <pic:cNvPicPr>
                      <a:picLocks noChangeAspect="1" noChangeArrowheads="1"/>
                    </pic:cNvPicPr>
                  </pic:nvPicPr>
                  <pic:blipFill>
                    <a:blip r:embed="rId842">
                      <a:extLst>
                        <a:ext uri="{28A0092B-C50C-407E-A947-70E740481C1C}">
                          <a14:useLocalDpi xmlns:a14="http://schemas.microsoft.com/office/drawing/2010/main" val="0"/>
                        </a:ext>
                      </a:extLst>
                    </a:blip>
                    <a:srcRect/>
                    <a:stretch>
                      <a:fillRect/>
                    </a:stretch>
                  </pic:blipFill>
                  <pic:spPr bwMode="auto">
                    <a:xfrm>
                      <a:off x="0" y="0"/>
                      <a:ext cx="7305675" cy="6076950"/>
                    </a:xfrm>
                    <a:prstGeom prst="rect">
                      <a:avLst/>
                    </a:prstGeom>
                    <a:noFill/>
                    <a:ln>
                      <a:noFill/>
                    </a:ln>
                  </pic:spPr>
                </pic:pic>
              </a:graphicData>
            </a:graphic>
          </wp:inline>
        </w:drawing>
      </w:r>
    </w:p>
    <w:p w:rsidR="00C61FD6" w:rsidRPr="00C61FD6" w:rsidRDefault="00C61FD6" w:rsidP="00C61FD6">
      <w:pPr>
        <w:pStyle w:val="NormalWeb"/>
        <w:pBdr>
          <w:bottom w:val="double" w:sz="6" w:space="1" w:color="auto"/>
        </w:pBdr>
        <w:rPr>
          <w:rFonts w:ascii="Arial" w:hAnsi="Arial" w:cs="Arial"/>
        </w:rPr>
      </w:pPr>
      <w:r w:rsidRPr="00C61FD6">
        <w:rPr>
          <w:rFonts w:ascii="Arial" w:hAnsi="Arial" w:cs="Arial"/>
        </w:rPr>
        <w:lastRenderedPageBreak/>
        <w:t xml:space="preserve">Patently for ASIC to contend that </w:t>
      </w:r>
      <w:r w:rsidRPr="00C61FD6">
        <w:rPr>
          <w:rFonts w:ascii="Arial" w:hAnsi="Arial" w:cs="Arial"/>
          <w:b/>
          <w:bCs/>
          <w:sz w:val="26"/>
          <w:szCs w:val="26"/>
        </w:rPr>
        <w:t>"... the share of balances attracting interest at the time was in fact closer to two-thirds."</w:t>
      </w:r>
      <w:r w:rsidRPr="00C61FD6">
        <w:rPr>
          <w:rFonts w:ascii="Arial" w:hAnsi="Arial" w:cs="Arial"/>
        </w:rPr>
        <w:t xml:space="preserve"> evidences that ASIC has no understanding about the amount of </w:t>
      </w:r>
      <w:hyperlink r:id="rId843" w:history="1">
        <w:r w:rsidRPr="00C61FD6">
          <w:rPr>
            <w:rStyle w:val="Hyperlink"/>
            <w:rFonts w:ascii="Arial" w:hAnsi="Arial" w:cs="Arial"/>
            <w:b/>
            <w:bCs/>
          </w:rPr>
          <w:t>Interest And Penalty Fees Revenue</w:t>
        </w:r>
      </w:hyperlink>
      <w:r w:rsidRPr="00C61FD6">
        <w:rPr>
          <w:rFonts w:ascii="Arial" w:hAnsi="Arial" w:cs="Arial"/>
        </w:rPr>
        <w:t xml:space="preserve"> paid by </w:t>
      </w:r>
      <w:hyperlink r:id="rId844" w:history="1">
        <w:r w:rsidRPr="00C61FD6">
          <w:rPr>
            <w:rStyle w:val="Hyperlink"/>
            <w:rFonts w:ascii="Arial" w:hAnsi="Arial" w:cs="Arial"/>
            <w:b/>
            <w:bCs/>
            <w:i/>
            <w:iCs/>
          </w:rPr>
          <w:t>Revolvers</w:t>
        </w:r>
      </w:hyperlink>
      <w:r w:rsidRPr="00C61FD6">
        <w:rPr>
          <w:rFonts w:ascii="Arial" w:hAnsi="Arial" w:cs="Arial"/>
        </w:rPr>
        <w:t xml:space="preserve">, of which </w:t>
      </w:r>
      <w:hyperlink r:id="rId845" w:history="1">
        <w:r w:rsidRPr="00C61FD6">
          <w:rPr>
            <w:rStyle w:val="Hyperlink"/>
            <w:rFonts w:ascii="Arial" w:hAnsi="Arial" w:cs="Arial"/>
            <w:b/>
            <w:bCs/>
            <w:i/>
            <w:iCs/>
          </w:rPr>
          <w:t>Persistent Revolvers</w:t>
        </w:r>
      </w:hyperlink>
      <w:r w:rsidRPr="00C61FD6">
        <w:rPr>
          <w:rFonts w:ascii="Arial" w:hAnsi="Arial" w:cs="Arial"/>
        </w:rPr>
        <w:t xml:space="preserve"> account for 38.13% </w:t>
      </w:r>
      <w:r w:rsidRPr="00C61FD6">
        <w:rPr>
          <w:rFonts w:ascii="Arial" w:hAnsi="Arial" w:cs="Arial"/>
          <w:i/>
        </w:rPr>
        <w:t>circa</w:t>
      </w:r>
      <w:r w:rsidRPr="00C61FD6">
        <w:rPr>
          <w:rFonts w:ascii="Arial" w:hAnsi="Arial" w:cs="Arial"/>
        </w:rPr>
        <w:t xml:space="preserve"> of all </w:t>
      </w:r>
      <w:hyperlink r:id="rId846" w:history="1">
        <w:r w:rsidRPr="00C61FD6">
          <w:rPr>
            <w:rStyle w:val="Hyperlink"/>
            <w:rFonts w:ascii="Arial" w:hAnsi="Arial" w:cs="Arial"/>
            <w:b/>
            <w:bCs/>
          </w:rPr>
          <w:t>Revolvers</w:t>
        </w:r>
      </w:hyperlink>
      <w:r w:rsidRPr="00C61FD6">
        <w:rPr>
          <w:rFonts w:ascii="Arial" w:hAnsi="Arial" w:cs="Arial"/>
        </w:rPr>
        <w:t xml:space="preserve"> (</w:t>
      </w:r>
      <w:hyperlink r:id="rId847" w:history="1">
        <w:r w:rsidRPr="00C61FD6">
          <w:rPr>
            <w:rStyle w:val="Hyperlink"/>
            <w:rFonts w:ascii="Arial" w:hAnsi="Arial" w:cs="Arial"/>
            <w:b/>
            <w:bCs/>
          </w:rPr>
          <w:t>Graph 7 and table thereunder</w:t>
        </w:r>
      </w:hyperlink>
      <w:r w:rsidRPr="00C61FD6">
        <w:rPr>
          <w:rFonts w:ascii="Arial" w:hAnsi="Arial" w:cs="Arial"/>
        </w:rPr>
        <w:t xml:space="preserve">).  And that </w:t>
      </w:r>
      <w:hyperlink r:id="rId848" w:history="1">
        <w:r w:rsidRPr="00C61FD6">
          <w:rPr>
            <w:rStyle w:val="Hyperlink"/>
            <w:rFonts w:ascii="Arial" w:hAnsi="Arial" w:cs="Arial"/>
            <w:b/>
            <w:bCs/>
            <w:lang w:val="en"/>
          </w:rPr>
          <w:t xml:space="preserve">67% </w:t>
        </w:r>
        <w:r w:rsidRPr="00C61FD6">
          <w:rPr>
            <w:rStyle w:val="Hyperlink"/>
            <w:rFonts w:ascii="Arial" w:hAnsi="Arial" w:cs="Arial"/>
            <w:b/>
            <w:bCs/>
            <w:i/>
            <w:iCs/>
            <w:lang w:val="en"/>
          </w:rPr>
          <w:t>circa</w:t>
        </w:r>
      </w:hyperlink>
      <w:r w:rsidRPr="00C61FD6">
        <w:rPr>
          <w:rFonts w:ascii="Arial" w:hAnsi="Arial" w:cs="Arial"/>
          <w:lang w:val="en"/>
        </w:rPr>
        <w:t xml:space="preserve"> of Credit Cardholders</w:t>
      </w:r>
      <w:r w:rsidRPr="00C61FD6">
        <w:rPr>
          <w:rFonts w:ascii="Arial" w:hAnsi="Arial" w:cs="Arial"/>
        </w:rPr>
        <w:t xml:space="preserve">, described by the RBA as </w:t>
      </w:r>
      <w:hyperlink r:id="rId849" w:history="1">
        <w:r w:rsidRPr="00C61FD6">
          <w:rPr>
            <w:rStyle w:val="Hyperlink"/>
            <w:rFonts w:ascii="Arial" w:hAnsi="Arial" w:cs="Arial"/>
            <w:b/>
            <w:bCs/>
            <w:i/>
            <w:iCs/>
          </w:rPr>
          <w:t>Transactors</w:t>
        </w:r>
      </w:hyperlink>
      <w:r w:rsidRPr="00C61FD6">
        <w:rPr>
          <w:rFonts w:ascii="Arial" w:hAnsi="Arial" w:cs="Arial"/>
        </w:rPr>
        <w:t xml:space="preserve">, contribute zilch to </w:t>
      </w:r>
      <w:hyperlink r:id="rId850" w:history="1">
        <w:r w:rsidRPr="00C61FD6">
          <w:rPr>
            <w:rStyle w:val="Hyperlink"/>
            <w:rFonts w:ascii="Arial" w:hAnsi="Arial" w:cs="Arial"/>
            <w:b/>
            <w:bCs/>
          </w:rPr>
          <w:t>Interest And Penalty Fees Revenue</w:t>
        </w:r>
      </w:hyperlink>
      <w:r w:rsidRPr="00C61FD6">
        <w:rPr>
          <w:rFonts w:ascii="Arial" w:hAnsi="Arial" w:cs="Arial"/>
        </w:rPr>
        <w:t>.</w:t>
      </w:r>
      <w:r w:rsidR="00643831">
        <w:rPr>
          <w:rFonts w:ascii="Arial" w:hAnsi="Arial" w:cs="Arial"/>
        </w:rPr>
        <w:br/>
      </w:r>
    </w:p>
    <w:p w:rsidR="00643831" w:rsidRDefault="00643831" w:rsidP="00643831">
      <w:pPr>
        <w:pStyle w:val="NormalWeb"/>
        <w:spacing w:before="45" w:beforeAutospacing="0" w:after="0" w:afterAutospacing="0"/>
        <w:rPr>
          <w:rFonts w:ascii="Arial" w:hAnsi="Arial" w:cs="Arial"/>
        </w:rPr>
      </w:pPr>
      <w:r>
        <w:rPr>
          <w:rFonts w:ascii="Arial" w:hAnsi="Arial" w:cs="Arial"/>
          <w:b/>
          <w:bCs/>
          <w:color w:val="800000"/>
          <w:sz w:val="27"/>
          <w:szCs w:val="27"/>
        </w:rPr>
        <w:t>25th Question</w:t>
      </w:r>
    </w:p>
    <w:p w:rsidR="00643831" w:rsidRPr="00643831" w:rsidRDefault="00643831" w:rsidP="00643831">
      <w:pPr>
        <w:pStyle w:val="NormalWeb"/>
        <w:autoSpaceDE w:val="0"/>
        <w:autoSpaceDN w:val="0"/>
        <w:spacing w:before="45" w:beforeAutospacing="0" w:after="0" w:afterAutospacing="0"/>
        <w:rPr>
          <w:rFonts w:ascii="Arial" w:hAnsi="Arial" w:cs="Arial"/>
        </w:rPr>
      </w:pPr>
      <w:r w:rsidRPr="00643831">
        <w:rPr>
          <w:rFonts w:ascii="Arial" w:hAnsi="Arial" w:cs="Arial"/>
        </w:rPr>
        <w:t xml:space="preserve">Will the Royal Commission recommend to the Governor of the Reserve Bank that it provide to the House of Representatives in the Commonwealth Parliament an annual written 'Statement on the Conduct of Monetary Policy' which includes, </w:t>
      </w:r>
      <w:r w:rsidRPr="00643831">
        <w:rPr>
          <w:rFonts w:ascii="Arial" w:hAnsi="Arial" w:cs="Arial"/>
          <w:i/>
          <w:iCs/>
        </w:rPr>
        <w:t>inter alia</w:t>
      </w:r>
      <w:r w:rsidRPr="00643831">
        <w:rPr>
          <w:rFonts w:ascii="Arial" w:hAnsi="Arial" w:cs="Arial"/>
        </w:rPr>
        <w:t xml:space="preserve"> -</w:t>
      </w:r>
    </w:p>
    <w:p w:rsidR="00643831" w:rsidRPr="00643831" w:rsidRDefault="00643831" w:rsidP="00643831">
      <w:pPr>
        <w:pStyle w:val="NormalWeb"/>
        <w:autoSpaceDE w:val="0"/>
        <w:autoSpaceDN w:val="0"/>
        <w:spacing w:before="45" w:beforeAutospacing="0" w:after="0" w:afterAutospacing="0"/>
        <w:rPr>
          <w:rFonts w:ascii="Arial" w:hAnsi="Arial" w:cs="Arial"/>
        </w:rPr>
      </w:pPr>
      <w:r w:rsidRPr="00643831">
        <w:rPr>
          <w:rFonts w:ascii="Arial" w:hAnsi="Arial" w:cs="Arial"/>
        </w:rPr>
        <w:t xml:space="preserve">A.        an annual written 'Report on the Profitability of Credit Cards'; and </w:t>
      </w:r>
    </w:p>
    <w:p w:rsidR="00643831" w:rsidRPr="00643831" w:rsidRDefault="00643831" w:rsidP="00643831">
      <w:pPr>
        <w:pStyle w:val="NormalWeb"/>
        <w:autoSpaceDE w:val="0"/>
        <w:autoSpaceDN w:val="0"/>
        <w:spacing w:before="45" w:beforeAutospacing="0" w:after="0" w:afterAutospacing="0"/>
        <w:ind w:left="705" w:hanging="705"/>
        <w:rPr>
          <w:rFonts w:ascii="Arial" w:hAnsi="Arial" w:cs="Arial"/>
        </w:rPr>
      </w:pPr>
      <w:r w:rsidRPr="00643831">
        <w:rPr>
          <w:rFonts w:ascii="Arial" w:hAnsi="Arial" w:cs="Arial"/>
        </w:rPr>
        <w:t xml:space="preserve">B.        certifies that Visa and MasterCard separately complied with the two weighted-average </w:t>
      </w:r>
      <w:hyperlink r:id="rId851" w:history="1">
        <w:r w:rsidRPr="00643831">
          <w:rPr>
            <w:rStyle w:val="Hyperlink"/>
            <w:rFonts w:ascii="Arial" w:hAnsi="Arial" w:cs="Arial"/>
            <w:b/>
            <w:bCs/>
          </w:rPr>
          <w:t>Interchange Fee</w:t>
        </w:r>
      </w:hyperlink>
      <w:r w:rsidRPr="00643831">
        <w:rPr>
          <w:rFonts w:ascii="Arial" w:hAnsi="Arial" w:cs="Arial"/>
        </w:rPr>
        <w:t xml:space="preserve"> benchmarks, including 'companion cards',</w:t>
      </w:r>
      <w:r w:rsidRPr="00643831">
        <w:rPr>
          <w:rFonts w:ascii="Arial" w:hAnsi="Arial" w:cs="Arial"/>
          <w:b/>
          <w:bCs/>
        </w:rPr>
        <w:t xml:space="preserve"> </w:t>
      </w:r>
      <w:r w:rsidRPr="00643831">
        <w:rPr>
          <w:rFonts w:ascii="Arial" w:hAnsi="Arial" w:cs="Arial"/>
        </w:rPr>
        <w:t xml:space="preserve">during the relevant year, </w:t>
      </w:r>
      <w:hyperlink r:id="rId852" w:history="1">
        <w:r w:rsidRPr="00643831">
          <w:rPr>
            <w:rStyle w:val="Hyperlink"/>
            <w:rFonts w:ascii="Arial" w:hAnsi="Arial" w:cs="Arial"/>
            <w:b/>
            <w:bCs/>
          </w:rPr>
          <w:t xml:space="preserve">namely 0.50% for Credit Cards </w:t>
        </w:r>
      </w:hyperlink>
      <w:r w:rsidRPr="00643831">
        <w:rPr>
          <w:rFonts w:ascii="Arial" w:hAnsi="Arial" w:cs="Arial"/>
        </w:rPr>
        <w:t xml:space="preserve">and </w:t>
      </w:r>
      <w:hyperlink r:id="rId853" w:history="1">
        <w:r w:rsidRPr="00643831">
          <w:rPr>
            <w:rStyle w:val="Hyperlink"/>
            <w:rFonts w:ascii="Arial" w:hAnsi="Arial" w:cs="Arial"/>
            <w:b/>
            <w:bCs/>
          </w:rPr>
          <w:t>8 cents for Debit Cards</w:t>
        </w:r>
      </w:hyperlink>
      <w:r w:rsidRPr="00643831">
        <w:rPr>
          <w:rFonts w:ascii="Arial" w:hAnsi="Arial" w:cs="Arial"/>
        </w:rPr>
        <w:t>?</w:t>
      </w:r>
    </w:p>
    <w:p w:rsidR="00643831" w:rsidRDefault="00643831" w:rsidP="00643831">
      <w:pPr>
        <w:autoSpaceDE w:val="0"/>
        <w:autoSpaceDN w:val="0"/>
        <w:spacing w:after="45"/>
        <w:ind w:left="1800" w:hanging="1800"/>
        <w:rPr>
          <w:rFonts w:ascii="Times New Roman" w:hAnsi="Times New Roman" w:cs="Times New Roman"/>
        </w:rPr>
      </w:pPr>
      <w:r>
        <w:t> </w:t>
      </w:r>
    </w:p>
    <w:p w:rsidR="00643831" w:rsidRDefault="00643831" w:rsidP="00643831">
      <w:pPr>
        <w:pStyle w:val="NormalWeb"/>
        <w:spacing w:before="120" w:beforeAutospacing="0" w:after="135" w:afterAutospacing="0"/>
        <w:ind w:left="570" w:hanging="570"/>
        <w:jc w:val="center"/>
        <w:rPr>
          <w:rFonts w:ascii="Arial" w:hAnsi="Arial" w:cs="Arial"/>
        </w:rPr>
      </w:pPr>
      <w:r>
        <w:rPr>
          <w:rFonts w:ascii="Arial" w:hAnsi="Arial" w:cs="Arial"/>
          <w:b/>
          <w:bCs/>
          <w:color w:val="FF0000"/>
        </w:rPr>
        <w:t>=================================================</w:t>
      </w:r>
    </w:p>
    <w:p w:rsidR="00643831" w:rsidRDefault="00643831" w:rsidP="00643831">
      <w:pPr>
        <w:pStyle w:val="NormalWeb"/>
        <w:spacing w:before="90" w:beforeAutospacing="0" w:after="0" w:afterAutospacing="0"/>
        <w:rPr>
          <w:rFonts w:ascii="Arial" w:hAnsi="Arial" w:cs="Arial"/>
        </w:rPr>
      </w:pPr>
      <w:r>
        <w:rPr>
          <w:rFonts w:ascii="Arial" w:hAnsi="Arial" w:cs="Arial"/>
          <w:b/>
          <w:bCs/>
        </w:rPr>
        <w:t>Supporting Evidence re 25th Question</w:t>
      </w:r>
    </w:p>
    <w:p w:rsidR="00643831" w:rsidRPr="00C274DF" w:rsidRDefault="00643831" w:rsidP="00643831">
      <w:pPr>
        <w:spacing w:before="90" w:after="0"/>
        <w:ind w:left="749" w:hanging="749"/>
        <w:rPr>
          <w:rFonts w:ascii="Times New Roman" w:hAnsi="Times New Roman" w:cs="Times New Roman"/>
          <w:b/>
          <w:bCs/>
          <w:sz w:val="24"/>
          <w:szCs w:val="24"/>
        </w:rPr>
      </w:pPr>
      <w:r w:rsidRPr="00C274DF">
        <w:rPr>
          <w:rFonts w:cs="Arial"/>
          <w:sz w:val="24"/>
          <w:szCs w:val="24"/>
        </w:rPr>
        <w:t xml:space="preserve">1.         </w:t>
      </w:r>
      <w:hyperlink r:id="rId854" w:history="1">
        <w:r w:rsidRPr="00C274DF">
          <w:rPr>
            <w:rStyle w:val="Hyperlink"/>
            <w:rFonts w:cs="Arial"/>
            <w:b/>
            <w:bCs/>
            <w:sz w:val="24"/>
            <w:szCs w:val="24"/>
          </w:rPr>
          <w:t>Chapter 8</w:t>
        </w:r>
      </w:hyperlink>
      <w:r w:rsidRPr="00C274DF">
        <w:rPr>
          <w:rFonts w:cs="Arial"/>
          <w:sz w:val="24"/>
          <w:szCs w:val="24"/>
        </w:rPr>
        <w:t xml:space="preserve"> explains that U.S. Federal Reserve has provided an annual written report to the U.S. Congress on the Profitability of Credit Card Operations of "large U.S. Credit Card banks" for the last 26 years</w:t>
      </w:r>
      <w:r w:rsidRPr="00C274DF">
        <w:rPr>
          <w:b/>
          <w:bCs/>
          <w:sz w:val="24"/>
          <w:szCs w:val="24"/>
        </w:rPr>
        <w:t>.</w:t>
      </w:r>
    </w:p>
    <w:p w:rsidR="00643831" w:rsidRPr="00C274DF" w:rsidRDefault="00CF43FD" w:rsidP="00643831">
      <w:pPr>
        <w:autoSpaceDE w:val="0"/>
        <w:autoSpaceDN w:val="0"/>
        <w:spacing w:after="135"/>
        <w:ind w:left="1440"/>
        <w:rPr>
          <w:rFonts w:ascii="Calibri" w:hAnsi="Calibri" w:cs="Calibri"/>
          <w:sz w:val="26"/>
          <w:szCs w:val="26"/>
        </w:rPr>
      </w:pPr>
      <w:hyperlink r:id="rId855" w:history="1">
        <w:r w:rsidR="00643831" w:rsidRPr="00C274DF">
          <w:rPr>
            <w:rStyle w:val="Hyperlink"/>
            <w:rFonts w:ascii="Calibri" w:hAnsi="Calibri" w:cs="Calibri"/>
            <w:b/>
            <w:bCs/>
            <w:sz w:val="26"/>
            <w:szCs w:val="26"/>
          </w:rPr>
          <w:t>"Section 8 of the U.S. Fair Credit and Charge Card Disclosure Act of 1988 directs the U.S. Federal Reserve Board to transmit annually to the U.S. Congress a written report about the profitability of credit card operations of depository institutions."</w:t>
        </w:r>
      </w:hyperlink>
      <w:r w:rsidR="00643831" w:rsidRPr="00C274DF">
        <w:rPr>
          <w:rFonts w:ascii="Calibri" w:hAnsi="Calibri" w:cs="Calibri"/>
          <w:sz w:val="26"/>
          <w:szCs w:val="26"/>
        </w:rPr>
        <w:t>  In August 2016 the Board of Governors of the Federal Reserve System presented its 26th "</w:t>
      </w:r>
      <w:hyperlink r:id="rId856" w:history="1">
        <w:r w:rsidR="00643831" w:rsidRPr="00C274DF">
          <w:rPr>
            <w:rStyle w:val="Hyperlink"/>
            <w:rFonts w:ascii="Calibri" w:hAnsi="Calibri" w:cs="Calibri"/>
            <w:b/>
            <w:bCs/>
            <w:sz w:val="26"/>
            <w:szCs w:val="26"/>
          </w:rPr>
          <w:t>Report to the Congress on the Profitability of Credit Card Operations of Depository Institutions</w:t>
        </w:r>
      </w:hyperlink>
      <w:r w:rsidR="00643831" w:rsidRPr="00C274DF">
        <w:rPr>
          <w:rFonts w:ascii="Calibri" w:hAnsi="Calibri" w:cs="Calibri"/>
          <w:sz w:val="26"/>
          <w:szCs w:val="26"/>
        </w:rPr>
        <w:t xml:space="preserve">" to the U.S. Congress. </w:t>
      </w:r>
    </w:p>
    <w:p w:rsidR="00643831" w:rsidRPr="00C274DF" w:rsidRDefault="00C274DF" w:rsidP="00B1175D">
      <w:pPr>
        <w:autoSpaceDE w:val="0"/>
        <w:autoSpaceDN w:val="0"/>
        <w:spacing w:after="60"/>
        <w:ind w:left="749" w:hanging="749"/>
        <w:rPr>
          <w:sz w:val="24"/>
          <w:szCs w:val="24"/>
        </w:rPr>
      </w:pPr>
      <w:r>
        <w:rPr>
          <w:sz w:val="24"/>
          <w:szCs w:val="24"/>
        </w:rPr>
        <w:t>           </w:t>
      </w:r>
      <w:r w:rsidR="00643831" w:rsidRPr="00C274DF">
        <w:rPr>
          <w:sz w:val="24"/>
          <w:szCs w:val="24"/>
        </w:rPr>
        <w:t>The Reserve Bank's webpage "</w:t>
      </w:r>
      <w:hyperlink r:id="rId857" w:history="1">
        <w:r w:rsidR="00643831" w:rsidRPr="00C274DF">
          <w:rPr>
            <w:rStyle w:val="Hyperlink"/>
            <w:b/>
            <w:bCs/>
            <w:sz w:val="24"/>
            <w:szCs w:val="24"/>
          </w:rPr>
          <w:t>Accountability</w:t>
        </w:r>
      </w:hyperlink>
      <w:r w:rsidR="00643831" w:rsidRPr="00C274DF">
        <w:rPr>
          <w:sz w:val="24"/>
          <w:szCs w:val="24"/>
        </w:rPr>
        <w:t xml:space="preserve">" provides a section titled 'Accountability to Parliament' which notes that the Governor has provided to the Commonwealth Parliament a </w:t>
      </w:r>
      <w:r w:rsidR="00643831" w:rsidRPr="00C274DF">
        <w:rPr>
          <w:rStyle w:val="Emphasis"/>
          <w:sz w:val="24"/>
          <w:szCs w:val="24"/>
        </w:rPr>
        <w:t>Statement on the Conduct of Monetary Policy</w:t>
      </w:r>
      <w:r w:rsidR="00643831" w:rsidRPr="00C274DF">
        <w:rPr>
          <w:rStyle w:val="apple-converted-space"/>
          <w:sz w:val="24"/>
          <w:szCs w:val="24"/>
        </w:rPr>
        <w:t xml:space="preserve"> every few years since 1996.</w:t>
      </w:r>
    </w:p>
    <w:p w:rsidR="00643831" w:rsidRDefault="00643831" w:rsidP="00643831">
      <w:pPr>
        <w:pStyle w:val="NormalWeb"/>
        <w:spacing w:before="90" w:beforeAutospacing="0" w:after="0" w:afterAutospacing="0"/>
        <w:ind w:left="720" w:hanging="720"/>
        <w:rPr>
          <w:rFonts w:ascii="Arial" w:hAnsi="Arial" w:cs="Arial"/>
          <w:color w:val="000000"/>
          <w:shd w:val="clear" w:color="auto" w:fill="FFFFFF"/>
        </w:rPr>
      </w:pPr>
      <w:r w:rsidRPr="00C274DF">
        <w:rPr>
          <w:rFonts w:ascii="Arial" w:hAnsi="Arial" w:cs="Arial"/>
        </w:rPr>
        <w:t xml:space="preserve">2.       RBA's </w:t>
      </w:r>
      <w:hyperlink r:id="rId858" w:history="1">
        <w:r w:rsidRPr="00C274DF">
          <w:rPr>
            <w:rStyle w:val="Hyperlink"/>
            <w:rFonts w:ascii="Arial" w:hAnsi="Arial" w:cs="Arial"/>
            <w:b/>
            <w:bCs/>
          </w:rPr>
          <w:t xml:space="preserve">Review of Card Payments Regulation </w:t>
        </w:r>
      </w:hyperlink>
      <w:hyperlink r:id="rId859" w:history="1">
        <w:r w:rsidRPr="00C274DF">
          <w:rPr>
            <w:rStyle w:val="Hyperlink"/>
            <w:rFonts w:ascii="Arial" w:hAnsi="Arial" w:cs="Arial"/>
            <w:b/>
            <w:bCs/>
          </w:rPr>
          <w:t>- Conclusions Paper - May 2016 - Section 3.4.9 Implementation timeline</w:t>
        </w:r>
      </w:hyperlink>
      <w:r w:rsidRPr="00C274DF">
        <w:rPr>
          <w:rFonts w:ascii="Arial" w:hAnsi="Arial" w:cs="Arial"/>
          <w:b/>
          <w:bCs/>
        </w:rPr>
        <w:t xml:space="preserve"> </w:t>
      </w:r>
      <w:r w:rsidRPr="00C274DF">
        <w:rPr>
          <w:rFonts w:ascii="Arial" w:hAnsi="Arial" w:cs="Arial"/>
          <w:shd w:val="clear" w:color="auto" w:fill="FFFFFF"/>
        </w:rPr>
        <w:t xml:space="preserve">noted that </w:t>
      </w:r>
      <w:r w:rsidR="00C274DF">
        <w:rPr>
          <w:rFonts w:ascii="Arial" w:hAnsi="Arial" w:cs="Arial"/>
          <w:color w:val="000000"/>
          <w:shd w:val="clear" w:color="auto" w:fill="FFFFFF"/>
        </w:rPr>
        <w:t>–</w:t>
      </w:r>
    </w:p>
    <w:p w:rsidR="00C274DF" w:rsidRPr="00C274DF" w:rsidRDefault="00C274DF" w:rsidP="00C274DF">
      <w:pPr>
        <w:pStyle w:val="NormalWeb"/>
        <w:spacing w:before="0" w:beforeAutospacing="0" w:after="0" w:afterAutospacing="0"/>
        <w:ind w:left="720" w:hanging="720"/>
        <w:rPr>
          <w:rFonts w:ascii="Arial" w:hAnsi="Arial" w:cs="Arial"/>
          <w:sz w:val="8"/>
          <w:szCs w:val="8"/>
        </w:rPr>
      </w:pPr>
    </w:p>
    <w:p w:rsidR="00643831" w:rsidRPr="00C274DF" w:rsidRDefault="00C274DF" w:rsidP="00643831">
      <w:pPr>
        <w:pStyle w:val="NormalWeb"/>
        <w:spacing w:before="0" w:beforeAutospacing="0" w:after="0" w:afterAutospacing="0"/>
        <w:ind w:left="750" w:hanging="150"/>
        <w:rPr>
          <w:rFonts w:ascii="Arial" w:hAnsi="Arial" w:cs="Arial"/>
        </w:rPr>
      </w:pPr>
      <w:r>
        <w:rPr>
          <w:rFonts w:ascii="Arial" w:hAnsi="Arial" w:cs="Arial"/>
        </w:rPr>
        <w:t> </w:t>
      </w:r>
      <w:r w:rsidR="00643831" w:rsidRPr="00C274DF">
        <w:rPr>
          <w:rFonts w:ascii="Arial" w:hAnsi="Arial" w:cs="Arial"/>
        </w:rPr>
        <w:t>(i)      </w:t>
      </w:r>
      <w:proofErr w:type="gramStart"/>
      <w:r w:rsidR="00643831" w:rsidRPr="00C274DF">
        <w:rPr>
          <w:rFonts w:ascii="Arial" w:hAnsi="Arial" w:cs="Arial"/>
        </w:rPr>
        <w:t>the</w:t>
      </w:r>
      <w:proofErr w:type="gramEnd"/>
      <w:r w:rsidR="00643831" w:rsidRPr="00C274DF">
        <w:rPr>
          <w:rFonts w:ascii="Arial" w:hAnsi="Arial" w:cs="Arial"/>
        </w:rPr>
        <w:t xml:space="preserve"> weighted-average benchmark for Visa/MasterCard Credit Cards -</w:t>
      </w:r>
    </w:p>
    <w:p w:rsidR="00643831" w:rsidRPr="00C274DF" w:rsidRDefault="00643831" w:rsidP="00643831">
      <w:pPr>
        <w:pStyle w:val="NormalWeb"/>
        <w:spacing w:before="0" w:beforeAutospacing="0" w:after="0" w:afterAutospacing="0"/>
        <w:ind w:left="750" w:hanging="150"/>
        <w:rPr>
          <w:rFonts w:ascii="Arial" w:hAnsi="Arial" w:cs="Arial"/>
        </w:rPr>
      </w:pPr>
      <w:r w:rsidRPr="00C274DF">
        <w:rPr>
          <w:rFonts w:ascii="Arial" w:hAnsi="Arial" w:cs="Arial"/>
        </w:rPr>
        <w:t xml:space="preserve">           (A)        </w:t>
      </w:r>
      <w:proofErr w:type="gramStart"/>
      <w:r w:rsidRPr="00C274DF">
        <w:rPr>
          <w:rFonts w:ascii="Arial" w:hAnsi="Arial" w:cs="Arial"/>
        </w:rPr>
        <w:t>of</w:t>
      </w:r>
      <w:proofErr w:type="gramEnd"/>
      <w:r w:rsidRPr="00C274DF">
        <w:rPr>
          <w:rFonts w:ascii="Arial" w:hAnsi="Arial" w:cs="Arial"/>
        </w:rPr>
        <w:t xml:space="preserve"> 0.50 per cent will be maintained;</w:t>
      </w:r>
    </w:p>
    <w:p w:rsidR="00643831" w:rsidRPr="00C274DF" w:rsidRDefault="00643831" w:rsidP="00643831">
      <w:pPr>
        <w:pStyle w:val="NormalWeb"/>
        <w:spacing w:before="0" w:beforeAutospacing="0" w:after="0" w:afterAutospacing="0"/>
        <w:ind w:left="750" w:hanging="150"/>
        <w:rPr>
          <w:rFonts w:ascii="Arial" w:hAnsi="Arial" w:cs="Arial"/>
        </w:rPr>
      </w:pPr>
      <w:r w:rsidRPr="00C274DF">
        <w:rPr>
          <w:rFonts w:ascii="Arial" w:hAnsi="Arial" w:cs="Arial"/>
        </w:rPr>
        <w:t xml:space="preserve">           (B)        </w:t>
      </w:r>
      <w:proofErr w:type="gramStart"/>
      <w:r w:rsidRPr="00C274DF">
        <w:rPr>
          <w:rFonts w:ascii="Arial" w:hAnsi="Arial" w:cs="Arial"/>
        </w:rPr>
        <w:t>will</w:t>
      </w:r>
      <w:proofErr w:type="gramEnd"/>
      <w:r w:rsidRPr="00C274DF">
        <w:rPr>
          <w:rFonts w:ascii="Arial" w:hAnsi="Arial" w:cs="Arial"/>
        </w:rPr>
        <w:t xml:space="preserve"> be supplemented by a ceiling (on individual interchange rates) of 0.80 per cent;</w:t>
      </w:r>
    </w:p>
    <w:p w:rsidR="00643831" w:rsidRPr="00C274DF" w:rsidRDefault="00C274DF" w:rsidP="00643831">
      <w:pPr>
        <w:pStyle w:val="NormalWeb"/>
        <w:spacing w:before="0" w:beforeAutospacing="0" w:after="0" w:afterAutospacing="0"/>
        <w:ind w:left="1350" w:hanging="750"/>
        <w:rPr>
          <w:rFonts w:ascii="Arial" w:hAnsi="Arial" w:cs="Arial"/>
        </w:rPr>
      </w:pPr>
      <w:r>
        <w:rPr>
          <w:rFonts w:ascii="Arial" w:hAnsi="Arial" w:cs="Arial"/>
        </w:rPr>
        <w:t> </w:t>
      </w:r>
      <w:r w:rsidR="00643831" w:rsidRPr="00C274DF">
        <w:rPr>
          <w:rFonts w:ascii="Arial" w:hAnsi="Arial" w:cs="Arial"/>
        </w:rPr>
        <w:t>(ii)     </w:t>
      </w:r>
      <w:proofErr w:type="gramStart"/>
      <w:r w:rsidR="00643831" w:rsidRPr="00C274DF">
        <w:rPr>
          <w:rFonts w:ascii="Arial" w:hAnsi="Arial" w:cs="Arial"/>
        </w:rPr>
        <w:t>to</w:t>
      </w:r>
      <w:proofErr w:type="gramEnd"/>
      <w:r w:rsidR="00643831" w:rsidRPr="00C274DF">
        <w:rPr>
          <w:rFonts w:ascii="Arial" w:hAnsi="Arial" w:cs="Arial"/>
        </w:rPr>
        <w:t xml:space="preserve"> prevent Interchange Fees drifting upwards in the manner that they have previously, compliance with the benchmark will be observed quarterly rather than every three years.  Visa</w:t>
      </w:r>
      <w:r>
        <w:rPr>
          <w:rFonts w:ascii="Arial" w:hAnsi="Arial" w:cs="Arial"/>
        </w:rPr>
        <w:t> </w:t>
      </w:r>
      <w:r w:rsidR="00643831" w:rsidRPr="00C274DF">
        <w:rPr>
          <w:rFonts w:ascii="Arial" w:hAnsi="Arial" w:cs="Arial"/>
        </w:rPr>
        <w:t>or MasterCard will be required to reset its interchange schedule in the event that its average interchange fee over the previous four-quarter period exceeds the benchmark.</w:t>
      </w:r>
    </w:p>
    <w:p w:rsidR="00643831" w:rsidRPr="00C274DF" w:rsidRDefault="00C274DF" w:rsidP="00643831">
      <w:pPr>
        <w:pStyle w:val="NormalWeb"/>
        <w:spacing w:before="0" w:beforeAutospacing="0" w:after="0" w:afterAutospacing="0"/>
        <w:ind w:left="750" w:hanging="150"/>
        <w:rPr>
          <w:rFonts w:ascii="Arial" w:hAnsi="Arial" w:cs="Arial"/>
        </w:rPr>
      </w:pPr>
      <w:r>
        <w:rPr>
          <w:rFonts w:ascii="Arial" w:hAnsi="Arial" w:cs="Arial"/>
        </w:rPr>
        <w:t> </w:t>
      </w:r>
      <w:r w:rsidR="00643831" w:rsidRPr="00C274DF">
        <w:rPr>
          <w:rFonts w:ascii="Arial" w:hAnsi="Arial" w:cs="Arial"/>
        </w:rPr>
        <w:t>(iv)    </w:t>
      </w:r>
      <w:proofErr w:type="gramStart"/>
      <w:r w:rsidR="00643831" w:rsidRPr="00C274DF">
        <w:rPr>
          <w:rFonts w:ascii="Arial" w:hAnsi="Arial" w:cs="Arial"/>
        </w:rPr>
        <w:t>the</w:t>
      </w:r>
      <w:proofErr w:type="gramEnd"/>
      <w:r w:rsidR="00643831" w:rsidRPr="00C274DF">
        <w:rPr>
          <w:rFonts w:ascii="Arial" w:hAnsi="Arial" w:cs="Arial"/>
        </w:rPr>
        <w:t xml:space="preserve"> new interchange benchmarks would take effect from 1 July 2017.</w:t>
      </w:r>
    </w:p>
    <w:p w:rsidR="00643831" w:rsidRPr="00C274DF" w:rsidRDefault="00643831" w:rsidP="00B1175D">
      <w:pPr>
        <w:spacing w:after="0"/>
        <w:ind w:left="1354" w:hanging="749"/>
        <w:rPr>
          <w:rFonts w:cs="Arial"/>
          <w:sz w:val="24"/>
          <w:szCs w:val="24"/>
        </w:rPr>
      </w:pPr>
    </w:p>
    <w:p w:rsidR="00643831" w:rsidRPr="00C274DF" w:rsidRDefault="00643831" w:rsidP="00C274DF">
      <w:pPr>
        <w:spacing w:after="40"/>
        <w:ind w:left="749" w:hanging="749"/>
        <w:rPr>
          <w:rFonts w:cs="Arial"/>
          <w:sz w:val="24"/>
          <w:szCs w:val="24"/>
        </w:rPr>
      </w:pPr>
      <w:r w:rsidRPr="00C274DF">
        <w:rPr>
          <w:rFonts w:cs="Arial"/>
          <w:sz w:val="24"/>
          <w:szCs w:val="24"/>
        </w:rPr>
        <w:t>3.        The Governor of the Reserve Bank should exercise its</w:t>
      </w:r>
      <w:r w:rsidRPr="00C274DF">
        <w:rPr>
          <w:rFonts w:cs="Arial"/>
          <w:b/>
          <w:bCs/>
          <w:sz w:val="24"/>
          <w:szCs w:val="24"/>
        </w:rPr>
        <w:t xml:space="preserve"> </w:t>
      </w:r>
      <w:r w:rsidRPr="00C274DF">
        <w:rPr>
          <w:b/>
          <w:bCs/>
          <w:sz w:val="24"/>
          <w:szCs w:val="24"/>
        </w:rPr>
        <w:t>"...</w:t>
      </w:r>
      <w:hyperlink r:id="rId860" w:history="1">
        <w:r w:rsidRPr="00C274DF">
          <w:rPr>
            <w:rStyle w:val="Hyperlink"/>
            <w:b/>
            <w:bCs/>
            <w:sz w:val="24"/>
            <w:szCs w:val="24"/>
          </w:rPr>
          <w:t>extensive powers</w:t>
        </w:r>
      </w:hyperlink>
      <w:r w:rsidRPr="00C274DF">
        <w:rPr>
          <w:b/>
          <w:bCs/>
          <w:sz w:val="24"/>
          <w:szCs w:val="24"/>
        </w:rPr>
        <w:t>"</w:t>
      </w:r>
      <w:r w:rsidRPr="00C274DF">
        <w:rPr>
          <w:sz w:val="24"/>
          <w:szCs w:val="24"/>
        </w:rPr>
        <w:t xml:space="preserve"> </w:t>
      </w:r>
      <w:r w:rsidRPr="00C274DF">
        <w:rPr>
          <w:rFonts w:cs="Arial"/>
          <w:sz w:val="24"/>
          <w:szCs w:val="24"/>
        </w:rPr>
        <w:t xml:space="preserve">under the </w:t>
      </w:r>
      <w:hyperlink r:id="rId861" w:history="1">
        <w:r w:rsidRPr="00C274DF">
          <w:rPr>
            <w:rStyle w:val="Emphasis"/>
            <w:rFonts w:cs="Arial"/>
            <w:b/>
            <w:bCs/>
            <w:color w:val="0000FF"/>
            <w:sz w:val="24"/>
            <w:szCs w:val="24"/>
            <w:shd w:val="clear" w:color="auto" w:fill="FFFFFF"/>
          </w:rPr>
          <w:t>Payment</w:t>
        </w:r>
        <w:r w:rsidR="00C274DF">
          <w:rPr>
            <w:rStyle w:val="Emphasis"/>
            <w:rFonts w:cs="Arial"/>
            <w:b/>
            <w:bCs/>
            <w:color w:val="0000FF"/>
            <w:sz w:val="24"/>
            <w:szCs w:val="24"/>
            <w:shd w:val="clear" w:color="auto" w:fill="FFFFFF"/>
          </w:rPr>
          <w:t> </w:t>
        </w:r>
        <w:r w:rsidRPr="00C274DF">
          <w:rPr>
            <w:rStyle w:val="Emphasis"/>
            <w:rFonts w:cs="Arial"/>
            <w:b/>
            <w:bCs/>
            <w:color w:val="0000FF"/>
            <w:sz w:val="24"/>
            <w:szCs w:val="24"/>
            <w:shd w:val="clear" w:color="auto" w:fill="FFFFFF"/>
          </w:rPr>
          <w:t>Systems (Regulation) Act 1998</w:t>
        </w:r>
      </w:hyperlink>
      <w:r w:rsidRPr="00C274DF">
        <w:rPr>
          <w:rFonts w:cs="Arial"/>
          <w:sz w:val="24"/>
          <w:szCs w:val="24"/>
        </w:rPr>
        <w:t xml:space="preserve"> and </w:t>
      </w:r>
      <w:hyperlink r:id="rId862" w:tgtFrame="_blank" w:tooltip="Reserve Bank Act 1959" w:history="1">
        <w:r w:rsidRPr="00C274DF">
          <w:rPr>
            <w:rStyle w:val="Hyperlink"/>
            <w:rFonts w:cs="Arial"/>
            <w:b/>
            <w:bCs/>
            <w:i/>
            <w:iCs/>
            <w:sz w:val="24"/>
            <w:szCs w:val="24"/>
            <w:bdr w:val="none" w:sz="0" w:space="0" w:color="auto" w:frame="1"/>
          </w:rPr>
          <w:t xml:space="preserve">Reserve Bank Act (1959), Part II, Section 10 </w:t>
        </w:r>
      </w:hyperlink>
      <w:hyperlink r:id="rId863" w:tgtFrame="_blank" w:tooltip="Reserve Bank Act 1959" w:history="1">
        <w:r w:rsidRPr="00C274DF">
          <w:rPr>
            <w:rStyle w:val="Hyperlink"/>
            <w:b/>
            <w:bCs/>
            <w:sz w:val="24"/>
            <w:szCs w:val="24"/>
            <w:bdr w:val="none" w:sz="0" w:space="0" w:color="auto" w:frame="1"/>
          </w:rPr>
          <w:t>''Functions of Reserve Bank Board"</w:t>
        </w:r>
      </w:hyperlink>
      <w:r w:rsidRPr="00C274DF">
        <w:rPr>
          <w:b/>
          <w:bCs/>
          <w:color w:val="800000"/>
          <w:sz w:val="24"/>
          <w:szCs w:val="24"/>
        </w:rPr>
        <w:t xml:space="preserve"> </w:t>
      </w:r>
      <w:r w:rsidRPr="00C274DF">
        <w:rPr>
          <w:rFonts w:cs="Arial"/>
          <w:sz w:val="24"/>
          <w:szCs w:val="24"/>
        </w:rPr>
        <w:t>to</w:t>
      </w:r>
      <w:r w:rsidRPr="00C274DF">
        <w:rPr>
          <w:sz w:val="24"/>
          <w:szCs w:val="24"/>
        </w:rPr>
        <w:t xml:space="preserve"> "</w:t>
      </w:r>
      <w:hyperlink r:id="rId864" w:history="1">
        <w:r w:rsidRPr="00C274DF">
          <w:rPr>
            <w:rStyle w:val="Hyperlink"/>
            <w:rFonts w:ascii="Cambria" w:hAnsi="Cambria"/>
            <w:b/>
            <w:bCs/>
            <w:sz w:val="24"/>
            <w:szCs w:val="24"/>
          </w:rPr>
          <w:t>gather information from payment system participants and operators</w:t>
        </w:r>
      </w:hyperlink>
      <w:r w:rsidRPr="00C274DF">
        <w:rPr>
          <w:rFonts w:cs="Arial"/>
          <w:sz w:val="24"/>
          <w:szCs w:val="24"/>
        </w:rPr>
        <w:t>"</w:t>
      </w:r>
      <w:r w:rsidRPr="00C274DF">
        <w:rPr>
          <w:sz w:val="24"/>
          <w:szCs w:val="24"/>
          <w:shd w:val="clear" w:color="auto" w:fill="FFFFFF"/>
        </w:rPr>
        <w:t xml:space="preserve"> </w:t>
      </w:r>
      <w:r w:rsidRPr="00C274DF">
        <w:rPr>
          <w:rFonts w:cs="Arial"/>
          <w:sz w:val="24"/>
          <w:szCs w:val="24"/>
        </w:rPr>
        <w:t xml:space="preserve">by requesting each of the </w:t>
      </w:r>
      <w:hyperlink r:id="rId865" w:history="1">
        <w:r w:rsidRPr="00C274DF">
          <w:rPr>
            <w:rStyle w:val="Hyperlink"/>
            <w:rFonts w:cs="Arial"/>
            <w:b/>
            <w:bCs/>
            <w:i/>
            <w:iCs/>
            <w:sz w:val="24"/>
            <w:szCs w:val="24"/>
          </w:rPr>
          <w:t>Four Pillars</w:t>
        </w:r>
      </w:hyperlink>
      <w:r w:rsidRPr="00C274DF">
        <w:rPr>
          <w:rFonts w:cs="Arial"/>
          <w:b/>
          <w:bCs/>
          <w:sz w:val="24"/>
          <w:szCs w:val="24"/>
        </w:rPr>
        <w:t xml:space="preserve"> </w:t>
      </w:r>
      <w:r w:rsidRPr="00C274DF">
        <w:rPr>
          <w:rFonts w:cs="Arial"/>
          <w:sz w:val="24"/>
          <w:szCs w:val="24"/>
        </w:rPr>
        <w:t xml:space="preserve">to provide (to the Reserve Bank) data of their combined </w:t>
      </w:r>
      <w:hyperlink r:id="rId866" w:history="1">
        <w:r w:rsidRPr="00C274DF">
          <w:rPr>
            <w:rStyle w:val="Hyperlink"/>
            <w:rFonts w:cs="Arial"/>
            <w:b/>
            <w:bCs/>
            <w:sz w:val="24"/>
            <w:szCs w:val="24"/>
          </w:rPr>
          <w:t>Credit Card Products</w:t>
        </w:r>
      </w:hyperlink>
      <w:r w:rsidRPr="00C274DF">
        <w:rPr>
          <w:rFonts w:cs="Arial"/>
          <w:sz w:val="24"/>
          <w:szCs w:val="24"/>
        </w:rPr>
        <w:t xml:space="preserve"> for the financial year ended 30 June 2018 which enables the Reserve Bank to present to the Australian Parliament by 30 June 2019 an annual written </w:t>
      </w:r>
      <w:r w:rsidRPr="00C274DF">
        <w:rPr>
          <w:rStyle w:val="Emphasis"/>
          <w:rFonts w:cs="Arial"/>
          <w:sz w:val="24"/>
          <w:szCs w:val="24"/>
        </w:rPr>
        <w:lastRenderedPageBreak/>
        <w:t>Statement</w:t>
      </w:r>
      <w:r w:rsidR="00C274DF">
        <w:rPr>
          <w:rStyle w:val="Emphasis"/>
          <w:rFonts w:cs="Arial"/>
          <w:sz w:val="24"/>
          <w:szCs w:val="24"/>
        </w:rPr>
        <w:t> </w:t>
      </w:r>
      <w:r w:rsidRPr="00C274DF">
        <w:rPr>
          <w:rStyle w:val="Emphasis"/>
          <w:rFonts w:cs="Arial"/>
          <w:sz w:val="24"/>
          <w:szCs w:val="24"/>
        </w:rPr>
        <w:t xml:space="preserve">on the Conduct of Monetary Policy </w:t>
      </w:r>
      <w:r w:rsidRPr="00C274DF">
        <w:rPr>
          <w:rFonts w:cs="Arial"/>
          <w:sz w:val="24"/>
          <w:szCs w:val="24"/>
        </w:rPr>
        <w:t xml:space="preserve">which </w:t>
      </w:r>
      <w:r w:rsidRPr="00C274DF">
        <w:rPr>
          <w:rFonts w:cs="Arial"/>
          <w:i/>
          <w:iCs/>
          <w:sz w:val="24"/>
          <w:szCs w:val="24"/>
        </w:rPr>
        <w:t>inter alia</w:t>
      </w:r>
      <w:r w:rsidRPr="00C274DF">
        <w:rPr>
          <w:rFonts w:cs="Arial"/>
          <w:sz w:val="24"/>
          <w:szCs w:val="24"/>
        </w:rPr>
        <w:t xml:space="preserve"> reports on the aggregate Profitability</w:t>
      </w:r>
      <w:r w:rsidR="00C274DF">
        <w:rPr>
          <w:rFonts w:cs="Arial"/>
          <w:sz w:val="24"/>
          <w:szCs w:val="24"/>
        </w:rPr>
        <w:t> </w:t>
      </w:r>
      <w:r w:rsidRPr="00C274DF">
        <w:rPr>
          <w:rFonts w:cs="Arial"/>
          <w:sz w:val="24"/>
          <w:szCs w:val="24"/>
        </w:rPr>
        <w:t xml:space="preserve">of Credit Card Operations of the </w:t>
      </w:r>
      <w:hyperlink r:id="rId867" w:history="1">
        <w:r w:rsidRPr="00C274DF">
          <w:rPr>
            <w:rStyle w:val="Hyperlink"/>
            <w:rFonts w:cs="Arial"/>
            <w:b/>
            <w:bCs/>
            <w:i/>
            <w:iCs/>
            <w:sz w:val="24"/>
            <w:szCs w:val="24"/>
          </w:rPr>
          <w:t>Four Pillars</w:t>
        </w:r>
      </w:hyperlink>
      <w:r w:rsidRPr="00C274DF">
        <w:rPr>
          <w:rFonts w:cs="Arial"/>
          <w:b/>
          <w:bCs/>
          <w:sz w:val="24"/>
          <w:szCs w:val="24"/>
        </w:rPr>
        <w:t xml:space="preserve"> </w:t>
      </w:r>
      <w:r w:rsidRPr="00C274DF">
        <w:rPr>
          <w:rFonts w:cs="Arial"/>
          <w:sz w:val="24"/>
          <w:szCs w:val="24"/>
        </w:rPr>
        <w:t>that -</w:t>
      </w:r>
    </w:p>
    <w:p w:rsidR="00643831" w:rsidRPr="00C274DF" w:rsidRDefault="00643831" w:rsidP="00C274DF">
      <w:pPr>
        <w:spacing w:after="40"/>
        <w:ind w:left="1469" w:hanging="749"/>
        <w:rPr>
          <w:rFonts w:ascii="Times New Roman" w:hAnsi="Times New Roman" w:cs="Times New Roman"/>
          <w:sz w:val="24"/>
          <w:szCs w:val="24"/>
        </w:rPr>
      </w:pPr>
      <w:r w:rsidRPr="00C274DF">
        <w:rPr>
          <w:rFonts w:cs="Arial"/>
          <w:sz w:val="24"/>
          <w:szCs w:val="24"/>
        </w:rPr>
        <w:t xml:space="preserve">  (i)       </w:t>
      </w:r>
      <w:proofErr w:type="gramStart"/>
      <w:r w:rsidRPr="00C274DF">
        <w:rPr>
          <w:sz w:val="24"/>
          <w:szCs w:val="24"/>
        </w:rPr>
        <w:t>provides</w:t>
      </w:r>
      <w:proofErr w:type="gramEnd"/>
      <w:r w:rsidRPr="00C274DF">
        <w:rPr>
          <w:sz w:val="24"/>
          <w:szCs w:val="24"/>
        </w:rPr>
        <w:t xml:space="preserve"> </w:t>
      </w:r>
      <w:r w:rsidRPr="00C274DF">
        <w:rPr>
          <w:rFonts w:cs="Arial"/>
          <w:sz w:val="24"/>
          <w:szCs w:val="24"/>
        </w:rPr>
        <w:t xml:space="preserve">same style 'pie charts' for "Card Issuers' Revenue" </w:t>
      </w:r>
      <w:r w:rsidR="00C274DF">
        <w:rPr>
          <w:rFonts w:cs="Arial"/>
          <w:sz w:val="24"/>
          <w:szCs w:val="24"/>
        </w:rPr>
        <w:br/>
      </w:r>
      <w:r w:rsidRPr="00C274DF">
        <w:rPr>
          <w:rFonts w:cs="Arial"/>
          <w:sz w:val="24"/>
          <w:szCs w:val="24"/>
        </w:rPr>
        <w:t xml:space="preserve">[that quantifies at least seven revenue sources] and "Card Issuers' Costs" </w:t>
      </w:r>
      <w:r w:rsidR="00C274DF">
        <w:rPr>
          <w:rFonts w:cs="Arial"/>
          <w:sz w:val="24"/>
          <w:szCs w:val="24"/>
        </w:rPr>
        <w:br/>
      </w:r>
      <w:r w:rsidRPr="00C274DF">
        <w:rPr>
          <w:rFonts w:cs="Arial"/>
          <w:sz w:val="24"/>
          <w:szCs w:val="24"/>
        </w:rPr>
        <w:t xml:space="preserve">[that quantifies at least five costs, which include </w:t>
      </w:r>
      <w:hyperlink r:id="rId868" w:history="1">
        <w:r w:rsidRPr="00C274DF">
          <w:rPr>
            <w:rStyle w:val="Hyperlink"/>
            <w:rFonts w:cs="Arial"/>
            <w:b/>
            <w:bCs/>
            <w:sz w:val="24"/>
            <w:szCs w:val="24"/>
          </w:rPr>
          <w:t>Rewards Programs</w:t>
        </w:r>
      </w:hyperlink>
      <w:r w:rsidRPr="00C274DF">
        <w:rPr>
          <w:rFonts w:cs="Arial"/>
          <w:sz w:val="24"/>
          <w:szCs w:val="24"/>
        </w:rPr>
        <w:t xml:space="preserve">] that is displayed in </w:t>
      </w:r>
      <w:hyperlink r:id="rId869" w:history="1">
        <w:r w:rsidRPr="00C274DF">
          <w:rPr>
            <w:rStyle w:val="Hyperlink"/>
            <w:rFonts w:cs="Arial"/>
            <w:b/>
            <w:bCs/>
            <w:sz w:val="24"/>
            <w:szCs w:val="24"/>
          </w:rPr>
          <w:t>Chapter 8</w:t>
        </w:r>
      </w:hyperlink>
      <w:r w:rsidRPr="00C274DF">
        <w:rPr>
          <w:rFonts w:cs="Arial"/>
          <w:b/>
          <w:bCs/>
          <w:sz w:val="24"/>
          <w:szCs w:val="24"/>
          <w:shd w:val="clear" w:color="auto" w:fill="FFFFFF"/>
        </w:rPr>
        <w:t>;</w:t>
      </w:r>
    </w:p>
    <w:p w:rsidR="00643831" w:rsidRPr="00C274DF" w:rsidRDefault="00643831" w:rsidP="00C274DF">
      <w:pPr>
        <w:spacing w:before="15" w:after="40"/>
        <w:ind w:left="1469" w:hanging="749"/>
        <w:rPr>
          <w:sz w:val="24"/>
          <w:szCs w:val="24"/>
        </w:rPr>
      </w:pPr>
      <w:r w:rsidRPr="00C274DF">
        <w:rPr>
          <w:rFonts w:cs="Arial"/>
          <w:sz w:val="24"/>
          <w:szCs w:val="24"/>
        </w:rPr>
        <w:t xml:space="preserve">  (ii)      informs the annual cost of </w:t>
      </w:r>
      <w:hyperlink r:id="rId870" w:history="1">
        <w:r w:rsidRPr="00C274DF">
          <w:rPr>
            <w:rStyle w:val="Hyperlink"/>
            <w:rFonts w:cs="Arial"/>
            <w:b/>
            <w:bCs/>
            <w:sz w:val="24"/>
            <w:szCs w:val="24"/>
            <w:shd w:val="clear" w:color="auto" w:fill="FFFFFF"/>
          </w:rPr>
          <w:t>Rewards Programme</w:t>
        </w:r>
      </w:hyperlink>
      <w:r w:rsidRPr="00C274DF">
        <w:rPr>
          <w:rFonts w:cs="Arial"/>
          <w:b/>
          <w:bCs/>
          <w:sz w:val="24"/>
          <w:szCs w:val="24"/>
          <w:shd w:val="clear" w:color="auto" w:fill="FFFFFF"/>
        </w:rPr>
        <w:t xml:space="preserve"> </w:t>
      </w:r>
      <w:r w:rsidRPr="00C274DF">
        <w:rPr>
          <w:rFonts w:cs="Arial"/>
          <w:sz w:val="24"/>
          <w:szCs w:val="24"/>
          <w:shd w:val="clear" w:color="auto" w:fill="FFFFFF"/>
        </w:rPr>
        <w:t xml:space="preserve">and the contribution to this annual cost from </w:t>
      </w:r>
      <w:hyperlink r:id="rId871" w:history="1">
        <w:r w:rsidRPr="00C274DF">
          <w:rPr>
            <w:rStyle w:val="Hyperlink"/>
            <w:rFonts w:cs="Arial"/>
            <w:b/>
            <w:bCs/>
            <w:sz w:val="24"/>
            <w:szCs w:val="24"/>
            <w:shd w:val="clear" w:color="auto" w:fill="FFFFFF"/>
          </w:rPr>
          <w:t>Interchange Fees</w:t>
        </w:r>
      </w:hyperlink>
      <w:r w:rsidRPr="00C274DF">
        <w:rPr>
          <w:rFonts w:cs="Arial"/>
          <w:sz w:val="24"/>
          <w:szCs w:val="24"/>
          <w:shd w:val="clear" w:color="auto" w:fill="FFFFFF"/>
        </w:rPr>
        <w:t>; and</w:t>
      </w:r>
      <w:r w:rsidRPr="00C274DF">
        <w:rPr>
          <w:rFonts w:cs="Arial"/>
          <w:sz w:val="24"/>
          <w:szCs w:val="24"/>
        </w:rPr>
        <w:t xml:space="preserve"> </w:t>
      </w:r>
    </w:p>
    <w:p w:rsidR="00643831" w:rsidRDefault="00643831" w:rsidP="00C274DF">
      <w:pPr>
        <w:pBdr>
          <w:bottom w:val="double" w:sz="6" w:space="1" w:color="auto"/>
        </w:pBdr>
        <w:autoSpaceDE w:val="0"/>
        <w:autoSpaceDN w:val="0"/>
        <w:ind w:left="1470" w:hanging="750"/>
        <w:rPr>
          <w:rFonts w:cs="Arial"/>
          <w:sz w:val="24"/>
          <w:szCs w:val="24"/>
        </w:rPr>
      </w:pPr>
      <w:r w:rsidRPr="00C274DF">
        <w:rPr>
          <w:sz w:val="24"/>
          <w:szCs w:val="24"/>
        </w:rPr>
        <w:t xml:space="preserve">  (iii)     certifies that Visa and MasterCard separately complied with the two </w:t>
      </w:r>
      <w:r w:rsidRPr="00C274DF">
        <w:rPr>
          <w:rFonts w:cs="Arial"/>
          <w:color w:val="000000"/>
          <w:sz w:val="24"/>
          <w:szCs w:val="24"/>
          <w:shd w:val="clear" w:color="auto" w:fill="FFFFFF"/>
        </w:rPr>
        <w:t>weighted-average benchmark</w:t>
      </w:r>
      <w:r w:rsidRPr="00C274DF">
        <w:rPr>
          <w:rFonts w:cs="Arial"/>
          <w:sz w:val="24"/>
          <w:szCs w:val="24"/>
        </w:rPr>
        <w:t>s set out in (i)(A) and (i)(B) above during the previous fo</w:t>
      </w:r>
      <w:r w:rsidR="00C274DF">
        <w:rPr>
          <w:rFonts w:cs="Arial"/>
          <w:sz w:val="24"/>
          <w:szCs w:val="24"/>
        </w:rPr>
        <w:t>ur quarterly reporting periods?</w:t>
      </w:r>
    </w:p>
    <w:p w:rsidR="00FF35D0" w:rsidRPr="00C274DF" w:rsidRDefault="00FF35D0" w:rsidP="00C274DF">
      <w:pPr>
        <w:pBdr>
          <w:bottom w:val="double" w:sz="6" w:space="1" w:color="auto"/>
        </w:pBdr>
        <w:autoSpaceDE w:val="0"/>
        <w:autoSpaceDN w:val="0"/>
        <w:ind w:left="1470" w:hanging="750"/>
        <w:rPr>
          <w:sz w:val="24"/>
          <w:szCs w:val="24"/>
        </w:rPr>
      </w:pPr>
    </w:p>
    <w:p w:rsidR="00FF35D0" w:rsidRDefault="00FF35D0" w:rsidP="0022179B">
      <w:pPr>
        <w:pStyle w:val="NormalWeb"/>
        <w:spacing w:before="0" w:beforeAutospacing="0" w:after="0" w:afterAutospacing="0"/>
        <w:rPr>
          <w:rFonts w:ascii="Arial" w:hAnsi="Arial" w:cs="Arial"/>
        </w:rPr>
      </w:pPr>
    </w:p>
    <w:p w:rsidR="00FF35D0" w:rsidRDefault="00FF35D0" w:rsidP="00FF35D0">
      <w:pPr>
        <w:pStyle w:val="NormalWeb"/>
        <w:spacing w:before="135" w:beforeAutospacing="0" w:after="60" w:afterAutospacing="0"/>
        <w:rPr>
          <w:rFonts w:ascii="Arial" w:hAnsi="Arial" w:cs="Arial"/>
        </w:rPr>
      </w:pPr>
      <w:r>
        <w:rPr>
          <w:rFonts w:ascii="Arial" w:hAnsi="Arial" w:cs="Arial"/>
          <w:b/>
          <w:bCs/>
          <w:color w:val="800000"/>
          <w:sz w:val="27"/>
          <w:szCs w:val="27"/>
        </w:rPr>
        <w:t>26th Question</w:t>
      </w:r>
    </w:p>
    <w:p w:rsidR="00FF35D0" w:rsidRPr="0022179B" w:rsidRDefault="00FF35D0" w:rsidP="00FF35D0">
      <w:pPr>
        <w:pStyle w:val="NormalWeb"/>
        <w:spacing w:before="0" w:beforeAutospacing="0" w:after="0" w:afterAutospacing="0"/>
        <w:rPr>
          <w:rFonts w:ascii="Arial" w:hAnsi="Arial" w:cs="Arial"/>
        </w:rPr>
      </w:pPr>
      <w:r w:rsidRPr="0022179B">
        <w:rPr>
          <w:rFonts w:ascii="Arial" w:hAnsi="Arial" w:cs="Arial"/>
        </w:rPr>
        <w:t xml:space="preserve">Will the Royal Commission ask the Board of Directors of RBA to declare their aggregate </w:t>
      </w:r>
      <w:proofErr w:type="gramStart"/>
      <w:r w:rsidRPr="0022179B">
        <w:rPr>
          <w:rFonts w:ascii="Arial" w:hAnsi="Arial" w:cs="Arial"/>
        </w:rPr>
        <w:t>-</w:t>
      </w:r>
      <w:proofErr w:type="gramEnd"/>
    </w:p>
    <w:p w:rsidR="00FF35D0" w:rsidRPr="0022179B" w:rsidRDefault="00FF35D0" w:rsidP="00FF35D0">
      <w:pPr>
        <w:pStyle w:val="NormalWeb"/>
        <w:spacing w:before="0" w:beforeAutospacing="0" w:after="0" w:afterAutospacing="0"/>
        <w:rPr>
          <w:rFonts w:ascii="Arial" w:hAnsi="Arial" w:cs="Arial"/>
        </w:rPr>
      </w:pPr>
      <w:r w:rsidRPr="0022179B">
        <w:rPr>
          <w:rFonts w:ascii="Arial" w:hAnsi="Arial" w:cs="Arial"/>
          <w:b/>
          <w:bCs/>
        </w:rPr>
        <w:t xml:space="preserve">*        </w:t>
      </w:r>
      <w:hyperlink r:id="rId872" w:history="1">
        <w:r w:rsidRPr="0022179B">
          <w:rPr>
            <w:rStyle w:val="Hyperlink"/>
            <w:rFonts w:ascii="Arial" w:hAnsi="Arial" w:cs="Arial"/>
            <w:b/>
            <w:bCs/>
          </w:rPr>
          <w:t>Annual Cardholder Fee</w:t>
        </w:r>
      </w:hyperlink>
      <w:r w:rsidRPr="0022179B">
        <w:rPr>
          <w:rFonts w:ascii="Arial" w:hAnsi="Arial" w:cs="Arial"/>
          <w:b/>
          <w:bCs/>
        </w:rPr>
        <w:t>s</w:t>
      </w:r>
      <w:r w:rsidRPr="0022179B">
        <w:rPr>
          <w:rFonts w:ascii="Arial" w:hAnsi="Arial" w:cs="Arial"/>
        </w:rPr>
        <w:t xml:space="preserve"> paid; and </w:t>
      </w:r>
    </w:p>
    <w:p w:rsidR="00FF35D0" w:rsidRPr="0022179B" w:rsidRDefault="00FF35D0" w:rsidP="00FF35D0">
      <w:pPr>
        <w:pStyle w:val="NormalWeb"/>
        <w:spacing w:before="0" w:beforeAutospacing="0" w:after="0" w:afterAutospacing="0"/>
        <w:rPr>
          <w:rFonts w:ascii="Arial" w:hAnsi="Arial" w:cs="Arial"/>
        </w:rPr>
      </w:pPr>
      <w:r w:rsidRPr="0022179B">
        <w:rPr>
          <w:rFonts w:ascii="Arial" w:hAnsi="Arial" w:cs="Arial"/>
          <w:b/>
          <w:bCs/>
        </w:rPr>
        <w:t xml:space="preserve">*        </w:t>
      </w:r>
      <w:hyperlink r:id="rId873" w:history="1">
        <w:r w:rsidRPr="0022179B">
          <w:rPr>
            <w:rStyle w:val="Hyperlink"/>
            <w:rFonts w:ascii="Arial" w:hAnsi="Arial" w:cs="Arial"/>
            <w:b/>
            <w:bCs/>
          </w:rPr>
          <w:t>Interest Costs</w:t>
        </w:r>
      </w:hyperlink>
      <w:r w:rsidRPr="0022179B">
        <w:rPr>
          <w:rFonts w:ascii="Arial" w:hAnsi="Arial" w:cs="Arial"/>
          <w:b/>
          <w:bCs/>
        </w:rPr>
        <w:t xml:space="preserve"> </w:t>
      </w:r>
      <w:r w:rsidRPr="0022179B">
        <w:rPr>
          <w:rFonts w:ascii="Arial" w:hAnsi="Arial" w:cs="Arial"/>
        </w:rPr>
        <w:t>paid,</w:t>
      </w:r>
    </w:p>
    <w:p w:rsidR="00FF35D0" w:rsidRPr="0022179B" w:rsidRDefault="00FF35D0" w:rsidP="00FF35D0">
      <w:pPr>
        <w:pStyle w:val="NormalWeb"/>
        <w:spacing w:before="0" w:beforeAutospacing="0" w:after="0" w:afterAutospacing="0"/>
        <w:rPr>
          <w:rFonts w:ascii="Arial" w:hAnsi="Arial" w:cs="Arial"/>
        </w:rPr>
      </w:pPr>
      <w:r w:rsidRPr="0022179B">
        <w:rPr>
          <w:rFonts w:ascii="Arial" w:hAnsi="Arial" w:cs="Arial"/>
        </w:rPr>
        <w:t xml:space="preserve">by the eight members in the 12 months to 30 June 2017 for enjoying the convenience of the Lines of Credit provided by their personal Credit Cards?  Because in Dec 2001, the RBA advocated that </w:t>
      </w:r>
      <w:r w:rsidRPr="0022179B">
        <w:rPr>
          <w:rFonts w:ascii="Arial" w:hAnsi="Arial" w:cs="Arial"/>
          <w:b/>
          <w:bCs/>
          <w:i/>
          <w:iCs/>
        </w:rPr>
        <w:t>users</w:t>
      </w:r>
      <w:r w:rsidRPr="0022179B">
        <w:rPr>
          <w:rFonts w:ascii="Arial" w:hAnsi="Arial" w:cs="Arial"/>
        </w:rPr>
        <w:t xml:space="preserve"> should </w:t>
      </w:r>
      <w:r w:rsidRPr="0022179B">
        <w:rPr>
          <w:rFonts w:ascii="Arial" w:hAnsi="Arial" w:cs="Arial"/>
          <w:b/>
          <w:bCs/>
          <w:i/>
          <w:iCs/>
        </w:rPr>
        <w:t>pay</w:t>
      </w:r>
      <w:r w:rsidRPr="0022179B">
        <w:rPr>
          <w:rFonts w:ascii="Arial" w:hAnsi="Arial" w:cs="Arial"/>
        </w:rPr>
        <w:t xml:space="preserve"> for the patent convenience and cost-savings benefits derived.</w:t>
      </w:r>
    </w:p>
    <w:p w:rsidR="00FF35D0" w:rsidRDefault="00FF35D0" w:rsidP="00FF35D0">
      <w:pPr>
        <w:pStyle w:val="NormalWeb"/>
        <w:spacing w:before="0" w:beforeAutospacing="0" w:after="0" w:afterAutospacing="0"/>
      </w:pPr>
    </w:p>
    <w:p w:rsidR="0022179B" w:rsidRPr="0022179B" w:rsidRDefault="0022179B" w:rsidP="0022179B">
      <w:pPr>
        <w:spacing w:before="120" w:after="135" w:line="240" w:lineRule="auto"/>
        <w:ind w:left="570" w:hanging="570"/>
        <w:jc w:val="center"/>
        <w:rPr>
          <w:rFonts w:eastAsia="Times New Roman" w:cs="Arial"/>
          <w:sz w:val="24"/>
          <w:szCs w:val="24"/>
        </w:rPr>
      </w:pPr>
      <w:r w:rsidRPr="0022179B">
        <w:rPr>
          <w:rFonts w:eastAsia="Times New Roman" w:cs="Arial"/>
          <w:b/>
          <w:bCs/>
          <w:color w:val="FF0000"/>
          <w:sz w:val="24"/>
          <w:szCs w:val="24"/>
        </w:rPr>
        <w:t>=================================================</w:t>
      </w:r>
    </w:p>
    <w:p w:rsidR="00FF35D0" w:rsidRDefault="00FF35D0" w:rsidP="00FF35D0">
      <w:pPr>
        <w:pStyle w:val="NormalWeb"/>
        <w:spacing w:before="90" w:beforeAutospacing="0" w:after="0" w:afterAutospacing="0"/>
        <w:rPr>
          <w:rFonts w:ascii="Arial" w:hAnsi="Arial" w:cs="Arial"/>
        </w:rPr>
      </w:pPr>
      <w:r>
        <w:rPr>
          <w:rFonts w:ascii="Arial" w:hAnsi="Arial" w:cs="Arial"/>
          <w:b/>
          <w:bCs/>
        </w:rPr>
        <w:t>Supporting Evidence re 26th Question</w:t>
      </w:r>
    </w:p>
    <w:p w:rsidR="00FF35D0" w:rsidRDefault="00FF35D0" w:rsidP="00FF35D0">
      <w:pPr>
        <w:pStyle w:val="NormalWeb"/>
        <w:spacing w:before="165" w:beforeAutospacing="0" w:after="0" w:afterAutospacing="0"/>
        <w:ind w:left="795" w:hanging="795"/>
        <w:rPr>
          <w:rFonts w:ascii="Arial" w:hAnsi="Arial" w:cs="Arial"/>
        </w:rPr>
      </w:pPr>
      <w:r>
        <w:rPr>
          <w:rFonts w:ascii="Arial" w:hAnsi="Arial" w:cs="Arial"/>
          <w:sz w:val="26"/>
          <w:szCs w:val="26"/>
        </w:rPr>
        <w:t xml:space="preserve">1.        </w:t>
      </w:r>
      <w:r>
        <w:rPr>
          <w:rFonts w:ascii="Arial" w:hAnsi="Arial" w:cs="Arial"/>
        </w:rPr>
        <w:t>Below is an extract from Section 5.2 '</w:t>
      </w:r>
      <w:r>
        <w:rPr>
          <w:rFonts w:ascii="Arial" w:hAnsi="Arial" w:cs="Arial"/>
          <w:b/>
          <w:bCs/>
        </w:rPr>
        <w:t>Scheme regulations and competition benchmarks</w:t>
      </w:r>
      <w:r>
        <w:rPr>
          <w:rFonts w:ascii="Arial" w:hAnsi="Arial" w:cs="Arial"/>
        </w:rPr>
        <w:t xml:space="preserve">' on page 115 of the above-mentioned </w:t>
      </w:r>
      <w:hyperlink r:id="rId874" w:history="1">
        <w:r>
          <w:rPr>
            <w:rStyle w:val="Hyperlink"/>
            <w:rFonts w:ascii="Arial" w:hAnsi="Arial" w:cs="Arial"/>
            <w:b/>
            <w:bCs/>
            <w:shd w:val="clear" w:color="auto" w:fill="FFFFFF"/>
          </w:rPr>
          <w:t>Reform of Credit Card Schemes in Aust:  "A Consultation Document" – Dec 2001</w:t>
        </w:r>
      </w:hyperlink>
      <w:r>
        <w:rPr>
          <w:rFonts w:ascii="Arial" w:hAnsi="Arial" w:cs="Arial"/>
          <w:b/>
          <w:bCs/>
          <w:shd w:val="clear" w:color="auto" w:fill="FFFFFF"/>
        </w:rPr>
        <w:t>:</w:t>
      </w:r>
    </w:p>
    <w:p w:rsidR="00FF35D0" w:rsidRDefault="00FF35D0" w:rsidP="0022179B">
      <w:pPr>
        <w:pStyle w:val="NormalWeb"/>
        <w:spacing w:before="120" w:beforeAutospacing="0" w:after="0" w:afterAutospacing="0"/>
        <w:ind w:left="1440"/>
        <w:rPr>
          <w:rFonts w:ascii="Cambria" w:hAnsi="Cambria" w:cs="Arial"/>
          <w:sz w:val="20"/>
          <w:szCs w:val="20"/>
        </w:rPr>
      </w:pPr>
      <w:r>
        <w:rPr>
          <w:rFonts w:ascii="Cambria" w:hAnsi="Cambria" w:cs="Arial"/>
          <w:sz w:val="26"/>
          <w:szCs w:val="26"/>
          <w:shd w:val="clear" w:color="auto" w:fill="FFFFFF"/>
        </w:rPr>
        <w:t>"Reform of credit card schemes will also have a direct impact on credit cardholders and</w:t>
      </w:r>
      <w:r>
        <w:rPr>
          <w:rFonts w:ascii="Cambria" w:hAnsi="Cambria" w:cs="Arial"/>
          <w:b/>
          <w:bCs/>
          <w:sz w:val="26"/>
          <w:szCs w:val="26"/>
          <w:shd w:val="clear" w:color="auto" w:fill="FFFFFF"/>
        </w:rPr>
        <w:t xml:space="preserve"> is likely to result in some re-pricing of credit card payment services.  However, this is the means by which the price mechanism is to be given greater rein in the credit card market. A movement towards a “user pays” approach to credit card payment services would be consistent with the approach adopted by Australian financial institutions in pricing other payment instruments under their control.  </w:t>
      </w:r>
      <w:r>
        <w:rPr>
          <w:rFonts w:ascii="Cambria" w:hAnsi="Cambria" w:cs="Arial"/>
          <w:sz w:val="26"/>
          <w:szCs w:val="26"/>
          <w:shd w:val="clear" w:color="auto" w:fill="FFFFFF"/>
        </w:rPr>
        <w:t xml:space="preserve">As the ABA </w:t>
      </w:r>
      <w:proofErr w:type="gramStart"/>
      <w:r>
        <w:rPr>
          <w:rFonts w:ascii="Cambria" w:hAnsi="Cambria" w:cs="Arial"/>
          <w:sz w:val="26"/>
          <w:szCs w:val="26"/>
          <w:shd w:val="clear" w:color="auto" w:fill="FFFFFF"/>
        </w:rPr>
        <w:t>itself</w:t>
      </w:r>
      <w:proofErr w:type="gramEnd"/>
      <w:r>
        <w:rPr>
          <w:rFonts w:ascii="Cambria" w:hAnsi="Cambria" w:cs="Arial"/>
          <w:sz w:val="26"/>
          <w:szCs w:val="26"/>
          <w:shd w:val="clear" w:color="auto" w:fill="FFFFFF"/>
        </w:rPr>
        <w:t xml:space="preserve"> has confirmed: “Pricing services efficiently provides consumers with choice to use lower cost distribution channels and, therefore, facilitates a more efficient financial system. It is also fairer and efficient, because consumers only pay for what they use.”</w:t>
      </w:r>
      <w:r>
        <w:rPr>
          <w:rFonts w:ascii="Cambria" w:hAnsi="Cambria" w:cs="Arial"/>
          <w:sz w:val="20"/>
          <w:szCs w:val="20"/>
          <w:shd w:val="clear" w:color="auto" w:fill="FFFFFF"/>
        </w:rPr>
        <w:t>198</w:t>
      </w:r>
    </w:p>
    <w:p w:rsidR="00FF35D0" w:rsidRDefault="00FF35D0" w:rsidP="0022179B">
      <w:pPr>
        <w:pStyle w:val="NormalWeb"/>
        <w:spacing w:before="90" w:beforeAutospacing="0" w:after="0" w:afterAutospacing="0"/>
        <w:ind w:left="1440"/>
        <w:rPr>
          <w:rFonts w:ascii="Arial" w:hAnsi="Arial" w:cs="Arial"/>
        </w:rPr>
      </w:pPr>
      <w:r>
        <w:rPr>
          <w:rFonts w:ascii="Arial" w:hAnsi="Arial" w:cs="Arial"/>
        </w:rPr>
        <w:t> </w:t>
      </w:r>
    </w:p>
    <w:p w:rsidR="00FF35D0" w:rsidRDefault="0022179B" w:rsidP="0022179B">
      <w:pPr>
        <w:pStyle w:val="NormalWeb"/>
        <w:spacing w:before="0" w:beforeAutospacing="0" w:after="0" w:afterAutospacing="0"/>
        <w:ind w:left="720"/>
        <w:rPr>
          <w:rFonts w:ascii="Arial" w:hAnsi="Arial" w:cs="Arial"/>
          <w:b/>
          <w:bCs/>
          <w:i/>
          <w:iCs/>
        </w:rPr>
      </w:pPr>
      <w:r w:rsidRPr="0022179B">
        <w:rPr>
          <w:rFonts w:ascii="Arial" w:hAnsi="Arial" w:cs="Arial"/>
          <w:shd w:val="clear" w:color="auto" w:fill="FFFFFF"/>
        </w:rPr>
        <w:t xml:space="preserve">The reform of credit card schemes sought by the RBA in </w:t>
      </w:r>
      <w:hyperlink r:id="rId875" w:history="1">
        <w:r w:rsidRPr="0022179B">
          <w:rPr>
            <w:rStyle w:val="Hyperlink"/>
            <w:rFonts w:ascii="Arial" w:hAnsi="Arial" w:cs="Arial"/>
            <w:b/>
            <w:bCs/>
            <w:shd w:val="clear" w:color="auto" w:fill="FFFFFF"/>
          </w:rPr>
          <w:t>"A Consultation Document" – Dec 2001</w:t>
        </w:r>
      </w:hyperlink>
      <w:r w:rsidRPr="0022179B">
        <w:rPr>
          <w:rFonts w:ascii="Arial" w:hAnsi="Arial" w:cs="Arial"/>
          <w:b/>
          <w:bCs/>
          <w:shd w:val="clear" w:color="auto" w:fill="FFFFFF"/>
        </w:rPr>
        <w:t xml:space="preserve"> </w:t>
      </w:r>
      <w:r w:rsidRPr="0022179B">
        <w:rPr>
          <w:rFonts w:ascii="Cambria" w:hAnsi="Cambria" w:cs="Arial"/>
          <w:b/>
          <w:bCs/>
          <w:sz w:val="26"/>
          <w:szCs w:val="26"/>
          <w:shd w:val="clear" w:color="auto" w:fill="FFFFFF"/>
        </w:rPr>
        <w:t>towards a “user pays” approach to credit card payment services</w:t>
      </w:r>
      <w:r w:rsidRPr="0022179B">
        <w:rPr>
          <w:rFonts w:ascii="Arial" w:hAnsi="Arial" w:cs="Arial"/>
          <w:b/>
          <w:bCs/>
          <w:sz w:val="26"/>
          <w:szCs w:val="26"/>
          <w:shd w:val="clear" w:color="auto" w:fill="FFFFFF"/>
        </w:rPr>
        <w:t xml:space="preserve"> </w:t>
      </w:r>
      <w:r w:rsidRPr="0022179B">
        <w:rPr>
          <w:rFonts w:ascii="Arial" w:hAnsi="Arial" w:cs="Arial"/>
        </w:rPr>
        <w:t xml:space="preserve">never eventuated to the benefit of their Board of Directors at the expense of </w:t>
      </w:r>
      <w:hyperlink r:id="rId876" w:history="1">
        <w:r w:rsidRPr="0022179B">
          <w:rPr>
            <w:rStyle w:val="Hyperlink"/>
            <w:rFonts w:ascii="Arial" w:hAnsi="Arial" w:cs="Arial"/>
            <w:b/>
            <w:bCs/>
            <w:i/>
            <w:iCs/>
          </w:rPr>
          <w:t>Persistent Revolvers.</w:t>
        </w:r>
      </w:hyperlink>
    </w:p>
    <w:p w:rsidR="00BC5B91" w:rsidRDefault="00BC5B91" w:rsidP="0022179B">
      <w:pPr>
        <w:pStyle w:val="NormalWeb"/>
        <w:pBdr>
          <w:bottom w:val="double" w:sz="6" w:space="1" w:color="auto"/>
        </w:pBdr>
        <w:spacing w:before="0" w:beforeAutospacing="0" w:after="0" w:afterAutospacing="0"/>
        <w:ind w:left="720"/>
        <w:rPr>
          <w:rFonts w:ascii="Arial" w:hAnsi="Arial" w:cs="Arial"/>
          <w:b/>
          <w:bCs/>
          <w:i/>
          <w:iCs/>
        </w:rPr>
      </w:pPr>
    </w:p>
    <w:p w:rsidR="00BC5B91" w:rsidRDefault="00BC5B91" w:rsidP="0022179B">
      <w:pPr>
        <w:pStyle w:val="NormalWeb"/>
        <w:spacing w:before="0" w:beforeAutospacing="0" w:after="0" w:afterAutospacing="0"/>
        <w:ind w:left="720"/>
        <w:rPr>
          <w:rFonts w:ascii="Arial" w:hAnsi="Arial" w:cs="Arial"/>
          <w:b/>
          <w:bCs/>
          <w:i/>
          <w:iCs/>
        </w:rPr>
      </w:pPr>
    </w:p>
    <w:p w:rsidR="00BC5B91" w:rsidRDefault="00BC5B91" w:rsidP="00BC5B91">
      <w:pPr>
        <w:pStyle w:val="NormalWeb"/>
        <w:spacing w:before="90" w:beforeAutospacing="0" w:after="60" w:afterAutospacing="0"/>
        <w:rPr>
          <w:rFonts w:ascii="Arial" w:hAnsi="Arial" w:cs="Arial"/>
        </w:rPr>
      </w:pPr>
      <w:r>
        <w:rPr>
          <w:rFonts w:ascii="Arial" w:hAnsi="Arial" w:cs="Arial"/>
          <w:b/>
          <w:bCs/>
          <w:color w:val="800000"/>
          <w:sz w:val="27"/>
          <w:szCs w:val="27"/>
        </w:rPr>
        <w:t>27th Question</w:t>
      </w:r>
    </w:p>
    <w:p w:rsidR="00BC5B91" w:rsidRPr="00BC5B91" w:rsidRDefault="00BC5B91" w:rsidP="00BC5B91">
      <w:pPr>
        <w:pStyle w:val="NormalWeb"/>
        <w:spacing w:before="0" w:beforeAutospacing="0" w:after="120" w:afterAutospacing="0"/>
        <w:rPr>
          <w:rFonts w:ascii="Arial" w:hAnsi="Arial" w:cs="Arial"/>
        </w:rPr>
      </w:pPr>
      <w:r w:rsidRPr="00BC5B91">
        <w:rPr>
          <w:rFonts w:ascii="Arial" w:hAnsi="Arial" w:cs="Arial"/>
        </w:rPr>
        <w:t xml:space="preserve">Will the Royal Commission ask the Governor of the Reserve Bank what investigations the Reserve Bank has undertaken with Credit Card Issuers, </w:t>
      </w:r>
      <w:r w:rsidRPr="00BC5B91">
        <w:rPr>
          <w:rFonts w:ascii="Arial" w:hAnsi="Arial" w:cs="Arial"/>
          <w:lang w:val="en-AU"/>
        </w:rPr>
        <w:t xml:space="preserve">the three </w:t>
      </w:r>
      <w:hyperlink r:id="rId877" w:history="1">
        <w:r w:rsidRPr="00BC5B91">
          <w:rPr>
            <w:rStyle w:val="Hyperlink"/>
            <w:rFonts w:ascii="Arial" w:hAnsi="Arial" w:cs="Arial"/>
            <w:b/>
            <w:bCs/>
            <w:lang w:val="en-AU"/>
          </w:rPr>
          <w:t>Credit Reporting Agencies</w:t>
        </w:r>
      </w:hyperlink>
      <w:r w:rsidRPr="00BC5B91">
        <w:rPr>
          <w:rFonts w:ascii="Arial" w:hAnsi="Arial" w:cs="Arial"/>
          <w:b/>
          <w:bCs/>
          <w:lang w:val="en-AU"/>
        </w:rPr>
        <w:t>,</w:t>
      </w:r>
      <w:r w:rsidRPr="00BC5B91">
        <w:rPr>
          <w:rFonts w:ascii="Arial" w:hAnsi="Arial" w:cs="Arial"/>
          <w:lang w:val="en-AU"/>
        </w:rPr>
        <w:t xml:space="preserve"> </w:t>
      </w:r>
      <w:hyperlink r:id="rId878" w:history="1">
        <w:r w:rsidRPr="00BC5B91">
          <w:rPr>
            <w:rStyle w:val="Hyperlink"/>
            <w:rFonts w:ascii="Arial" w:hAnsi="Arial" w:cs="Arial"/>
            <w:b/>
            <w:bCs/>
          </w:rPr>
          <w:t>Financial Counsellors</w:t>
        </w:r>
      </w:hyperlink>
      <w:r w:rsidRPr="00BC5B91">
        <w:rPr>
          <w:rFonts w:ascii="Arial" w:hAnsi="Arial" w:cs="Arial"/>
        </w:rPr>
        <w:t xml:space="preserve"> and </w:t>
      </w:r>
      <w:hyperlink r:id="rId879" w:history="1">
        <w:r w:rsidRPr="00BC5B91">
          <w:rPr>
            <w:rStyle w:val="Hyperlink"/>
            <w:rFonts w:ascii="Arial" w:hAnsi="Arial" w:cs="Arial"/>
            <w:b/>
            <w:bCs/>
            <w:i/>
            <w:iCs/>
          </w:rPr>
          <w:t>Credit Card Distress </w:t>
        </w:r>
        <w:r w:rsidRPr="00BC5B91">
          <w:rPr>
            <w:rStyle w:val="Hyperlink"/>
            <w:rFonts w:ascii="Arial" w:hAnsi="Arial" w:cs="Arial"/>
            <w:b/>
            <w:bCs/>
          </w:rPr>
          <w:t>Authorities</w:t>
        </w:r>
      </w:hyperlink>
      <w:r w:rsidRPr="00BC5B91">
        <w:rPr>
          <w:rFonts w:ascii="Arial" w:hAnsi="Arial" w:cs="Arial"/>
          <w:b/>
          <w:bCs/>
        </w:rPr>
        <w:t xml:space="preserve"> </w:t>
      </w:r>
      <w:r w:rsidRPr="00BC5B91">
        <w:rPr>
          <w:rFonts w:ascii="Arial" w:hAnsi="Arial" w:cs="Arial"/>
        </w:rPr>
        <w:t xml:space="preserve">to understand the number of Credit Cardholders that are </w:t>
      </w:r>
      <w:r w:rsidRPr="00BC5B91">
        <w:rPr>
          <w:rFonts w:ascii="Arial" w:hAnsi="Arial" w:cs="Arial"/>
        </w:rPr>
        <w:lastRenderedPageBreak/>
        <w:t xml:space="preserve">experiencing </w:t>
      </w:r>
      <w:hyperlink r:id="rId880" w:history="1">
        <w:r w:rsidRPr="00BC5B91">
          <w:rPr>
            <w:rStyle w:val="Hyperlink"/>
            <w:rFonts w:ascii="Arial" w:hAnsi="Arial" w:cs="Arial"/>
            <w:b/>
            <w:bCs/>
          </w:rPr>
          <w:t>Extreme Financial And Emotional Distress</w:t>
        </w:r>
      </w:hyperlink>
      <w:r w:rsidRPr="00BC5B91">
        <w:rPr>
          <w:rFonts w:ascii="Arial" w:hAnsi="Arial" w:cs="Arial"/>
        </w:rPr>
        <w:t xml:space="preserve"> and the various financial quanta of that distress?</w:t>
      </w:r>
    </w:p>
    <w:p w:rsidR="00BC5B91" w:rsidRDefault="00BC5B91" w:rsidP="00BC5B91">
      <w:pPr>
        <w:pStyle w:val="NormalWeb"/>
        <w:spacing w:before="120" w:beforeAutospacing="0" w:after="135" w:afterAutospacing="0"/>
        <w:ind w:left="570" w:hanging="570"/>
        <w:jc w:val="center"/>
        <w:rPr>
          <w:rFonts w:ascii="Arial" w:hAnsi="Arial" w:cs="Arial"/>
        </w:rPr>
      </w:pPr>
      <w:r>
        <w:rPr>
          <w:rFonts w:ascii="Arial" w:hAnsi="Arial" w:cs="Arial"/>
          <w:b/>
          <w:bCs/>
          <w:color w:val="FF0000"/>
        </w:rPr>
        <w:t>=================================================</w:t>
      </w:r>
    </w:p>
    <w:p w:rsidR="00BC5B91" w:rsidRDefault="00BC5B91" w:rsidP="00BC5B91">
      <w:pPr>
        <w:pStyle w:val="NormalWeb"/>
        <w:spacing w:before="90" w:beforeAutospacing="0" w:after="0" w:afterAutospacing="0"/>
        <w:rPr>
          <w:rFonts w:ascii="Arial" w:hAnsi="Arial" w:cs="Arial"/>
        </w:rPr>
      </w:pPr>
      <w:r>
        <w:rPr>
          <w:rFonts w:ascii="Arial" w:hAnsi="Arial" w:cs="Arial"/>
          <w:b/>
          <w:bCs/>
        </w:rPr>
        <w:t>Supporting Evidence re 27th Question</w:t>
      </w:r>
    </w:p>
    <w:p w:rsidR="00BC5B91" w:rsidRPr="00114804" w:rsidRDefault="00BC5B91" w:rsidP="00BC5B91">
      <w:pPr>
        <w:pStyle w:val="NormalWeb"/>
        <w:spacing w:before="0" w:beforeAutospacing="0" w:after="0" w:afterAutospacing="0"/>
        <w:ind w:left="750" w:hanging="750"/>
        <w:rPr>
          <w:rFonts w:ascii="Arial" w:hAnsi="Arial" w:cs="Arial"/>
        </w:rPr>
      </w:pPr>
      <w:r w:rsidRPr="00114804">
        <w:rPr>
          <w:rFonts w:ascii="Arial" w:hAnsi="Arial" w:cs="Arial"/>
        </w:rPr>
        <w:t>1.        The Reserve Bank's carries responsibili</w:t>
      </w:r>
      <w:r w:rsidRPr="00114804">
        <w:rPr>
          <w:rFonts w:ascii="Arial" w:hAnsi="Arial" w:cs="Arial"/>
          <w:shd w:val="clear" w:color="auto" w:fill="FFFFFF"/>
        </w:rPr>
        <w:t xml:space="preserve">ty to </w:t>
      </w:r>
      <w:r w:rsidRPr="00114804">
        <w:rPr>
          <w:rStyle w:val="Emphasis"/>
          <w:rFonts w:ascii="Arial" w:hAnsi="Arial" w:cs="Arial"/>
          <w:i w:val="0"/>
          <w:iCs w:val="0"/>
          <w:bdr w:val="none" w:sz="0" w:space="0" w:color="auto" w:frame="1"/>
          <w:shd w:val="clear" w:color="auto" w:fill="FFFFFF"/>
        </w:rPr>
        <w:t xml:space="preserve">the economic prosperity and welfare of </w:t>
      </w:r>
      <w:r w:rsidRPr="00114804">
        <w:rPr>
          <w:rFonts w:ascii="Arial" w:hAnsi="Arial" w:cs="Arial"/>
          <w:shd w:val="clear" w:color="auto" w:fill="FFFFFF"/>
        </w:rPr>
        <w:t>t</w:t>
      </w:r>
      <w:r w:rsidRPr="00114804">
        <w:rPr>
          <w:rFonts w:ascii="Arial" w:hAnsi="Arial" w:cs="Arial"/>
        </w:rPr>
        <w:t xml:space="preserve">he people of Australia, as decreed under </w:t>
      </w:r>
      <w:hyperlink r:id="rId881" w:tgtFrame="_blank" w:tooltip="Reserve Bank Act 1959" w:history="1">
        <w:r w:rsidRPr="00114804">
          <w:rPr>
            <w:rStyle w:val="Hyperlink"/>
            <w:rFonts w:ascii="Arial" w:hAnsi="Arial" w:cs="Arial"/>
            <w:b/>
            <w:bCs/>
            <w:i/>
            <w:iCs/>
            <w:bdr w:val="none" w:sz="0" w:space="0" w:color="auto" w:frame="1"/>
          </w:rPr>
          <w:t>Reserve Bank Act (1959), Part II, Section 10</w:t>
        </w:r>
      </w:hyperlink>
      <w:r w:rsidRPr="00114804">
        <w:rPr>
          <w:rFonts w:ascii="Arial" w:hAnsi="Arial" w:cs="Arial"/>
          <w:b/>
          <w:bCs/>
          <w:i/>
          <w:iCs/>
        </w:rPr>
        <w:t xml:space="preserve">, </w:t>
      </w:r>
      <w:r w:rsidRPr="00114804">
        <w:rPr>
          <w:rFonts w:ascii="Arial" w:hAnsi="Arial" w:cs="Arial"/>
        </w:rPr>
        <w:t xml:space="preserve">and its </w:t>
      </w:r>
      <w:r w:rsidRPr="00114804">
        <w:rPr>
          <w:rFonts w:ascii="Arial" w:hAnsi="Arial" w:cs="Arial"/>
          <w:b/>
          <w:bCs/>
          <w:i/>
          <w:iCs/>
        </w:rPr>
        <w:t>''</w:t>
      </w:r>
      <w:hyperlink r:id="rId882" w:history="1">
        <w:r w:rsidRPr="00114804">
          <w:rPr>
            <w:rStyle w:val="Hyperlink"/>
            <w:rFonts w:ascii="Arial" w:hAnsi="Arial" w:cs="Arial"/>
            <w:b/>
            <w:bCs/>
            <w:i/>
            <w:iCs/>
          </w:rPr>
          <w:t>extensive powers</w:t>
        </w:r>
      </w:hyperlink>
      <w:r w:rsidRPr="00114804">
        <w:rPr>
          <w:rFonts w:ascii="Arial" w:hAnsi="Arial" w:cs="Arial"/>
          <w:b/>
          <w:bCs/>
          <w:i/>
          <w:iCs/>
        </w:rPr>
        <w:t xml:space="preserve">' </w:t>
      </w:r>
      <w:r w:rsidRPr="00114804">
        <w:rPr>
          <w:rFonts w:ascii="Arial" w:hAnsi="Arial" w:cs="Arial"/>
        </w:rPr>
        <w:t>under</w:t>
      </w:r>
      <w:r w:rsidRPr="00114804">
        <w:rPr>
          <w:rFonts w:ascii="Arial" w:hAnsi="Arial" w:cs="Arial"/>
          <w:b/>
          <w:bCs/>
          <w:shd w:val="clear" w:color="auto" w:fill="FFFFFF"/>
        </w:rPr>
        <w:t xml:space="preserve"> </w:t>
      </w:r>
      <w:hyperlink r:id="rId883" w:history="1">
        <w:r w:rsidRPr="00114804">
          <w:rPr>
            <w:rStyle w:val="Hyperlink"/>
            <w:rFonts w:ascii="Arial" w:hAnsi="Arial" w:cs="Arial"/>
            <w:b/>
            <w:bCs/>
            <w:shd w:val="clear" w:color="auto" w:fill="FFFFFF"/>
          </w:rPr>
          <w:t xml:space="preserve">The </w:t>
        </w:r>
      </w:hyperlink>
      <w:hyperlink r:id="rId884" w:history="1">
        <w:r w:rsidRPr="00114804">
          <w:rPr>
            <w:rStyle w:val="Emphasis"/>
            <w:rFonts w:ascii="Arial" w:hAnsi="Arial" w:cs="Arial"/>
            <w:b/>
            <w:bCs/>
            <w:color w:val="0000FF"/>
            <w:shd w:val="clear" w:color="auto" w:fill="FFFFFF"/>
          </w:rPr>
          <w:t>Payment Systems (Regulation) Act 1998</w:t>
        </w:r>
        <w:r w:rsidRPr="00114804">
          <w:rPr>
            <w:rStyle w:val="Hyperlink"/>
            <w:rFonts w:ascii="Arial" w:hAnsi="Arial" w:cs="Arial"/>
            <w:b/>
            <w:bCs/>
            <w:shd w:val="clear" w:color="auto" w:fill="FFFFFF"/>
          </w:rPr>
          <w:t xml:space="preserve"> to gather information from a payment system or from individual participants</w:t>
        </w:r>
      </w:hyperlink>
      <w:r w:rsidRPr="00114804">
        <w:rPr>
          <w:rFonts w:ascii="Arial" w:hAnsi="Arial" w:cs="Arial"/>
          <w:shd w:val="clear" w:color="auto" w:fill="FFFFFF"/>
        </w:rPr>
        <w:t>", in particular</w:t>
      </w:r>
      <w:r w:rsidRPr="00114804">
        <w:rPr>
          <w:rFonts w:ascii="Arial" w:hAnsi="Arial" w:cs="Arial"/>
          <w:b/>
          <w:bCs/>
          <w:shd w:val="clear" w:color="auto" w:fill="FFFFFF"/>
        </w:rPr>
        <w:t xml:space="preserve"> </w:t>
      </w:r>
      <w:r w:rsidRPr="00114804">
        <w:rPr>
          <w:rFonts w:ascii="Arial" w:hAnsi="Arial" w:cs="Arial"/>
        </w:rPr>
        <w:t xml:space="preserve">under </w:t>
      </w:r>
      <w:hyperlink r:id="rId885" w:history="1">
        <w:r w:rsidRPr="00114804">
          <w:rPr>
            <w:rStyle w:val="Hyperlink"/>
            <w:rFonts w:ascii="Arial" w:hAnsi="Arial" w:cs="Arial"/>
            <w:b/>
            <w:bCs/>
          </w:rPr>
          <w:t>Section 10(2)</w:t>
        </w:r>
      </w:hyperlink>
      <w:hyperlink r:id="rId886" w:history="1">
        <w:r w:rsidRPr="00114804">
          <w:rPr>
            <w:rStyle w:val="Hyperlink"/>
            <w:rFonts w:ascii="Arial" w:hAnsi="Arial" w:cs="Arial"/>
            <w:b/>
            <w:bCs/>
          </w:rPr>
          <w:t> 'Functions of Reserve Bank Board' of Reserve Bank Act 1959</w:t>
        </w:r>
      </w:hyperlink>
      <w:r w:rsidRPr="00114804">
        <w:rPr>
          <w:rFonts w:ascii="Arial" w:hAnsi="Arial" w:cs="Arial"/>
        </w:rPr>
        <w:t xml:space="preserve"> to </w:t>
      </w:r>
      <w:r w:rsidRPr="00114804">
        <w:rPr>
          <w:rFonts w:ascii="Arial" w:hAnsi="Arial" w:cs="Arial"/>
          <w:i/>
          <w:iCs/>
          <w:sz w:val="26"/>
          <w:szCs w:val="26"/>
          <w:shd w:val="clear" w:color="auto" w:fill="FFFFFF"/>
        </w:rPr>
        <w:t>"</w:t>
      </w:r>
      <w:r w:rsidRPr="00114804">
        <w:rPr>
          <w:rFonts w:ascii="Arial" w:hAnsi="Arial" w:cs="Arial"/>
          <w:b/>
          <w:bCs/>
          <w:sz w:val="26"/>
          <w:szCs w:val="26"/>
        </w:rPr>
        <w:t>best contribute to.......... the economic prosperity and welfare of the people of Australia</w:t>
      </w:r>
      <w:r w:rsidRPr="00114804">
        <w:rPr>
          <w:rFonts w:ascii="Arial" w:hAnsi="Arial" w:cs="Arial"/>
          <w:sz w:val="26"/>
          <w:szCs w:val="26"/>
        </w:rPr>
        <w:t>"</w:t>
      </w:r>
      <w:r w:rsidRPr="00114804">
        <w:rPr>
          <w:rFonts w:ascii="Arial" w:hAnsi="Arial" w:cs="Arial"/>
        </w:rPr>
        <w:t xml:space="preserve"> and for the PSB to always </w:t>
      </w:r>
      <w:hyperlink r:id="rId887" w:history="1">
        <w:r w:rsidRPr="00114804">
          <w:rPr>
            <w:rStyle w:val="Hyperlink"/>
            <w:rFonts w:ascii="Arial" w:hAnsi="Arial" w:cs="Arial"/>
            <w:b/>
            <w:bCs/>
            <w:i/>
            <w:iCs/>
          </w:rPr>
          <w:t>A</w:t>
        </w:r>
      </w:hyperlink>
      <w:hyperlink r:id="rId888" w:history="1">
        <w:r w:rsidRPr="00114804">
          <w:rPr>
            <w:rStyle w:val="Hyperlink"/>
            <w:rFonts w:ascii="Arial" w:hAnsi="Arial" w:cs="Arial"/>
            <w:b/>
            <w:bCs/>
            <w:i/>
            <w:iCs/>
          </w:rPr>
          <w:t>ct in the Public Interest</w:t>
        </w:r>
      </w:hyperlink>
      <w:r w:rsidRPr="00114804">
        <w:rPr>
          <w:rFonts w:ascii="Arial" w:hAnsi="Arial" w:cs="Arial"/>
          <w:b/>
          <w:bCs/>
          <w:i/>
          <w:iCs/>
        </w:rPr>
        <w:t>.</w:t>
      </w:r>
      <w:r w:rsidRPr="00114804">
        <w:rPr>
          <w:rFonts w:ascii="Arial" w:hAnsi="Arial" w:cs="Arial"/>
          <w:b/>
          <w:bCs/>
          <w:shd w:val="clear" w:color="auto" w:fill="FFFFFF"/>
        </w:rPr>
        <w:t xml:space="preserve"> </w:t>
      </w:r>
      <w:r w:rsidRPr="00114804">
        <w:rPr>
          <w:rFonts w:ascii="Arial" w:hAnsi="Arial" w:cs="Arial"/>
        </w:rPr>
        <w:t xml:space="preserve">What investigations has the Reserve Bank undertaken with </w:t>
      </w:r>
      <w:proofErr w:type="gramStart"/>
      <w:r w:rsidRPr="00114804">
        <w:rPr>
          <w:rFonts w:ascii="Arial" w:hAnsi="Arial" w:cs="Arial"/>
        </w:rPr>
        <w:t>-</w:t>
      </w:r>
      <w:proofErr w:type="gramEnd"/>
    </w:p>
    <w:p w:rsidR="00BC5B91" w:rsidRPr="00114804" w:rsidRDefault="00114804" w:rsidP="00BC5B91">
      <w:pPr>
        <w:pStyle w:val="NormalWeb"/>
        <w:spacing w:before="0" w:beforeAutospacing="0" w:after="0" w:afterAutospacing="0"/>
        <w:rPr>
          <w:rFonts w:ascii="Arial" w:hAnsi="Arial" w:cs="Arial"/>
        </w:rPr>
      </w:pPr>
      <w:r>
        <w:rPr>
          <w:rFonts w:ascii="Arial" w:hAnsi="Arial" w:cs="Arial"/>
        </w:rPr>
        <w:t>           </w:t>
      </w:r>
      <w:r w:rsidR="00BC5B91" w:rsidRPr="00114804">
        <w:rPr>
          <w:rFonts w:ascii="Arial" w:hAnsi="Arial" w:cs="Arial"/>
        </w:rPr>
        <w:t>(a)       Credit Card Issuers;</w:t>
      </w:r>
    </w:p>
    <w:p w:rsidR="00BC5B91" w:rsidRPr="00114804" w:rsidRDefault="00D968CD" w:rsidP="00BC5B91">
      <w:pPr>
        <w:pStyle w:val="NormalWeb"/>
        <w:spacing w:before="0" w:beforeAutospacing="0" w:after="0" w:afterAutospacing="0"/>
        <w:ind w:left="30"/>
        <w:rPr>
          <w:rFonts w:ascii="Arial" w:hAnsi="Arial" w:cs="Arial"/>
        </w:rPr>
      </w:pPr>
      <w:r>
        <w:rPr>
          <w:rFonts w:ascii="Arial" w:hAnsi="Arial" w:cs="Arial"/>
          <w:sz w:val="26"/>
          <w:szCs w:val="26"/>
          <w:lang w:val="en-AU"/>
        </w:rPr>
        <w:t>        </w:t>
      </w:r>
      <w:r w:rsidR="00BC5B91" w:rsidRPr="00114804">
        <w:rPr>
          <w:rFonts w:ascii="Arial" w:hAnsi="Arial" w:cs="Arial"/>
          <w:sz w:val="26"/>
          <w:szCs w:val="26"/>
          <w:lang w:val="en-AU"/>
        </w:rPr>
        <w:t xml:space="preserve">(b)      </w:t>
      </w:r>
      <w:proofErr w:type="gramStart"/>
      <w:r w:rsidR="00BC5B91" w:rsidRPr="00114804">
        <w:rPr>
          <w:rFonts w:ascii="Arial" w:hAnsi="Arial" w:cs="Arial"/>
          <w:sz w:val="26"/>
          <w:szCs w:val="26"/>
          <w:lang w:val="en-AU"/>
        </w:rPr>
        <w:t>the</w:t>
      </w:r>
      <w:proofErr w:type="gramEnd"/>
      <w:r w:rsidR="00BC5B91" w:rsidRPr="00114804">
        <w:rPr>
          <w:rFonts w:ascii="Arial" w:hAnsi="Arial" w:cs="Arial"/>
          <w:sz w:val="26"/>
          <w:szCs w:val="26"/>
          <w:lang w:val="en-AU"/>
        </w:rPr>
        <w:t xml:space="preserve"> three </w:t>
      </w:r>
      <w:hyperlink r:id="rId889" w:history="1">
        <w:r w:rsidR="00BC5B91" w:rsidRPr="00114804">
          <w:rPr>
            <w:rStyle w:val="Hyperlink"/>
            <w:rFonts w:ascii="Arial" w:hAnsi="Arial" w:cs="Arial"/>
            <w:b/>
            <w:bCs/>
            <w:sz w:val="26"/>
            <w:szCs w:val="26"/>
            <w:lang w:val="en-AU"/>
          </w:rPr>
          <w:t>Credit Reporting Agencies</w:t>
        </w:r>
      </w:hyperlink>
      <w:r w:rsidR="00BC5B91" w:rsidRPr="00114804">
        <w:rPr>
          <w:rFonts w:ascii="Arial" w:hAnsi="Arial" w:cs="Arial"/>
          <w:b/>
          <w:bCs/>
          <w:sz w:val="26"/>
          <w:szCs w:val="26"/>
          <w:lang w:val="en-AU"/>
        </w:rPr>
        <w:t xml:space="preserve">; </w:t>
      </w:r>
      <w:r w:rsidR="00BC5B91" w:rsidRPr="00114804">
        <w:rPr>
          <w:rFonts w:ascii="Arial" w:hAnsi="Arial" w:cs="Arial"/>
          <w:sz w:val="26"/>
          <w:szCs w:val="26"/>
          <w:lang w:val="en-AU"/>
        </w:rPr>
        <w:t>and</w:t>
      </w:r>
      <w:r w:rsidR="00BC5B91" w:rsidRPr="00114804">
        <w:rPr>
          <w:rFonts w:ascii="Arial" w:hAnsi="Arial" w:cs="Arial"/>
          <w:b/>
          <w:bCs/>
          <w:sz w:val="26"/>
          <w:szCs w:val="26"/>
          <w:lang w:val="en-AU"/>
        </w:rPr>
        <w:t xml:space="preserve"> </w:t>
      </w:r>
    </w:p>
    <w:p w:rsidR="00BC5B91" w:rsidRPr="00114804" w:rsidRDefault="00114804" w:rsidP="00BC5B91">
      <w:pPr>
        <w:pStyle w:val="NormalWeb"/>
        <w:spacing w:before="0" w:beforeAutospacing="0" w:after="0" w:afterAutospacing="0"/>
        <w:rPr>
          <w:rFonts w:ascii="Arial" w:hAnsi="Arial" w:cs="Arial"/>
        </w:rPr>
      </w:pPr>
      <w:r>
        <w:rPr>
          <w:rFonts w:ascii="Arial" w:hAnsi="Arial" w:cs="Arial"/>
        </w:rPr>
        <w:t>           </w:t>
      </w:r>
      <w:r w:rsidR="00BC5B91" w:rsidRPr="00114804">
        <w:rPr>
          <w:rFonts w:ascii="Arial" w:hAnsi="Arial" w:cs="Arial"/>
        </w:rPr>
        <w:t xml:space="preserve">(c)        </w:t>
      </w:r>
      <w:hyperlink r:id="rId890" w:history="1">
        <w:r w:rsidR="00BC5B91" w:rsidRPr="00114804">
          <w:rPr>
            <w:rStyle w:val="Hyperlink"/>
            <w:rFonts w:ascii="Arial" w:hAnsi="Arial" w:cs="Arial"/>
            <w:b/>
            <w:bCs/>
          </w:rPr>
          <w:t>Financial Counsellors</w:t>
        </w:r>
      </w:hyperlink>
      <w:r w:rsidR="00BC5B91" w:rsidRPr="00114804">
        <w:rPr>
          <w:rFonts w:ascii="Arial" w:hAnsi="Arial" w:cs="Arial"/>
          <w:b/>
          <w:bCs/>
        </w:rPr>
        <w:t>,</w:t>
      </w:r>
    </w:p>
    <w:p w:rsidR="00BC5B91" w:rsidRPr="00114804" w:rsidRDefault="00BC5B91" w:rsidP="00BC5B91">
      <w:pPr>
        <w:pStyle w:val="NormalWeb"/>
        <w:spacing w:before="0" w:beforeAutospacing="0" w:after="0" w:afterAutospacing="0"/>
        <w:rPr>
          <w:rFonts w:ascii="Arial" w:hAnsi="Arial" w:cs="Arial"/>
        </w:rPr>
      </w:pPr>
      <w:r w:rsidRPr="00114804">
        <w:rPr>
          <w:rFonts w:ascii="Arial" w:hAnsi="Arial" w:cs="Arial"/>
        </w:rPr>
        <w:t xml:space="preserve">            </w:t>
      </w:r>
      <w:proofErr w:type="gramStart"/>
      <w:r w:rsidRPr="00114804">
        <w:rPr>
          <w:rFonts w:ascii="Arial" w:hAnsi="Arial" w:cs="Arial"/>
        </w:rPr>
        <w:t>to</w:t>
      </w:r>
      <w:proofErr w:type="gramEnd"/>
      <w:r w:rsidRPr="00114804">
        <w:rPr>
          <w:rFonts w:ascii="Arial" w:hAnsi="Arial" w:cs="Arial"/>
        </w:rPr>
        <w:t xml:space="preserve"> seek to identify the -</w:t>
      </w:r>
    </w:p>
    <w:p w:rsidR="00BC5B91" w:rsidRPr="00114804" w:rsidRDefault="00114804" w:rsidP="00114804">
      <w:pPr>
        <w:pStyle w:val="NormalWeb"/>
        <w:spacing w:before="0" w:beforeAutospacing="0" w:after="0" w:afterAutospacing="0"/>
        <w:ind w:left="1530" w:hanging="1530"/>
        <w:rPr>
          <w:rFonts w:ascii="Arial" w:hAnsi="Arial" w:cs="Arial"/>
        </w:rPr>
      </w:pPr>
      <w:r>
        <w:rPr>
          <w:rFonts w:ascii="Arial" w:hAnsi="Arial" w:cs="Arial"/>
        </w:rPr>
        <w:t>           (i)        </w:t>
      </w:r>
      <w:proofErr w:type="gramStart"/>
      <w:r w:rsidR="00BC5B91" w:rsidRPr="00114804">
        <w:rPr>
          <w:rFonts w:ascii="Arial" w:hAnsi="Arial" w:cs="Arial"/>
        </w:rPr>
        <w:t>number</w:t>
      </w:r>
      <w:proofErr w:type="gramEnd"/>
      <w:r w:rsidR="00BC5B91" w:rsidRPr="00114804">
        <w:rPr>
          <w:rFonts w:ascii="Arial" w:hAnsi="Arial" w:cs="Arial"/>
        </w:rPr>
        <w:t xml:space="preserve"> of </w:t>
      </w:r>
      <w:r w:rsidR="00BC5B91" w:rsidRPr="00114804">
        <w:rPr>
          <w:rFonts w:ascii="Arial" w:hAnsi="Arial" w:cs="Arial"/>
          <w:shd w:val="clear" w:color="auto" w:fill="FFFFFF"/>
        </w:rPr>
        <w:t xml:space="preserve">Credit Cardholders that are </w:t>
      </w:r>
      <w:r w:rsidR="00BC5B91" w:rsidRPr="00114804">
        <w:rPr>
          <w:rFonts w:ascii="Arial" w:hAnsi="Arial" w:cs="Arial"/>
        </w:rPr>
        <w:t>experiencing</w:t>
      </w:r>
      <w:r w:rsidR="00BC5B91" w:rsidRPr="00114804">
        <w:rPr>
          <w:rFonts w:ascii="Arial" w:hAnsi="Arial" w:cs="Arial"/>
          <w:b/>
          <w:bCs/>
        </w:rPr>
        <w:t xml:space="preserve"> </w:t>
      </w:r>
      <w:hyperlink r:id="rId891" w:history="1">
        <w:r w:rsidR="00BC5B91" w:rsidRPr="00114804">
          <w:rPr>
            <w:rStyle w:val="Hyperlink"/>
            <w:rFonts w:ascii="Arial" w:hAnsi="Arial" w:cs="Arial"/>
            <w:b/>
            <w:bCs/>
          </w:rPr>
          <w:t>Extreme</w:t>
        </w:r>
        <w:r>
          <w:rPr>
            <w:rStyle w:val="Hyperlink"/>
            <w:rFonts w:ascii="Arial" w:hAnsi="Arial" w:cs="Arial"/>
            <w:b/>
            <w:bCs/>
          </w:rPr>
          <w:t> </w:t>
        </w:r>
        <w:r w:rsidR="00BC5B91" w:rsidRPr="00114804">
          <w:rPr>
            <w:rStyle w:val="Hyperlink"/>
            <w:rFonts w:ascii="Arial" w:hAnsi="Arial" w:cs="Arial"/>
            <w:b/>
            <w:bCs/>
          </w:rPr>
          <w:t>Financial</w:t>
        </w:r>
        <w:r>
          <w:rPr>
            <w:rStyle w:val="Hyperlink"/>
            <w:rFonts w:ascii="Arial" w:hAnsi="Arial" w:cs="Arial"/>
            <w:b/>
            <w:bCs/>
          </w:rPr>
          <w:t> a</w:t>
        </w:r>
        <w:r w:rsidR="00BC5B91" w:rsidRPr="00114804">
          <w:rPr>
            <w:rStyle w:val="Hyperlink"/>
            <w:rFonts w:ascii="Arial" w:hAnsi="Arial" w:cs="Arial"/>
            <w:b/>
            <w:bCs/>
          </w:rPr>
          <w:t>nd</w:t>
        </w:r>
        <w:r>
          <w:rPr>
            <w:rStyle w:val="Hyperlink"/>
            <w:rFonts w:ascii="Arial" w:hAnsi="Arial" w:cs="Arial"/>
            <w:b/>
            <w:bCs/>
          </w:rPr>
          <w:t> </w:t>
        </w:r>
        <w:r w:rsidR="00BC5B91" w:rsidRPr="00114804">
          <w:rPr>
            <w:rStyle w:val="Hyperlink"/>
            <w:rFonts w:ascii="Arial" w:hAnsi="Arial" w:cs="Arial"/>
            <w:b/>
            <w:bCs/>
          </w:rPr>
          <w:t>Emotional</w:t>
        </w:r>
        <w:r>
          <w:rPr>
            <w:rStyle w:val="Hyperlink"/>
            <w:rFonts w:ascii="Arial" w:hAnsi="Arial" w:cs="Arial"/>
            <w:b/>
            <w:bCs/>
          </w:rPr>
          <w:t> </w:t>
        </w:r>
        <w:r w:rsidR="00BC5B91" w:rsidRPr="00114804">
          <w:rPr>
            <w:rStyle w:val="Hyperlink"/>
            <w:rFonts w:ascii="Arial" w:hAnsi="Arial" w:cs="Arial"/>
            <w:b/>
            <w:bCs/>
          </w:rPr>
          <w:t xml:space="preserve"> Distress</w:t>
        </w:r>
      </w:hyperlink>
      <w:r w:rsidR="00BC5B91" w:rsidRPr="00114804">
        <w:rPr>
          <w:rFonts w:ascii="Arial" w:hAnsi="Arial" w:cs="Arial"/>
          <w:b/>
          <w:bCs/>
        </w:rPr>
        <w:t>,</w:t>
      </w:r>
      <w:r w:rsidR="00BC5B91" w:rsidRPr="00114804">
        <w:rPr>
          <w:rFonts w:ascii="Arial" w:hAnsi="Arial" w:cs="Arial"/>
        </w:rPr>
        <w:t xml:space="preserve"> </w:t>
      </w:r>
    </w:p>
    <w:p w:rsidR="00BC5B91" w:rsidRPr="00114804" w:rsidRDefault="00114804" w:rsidP="00BC5B91">
      <w:pPr>
        <w:pStyle w:val="NormalWeb"/>
        <w:spacing w:before="0" w:beforeAutospacing="0" w:after="0" w:afterAutospacing="0"/>
        <w:rPr>
          <w:rFonts w:ascii="Arial" w:hAnsi="Arial" w:cs="Arial"/>
        </w:rPr>
      </w:pPr>
      <w:r>
        <w:rPr>
          <w:rFonts w:ascii="Arial" w:hAnsi="Arial" w:cs="Arial"/>
        </w:rPr>
        <w:t>           </w:t>
      </w:r>
      <w:r w:rsidR="00BC5B91" w:rsidRPr="00114804">
        <w:rPr>
          <w:rFonts w:ascii="Arial" w:hAnsi="Arial" w:cs="Arial"/>
        </w:rPr>
        <w:t xml:space="preserve">(ii)        </w:t>
      </w:r>
      <w:proofErr w:type="gramStart"/>
      <w:r w:rsidR="00BC5B91" w:rsidRPr="00114804">
        <w:rPr>
          <w:rFonts w:ascii="Arial" w:hAnsi="Arial" w:cs="Arial"/>
        </w:rPr>
        <w:t>financial</w:t>
      </w:r>
      <w:proofErr w:type="gramEnd"/>
      <w:r w:rsidR="00BC5B91" w:rsidRPr="00114804">
        <w:rPr>
          <w:rFonts w:ascii="Arial" w:hAnsi="Arial" w:cs="Arial"/>
        </w:rPr>
        <w:t xml:space="preserve"> </w:t>
      </w:r>
      <w:r w:rsidR="00BC5B91" w:rsidRPr="00114804">
        <w:rPr>
          <w:rFonts w:ascii="Arial" w:hAnsi="Arial" w:cs="Arial"/>
          <w:sz w:val="26"/>
          <w:szCs w:val="26"/>
          <w:shd w:val="clear" w:color="auto" w:fill="FFFFFF"/>
        </w:rPr>
        <w:t>quanta (</w:t>
      </w:r>
      <w:proofErr w:type="spellStart"/>
      <w:r w:rsidR="00BC5B91" w:rsidRPr="00114804">
        <w:rPr>
          <w:rFonts w:ascii="Arial" w:hAnsi="Arial" w:cs="Arial"/>
          <w:sz w:val="26"/>
          <w:szCs w:val="26"/>
          <w:shd w:val="clear" w:color="auto" w:fill="FFFFFF"/>
        </w:rPr>
        <w:t>quantums</w:t>
      </w:r>
      <w:proofErr w:type="spellEnd"/>
      <w:r w:rsidR="00BC5B91" w:rsidRPr="00114804">
        <w:rPr>
          <w:rFonts w:ascii="Arial" w:hAnsi="Arial" w:cs="Arial"/>
          <w:sz w:val="26"/>
          <w:szCs w:val="26"/>
          <w:shd w:val="clear" w:color="auto" w:fill="FFFFFF"/>
        </w:rPr>
        <w:t xml:space="preserve">) </w:t>
      </w:r>
      <w:r w:rsidR="00BC5B91" w:rsidRPr="00114804">
        <w:rPr>
          <w:rFonts w:ascii="Arial" w:hAnsi="Arial" w:cs="Arial"/>
        </w:rPr>
        <w:t xml:space="preserve">of that distress; </w:t>
      </w:r>
    </w:p>
    <w:p w:rsidR="00BC5B91" w:rsidRPr="00114804" w:rsidRDefault="00114804" w:rsidP="00BC5B91">
      <w:pPr>
        <w:pStyle w:val="NormalWeb"/>
        <w:spacing w:before="0" w:beforeAutospacing="0" w:after="0" w:afterAutospacing="0"/>
        <w:rPr>
          <w:rFonts w:ascii="Arial" w:hAnsi="Arial" w:cs="Arial"/>
        </w:rPr>
      </w:pPr>
      <w:r>
        <w:rPr>
          <w:rFonts w:ascii="Arial" w:hAnsi="Arial" w:cs="Arial"/>
        </w:rPr>
        <w:t>           </w:t>
      </w:r>
      <w:r w:rsidR="00BC5B91" w:rsidRPr="00114804">
        <w:rPr>
          <w:rFonts w:ascii="Arial" w:hAnsi="Arial" w:cs="Arial"/>
        </w:rPr>
        <w:t xml:space="preserve">(iii)       </w:t>
      </w:r>
      <w:proofErr w:type="gramStart"/>
      <w:r w:rsidR="00BC5B91" w:rsidRPr="00114804">
        <w:rPr>
          <w:rFonts w:ascii="Arial" w:hAnsi="Arial" w:cs="Arial"/>
        </w:rPr>
        <w:t>evidence</w:t>
      </w:r>
      <w:proofErr w:type="gramEnd"/>
      <w:r w:rsidR="00BC5B91" w:rsidRPr="00114804">
        <w:rPr>
          <w:rFonts w:ascii="Arial" w:hAnsi="Arial" w:cs="Arial"/>
        </w:rPr>
        <w:t xml:space="preserve"> of that distress and </w:t>
      </w:r>
    </w:p>
    <w:p w:rsidR="00BC5B91" w:rsidRPr="00114804" w:rsidRDefault="00114804" w:rsidP="00BC5B91">
      <w:pPr>
        <w:pStyle w:val="NormalWeb"/>
        <w:spacing w:before="0" w:beforeAutospacing="0" w:after="0" w:afterAutospacing="0"/>
        <w:rPr>
          <w:rFonts w:ascii="Arial" w:hAnsi="Arial" w:cs="Arial"/>
        </w:rPr>
      </w:pPr>
      <w:r>
        <w:rPr>
          <w:rFonts w:ascii="Arial" w:hAnsi="Arial" w:cs="Arial"/>
        </w:rPr>
        <w:t>           </w:t>
      </w:r>
      <w:r w:rsidR="00BC5B91" w:rsidRPr="00114804">
        <w:rPr>
          <w:rFonts w:ascii="Arial" w:hAnsi="Arial" w:cs="Arial"/>
        </w:rPr>
        <w:t xml:space="preserve">(iv)       </w:t>
      </w:r>
      <w:proofErr w:type="gramStart"/>
      <w:r w:rsidR="00BC5B91" w:rsidRPr="00114804">
        <w:rPr>
          <w:rFonts w:ascii="Arial" w:hAnsi="Arial" w:cs="Arial"/>
        </w:rPr>
        <w:t>categories</w:t>
      </w:r>
      <w:proofErr w:type="gramEnd"/>
      <w:r w:rsidR="00BC5B91" w:rsidRPr="00114804">
        <w:rPr>
          <w:rFonts w:ascii="Arial" w:hAnsi="Arial" w:cs="Arial"/>
        </w:rPr>
        <w:t xml:space="preserve"> of numbers of Credit Cards held by these distressed </w:t>
      </w:r>
      <w:r w:rsidR="00BC5B91" w:rsidRPr="00114804">
        <w:rPr>
          <w:rFonts w:ascii="Arial" w:hAnsi="Arial" w:cs="Arial"/>
          <w:shd w:val="clear" w:color="auto" w:fill="FFFFFF"/>
        </w:rPr>
        <w:t>Credit Cardholders</w:t>
      </w:r>
      <w:r w:rsidR="00BC5B91" w:rsidRPr="00114804">
        <w:rPr>
          <w:rFonts w:ascii="Arial" w:hAnsi="Arial" w:cs="Arial"/>
        </w:rPr>
        <w:t>?</w:t>
      </w:r>
    </w:p>
    <w:p w:rsidR="00BC5B91" w:rsidRPr="00114804" w:rsidRDefault="00BC5B91" w:rsidP="00BC5B91">
      <w:pPr>
        <w:pStyle w:val="NormalWeb"/>
        <w:spacing w:before="0" w:beforeAutospacing="0" w:after="0" w:afterAutospacing="0"/>
        <w:rPr>
          <w:sz w:val="8"/>
          <w:szCs w:val="8"/>
        </w:rPr>
      </w:pPr>
    </w:p>
    <w:p w:rsidR="00BC5B91" w:rsidRPr="00114804" w:rsidRDefault="00BC5B91" w:rsidP="00BC5B91">
      <w:pPr>
        <w:autoSpaceDE w:val="0"/>
        <w:autoSpaceDN w:val="0"/>
        <w:spacing w:before="135" w:after="30"/>
        <w:ind w:left="750" w:hanging="750"/>
        <w:rPr>
          <w:sz w:val="24"/>
          <w:szCs w:val="24"/>
        </w:rPr>
      </w:pPr>
      <w:r>
        <w:rPr>
          <w:rFonts w:cs="Arial"/>
          <w:color w:val="006600"/>
          <w:sz w:val="26"/>
          <w:szCs w:val="26"/>
        </w:rPr>
        <w:t xml:space="preserve">2.       </w:t>
      </w:r>
      <w:hyperlink r:id="rId892" w:history="1">
        <w:r w:rsidRPr="00114804">
          <w:rPr>
            <w:rStyle w:val="Hyperlink"/>
            <w:rFonts w:cs="Arial"/>
            <w:b/>
            <w:bCs/>
            <w:sz w:val="26"/>
            <w:szCs w:val="26"/>
          </w:rPr>
          <w:t>Chapter 7</w:t>
        </w:r>
      </w:hyperlink>
      <w:hyperlink r:id="rId893" w:history="1">
        <w:r w:rsidRPr="00114804">
          <w:rPr>
            <w:rStyle w:val="Hyperlink"/>
            <w:rFonts w:cs="Arial"/>
            <w:b/>
            <w:bCs/>
          </w:rPr>
          <w:t>.</w:t>
        </w:r>
      </w:hyperlink>
      <w:r w:rsidRPr="00114804">
        <w:rPr>
          <w:rFonts w:cs="Arial"/>
        </w:rPr>
        <w:t xml:space="preserve"> </w:t>
      </w:r>
      <w:r w:rsidRPr="00114804">
        <w:rPr>
          <w:rFonts w:cs="Arial"/>
          <w:sz w:val="24"/>
          <w:szCs w:val="24"/>
        </w:rPr>
        <w:t xml:space="preserve">includes a table with </w:t>
      </w:r>
      <w:r w:rsidRPr="00114804">
        <w:rPr>
          <w:rFonts w:cs="Arial"/>
          <w:b/>
          <w:bCs/>
          <w:sz w:val="24"/>
          <w:szCs w:val="24"/>
          <w:shd w:val="clear" w:color="auto" w:fill="CCFFCC"/>
        </w:rPr>
        <w:t>green background</w:t>
      </w:r>
      <w:r w:rsidRPr="00114804">
        <w:rPr>
          <w:rFonts w:cs="Arial"/>
          <w:sz w:val="24"/>
          <w:szCs w:val="24"/>
        </w:rPr>
        <w:t xml:space="preserve"> titled</w:t>
      </w:r>
      <w:r w:rsidRPr="00114804">
        <w:rPr>
          <w:rFonts w:cs="Arial"/>
        </w:rPr>
        <w:t xml:space="preserve"> </w:t>
      </w:r>
      <w:r w:rsidRPr="00114804">
        <w:rPr>
          <w:rFonts w:cs="Arial"/>
          <w:shd w:val="clear" w:color="auto" w:fill="FFFFFF"/>
        </w:rPr>
        <w:t>"</w:t>
      </w:r>
      <w:r w:rsidRPr="00114804">
        <w:rPr>
          <w:rFonts w:cs="Arial"/>
          <w:b/>
          <w:bCs/>
          <w:sz w:val="26"/>
          <w:szCs w:val="26"/>
          <w:shd w:val="clear" w:color="auto" w:fill="FFFFFF"/>
        </w:rPr>
        <w:t>Extracts that evidence that Financial Counsellors</w:t>
      </w:r>
      <w:r w:rsidRPr="00114804">
        <w:rPr>
          <w:rFonts w:cs="Arial"/>
          <w:b/>
          <w:bCs/>
          <w:i/>
          <w:iCs/>
          <w:sz w:val="26"/>
          <w:szCs w:val="26"/>
          <w:shd w:val="clear" w:color="auto" w:fill="FFFFFF"/>
        </w:rPr>
        <w:t xml:space="preserve"> </w:t>
      </w:r>
      <w:r w:rsidRPr="00114804">
        <w:rPr>
          <w:rFonts w:cs="Arial"/>
          <w:b/>
          <w:bCs/>
          <w:sz w:val="26"/>
          <w:szCs w:val="26"/>
          <w:shd w:val="clear" w:color="auto" w:fill="FFFFFF"/>
        </w:rPr>
        <w:t xml:space="preserve">are familiar with </w:t>
      </w:r>
      <w:hyperlink r:id="rId894" w:history="1">
        <w:r w:rsidRPr="00114804">
          <w:rPr>
            <w:rStyle w:val="Hyperlink"/>
            <w:rFonts w:cs="Arial"/>
            <w:b/>
            <w:bCs/>
            <w:sz w:val="26"/>
            <w:szCs w:val="26"/>
            <w:shd w:val="clear" w:color="auto" w:fill="FFFFFF"/>
          </w:rPr>
          <w:t>Unconscionable</w:t>
        </w:r>
      </w:hyperlink>
      <w:r w:rsidRPr="00114804">
        <w:rPr>
          <w:rFonts w:cs="Arial"/>
          <w:sz w:val="26"/>
          <w:szCs w:val="26"/>
          <w:shd w:val="clear" w:color="auto" w:fill="FFFFFF"/>
        </w:rPr>
        <w:t xml:space="preserve"> </w:t>
      </w:r>
      <w:r w:rsidRPr="00114804">
        <w:rPr>
          <w:rFonts w:cs="Arial"/>
          <w:b/>
          <w:bCs/>
          <w:sz w:val="26"/>
          <w:szCs w:val="26"/>
          <w:shd w:val="clear" w:color="auto" w:fill="FFFFFF"/>
        </w:rPr>
        <w:t xml:space="preserve">advertisements and </w:t>
      </w:r>
      <w:hyperlink r:id="rId895" w:history="1">
        <w:r w:rsidRPr="00114804">
          <w:rPr>
            <w:rStyle w:val="Hyperlink"/>
            <w:rFonts w:cs="Arial"/>
            <w:b/>
            <w:bCs/>
            <w:sz w:val="26"/>
            <w:szCs w:val="26"/>
            <w:shd w:val="clear" w:color="auto" w:fill="FFFFFF"/>
          </w:rPr>
          <w:t>Predatory Lending</w:t>
        </w:r>
      </w:hyperlink>
      <w:r w:rsidRPr="00114804">
        <w:rPr>
          <w:rFonts w:cs="Arial"/>
          <w:b/>
          <w:bCs/>
          <w:i/>
          <w:iCs/>
          <w:color w:val="000000"/>
          <w:sz w:val="26"/>
          <w:szCs w:val="26"/>
          <w:shd w:val="clear" w:color="auto" w:fill="FFFFFF"/>
        </w:rPr>
        <w:t xml:space="preserve"> </w:t>
      </w:r>
      <w:r w:rsidRPr="00114804">
        <w:rPr>
          <w:rFonts w:cs="Arial"/>
          <w:b/>
          <w:bCs/>
          <w:sz w:val="26"/>
          <w:szCs w:val="26"/>
          <w:shd w:val="clear" w:color="auto" w:fill="FFFFFF"/>
        </w:rPr>
        <w:t>that tempt</w:t>
      </w:r>
      <w:r w:rsidRPr="00114804">
        <w:rPr>
          <w:rFonts w:cs="Arial"/>
          <w:b/>
          <w:bCs/>
          <w:i/>
          <w:iCs/>
          <w:sz w:val="26"/>
          <w:szCs w:val="26"/>
          <w:shd w:val="clear" w:color="auto" w:fill="FFFFFF"/>
        </w:rPr>
        <w:t xml:space="preserve"> </w:t>
      </w:r>
      <w:r w:rsidRPr="00114804">
        <w:rPr>
          <w:rFonts w:cs="Arial"/>
          <w:b/>
          <w:bCs/>
          <w:sz w:val="26"/>
          <w:szCs w:val="26"/>
          <w:shd w:val="clear" w:color="auto" w:fill="FFFFFF"/>
        </w:rPr>
        <w:t>many</w:t>
      </w:r>
      <w:r w:rsidRPr="00114804">
        <w:rPr>
          <w:rFonts w:cs="Arial"/>
          <w:b/>
          <w:bCs/>
          <w:i/>
          <w:iCs/>
          <w:sz w:val="26"/>
          <w:szCs w:val="26"/>
          <w:shd w:val="clear" w:color="auto" w:fill="FFFFFF"/>
        </w:rPr>
        <w:t xml:space="preserve"> </w:t>
      </w:r>
      <w:hyperlink r:id="rId896" w:history="1">
        <w:r w:rsidRPr="00114804">
          <w:rPr>
            <w:rStyle w:val="Hyperlink"/>
            <w:rFonts w:cs="Arial"/>
            <w:b/>
            <w:bCs/>
            <w:i/>
            <w:iCs/>
            <w:sz w:val="26"/>
            <w:szCs w:val="26"/>
            <w:shd w:val="clear" w:color="auto" w:fill="FFFFFF"/>
          </w:rPr>
          <w:t>Revolvers</w:t>
        </w:r>
      </w:hyperlink>
      <w:r w:rsidRPr="00114804">
        <w:rPr>
          <w:rFonts w:cs="Arial"/>
          <w:b/>
          <w:bCs/>
          <w:i/>
          <w:iCs/>
          <w:sz w:val="26"/>
          <w:szCs w:val="26"/>
          <w:shd w:val="clear" w:color="auto" w:fill="FFFFFF"/>
        </w:rPr>
        <w:t xml:space="preserve"> </w:t>
      </w:r>
      <w:r w:rsidRPr="00114804">
        <w:rPr>
          <w:rFonts w:cs="Arial"/>
          <w:b/>
          <w:bCs/>
          <w:sz w:val="26"/>
          <w:szCs w:val="26"/>
          <w:shd w:val="clear" w:color="auto" w:fill="FFFFFF"/>
        </w:rPr>
        <w:t xml:space="preserve">with low </w:t>
      </w:r>
      <w:hyperlink r:id="rId897" w:history="1">
        <w:r w:rsidRPr="00114804">
          <w:rPr>
            <w:rStyle w:val="Hyperlink"/>
            <w:rFonts w:cs="Arial"/>
            <w:b/>
            <w:bCs/>
            <w:sz w:val="26"/>
            <w:szCs w:val="26"/>
            <w:shd w:val="clear" w:color="auto" w:fill="FFFFFF"/>
          </w:rPr>
          <w:t>Financial Literacy Capacity</w:t>
        </w:r>
      </w:hyperlink>
      <w:r w:rsidRPr="00114804">
        <w:rPr>
          <w:rFonts w:cs="Arial"/>
          <w:b/>
          <w:bCs/>
          <w:sz w:val="26"/>
          <w:szCs w:val="26"/>
          <w:shd w:val="clear" w:color="auto" w:fill="FFFFFF"/>
        </w:rPr>
        <w:t xml:space="preserve"> into horrendous </w:t>
      </w:r>
      <w:hyperlink r:id="rId898" w:history="1">
        <w:r w:rsidRPr="00114804">
          <w:rPr>
            <w:rStyle w:val="Hyperlink"/>
            <w:rFonts w:cs="Arial"/>
            <w:b/>
            <w:bCs/>
            <w:sz w:val="26"/>
            <w:szCs w:val="26"/>
            <w:shd w:val="clear" w:color="auto" w:fill="FFFFFF"/>
          </w:rPr>
          <w:t>Credit Card Debt</w:t>
        </w:r>
      </w:hyperlink>
      <w:r w:rsidRPr="00114804">
        <w:rPr>
          <w:rFonts w:cs="Arial"/>
        </w:rPr>
        <w:t xml:space="preserve">" </w:t>
      </w:r>
      <w:r w:rsidRPr="00114804">
        <w:rPr>
          <w:rFonts w:cs="Arial"/>
          <w:sz w:val="24"/>
          <w:szCs w:val="24"/>
        </w:rPr>
        <w:t xml:space="preserve">that includes several quotations from </w:t>
      </w:r>
      <w:hyperlink r:id="rId899" w:history="1">
        <w:r w:rsidRPr="00114804">
          <w:rPr>
            <w:rStyle w:val="Hyperlink"/>
            <w:rFonts w:cs="Arial"/>
            <w:b/>
            <w:bCs/>
            <w:sz w:val="24"/>
            <w:szCs w:val="24"/>
          </w:rPr>
          <w:t>Financial</w:t>
        </w:r>
        <w:r w:rsidR="00114804">
          <w:rPr>
            <w:rStyle w:val="Hyperlink"/>
            <w:rFonts w:cs="Arial"/>
            <w:b/>
            <w:bCs/>
            <w:sz w:val="24"/>
            <w:szCs w:val="24"/>
          </w:rPr>
          <w:t> </w:t>
        </w:r>
        <w:r w:rsidRPr="00114804">
          <w:rPr>
            <w:rStyle w:val="Hyperlink"/>
            <w:rFonts w:cs="Arial"/>
            <w:b/>
            <w:bCs/>
            <w:sz w:val="24"/>
            <w:szCs w:val="24"/>
          </w:rPr>
          <w:t>Counsellors</w:t>
        </w:r>
      </w:hyperlink>
      <w:r w:rsidRPr="00114804">
        <w:rPr>
          <w:rFonts w:cs="Arial"/>
          <w:b/>
          <w:bCs/>
          <w:sz w:val="24"/>
          <w:szCs w:val="24"/>
        </w:rPr>
        <w:t xml:space="preserve"> </w:t>
      </w:r>
      <w:r w:rsidRPr="00114804">
        <w:rPr>
          <w:rFonts w:cs="Arial"/>
          <w:sz w:val="24"/>
          <w:szCs w:val="24"/>
        </w:rPr>
        <w:t xml:space="preserve">from the </w:t>
      </w:r>
      <w:r w:rsidRPr="00114804">
        <w:rPr>
          <w:rFonts w:cs="Arial"/>
          <w:i/>
          <w:iCs/>
          <w:sz w:val="24"/>
          <w:szCs w:val="24"/>
        </w:rPr>
        <w:t>"coal face"</w:t>
      </w:r>
      <w:r w:rsidRPr="00114804">
        <w:rPr>
          <w:rFonts w:cs="Arial"/>
          <w:sz w:val="24"/>
          <w:szCs w:val="24"/>
        </w:rPr>
        <w:t xml:space="preserve">.  </w:t>
      </w:r>
    </w:p>
    <w:p w:rsidR="00BC5B91" w:rsidRPr="00114804" w:rsidRDefault="00BC5B91" w:rsidP="00114804">
      <w:pPr>
        <w:autoSpaceDE w:val="0"/>
        <w:autoSpaceDN w:val="0"/>
        <w:spacing w:before="135" w:after="40"/>
        <w:ind w:left="749" w:hanging="749"/>
        <w:rPr>
          <w:sz w:val="24"/>
          <w:szCs w:val="24"/>
        </w:rPr>
      </w:pPr>
      <w:r>
        <w:t xml:space="preserve">3.       </w:t>
      </w:r>
      <w:r w:rsidR="00114804">
        <w:t xml:space="preserve">  </w:t>
      </w:r>
      <w:r w:rsidRPr="00114804">
        <w:rPr>
          <w:sz w:val="24"/>
          <w:szCs w:val="24"/>
        </w:rPr>
        <w:t xml:space="preserve">Anecdotal evidence from charities/community organisations such </w:t>
      </w:r>
      <w:r w:rsidRPr="00114804">
        <w:rPr>
          <w:sz w:val="24"/>
          <w:szCs w:val="24"/>
          <w:shd w:val="clear" w:color="auto" w:fill="FFFFFF"/>
        </w:rPr>
        <w:t xml:space="preserve">as </w:t>
      </w:r>
      <w:hyperlink r:id="rId900" w:anchor="q=salvation+army+moneycare" w:history="1">
        <w:r w:rsidRPr="00114804">
          <w:rPr>
            <w:rStyle w:val="Hyperlink"/>
            <w:rFonts w:cs="Arial"/>
            <w:b/>
            <w:bCs/>
            <w:sz w:val="24"/>
            <w:szCs w:val="24"/>
            <w:shd w:val="clear" w:color="auto" w:fill="FFFFFF"/>
          </w:rPr>
          <w:t>Salvation Army's '</w:t>
        </w:r>
        <w:proofErr w:type="spellStart"/>
        <w:r w:rsidRPr="00114804">
          <w:rPr>
            <w:rStyle w:val="Hyperlink"/>
            <w:rFonts w:cs="Arial"/>
            <w:b/>
            <w:bCs/>
            <w:i/>
            <w:iCs/>
            <w:sz w:val="24"/>
            <w:szCs w:val="24"/>
            <w:shd w:val="clear" w:color="auto" w:fill="FFFFFF"/>
          </w:rPr>
          <w:t>Moneycare</w:t>
        </w:r>
        <w:proofErr w:type="spellEnd"/>
        <w:r w:rsidRPr="00114804">
          <w:rPr>
            <w:rStyle w:val="Hyperlink"/>
            <w:rFonts w:cs="Arial"/>
            <w:b/>
            <w:bCs/>
            <w:sz w:val="24"/>
            <w:szCs w:val="24"/>
            <w:shd w:val="clear" w:color="auto" w:fill="FFFFFF"/>
          </w:rPr>
          <w:t>' service</w:t>
        </w:r>
      </w:hyperlink>
      <w:r w:rsidRPr="00114804">
        <w:rPr>
          <w:sz w:val="24"/>
          <w:szCs w:val="24"/>
          <w:shd w:val="clear" w:color="auto" w:fill="FFFFFF"/>
        </w:rPr>
        <w:t>, </w:t>
      </w:r>
      <w:hyperlink r:id="rId901" w:history="1">
        <w:r w:rsidRPr="00114804">
          <w:rPr>
            <w:rStyle w:val="Hyperlink"/>
            <w:rFonts w:cs="Arial"/>
            <w:b/>
            <w:bCs/>
            <w:sz w:val="24"/>
            <w:szCs w:val="24"/>
            <w:shd w:val="clear" w:color="auto" w:fill="FFFFFF"/>
          </w:rPr>
          <w:t>St Vincent de Paul's Budget and Financial Counselling Service</w:t>
        </w:r>
      </w:hyperlink>
      <w:r w:rsidRPr="00114804">
        <w:rPr>
          <w:sz w:val="24"/>
          <w:szCs w:val="24"/>
          <w:shd w:val="clear" w:color="auto" w:fill="FFFFFF"/>
        </w:rPr>
        <w:t xml:space="preserve">, </w:t>
      </w:r>
      <w:hyperlink r:id="rId902" w:history="1">
        <w:r w:rsidRPr="00114804">
          <w:rPr>
            <w:rStyle w:val="Hyperlink"/>
            <w:rFonts w:cs="Arial"/>
            <w:b/>
            <w:bCs/>
            <w:sz w:val="24"/>
            <w:szCs w:val="24"/>
            <w:shd w:val="clear" w:color="auto" w:fill="FFFFFF"/>
          </w:rPr>
          <w:t>Wesley Mission's Credit Line</w:t>
        </w:r>
      </w:hyperlink>
      <w:r w:rsidRPr="00114804">
        <w:rPr>
          <w:rFonts w:cs="Arial"/>
          <w:b/>
          <w:bCs/>
          <w:sz w:val="24"/>
          <w:szCs w:val="24"/>
          <w:shd w:val="clear" w:color="auto" w:fill="FFFFFF"/>
        </w:rPr>
        <w:t xml:space="preserve">, </w:t>
      </w:r>
      <w:r w:rsidRPr="00114804">
        <w:rPr>
          <w:rFonts w:cs="Arial"/>
          <w:sz w:val="24"/>
          <w:szCs w:val="24"/>
          <w:shd w:val="clear" w:color="auto" w:fill="FFFFFF"/>
        </w:rPr>
        <w:t xml:space="preserve">as well as </w:t>
      </w:r>
      <w:hyperlink r:id="rId903" w:history="1">
        <w:r w:rsidRPr="00114804">
          <w:rPr>
            <w:rStyle w:val="Hyperlink"/>
            <w:rFonts w:cs="Arial"/>
            <w:b/>
            <w:bCs/>
            <w:sz w:val="24"/>
            <w:szCs w:val="24"/>
            <w:shd w:val="clear" w:color="auto" w:fill="FFFFFF"/>
          </w:rPr>
          <w:t>Aust. Financial Counselling Assoc</w:t>
        </w:r>
      </w:hyperlink>
      <w:r w:rsidRPr="00114804">
        <w:rPr>
          <w:rFonts w:cs="Arial"/>
          <w:sz w:val="24"/>
          <w:szCs w:val="24"/>
          <w:shd w:val="clear" w:color="auto" w:fill="FFFFFF"/>
        </w:rPr>
        <w:t xml:space="preserve"> and </w:t>
      </w:r>
      <w:hyperlink r:id="rId904" w:history="1">
        <w:r w:rsidRPr="00114804">
          <w:rPr>
            <w:rStyle w:val="Hyperlink"/>
            <w:b/>
            <w:bCs/>
            <w:sz w:val="24"/>
            <w:szCs w:val="24"/>
          </w:rPr>
          <w:t>Financial Counsellor's Association of Queensland</w:t>
        </w:r>
      </w:hyperlink>
      <w:r w:rsidRPr="00114804">
        <w:rPr>
          <w:rFonts w:cs="Arial"/>
          <w:sz w:val="24"/>
          <w:szCs w:val="24"/>
          <w:shd w:val="clear" w:color="auto" w:fill="FFFFFF"/>
        </w:rPr>
        <w:t>, indicate that -</w:t>
      </w:r>
    </w:p>
    <w:p w:rsidR="00BC5B91" w:rsidRPr="00114804" w:rsidRDefault="00BC5B91" w:rsidP="00114804">
      <w:pPr>
        <w:autoSpaceDE w:val="0"/>
        <w:autoSpaceDN w:val="0"/>
        <w:spacing w:after="40"/>
        <w:ind w:left="1440" w:hanging="1440"/>
        <w:rPr>
          <w:sz w:val="24"/>
          <w:szCs w:val="24"/>
        </w:rPr>
      </w:pPr>
      <w:r w:rsidRPr="00114804">
        <w:rPr>
          <w:rFonts w:cs="Arial"/>
          <w:sz w:val="24"/>
          <w:szCs w:val="24"/>
        </w:rPr>
        <w:t>          (a)      </w:t>
      </w:r>
      <w:r w:rsidR="00114804">
        <w:rPr>
          <w:rFonts w:cs="Arial"/>
          <w:sz w:val="24"/>
          <w:szCs w:val="24"/>
        </w:rPr>
        <w:t xml:space="preserve"> </w:t>
      </w:r>
      <w:r w:rsidRPr="00114804">
        <w:rPr>
          <w:rFonts w:cs="Arial"/>
          <w:sz w:val="24"/>
          <w:szCs w:val="24"/>
        </w:rPr>
        <w:t>over 50 per cent of Credit Cardholders that are experiencing</w:t>
      </w:r>
      <w:r w:rsidRPr="00114804">
        <w:rPr>
          <w:rFonts w:cs="Arial"/>
          <w:b/>
          <w:bCs/>
          <w:sz w:val="24"/>
          <w:szCs w:val="24"/>
        </w:rPr>
        <w:t xml:space="preserve"> </w:t>
      </w:r>
      <w:hyperlink r:id="rId905" w:history="1">
        <w:r w:rsidRPr="00114804">
          <w:rPr>
            <w:rStyle w:val="Hyperlink"/>
            <w:rFonts w:cs="Arial"/>
            <w:b/>
            <w:bCs/>
            <w:sz w:val="24"/>
            <w:szCs w:val="24"/>
          </w:rPr>
          <w:t>Extreme Financial And Emotional Distress</w:t>
        </w:r>
      </w:hyperlink>
      <w:r w:rsidRPr="00114804">
        <w:rPr>
          <w:rFonts w:cs="Arial"/>
          <w:b/>
          <w:bCs/>
          <w:sz w:val="24"/>
          <w:szCs w:val="24"/>
        </w:rPr>
        <w:t xml:space="preserve"> </w:t>
      </w:r>
      <w:r w:rsidRPr="00114804">
        <w:rPr>
          <w:rFonts w:cs="Arial"/>
          <w:sz w:val="24"/>
          <w:szCs w:val="24"/>
        </w:rPr>
        <w:t xml:space="preserve">and seek help from a </w:t>
      </w:r>
      <w:hyperlink r:id="rId906" w:history="1">
        <w:r w:rsidRPr="00114804">
          <w:rPr>
            <w:rStyle w:val="Hyperlink"/>
            <w:b/>
            <w:bCs/>
            <w:sz w:val="24"/>
            <w:szCs w:val="24"/>
          </w:rPr>
          <w:t>Financial Counsellor</w:t>
        </w:r>
      </w:hyperlink>
      <w:r w:rsidRPr="00114804">
        <w:rPr>
          <w:rFonts w:cs="Arial"/>
          <w:sz w:val="24"/>
          <w:szCs w:val="24"/>
        </w:rPr>
        <w:t xml:space="preserve"> have </w:t>
      </w:r>
      <w:hyperlink r:id="rId907" w:history="1">
        <w:r w:rsidRPr="00114804">
          <w:rPr>
            <w:rStyle w:val="Hyperlink"/>
            <w:rFonts w:cs="Arial"/>
            <w:b/>
            <w:bCs/>
            <w:sz w:val="24"/>
            <w:szCs w:val="24"/>
          </w:rPr>
          <w:t>Credit Card Debt Accruing Interest</w:t>
        </w:r>
      </w:hyperlink>
      <w:r w:rsidRPr="00114804">
        <w:rPr>
          <w:rFonts w:cs="Arial"/>
          <w:sz w:val="24"/>
          <w:szCs w:val="24"/>
        </w:rPr>
        <w:t xml:space="preserve"> that exceeds $10,000 (spread over on ave 5 Credit cards); </w:t>
      </w:r>
    </w:p>
    <w:p w:rsidR="00BC5B91" w:rsidRPr="00114804" w:rsidRDefault="00BC5B91" w:rsidP="00114804">
      <w:pPr>
        <w:autoSpaceDE w:val="0"/>
        <w:autoSpaceDN w:val="0"/>
        <w:spacing w:after="40"/>
        <w:ind w:left="1440" w:hanging="1440"/>
        <w:rPr>
          <w:sz w:val="24"/>
          <w:szCs w:val="24"/>
        </w:rPr>
      </w:pPr>
      <w:r w:rsidRPr="00114804">
        <w:rPr>
          <w:rFonts w:cs="Arial"/>
          <w:sz w:val="24"/>
          <w:szCs w:val="24"/>
          <w:shd w:val="clear" w:color="auto" w:fill="FFFFFF"/>
        </w:rPr>
        <w:t>          (b)      </w:t>
      </w:r>
      <w:r w:rsidRPr="00114804">
        <w:rPr>
          <w:rFonts w:cs="Arial"/>
          <w:b/>
          <w:bCs/>
          <w:sz w:val="24"/>
          <w:szCs w:val="24"/>
          <w:shd w:val="clear" w:color="auto" w:fill="FFFFFF"/>
          <w:lang w:val="en-AU"/>
        </w:rPr>
        <w:t>"...</w:t>
      </w:r>
      <w:hyperlink r:id="rId908" w:history="1">
        <w:r w:rsidRPr="00114804">
          <w:rPr>
            <w:rStyle w:val="Hyperlink"/>
            <w:rFonts w:cs="Arial"/>
            <w:b/>
            <w:bCs/>
            <w:sz w:val="24"/>
            <w:szCs w:val="24"/>
            <w:shd w:val="clear" w:color="auto" w:fill="FFFFFF"/>
            <w:lang w:val="en-AU"/>
          </w:rPr>
          <w:t>it is not unusual for a client to have credit cards whose aggregate limits exceed their yearly income"</w:t>
        </w:r>
      </w:hyperlink>
      <w:r w:rsidRPr="00114804">
        <w:rPr>
          <w:rFonts w:cs="Arial"/>
          <w:sz w:val="24"/>
          <w:szCs w:val="24"/>
          <w:shd w:val="clear" w:color="auto" w:fill="FFFFFF"/>
        </w:rPr>
        <w:t xml:space="preserve">; </w:t>
      </w:r>
    </w:p>
    <w:p w:rsidR="00BC5B91" w:rsidRPr="00114804" w:rsidRDefault="00BC5B91" w:rsidP="00114804">
      <w:pPr>
        <w:autoSpaceDE w:val="0"/>
        <w:autoSpaceDN w:val="0"/>
        <w:spacing w:after="40"/>
        <w:ind w:left="1440" w:hanging="1440"/>
        <w:rPr>
          <w:sz w:val="24"/>
          <w:szCs w:val="24"/>
        </w:rPr>
      </w:pPr>
      <w:r w:rsidRPr="00114804">
        <w:rPr>
          <w:rFonts w:cs="Arial"/>
          <w:sz w:val="24"/>
          <w:szCs w:val="24"/>
        </w:rPr>
        <w:t>          (c)      </w:t>
      </w:r>
      <w:r w:rsidR="00114804">
        <w:rPr>
          <w:rFonts w:cs="Arial"/>
          <w:sz w:val="24"/>
          <w:szCs w:val="24"/>
        </w:rPr>
        <w:t xml:space="preserve"> </w:t>
      </w:r>
      <w:r w:rsidRPr="00114804">
        <w:rPr>
          <w:rFonts w:cs="Arial"/>
          <w:sz w:val="24"/>
          <w:szCs w:val="24"/>
        </w:rPr>
        <w:t xml:space="preserve">5% have </w:t>
      </w:r>
      <w:hyperlink r:id="rId909" w:history="1">
        <w:r w:rsidRPr="00114804">
          <w:rPr>
            <w:rStyle w:val="Hyperlink"/>
            <w:rFonts w:cs="Arial"/>
            <w:b/>
            <w:bCs/>
            <w:sz w:val="24"/>
            <w:szCs w:val="24"/>
          </w:rPr>
          <w:t>Credit Card Debt Accruing Interest</w:t>
        </w:r>
      </w:hyperlink>
      <w:r w:rsidRPr="00114804">
        <w:rPr>
          <w:rFonts w:cs="Arial"/>
          <w:sz w:val="24"/>
          <w:szCs w:val="24"/>
        </w:rPr>
        <w:t xml:space="preserve"> that exceed $100,00</w:t>
      </w:r>
      <w:r w:rsidRPr="00114804">
        <w:rPr>
          <w:rFonts w:cs="Arial"/>
          <w:sz w:val="24"/>
          <w:szCs w:val="24"/>
          <w:shd w:val="clear" w:color="auto" w:fill="FFFFFF"/>
        </w:rPr>
        <w:t>0</w:t>
      </w:r>
      <w:r w:rsidRPr="00114804">
        <w:rPr>
          <w:rFonts w:cs="Arial"/>
          <w:color w:val="292526"/>
          <w:sz w:val="24"/>
          <w:szCs w:val="24"/>
          <w:shd w:val="clear" w:color="auto" w:fill="FFFFFF"/>
        </w:rPr>
        <w:t xml:space="preserve"> spread over in excess of 15 Credit Cards; and</w:t>
      </w:r>
    </w:p>
    <w:p w:rsidR="00BC5B91" w:rsidRPr="00114804" w:rsidRDefault="00BC5B91" w:rsidP="00114804">
      <w:pPr>
        <w:autoSpaceDE w:val="0"/>
        <w:autoSpaceDN w:val="0"/>
        <w:spacing w:after="40"/>
        <w:ind w:left="1500" w:hanging="1500"/>
        <w:rPr>
          <w:sz w:val="24"/>
          <w:szCs w:val="24"/>
        </w:rPr>
      </w:pPr>
      <w:r w:rsidRPr="00114804">
        <w:rPr>
          <w:rFonts w:cs="Arial"/>
          <w:color w:val="292526"/>
          <w:sz w:val="24"/>
          <w:szCs w:val="24"/>
          <w:shd w:val="clear" w:color="auto" w:fill="FFFFFF"/>
        </w:rPr>
        <w:t>          (d)      </w:t>
      </w:r>
      <w:r w:rsidR="00114804">
        <w:rPr>
          <w:rFonts w:cs="Arial"/>
          <w:color w:val="292526"/>
          <w:sz w:val="24"/>
          <w:szCs w:val="24"/>
          <w:shd w:val="clear" w:color="auto" w:fill="FFFFFF"/>
        </w:rPr>
        <w:t xml:space="preserve"> </w:t>
      </w:r>
      <w:proofErr w:type="gramStart"/>
      <w:r w:rsidRPr="00114804">
        <w:rPr>
          <w:rFonts w:cs="Arial"/>
          <w:color w:val="292526"/>
          <w:sz w:val="24"/>
          <w:szCs w:val="24"/>
          <w:shd w:val="clear" w:color="auto" w:fill="FFFFFF"/>
        </w:rPr>
        <w:t>that</w:t>
      </w:r>
      <w:proofErr w:type="gramEnd"/>
      <w:r w:rsidRPr="00114804">
        <w:rPr>
          <w:rFonts w:cs="Arial"/>
          <w:color w:val="292526"/>
          <w:sz w:val="24"/>
          <w:szCs w:val="24"/>
          <w:shd w:val="clear" w:color="auto" w:fill="FFFFFF"/>
        </w:rPr>
        <w:t xml:space="preserve"> this problem of Credit Cardholders that are already </w:t>
      </w:r>
      <w:r w:rsidRPr="00114804">
        <w:rPr>
          <w:rFonts w:cs="Arial"/>
          <w:sz w:val="24"/>
          <w:szCs w:val="24"/>
        </w:rPr>
        <w:t>experiencing</w:t>
      </w:r>
      <w:r w:rsidRPr="00114804">
        <w:rPr>
          <w:rFonts w:cs="Arial"/>
          <w:b/>
          <w:bCs/>
          <w:sz w:val="24"/>
          <w:szCs w:val="24"/>
        </w:rPr>
        <w:t xml:space="preserve"> </w:t>
      </w:r>
      <w:hyperlink r:id="rId910" w:history="1">
        <w:r w:rsidRPr="00114804">
          <w:rPr>
            <w:rStyle w:val="Hyperlink"/>
            <w:rFonts w:cs="Arial"/>
            <w:b/>
            <w:bCs/>
            <w:sz w:val="24"/>
            <w:szCs w:val="24"/>
          </w:rPr>
          <w:t>Extreme Financial And Emotional Distress</w:t>
        </w:r>
      </w:hyperlink>
      <w:r w:rsidRPr="00114804">
        <w:rPr>
          <w:rFonts w:cs="Arial"/>
          <w:color w:val="292526"/>
          <w:sz w:val="24"/>
          <w:szCs w:val="24"/>
          <w:shd w:val="clear" w:color="auto" w:fill="FFFFFF"/>
        </w:rPr>
        <w:t xml:space="preserve"> obtaining more Credit Cards which exacerbate their distress, dates back at least 20 years.</w:t>
      </w:r>
      <w:r w:rsidRPr="00114804">
        <w:rPr>
          <w:rFonts w:cs="Arial"/>
          <w:sz w:val="24"/>
          <w:szCs w:val="24"/>
          <w:shd w:val="clear" w:color="auto" w:fill="FFFFFF"/>
        </w:rPr>
        <w:t xml:space="preserve">  </w:t>
      </w:r>
    </w:p>
    <w:p w:rsidR="00883B5A" w:rsidRDefault="00BC5B91" w:rsidP="00BC5B91">
      <w:pPr>
        <w:autoSpaceDE w:val="0"/>
        <w:autoSpaceDN w:val="0"/>
        <w:spacing w:after="30"/>
        <w:ind w:left="750" w:hanging="750"/>
        <w:rPr>
          <w:rFonts w:cs="Arial"/>
          <w:sz w:val="24"/>
          <w:szCs w:val="24"/>
          <w:shd w:val="clear" w:color="auto" w:fill="FFFFFF"/>
        </w:rPr>
      </w:pPr>
      <w:r>
        <w:rPr>
          <w:rFonts w:cs="Arial"/>
          <w:shd w:val="clear" w:color="auto" w:fill="FFFFFF"/>
        </w:rPr>
        <w:t xml:space="preserve">4.       </w:t>
      </w:r>
      <w:r w:rsidR="00114804">
        <w:rPr>
          <w:rFonts w:cs="Arial"/>
          <w:shd w:val="clear" w:color="auto" w:fill="FFFFFF"/>
        </w:rPr>
        <w:t xml:space="preserve">  </w:t>
      </w:r>
      <w:r w:rsidRPr="00762125">
        <w:rPr>
          <w:rFonts w:cs="Arial"/>
          <w:sz w:val="24"/>
          <w:szCs w:val="24"/>
          <w:shd w:val="clear" w:color="auto" w:fill="FFFFFF"/>
        </w:rPr>
        <w:t xml:space="preserve">At least a dozen times each year a </w:t>
      </w:r>
      <w:hyperlink r:id="rId911" w:history="1">
        <w:r w:rsidRPr="00762125">
          <w:rPr>
            <w:rStyle w:val="Hyperlink"/>
            <w:b/>
            <w:bCs/>
            <w:sz w:val="24"/>
            <w:szCs w:val="24"/>
          </w:rPr>
          <w:t>Financial Counsellor</w:t>
        </w:r>
      </w:hyperlink>
      <w:r w:rsidRPr="00762125">
        <w:rPr>
          <w:rFonts w:cs="Arial"/>
          <w:sz w:val="24"/>
          <w:szCs w:val="24"/>
          <w:shd w:val="clear" w:color="auto" w:fill="FFFFFF"/>
        </w:rPr>
        <w:t xml:space="preserve"> that works for one of the 44 charities/community organisations (that employ over 500 </w:t>
      </w:r>
      <w:hyperlink r:id="rId912" w:history="1">
        <w:r w:rsidRPr="00762125">
          <w:rPr>
            <w:rStyle w:val="Hyperlink"/>
            <w:b/>
            <w:bCs/>
            <w:sz w:val="24"/>
            <w:szCs w:val="24"/>
          </w:rPr>
          <w:t>Financial Counsellor</w:t>
        </w:r>
      </w:hyperlink>
      <w:r w:rsidRPr="00762125">
        <w:rPr>
          <w:b/>
          <w:bCs/>
          <w:sz w:val="24"/>
          <w:szCs w:val="24"/>
        </w:rPr>
        <w:t xml:space="preserve"> </w:t>
      </w:r>
      <w:r w:rsidRPr="00762125">
        <w:rPr>
          <w:rFonts w:cs="Arial"/>
          <w:sz w:val="24"/>
          <w:szCs w:val="24"/>
          <w:shd w:val="clear" w:color="auto" w:fill="FFFFFF"/>
        </w:rPr>
        <w:t xml:space="preserve">collectively and receive $43 million from the state and federal Govts to pay the </w:t>
      </w:r>
      <w:hyperlink r:id="rId913" w:history="1">
        <w:r w:rsidRPr="00762125">
          <w:rPr>
            <w:rStyle w:val="Hyperlink"/>
            <w:b/>
            <w:bCs/>
            <w:sz w:val="24"/>
            <w:szCs w:val="24"/>
          </w:rPr>
          <w:t>Financial Counsellors</w:t>
        </w:r>
      </w:hyperlink>
      <w:r w:rsidRPr="00762125">
        <w:rPr>
          <w:rFonts w:cs="Arial"/>
          <w:sz w:val="24"/>
          <w:szCs w:val="24"/>
          <w:shd w:val="clear" w:color="auto" w:fill="FFFFFF"/>
        </w:rPr>
        <w:t xml:space="preserve">' salaries) will assist an individual Credit Cardholder, or a couple, that is/are </w:t>
      </w:r>
      <w:r w:rsidRPr="00762125">
        <w:rPr>
          <w:rFonts w:cs="Arial"/>
          <w:sz w:val="24"/>
          <w:szCs w:val="24"/>
        </w:rPr>
        <w:t>experiencing</w:t>
      </w:r>
      <w:r w:rsidRPr="00762125">
        <w:rPr>
          <w:rFonts w:cs="Arial"/>
          <w:b/>
          <w:bCs/>
          <w:sz w:val="24"/>
          <w:szCs w:val="24"/>
        </w:rPr>
        <w:t xml:space="preserve"> </w:t>
      </w:r>
      <w:hyperlink r:id="rId914" w:history="1">
        <w:r w:rsidRPr="00762125">
          <w:rPr>
            <w:rStyle w:val="Hyperlink"/>
            <w:rFonts w:cs="Arial"/>
            <w:b/>
            <w:bCs/>
            <w:sz w:val="24"/>
            <w:szCs w:val="24"/>
          </w:rPr>
          <w:t>Extreme Financial And Emotional Distress</w:t>
        </w:r>
      </w:hyperlink>
      <w:r w:rsidRPr="00762125">
        <w:rPr>
          <w:rFonts w:cs="Arial"/>
          <w:sz w:val="24"/>
          <w:szCs w:val="24"/>
          <w:shd w:val="clear" w:color="auto" w:fill="FFFFFF"/>
        </w:rPr>
        <w:t xml:space="preserve">, with aggregate </w:t>
      </w:r>
      <w:hyperlink r:id="rId915" w:history="1">
        <w:r w:rsidRPr="00762125">
          <w:rPr>
            <w:rStyle w:val="Hyperlink"/>
            <w:rFonts w:cs="Arial"/>
            <w:b/>
            <w:bCs/>
            <w:sz w:val="24"/>
            <w:szCs w:val="24"/>
          </w:rPr>
          <w:t>Credit Card Debt Accruing Interest</w:t>
        </w:r>
      </w:hyperlink>
      <w:r w:rsidRPr="00762125">
        <w:rPr>
          <w:rFonts w:cs="Arial"/>
          <w:sz w:val="24"/>
          <w:szCs w:val="24"/>
          <w:shd w:val="clear" w:color="auto" w:fill="FFFFFF"/>
        </w:rPr>
        <w:t xml:space="preserve"> that exceed $150,000 spread over in excess of 15 Credit Cards.</w:t>
      </w:r>
    </w:p>
    <w:p w:rsidR="00883B5A" w:rsidRDefault="00883B5A">
      <w:pPr>
        <w:rPr>
          <w:rFonts w:cs="Arial"/>
          <w:sz w:val="24"/>
          <w:szCs w:val="24"/>
          <w:shd w:val="clear" w:color="auto" w:fill="FFFFFF"/>
        </w:rPr>
      </w:pPr>
      <w:r>
        <w:rPr>
          <w:rFonts w:cs="Arial"/>
          <w:sz w:val="24"/>
          <w:szCs w:val="24"/>
          <w:shd w:val="clear" w:color="auto" w:fill="FFFFFF"/>
        </w:rPr>
        <w:br w:type="page"/>
      </w:r>
    </w:p>
    <w:p w:rsidR="00BC5B91" w:rsidRDefault="00BC5B91" w:rsidP="00762125">
      <w:pPr>
        <w:pStyle w:val="NormalWeb"/>
        <w:spacing w:before="135" w:beforeAutospacing="0" w:after="0" w:afterAutospacing="0"/>
        <w:ind w:left="720" w:hanging="720"/>
      </w:pPr>
      <w:r>
        <w:lastRenderedPageBreak/>
        <w:t xml:space="preserve">5.         </w:t>
      </w:r>
      <w:hyperlink r:id="rId916" w:history="1">
        <w:r w:rsidRPr="00883B5A">
          <w:rPr>
            <w:rStyle w:val="Hyperlink"/>
            <w:rFonts w:ascii="Arial" w:hAnsi="Arial" w:cs="Arial"/>
            <w:b/>
            <w:bCs/>
          </w:rPr>
          <w:t>The biggest debt Alexandra Kelly has seen on a single card is $90,000, while clients with multiple cards can end up owing hundreds of thousands of dollars.</w:t>
        </w:r>
      </w:hyperlink>
    </w:p>
    <w:p w:rsidR="00883B5A" w:rsidRPr="00883B5A" w:rsidRDefault="00883B5A" w:rsidP="00762125">
      <w:pPr>
        <w:pStyle w:val="NormalWeb"/>
        <w:spacing w:before="0" w:beforeAutospacing="0" w:after="0" w:afterAutospacing="0"/>
        <w:ind w:left="1440"/>
        <w:rPr>
          <w:rFonts w:ascii="Cambria" w:hAnsi="Cambria"/>
          <w:sz w:val="6"/>
          <w:szCs w:val="6"/>
        </w:rPr>
      </w:pPr>
    </w:p>
    <w:p w:rsidR="00BC5B91" w:rsidRDefault="00CF43FD" w:rsidP="00762125">
      <w:pPr>
        <w:pStyle w:val="NormalWeb"/>
        <w:spacing w:before="0" w:beforeAutospacing="0" w:after="0" w:afterAutospacing="0"/>
        <w:ind w:left="1440"/>
      </w:pPr>
      <w:hyperlink r:id="rId917" w:history="1">
        <w:r w:rsidR="00BC5B91">
          <w:rPr>
            <w:rStyle w:val="Hyperlink"/>
            <w:rFonts w:ascii="Cambria" w:hAnsi="Cambria"/>
            <w:b/>
            <w:bCs/>
            <w:sz w:val="26"/>
            <w:szCs w:val="26"/>
          </w:rPr>
          <w:t>"We have had cases of people who have accrued debts of $100,000 or $200,000 on</w:t>
        </w:r>
        <w:r w:rsidR="00883B5A">
          <w:rPr>
            <w:rStyle w:val="Hyperlink"/>
            <w:rFonts w:ascii="Cambria" w:hAnsi="Cambria"/>
            <w:b/>
            <w:bCs/>
            <w:sz w:val="26"/>
            <w:szCs w:val="26"/>
          </w:rPr>
          <w:t> </w:t>
        </w:r>
        <w:r w:rsidR="00BC5B91">
          <w:rPr>
            <w:rStyle w:val="Hyperlink"/>
            <w:rFonts w:ascii="Cambria" w:hAnsi="Cambria"/>
            <w:b/>
            <w:bCs/>
            <w:sz w:val="26"/>
            <w:szCs w:val="26"/>
          </w:rPr>
          <w:t>multiple cards - that is the worst case scenario," she said.</w:t>
        </w:r>
      </w:hyperlink>
    </w:p>
    <w:p w:rsidR="00762125" w:rsidRDefault="00762125" w:rsidP="00BC5B91">
      <w:pPr>
        <w:pStyle w:val="NormalWeb"/>
        <w:spacing w:before="0" w:beforeAutospacing="0" w:after="0" w:afterAutospacing="0"/>
        <w:rPr>
          <w:rFonts w:ascii="Arial" w:hAnsi="Arial" w:cs="Arial"/>
        </w:rPr>
      </w:pPr>
    </w:p>
    <w:p w:rsidR="00BC5B91" w:rsidRDefault="00762125" w:rsidP="00762125">
      <w:pPr>
        <w:pStyle w:val="NormalWeb"/>
        <w:spacing w:before="0" w:beforeAutospacing="0" w:after="0" w:afterAutospacing="0"/>
        <w:ind w:left="720" w:hanging="720"/>
        <w:rPr>
          <w:rFonts w:ascii="Arial" w:hAnsi="Arial" w:cs="Arial"/>
        </w:rPr>
      </w:pPr>
      <w:r>
        <w:rPr>
          <w:rFonts w:ascii="Arial" w:hAnsi="Arial" w:cs="Arial"/>
        </w:rPr>
        <w:t>6.        </w:t>
      </w:r>
      <w:hyperlink r:id="rId918" w:history="1">
        <w:r w:rsidR="00BC5B91">
          <w:rPr>
            <w:rStyle w:val="Hyperlink"/>
            <w:rFonts w:ascii="Arial" w:hAnsi="Arial" w:cs="Arial"/>
            <w:b/>
            <w:bCs/>
          </w:rPr>
          <w:t>Below are two extracts from a speech in March 2006 by David Tennant, Chairperson, Australian Financial Counselling and Credit Reform Association at their Annual Conference in Qld</w:t>
        </w:r>
      </w:hyperlink>
      <w:r w:rsidR="00BC5B91">
        <w:rPr>
          <w:rFonts w:ascii="Arial" w:hAnsi="Arial" w:cs="Arial"/>
          <w:sz w:val="26"/>
          <w:szCs w:val="26"/>
        </w:rPr>
        <w:t xml:space="preserve">:  </w:t>
      </w:r>
    </w:p>
    <w:p w:rsidR="00762125" w:rsidRPr="00762125" w:rsidRDefault="00762125" w:rsidP="00BC5B91">
      <w:pPr>
        <w:pStyle w:val="NormalWeb"/>
        <w:spacing w:before="0" w:beforeAutospacing="0" w:after="0" w:afterAutospacing="0"/>
        <w:rPr>
          <w:sz w:val="8"/>
          <w:szCs w:val="8"/>
        </w:rPr>
      </w:pPr>
    </w:p>
    <w:p w:rsidR="00BC5B91" w:rsidRDefault="00BC5B91" w:rsidP="00762125">
      <w:pPr>
        <w:pStyle w:val="NormalWeb"/>
        <w:spacing w:before="0" w:beforeAutospacing="0" w:after="0" w:afterAutospacing="0"/>
        <w:ind w:left="1440"/>
        <w:rPr>
          <w:rFonts w:ascii="Arial" w:hAnsi="Arial" w:cs="Arial"/>
          <w:sz w:val="26"/>
          <w:szCs w:val="26"/>
        </w:rPr>
      </w:pPr>
      <w:r>
        <w:rPr>
          <w:sz w:val="26"/>
          <w:szCs w:val="26"/>
        </w:rPr>
        <w:t>"Queensland is the host state and custodian of the national consumer credit regulatory regime.</w:t>
      </w:r>
      <w:r>
        <w:rPr>
          <w:sz w:val="26"/>
          <w:szCs w:val="26"/>
          <w:shd w:val="clear" w:color="auto" w:fill="CCFFCC"/>
        </w:rPr>
        <w:t xml:space="preserve"> </w:t>
      </w:r>
      <w:r>
        <w:rPr>
          <w:b/>
          <w:bCs/>
          <w:sz w:val="26"/>
          <w:szCs w:val="26"/>
          <w:shd w:val="clear" w:color="auto" w:fill="CCFFCC"/>
        </w:rPr>
        <w:t>It is also the home base of some of the worst financial scams and unscrupulous market conduct in the country. Many of these scams spread south and west much faster than the cane toad has so far been able."</w:t>
      </w:r>
    </w:p>
    <w:p w:rsidR="00BC5B91" w:rsidRDefault="00BC5B91" w:rsidP="00762125">
      <w:pPr>
        <w:pStyle w:val="NormalWeb"/>
        <w:spacing w:before="90" w:beforeAutospacing="0" w:after="0" w:afterAutospacing="0"/>
        <w:ind w:left="1440"/>
        <w:rPr>
          <w:rFonts w:ascii="Arial" w:hAnsi="Arial" w:cs="Arial"/>
          <w:sz w:val="26"/>
          <w:szCs w:val="26"/>
        </w:rPr>
      </w:pPr>
      <w:r>
        <w:rPr>
          <w:sz w:val="26"/>
          <w:szCs w:val="26"/>
        </w:rPr>
        <w:t xml:space="preserve">"A key responsibility the financial counselling community shoulders in responding to its client base </w:t>
      </w:r>
      <w:r>
        <w:rPr>
          <w:b/>
          <w:bCs/>
          <w:sz w:val="26"/>
          <w:szCs w:val="26"/>
        </w:rPr>
        <w:t>is to ensure the experiences those people report are recorded and appropriately considered in</w:t>
      </w:r>
      <w:r>
        <w:rPr>
          <w:b/>
          <w:bCs/>
          <w:sz w:val="26"/>
          <w:szCs w:val="26"/>
          <w:shd w:val="clear" w:color="auto" w:fill="CCFFCC"/>
        </w:rPr>
        <w:t xml:space="preserve"> service design and policy, social action and law reform activities.</w:t>
      </w:r>
      <w:r>
        <w:rPr>
          <w:sz w:val="26"/>
          <w:szCs w:val="26"/>
        </w:rPr>
        <w:t xml:space="preserve"> Sadly, the otherwise rich data pool that the 450 odd financial counsellors working around Australia have access to, is also fragmented. Representatives from the Commonwealth Financial Counselling Program are here today. I congratulate them on evolving efforts to collect and produce more useful data. The conversation around data collection and usage does require greater engagement with and of the financial counselling community and all of the various funding sources around the country."</w:t>
      </w:r>
    </w:p>
    <w:p w:rsidR="00762125" w:rsidRPr="00762125" w:rsidRDefault="00762125" w:rsidP="00BC5B91">
      <w:pPr>
        <w:pStyle w:val="NormalWeb"/>
        <w:spacing w:before="0" w:beforeAutospacing="0" w:after="120" w:afterAutospacing="0"/>
        <w:ind w:left="750" w:hanging="750"/>
        <w:rPr>
          <w:rFonts w:ascii="Arial" w:hAnsi="Arial" w:cs="Arial"/>
          <w:sz w:val="8"/>
          <w:szCs w:val="8"/>
          <w:lang w:val="en-AU"/>
        </w:rPr>
      </w:pPr>
    </w:p>
    <w:p w:rsidR="00BC5B91" w:rsidRDefault="00BC5B91" w:rsidP="00BC5B91">
      <w:pPr>
        <w:pStyle w:val="NormalWeb"/>
        <w:spacing w:before="0" w:beforeAutospacing="0" w:after="120" w:afterAutospacing="0"/>
        <w:ind w:left="750" w:hanging="750"/>
        <w:rPr>
          <w:rFonts w:ascii="Arial" w:hAnsi="Arial" w:cs="Arial"/>
          <w:sz w:val="26"/>
          <w:szCs w:val="26"/>
        </w:rPr>
      </w:pPr>
      <w:r>
        <w:rPr>
          <w:rFonts w:ascii="Arial" w:hAnsi="Arial" w:cs="Arial"/>
          <w:sz w:val="26"/>
          <w:szCs w:val="26"/>
          <w:lang w:val="en-AU"/>
        </w:rPr>
        <w:t xml:space="preserve">7.       Three </w:t>
      </w:r>
      <w:hyperlink r:id="rId919" w:history="1">
        <w:r>
          <w:rPr>
            <w:rStyle w:val="Hyperlink"/>
            <w:rFonts w:ascii="Arial" w:hAnsi="Arial" w:cs="Arial"/>
            <w:b/>
            <w:bCs/>
            <w:sz w:val="26"/>
            <w:szCs w:val="26"/>
            <w:lang w:val="en-AU"/>
          </w:rPr>
          <w:t>Credit Reporting Agencies</w:t>
        </w:r>
      </w:hyperlink>
      <w:r>
        <w:rPr>
          <w:rFonts w:ascii="Arial" w:hAnsi="Arial" w:cs="Arial"/>
          <w:sz w:val="26"/>
          <w:szCs w:val="26"/>
          <w:lang w:val="en-AU"/>
        </w:rPr>
        <w:t xml:space="preserve"> (</w:t>
      </w:r>
      <w:hyperlink r:id="rId920" w:history="1">
        <w:r>
          <w:rPr>
            <w:rStyle w:val="Hyperlink"/>
            <w:rFonts w:ascii="Arial" w:hAnsi="Arial" w:cs="Arial"/>
            <w:b/>
            <w:bCs/>
            <w:sz w:val="26"/>
            <w:szCs w:val="26"/>
          </w:rPr>
          <w:t>Veda</w:t>
        </w:r>
      </w:hyperlink>
      <w:r>
        <w:rPr>
          <w:rFonts w:ascii="Arial" w:hAnsi="Arial" w:cs="Arial"/>
          <w:b/>
          <w:bCs/>
          <w:sz w:val="26"/>
          <w:szCs w:val="26"/>
        </w:rPr>
        <w:t xml:space="preserve">, </w:t>
      </w:r>
      <w:hyperlink r:id="rId921" w:tgtFrame="_blank" w:history="1">
        <w:r>
          <w:rPr>
            <w:rStyle w:val="Hyperlink"/>
            <w:rFonts w:ascii="Helvetica" w:hAnsi="Helvetica" w:cs="Arial"/>
            <w:b/>
            <w:bCs/>
            <w:sz w:val="26"/>
            <w:szCs w:val="26"/>
            <w:shd w:val="clear" w:color="auto" w:fill="FFFFFF"/>
          </w:rPr>
          <w:t>Dun and Bradstreet</w:t>
        </w:r>
      </w:hyperlink>
      <w:r>
        <w:rPr>
          <w:rFonts w:ascii="Arial" w:hAnsi="Arial" w:cs="Arial"/>
          <w:sz w:val="26"/>
          <w:szCs w:val="26"/>
        </w:rPr>
        <w:t xml:space="preserve"> and </w:t>
      </w:r>
      <w:hyperlink r:id="rId922" w:tgtFrame="_blank" w:history="1">
        <w:r>
          <w:rPr>
            <w:rStyle w:val="Hyperlink"/>
            <w:rFonts w:ascii="Arial" w:hAnsi="Arial" w:cs="Arial"/>
            <w:b/>
            <w:bCs/>
            <w:sz w:val="26"/>
            <w:szCs w:val="26"/>
          </w:rPr>
          <w:t>Experian</w:t>
        </w:r>
      </w:hyperlink>
      <w:r>
        <w:rPr>
          <w:rFonts w:ascii="Arial" w:hAnsi="Arial" w:cs="Arial"/>
          <w:sz w:val="26"/>
          <w:szCs w:val="26"/>
        </w:rPr>
        <w:t>)</w:t>
      </w:r>
      <w:r>
        <w:rPr>
          <w:rFonts w:ascii="Arial" w:hAnsi="Arial" w:cs="Arial"/>
          <w:b/>
          <w:bCs/>
          <w:sz w:val="26"/>
          <w:szCs w:val="26"/>
        </w:rPr>
        <w:t xml:space="preserve"> </w:t>
      </w:r>
      <w:r>
        <w:rPr>
          <w:rFonts w:ascii="Arial" w:hAnsi="Arial" w:cs="Arial"/>
          <w:sz w:val="26"/>
          <w:szCs w:val="26"/>
        </w:rPr>
        <w:t>provide</w:t>
      </w:r>
      <w:r>
        <w:rPr>
          <w:rStyle w:val="apple-converted-space"/>
          <w:rFonts w:ascii="Arial" w:hAnsi="Arial" w:cs="Arial"/>
          <w:sz w:val="26"/>
          <w:szCs w:val="26"/>
        </w:rPr>
        <w:t> </w:t>
      </w:r>
      <w:hyperlink r:id="rId923" w:history="1">
        <w:r>
          <w:rPr>
            <w:rStyle w:val="Hyperlink"/>
            <w:rFonts w:ascii="Arial" w:hAnsi="Arial" w:cs="Arial"/>
            <w:b/>
            <w:bCs/>
          </w:rPr>
          <w:t>Credit Reports</w:t>
        </w:r>
      </w:hyperlink>
      <w:r>
        <w:rPr>
          <w:rFonts w:ascii="Arial" w:hAnsi="Arial" w:cs="Arial"/>
          <w:sz w:val="26"/>
          <w:szCs w:val="26"/>
        </w:rPr>
        <w:t xml:space="preserve">, </w:t>
      </w:r>
      <w:hyperlink r:id="rId924" w:history="1">
        <w:r>
          <w:rPr>
            <w:rStyle w:val="Hyperlink"/>
            <w:rFonts w:ascii="Arial" w:hAnsi="Arial" w:cs="Arial"/>
            <w:b/>
            <w:bCs/>
          </w:rPr>
          <w:t>Credit Scores</w:t>
        </w:r>
      </w:hyperlink>
      <w:r>
        <w:rPr>
          <w:rFonts w:ascii="Arial" w:hAnsi="Arial" w:cs="Arial"/>
          <w:sz w:val="26"/>
          <w:szCs w:val="26"/>
        </w:rPr>
        <w:t xml:space="preserve"> and marketing analytics services, ostensibly to </w:t>
      </w:r>
      <w:hyperlink r:id="rId925" w:history="1">
        <w:r>
          <w:rPr>
            <w:rStyle w:val="Hyperlink"/>
            <w:rFonts w:ascii="Arial" w:hAnsi="Arial" w:cs="Arial"/>
            <w:b/>
            <w:bCs/>
            <w:sz w:val="26"/>
            <w:szCs w:val="26"/>
            <w:lang w:val="en-AU"/>
          </w:rPr>
          <w:t>Credit</w:t>
        </w:r>
        <w:r w:rsidR="00762125">
          <w:rPr>
            <w:rStyle w:val="Hyperlink"/>
            <w:rFonts w:ascii="Arial" w:hAnsi="Arial" w:cs="Arial"/>
            <w:b/>
            <w:bCs/>
            <w:sz w:val="26"/>
            <w:szCs w:val="26"/>
            <w:lang w:val="en-AU"/>
          </w:rPr>
          <w:t> </w:t>
        </w:r>
        <w:r>
          <w:rPr>
            <w:rStyle w:val="Hyperlink"/>
            <w:rFonts w:ascii="Arial" w:hAnsi="Arial" w:cs="Arial"/>
            <w:b/>
            <w:bCs/>
            <w:sz w:val="26"/>
            <w:szCs w:val="26"/>
            <w:lang w:val="en-AU"/>
          </w:rPr>
          <w:t>Card Issuers</w:t>
        </w:r>
      </w:hyperlink>
      <w:r>
        <w:rPr>
          <w:rFonts w:ascii="Arial" w:hAnsi="Arial" w:cs="Arial"/>
          <w:sz w:val="26"/>
          <w:szCs w:val="26"/>
        </w:rPr>
        <w:t xml:space="preserve">.  Recently, this triumvirate commenced providing 'on-line' to individual Credit Cardholders their </w:t>
      </w:r>
      <w:hyperlink r:id="rId926" w:history="1">
        <w:r>
          <w:rPr>
            <w:rStyle w:val="Hyperlink"/>
            <w:rFonts w:ascii="Arial" w:hAnsi="Arial" w:cs="Arial"/>
            <w:b/>
            <w:bCs/>
          </w:rPr>
          <w:t>Credit Report</w:t>
        </w:r>
      </w:hyperlink>
      <w:r>
        <w:rPr>
          <w:rFonts w:ascii="Arial" w:hAnsi="Arial" w:cs="Arial"/>
          <w:sz w:val="26"/>
          <w:szCs w:val="26"/>
        </w:rPr>
        <w:t xml:space="preserve"> </w:t>
      </w:r>
      <w:r>
        <w:rPr>
          <w:rFonts w:ascii="Arial" w:hAnsi="Arial" w:cs="Arial"/>
        </w:rPr>
        <w:t>and</w:t>
      </w:r>
      <w:r>
        <w:rPr>
          <w:rFonts w:ascii="Arial" w:hAnsi="Arial" w:cs="Arial"/>
          <w:b/>
          <w:bCs/>
        </w:rPr>
        <w:t xml:space="preserve"> </w:t>
      </w:r>
      <w:hyperlink r:id="rId927" w:history="1">
        <w:r>
          <w:rPr>
            <w:rStyle w:val="Hyperlink"/>
            <w:rFonts w:ascii="Arial" w:hAnsi="Arial" w:cs="Arial"/>
            <w:b/>
            <w:bCs/>
          </w:rPr>
          <w:t>Credit Score</w:t>
        </w:r>
      </w:hyperlink>
      <w:r>
        <w:rPr>
          <w:rFonts w:ascii="Arial" w:hAnsi="Arial" w:cs="Arial"/>
          <w:b/>
          <w:bCs/>
        </w:rPr>
        <w:t xml:space="preserve"> </w:t>
      </w:r>
      <w:r>
        <w:rPr>
          <w:rFonts w:ascii="Arial" w:hAnsi="Arial" w:cs="Arial"/>
        </w:rPr>
        <w:t xml:space="preserve">at no fee.  These three </w:t>
      </w:r>
      <w:hyperlink r:id="rId928" w:history="1">
        <w:r>
          <w:rPr>
            <w:rStyle w:val="Hyperlink"/>
            <w:rFonts w:ascii="Arial" w:hAnsi="Arial" w:cs="Arial"/>
            <w:b/>
            <w:bCs/>
            <w:sz w:val="26"/>
            <w:szCs w:val="26"/>
            <w:lang w:val="en-AU"/>
          </w:rPr>
          <w:t>Credit Reporting Agencies</w:t>
        </w:r>
      </w:hyperlink>
      <w:r>
        <w:rPr>
          <w:rFonts w:ascii="Arial" w:hAnsi="Arial" w:cs="Arial"/>
          <w:b/>
          <w:bCs/>
          <w:sz w:val="26"/>
          <w:szCs w:val="26"/>
          <w:lang w:val="en-AU"/>
        </w:rPr>
        <w:t xml:space="preserve"> </w:t>
      </w:r>
      <w:r>
        <w:rPr>
          <w:rFonts w:ascii="Arial" w:hAnsi="Arial" w:cs="Arial"/>
          <w:sz w:val="26"/>
          <w:szCs w:val="26"/>
          <w:lang w:val="en-AU"/>
        </w:rPr>
        <w:t xml:space="preserve">do not share their data, so it is necessary for </w:t>
      </w:r>
      <w:r w:rsidR="00762125">
        <w:rPr>
          <w:rFonts w:ascii="Arial" w:hAnsi="Arial" w:cs="Arial"/>
          <w:sz w:val="26"/>
          <w:szCs w:val="26"/>
          <w:lang w:val="en-AU"/>
        </w:rPr>
        <w:br/>
      </w:r>
      <w:hyperlink r:id="rId929" w:history="1">
        <w:r>
          <w:rPr>
            <w:rStyle w:val="Hyperlink"/>
            <w:rFonts w:ascii="Arial" w:hAnsi="Arial" w:cs="Arial"/>
            <w:b/>
            <w:bCs/>
            <w:sz w:val="26"/>
            <w:szCs w:val="26"/>
            <w:lang w:val="en-AU"/>
          </w:rPr>
          <w:t>Credit Card Issuers</w:t>
        </w:r>
      </w:hyperlink>
      <w:r>
        <w:rPr>
          <w:rFonts w:ascii="Arial" w:hAnsi="Arial" w:cs="Arial"/>
          <w:b/>
          <w:bCs/>
          <w:sz w:val="26"/>
          <w:szCs w:val="26"/>
          <w:lang w:val="en-AU"/>
        </w:rPr>
        <w:t xml:space="preserve"> </w:t>
      </w:r>
      <w:r>
        <w:rPr>
          <w:rFonts w:ascii="Arial" w:hAnsi="Arial" w:cs="Arial"/>
          <w:sz w:val="26"/>
          <w:szCs w:val="26"/>
          <w:lang w:val="en-AU"/>
        </w:rPr>
        <w:t>to source</w:t>
      </w:r>
      <w:r>
        <w:rPr>
          <w:rFonts w:ascii="Arial" w:hAnsi="Arial" w:cs="Arial"/>
          <w:b/>
          <w:bCs/>
          <w:sz w:val="26"/>
          <w:szCs w:val="26"/>
          <w:lang w:val="en-AU"/>
        </w:rPr>
        <w:t xml:space="preserve"> </w:t>
      </w:r>
      <w:hyperlink r:id="rId930" w:history="1">
        <w:r>
          <w:rPr>
            <w:rStyle w:val="Hyperlink"/>
            <w:rFonts w:ascii="Arial" w:hAnsi="Arial" w:cs="Arial"/>
            <w:b/>
            <w:bCs/>
          </w:rPr>
          <w:t>Credit Reports</w:t>
        </w:r>
      </w:hyperlink>
      <w:r>
        <w:rPr>
          <w:rFonts w:ascii="Arial" w:hAnsi="Arial" w:cs="Arial"/>
          <w:b/>
          <w:bCs/>
        </w:rPr>
        <w:t xml:space="preserve"> </w:t>
      </w:r>
      <w:r>
        <w:rPr>
          <w:rFonts w:ascii="Arial" w:hAnsi="Arial" w:cs="Arial"/>
        </w:rPr>
        <w:t>and</w:t>
      </w:r>
      <w:r>
        <w:rPr>
          <w:rFonts w:ascii="Arial" w:hAnsi="Arial" w:cs="Arial"/>
          <w:sz w:val="26"/>
          <w:szCs w:val="26"/>
        </w:rPr>
        <w:t xml:space="preserve"> </w:t>
      </w:r>
      <w:hyperlink r:id="rId931" w:history="1">
        <w:r>
          <w:rPr>
            <w:rStyle w:val="Hyperlink"/>
            <w:rFonts w:ascii="Arial" w:hAnsi="Arial" w:cs="Arial"/>
            <w:b/>
            <w:bCs/>
          </w:rPr>
          <w:t>Credit Scores</w:t>
        </w:r>
      </w:hyperlink>
      <w:r>
        <w:rPr>
          <w:rFonts w:ascii="Arial" w:hAnsi="Arial" w:cs="Arial"/>
          <w:b/>
          <w:bCs/>
        </w:rPr>
        <w:t xml:space="preserve"> </w:t>
      </w:r>
      <w:r>
        <w:rPr>
          <w:rFonts w:ascii="Arial" w:hAnsi="Arial" w:cs="Arial"/>
        </w:rPr>
        <w:t xml:space="preserve">from each of these three </w:t>
      </w:r>
      <w:hyperlink r:id="rId932" w:history="1">
        <w:r>
          <w:rPr>
            <w:rStyle w:val="Hyperlink"/>
            <w:rFonts w:ascii="Arial" w:hAnsi="Arial" w:cs="Arial"/>
            <w:b/>
            <w:bCs/>
            <w:sz w:val="26"/>
            <w:szCs w:val="26"/>
            <w:lang w:val="en-AU"/>
          </w:rPr>
          <w:t>Credit Reporting Agencies</w:t>
        </w:r>
      </w:hyperlink>
      <w:r>
        <w:rPr>
          <w:rFonts w:ascii="Arial" w:hAnsi="Arial" w:cs="Arial"/>
          <w:b/>
          <w:bCs/>
          <w:sz w:val="26"/>
          <w:szCs w:val="26"/>
          <w:lang w:val="en-AU"/>
        </w:rPr>
        <w:t xml:space="preserve"> </w:t>
      </w:r>
      <w:r>
        <w:rPr>
          <w:rFonts w:ascii="Arial" w:hAnsi="Arial" w:cs="Arial"/>
        </w:rPr>
        <w:t xml:space="preserve">when undertaking due diligence to determine whether an applicant should be issued the Credit Card it has applied for and the </w:t>
      </w:r>
      <w:hyperlink r:id="rId933" w:history="1">
        <w:r>
          <w:rPr>
            <w:rStyle w:val="Hyperlink"/>
            <w:rFonts w:ascii="Arial" w:hAnsi="Arial" w:cs="Arial"/>
            <w:b/>
            <w:bCs/>
          </w:rPr>
          <w:t>Card Limit</w:t>
        </w:r>
      </w:hyperlink>
      <w:r>
        <w:rPr>
          <w:rFonts w:ascii="Arial" w:hAnsi="Arial" w:cs="Arial"/>
        </w:rPr>
        <w:t>.</w:t>
      </w:r>
    </w:p>
    <w:p w:rsidR="00BC5B91" w:rsidRDefault="00BC5B91" w:rsidP="0022179B">
      <w:pPr>
        <w:pStyle w:val="NormalWeb"/>
        <w:pBdr>
          <w:bottom w:val="double" w:sz="6" w:space="1" w:color="auto"/>
        </w:pBdr>
        <w:spacing w:before="0" w:beforeAutospacing="0" w:after="0" w:afterAutospacing="0"/>
        <w:ind w:left="720"/>
        <w:rPr>
          <w:rFonts w:ascii="Arial" w:hAnsi="Arial" w:cs="Arial"/>
        </w:rPr>
      </w:pPr>
    </w:p>
    <w:p w:rsidR="00883B5A" w:rsidRDefault="00883B5A" w:rsidP="0022179B">
      <w:pPr>
        <w:pStyle w:val="NormalWeb"/>
        <w:spacing w:before="0" w:beforeAutospacing="0" w:after="0" w:afterAutospacing="0"/>
        <w:ind w:left="720"/>
        <w:rPr>
          <w:rFonts w:ascii="Arial" w:hAnsi="Arial" w:cs="Arial"/>
        </w:rPr>
      </w:pPr>
    </w:p>
    <w:p w:rsidR="004673B1" w:rsidRDefault="004673B1" w:rsidP="004673B1">
      <w:pPr>
        <w:pStyle w:val="NormalWeb"/>
        <w:spacing w:before="90" w:beforeAutospacing="0" w:after="60" w:afterAutospacing="0"/>
        <w:rPr>
          <w:rFonts w:ascii="Arial" w:hAnsi="Arial" w:cs="Arial"/>
        </w:rPr>
      </w:pPr>
      <w:r>
        <w:rPr>
          <w:rFonts w:ascii="Arial" w:hAnsi="Arial" w:cs="Arial"/>
          <w:b/>
          <w:bCs/>
          <w:color w:val="800000"/>
          <w:sz w:val="27"/>
          <w:szCs w:val="27"/>
        </w:rPr>
        <w:t>28th Question</w:t>
      </w:r>
    </w:p>
    <w:p w:rsidR="004673B1" w:rsidRPr="004673B1" w:rsidRDefault="004673B1" w:rsidP="004673B1">
      <w:pPr>
        <w:pStyle w:val="NormalWeb"/>
        <w:spacing w:before="0" w:beforeAutospacing="0" w:after="120" w:afterAutospacing="0"/>
        <w:rPr>
          <w:rFonts w:ascii="Arial" w:hAnsi="Arial" w:cs="Arial"/>
        </w:rPr>
      </w:pPr>
      <w:r w:rsidRPr="004673B1">
        <w:rPr>
          <w:rFonts w:ascii="Arial" w:hAnsi="Arial" w:cs="Arial"/>
        </w:rPr>
        <w:t xml:space="preserve">Will the Royal Commission ask the Governor of the Reserve Bank what the Reserve Bank has done, and when it did it, to ensure that Credit Card Issuers do not issue further Credit Cards to applicants that are experiencing </w:t>
      </w:r>
      <w:hyperlink r:id="rId934" w:history="1">
        <w:r w:rsidRPr="004673B1">
          <w:rPr>
            <w:rStyle w:val="Hyperlink"/>
            <w:rFonts w:ascii="Arial" w:hAnsi="Arial" w:cs="Arial"/>
            <w:b/>
            <w:bCs/>
          </w:rPr>
          <w:t>Extreme Financial And Emotional Distress</w:t>
        </w:r>
      </w:hyperlink>
      <w:r w:rsidRPr="004673B1">
        <w:rPr>
          <w:rFonts w:ascii="Arial" w:hAnsi="Arial" w:cs="Arial"/>
          <w:b/>
          <w:bCs/>
        </w:rPr>
        <w:t xml:space="preserve"> </w:t>
      </w:r>
      <w:r w:rsidRPr="004673B1">
        <w:rPr>
          <w:rFonts w:ascii="Arial" w:hAnsi="Arial" w:cs="Arial"/>
        </w:rPr>
        <w:t xml:space="preserve">due to already having been issued </w:t>
      </w:r>
      <w:r w:rsidRPr="004673B1">
        <w:rPr>
          <w:rFonts w:ascii="Arial" w:hAnsi="Arial" w:cs="Arial"/>
          <w:shd w:val="clear" w:color="auto" w:fill="FFFFFF"/>
        </w:rPr>
        <w:t>several Credit Cards</w:t>
      </w:r>
      <w:r w:rsidRPr="004673B1">
        <w:rPr>
          <w:rFonts w:ascii="Arial" w:hAnsi="Arial" w:cs="Arial"/>
        </w:rPr>
        <w:t xml:space="preserve">? </w:t>
      </w:r>
    </w:p>
    <w:p w:rsidR="004673B1" w:rsidRDefault="004673B1" w:rsidP="004673B1">
      <w:pPr>
        <w:pStyle w:val="NormalWeb"/>
        <w:spacing w:before="180" w:beforeAutospacing="0" w:after="135" w:afterAutospacing="0"/>
        <w:ind w:left="570" w:hanging="570"/>
        <w:jc w:val="center"/>
        <w:rPr>
          <w:rFonts w:ascii="Arial" w:hAnsi="Arial" w:cs="Arial"/>
        </w:rPr>
      </w:pPr>
      <w:r>
        <w:rPr>
          <w:rFonts w:ascii="Arial" w:hAnsi="Arial" w:cs="Arial"/>
          <w:b/>
          <w:bCs/>
          <w:color w:val="FF0000"/>
        </w:rPr>
        <w:t>=================================================</w:t>
      </w:r>
    </w:p>
    <w:p w:rsidR="004673B1" w:rsidRPr="004673B1" w:rsidRDefault="004673B1" w:rsidP="004673B1">
      <w:pPr>
        <w:pStyle w:val="NormalWeb"/>
        <w:spacing w:before="90" w:beforeAutospacing="0" w:after="0" w:afterAutospacing="0"/>
        <w:rPr>
          <w:rFonts w:ascii="Arial" w:hAnsi="Arial" w:cs="Arial"/>
        </w:rPr>
      </w:pPr>
      <w:r w:rsidRPr="004673B1">
        <w:rPr>
          <w:rFonts w:ascii="Arial" w:hAnsi="Arial" w:cs="Arial"/>
        </w:rPr>
        <w:t>See</w:t>
      </w:r>
      <w:r w:rsidRPr="004673B1">
        <w:rPr>
          <w:rFonts w:ascii="Arial" w:hAnsi="Arial" w:cs="Arial"/>
          <w:b/>
          <w:bCs/>
        </w:rPr>
        <w:t xml:space="preserve"> </w:t>
      </w:r>
      <w:hyperlink r:id="rId935" w:history="1">
        <w:r w:rsidRPr="004673B1">
          <w:rPr>
            <w:rStyle w:val="Hyperlink"/>
            <w:rFonts w:ascii="Arial" w:hAnsi="Arial" w:cs="Arial"/>
            <w:b/>
            <w:bCs/>
          </w:rPr>
          <w:t>Supporting Evidence re 27th</w:t>
        </w:r>
      </w:hyperlink>
      <w:hyperlink r:id="rId936" w:history="1">
        <w:r w:rsidRPr="004673B1">
          <w:rPr>
            <w:rStyle w:val="Hyperlink"/>
            <w:rFonts w:ascii="Arial" w:hAnsi="Arial" w:cs="Arial"/>
            <w:b/>
            <w:bCs/>
          </w:rPr>
          <w:t xml:space="preserve"> Question</w:t>
        </w:r>
      </w:hyperlink>
      <w:r w:rsidRPr="004673B1">
        <w:rPr>
          <w:rFonts w:ascii="Arial" w:hAnsi="Arial" w:cs="Arial"/>
          <w:b/>
          <w:bCs/>
        </w:rPr>
        <w:t xml:space="preserve"> </w:t>
      </w:r>
      <w:r w:rsidRPr="004673B1">
        <w:rPr>
          <w:rFonts w:ascii="Arial" w:hAnsi="Arial" w:cs="Arial"/>
        </w:rPr>
        <w:t>in particular:</w:t>
      </w:r>
    </w:p>
    <w:p w:rsidR="004673B1" w:rsidRPr="004673B1" w:rsidRDefault="004673B1" w:rsidP="004673B1">
      <w:pPr>
        <w:pStyle w:val="NormalWeb"/>
        <w:spacing w:before="0" w:beforeAutospacing="0" w:after="0" w:afterAutospacing="0"/>
        <w:ind w:left="750" w:hanging="750"/>
        <w:rPr>
          <w:rFonts w:ascii="Arial" w:hAnsi="Arial" w:cs="Arial"/>
        </w:rPr>
      </w:pPr>
    </w:p>
    <w:p w:rsidR="004673B1" w:rsidRDefault="004673B1" w:rsidP="004673B1">
      <w:pPr>
        <w:pStyle w:val="NormalWeb"/>
        <w:spacing w:before="0" w:beforeAutospacing="0" w:after="0" w:afterAutospacing="0"/>
        <w:ind w:left="750" w:hanging="750"/>
        <w:rPr>
          <w:rFonts w:ascii="Arial" w:hAnsi="Arial" w:cs="Arial"/>
          <w:b/>
          <w:bCs/>
          <w:shd w:val="clear" w:color="auto" w:fill="FFFFFF"/>
        </w:rPr>
      </w:pPr>
      <w:r w:rsidRPr="004673B1">
        <w:rPr>
          <w:rFonts w:ascii="Arial" w:hAnsi="Arial" w:cs="Arial"/>
        </w:rPr>
        <w:t>1.        The Reserve Bank's carries responsibili</w:t>
      </w:r>
      <w:r w:rsidRPr="004673B1">
        <w:rPr>
          <w:rFonts w:ascii="Arial" w:hAnsi="Arial" w:cs="Arial"/>
          <w:shd w:val="clear" w:color="auto" w:fill="FFFFFF"/>
        </w:rPr>
        <w:t xml:space="preserve">ty to </w:t>
      </w:r>
      <w:r w:rsidRPr="004673B1">
        <w:rPr>
          <w:rStyle w:val="Emphasis"/>
          <w:rFonts w:ascii="Arial" w:hAnsi="Arial" w:cs="Arial"/>
          <w:i w:val="0"/>
          <w:iCs w:val="0"/>
          <w:bdr w:val="none" w:sz="0" w:space="0" w:color="auto" w:frame="1"/>
          <w:shd w:val="clear" w:color="auto" w:fill="FFFFFF"/>
        </w:rPr>
        <w:t xml:space="preserve">the economic prosperity and welfare of </w:t>
      </w:r>
      <w:r w:rsidRPr="004673B1">
        <w:rPr>
          <w:rFonts w:ascii="Arial" w:hAnsi="Arial" w:cs="Arial"/>
          <w:shd w:val="clear" w:color="auto" w:fill="FFFFFF"/>
        </w:rPr>
        <w:t>t</w:t>
      </w:r>
      <w:r w:rsidRPr="004673B1">
        <w:rPr>
          <w:rFonts w:ascii="Arial" w:hAnsi="Arial" w:cs="Arial"/>
        </w:rPr>
        <w:t xml:space="preserve">he people of Australia, as decreed under </w:t>
      </w:r>
      <w:hyperlink r:id="rId937" w:tgtFrame="_blank" w:tooltip="Reserve Bank Act 1959" w:history="1">
        <w:r w:rsidRPr="004673B1">
          <w:rPr>
            <w:rStyle w:val="Hyperlink"/>
            <w:rFonts w:ascii="Arial" w:hAnsi="Arial" w:cs="Arial"/>
            <w:b/>
            <w:bCs/>
            <w:i/>
            <w:iCs/>
            <w:bdr w:val="none" w:sz="0" w:space="0" w:color="auto" w:frame="1"/>
          </w:rPr>
          <w:t>Reserve Bank Act (1959), Part II, Section 10</w:t>
        </w:r>
      </w:hyperlink>
      <w:r w:rsidRPr="004673B1">
        <w:rPr>
          <w:rFonts w:ascii="Arial" w:hAnsi="Arial" w:cs="Arial"/>
          <w:b/>
          <w:bCs/>
          <w:i/>
          <w:iCs/>
        </w:rPr>
        <w:t xml:space="preserve">, </w:t>
      </w:r>
      <w:r w:rsidRPr="004673B1">
        <w:rPr>
          <w:rFonts w:ascii="Arial" w:hAnsi="Arial" w:cs="Arial"/>
        </w:rPr>
        <w:t xml:space="preserve">and its </w:t>
      </w:r>
      <w:r w:rsidRPr="004673B1">
        <w:rPr>
          <w:rFonts w:ascii="Arial" w:hAnsi="Arial" w:cs="Arial"/>
          <w:b/>
          <w:bCs/>
          <w:i/>
          <w:iCs/>
        </w:rPr>
        <w:t>''</w:t>
      </w:r>
      <w:hyperlink r:id="rId938" w:history="1">
        <w:r w:rsidRPr="004673B1">
          <w:rPr>
            <w:rStyle w:val="Hyperlink"/>
            <w:rFonts w:ascii="Arial" w:hAnsi="Arial" w:cs="Arial"/>
            <w:b/>
            <w:bCs/>
            <w:i/>
            <w:iCs/>
          </w:rPr>
          <w:t>extensive powers</w:t>
        </w:r>
      </w:hyperlink>
      <w:r w:rsidRPr="004673B1">
        <w:rPr>
          <w:rFonts w:ascii="Arial" w:hAnsi="Arial" w:cs="Arial"/>
          <w:b/>
          <w:bCs/>
          <w:i/>
          <w:iCs/>
        </w:rPr>
        <w:t xml:space="preserve">' </w:t>
      </w:r>
      <w:r w:rsidRPr="004673B1">
        <w:rPr>
          <w:rFonts w:ascii="Arial" w:hAnsi="Arial" w:cs="Arial"/>
        </w:rPr>
        <w:t>under</w:t>
      </w:r>
      <w:r w:rsidRPr="004673B1">
        <w:rPr>
          <w:rFonts w:ascii="Arial" w:hAnsi="Arial" w:cs="Arial"/>
          <w:b/>
          <w:bCs/>
          <w:shd w:val="clear" w:color="auto" w:fill="FFFFFF"/>
        </w:rPr>
        <w:t xml:space="preserve"> </w:t>
      </w:r>
      <w:hyperlink r:id="rId939" w:history="1">
        <w:r w:rsidRPr="004673B1">
          <w:rPr>
            <w:rStyle w:val="Hyperlink"/>
            <w:rFonts w:ascii="Arial" w:hAnsi="Arial" w:cs="Arial"/>
            <w:b/>
            <w:bCs/>
            <w:shd w:val="clear" w:color="auto" w:fill="FFFFFF"/>
          </w:rPr>
          <w:t xml:space="preserve">The </w:t>
        </w:r>
      </w:hyperlink>
      <w:hyperlink r:id="rId940" w:history="1">
        <w:r w:rsidRPr="004673B1">
          <w:rPr>
            <w:rStyle w:val="Emphasis"/>
            <w:rFonts w:ascii="Arial" w:hAnsi="Arial" w:cs="Arial"/>
            <w:b/>
            <w:bCs/>
            <w:color w:val="0000FF"/>
            <w:shd w:val="clear" w:color="auto" w:fill="FFFFFF"/>
          </w:rPr>
          <w:t>Payment Systems (Regulation) Act 1998</w:t>
        </w:r>
        <w:r w:rsidRPr="004673B1">
          <w:rPr>
            <w:rStyle w:val="Hyperlink"/>
            <w:rFonts w:ascii="Arial" w:hAnsi="Arial" w:cs="Arial"/>
            <w:b/>
            <w:bCs/>
            <w:shd w:val="clear" w:color="auto" w:fill="FFFFFF"/>
          </w:rPr>
          <w:t xml:space="preserve"> to gather information from a payment system or from individual participants</w:t>
        </w:r>
      </w:hyperlink>
      <w:r w:rsidRPr="004673B1">
        <w:rPr>
          <w:rFonts w:ascii="Arial" w:hAnsi="Arial" w:cs="Arial"/>
          <w:shd w:val="clear" w:color="auto" w:fill="FFFFFF"/>
        </w:rPr>
        <w:t>", in particular</w:t>
      </w:r>
      <w:r w:rsidRPr="004673B1">
        <w:rPr>
          <w:rFonts w:ascii="Arial" w:hAnsi="Arial" w:cs="Arial"/>
          <w:b/>
          <w:bCs/>
          <w:shd w:val="clear" w:color="auto" w:fill="FFFFFF"/>
        </w:rPr>
        <w:t xml:space="preserve"> </w:t>
      </w:r>
      <w:r w:rsidRPr="004673B1">
        <w:rPr>
          <w:rFonts w:ascii="Arial" w:hAnsi="Arial" w:cs="Arial"/>
        </w:rPr>
        <w:t xml:space="preserve">under </w:t>
      </w:r>
      <w:hyperlink r:id="rId941" w:history="1">
        <w:r w:rsidRPr="004673B1">
          <w:rPr>
            <w:rStyle w:val="Hyperlink"/>
            <w:rFonts w:ascii="Arial" w:hAnsi="Arial" w:cs="Arial"/>
            <w:b/>
            <w:bCs/>
          </w:rPr>
          <w:t>Section 10(2)</w:t>
        </w:r>
      </w:hyperlink>
      <w:hyperlink r:id="rId942" w:history="1">
        <w:r w:rsidRPr="004673B1">
          <w:rPr>
            <w:rStyle w:val="Hyperlink"/>
            <w:rFonts w:ascii="Arial" w:hAnsi="Arial" w:cs="Arial"/>
            <w:b/>
            <w:bCs/>
          </w:rPr>
          <w:t> 'Functions of Reserve Bank Board' of Reserve Bank Act 1959</w:t>
        </w:r>
      </w:hyperlink>
      <w:r w:rsidRPr="004673B1">
        <w:rPr>
          <w:rFonts w:ascii="Arial" w:hAnsi="Arial" w:cs="Arial"/>
        </w:rPr>
        <w:t xml:space="preserve"> to </w:t>
      </w:r>
      <w:r w:rsidRPr="004673B1">
        <w:rPr>
          <w:rFonts w:asciiTheme="minorHAnsi" w:hAnsiTheme="minorHAnsi" w:cstheme="minorHAnsi"/>
          <w:i/>
          <w:iCs/>
          <w:sz w:val="26"/>
          <w:szCs w:val="26"/>
          <w:shd w:val="clear" w:color="auto" w:fill="FFFFFF"/>
        </w:rPr>
        <w:t>"</w:t>
      </w:r>
      <w:r w:rsidRPr="004673B1">
        <w:rPr>
          <w:rFonts w:asciiTheme="minorHAnsi" w:hAnsiTheme="minorHAnsi" w:cstheme="minorHAnsi"/>
          <w:b/>
          <w:bCs/>
          <w:sz w:val="26"/>
          <w:szCs w:val="26"/>
        </w:rPr>
        <w:t>best contribute to.......... the economic prosperity and welfare of the people of Australia</w:t>
      </w:r>
      <w:r w:rsidRPr="004673B1">
        <w:rPr>
          <w:rFonts w:ascii="Arial" w:hAnsi="Arial" w:cs="Arial"/>
        </w:rPr>
        <w:t xml:space="preserve">" and for the PSB to always </w:t>
      </w:r>
      <w:hyperlink r:id="rId943" w:history="1">
        <w:r w:rsidRPr="004673B1">
          <w:rPr>
            <w:rStyle w:val="Hyperlink"/>
            <w:rFonts w:ascii="Arial" w:hAnsi="Arial" w:cs="Arial"/>
            <w:b/>
            <w:bCs/>
            <w:i/>
            <w:iCs/>
          </w:rPr>
          <w:t>A</w:t>
        </w:r>
      </w:hyperlink>
      <w:hyperlink r:id="rId944" w:history="1">
        <w:r w:rsidRPr="004673B1">
          <w:rPr>
            <w:rStyle w:val="Hyperlink"/>
            <w:rFonts w:ascii="Arial" w:hAnsi="Arial" w:cs="Arial"/>
            <w:b/>
            <w:bCs/>
            <w:i/>
            <w:iCs/>
          </w:rPr>
          <w:t>ct in the Public Interest</w:t>
        </w:r>
      </w:hyperlink>
      <w:r w:rsidRPr="004673B1">
        <w:rPr>
          <w:rFonts w:ascii="Arial" w:hAnsi="Arial" w:cs="Arial"/>
          <w:b/>
          <w:bCs/>
          <w:i/>
          <w:iCs/>
        </w:rPr>
        <w:t>.</w:t>
      </w:r>
      <w:r w:rsidRPr="004673B1">
        <w:rPr>
          <w:rFonts w:ascii="Arial" w:hAnsi="Arial" w:cs="Arial"/>
          <w:b/>
          <w:bCs/>
          <w:shd w:val="clear" w:color="auto" w:fill="FFFFFF"/>
        </w:rPr>
        <w:t xml:space="preserve"> </w:t>
      </w:r>
    </w:p>
    <w:p w:rsidR="00865847" w:rsidRPr="004673B1" w:rsidRDefault="00865847" w:rsidP="004673B1">
      <w:pPr>
        <w:pStyle w:val="NormalWeb"/>
        <w:spacing w:before="0" w:beforeAutospacing="0" w:after="0" w:afterAutospacing="0"/>
        <w:ind w:left="750" w:hanging="750"/>
        <w:rPr>
          <w:rFonts w:ascii="Arial" w:hAnsi="Arial" w:cs="Arial"/>
        </w:rPr>
      </w:pPr>
    </w:p>
    <w:p w:rsidR="00865847" w:rsidRDefault="00865847" w:rsidP="00865847">
      <w:pPr>
        <w:pStyle w:val="NormalWeb"/>
        <w:spacing w:before="90" w:beforeAutospacing="0" w:after="60" w:afterAutospacing="0"/>
        <w:rPr>
          <w:rFonts w:ascii="Arial" w:hAnsi="Arial" w:cs="Arial"/>
        </w:rPr>
      </w:pPr>
      <w:r>
        <w:rPr>
          <w:rFonts w:ascii="Arial" w:hAnsi="Arial" w:cs="Arial"/>
          <w:b/>
          <w:bCs/>
          <w:color w:val="800000"/>
          <w:sz w:val="27"/>
          <w:szCs w:val="27"/>
        </w:rPr>
        <w:t>29th Question</w:t>
      </w:r>
    </w:p>
    <w:p w:rsidR="00865847" w:rsidRDefault="00865847" w:rsidP="00865847">
      <w:pPr>
        <w:pStyle w:val="NormalWeb"/>
        <w:spacing w:before="90" w:beforeAutospacing="0" w:after="60" w:afterAutospacing="0"/>
        <w:rPr>
          <w:rFonts w:ascii="Arial" w:hAnsi="Arial" w:cs="Arial"/>
        </w:rPr>
      </w:pPr>
      <w:r>
        <w:rPr>
          <w:rFonts w:ascii="Arial" w:hAnsi="Arial" w:cs="Arial"/>
        </w:rPr>
        <w:t xml:space="preserve">Will the Royal Commission ask the Reserve Bank to draw upon its existing </w:t>
      </w:r>
      <w:hyperlink r:id="rId945" w:history="1">
        <w:r>
          <w:rPr>
            <w:rStyle w:val="Hyperlink"/>
            <w:rFonts w:ascii="Arial" w:hAnsi="Arial" w:cs="Arial"/>
            <w:b/>
            <w:bCs/>
          </w:rPr>
          <w:t>Extensive powers</w:t>
        </w:r>
      </w:hyperlink>
      <w:r>
        <w:rPr>
          <w:rFonts w:ascii="Arial" w:hAnsi="Arial" w:cs="Arial"/>
        </w:rPr>
        <w:t xml:space="preserve"> to establish a Standard for a 'Uniform Credit Evaluation Methodology' that all Credit Card Issuers must observe similar to </w:t>
      </w:r>
      <w:hyperlink r:id="rId946" w:history="1">
        <w:r>
          <w:rPr>
            <w:rStyle w:val="Hyperlink"/>
            <w:rFonts w:ascii="Arial" w:hAnsi="Arial" w:cs="Arial"/>
            <w:b/>
            <w:bCs/>
          </w:rPr>
          <w:t>NAB's Microenterprise Loans</w:t>
        </w:r>
      </w:hyperlink>
      <w:r>
        <w:rPr>
          <w:rFonts w:ascii="Arial" w:hAnsi="Arial" w:cs="Arial"/>
        </w:rPr>
        <w:t xml:space="preserve"> because too many Australian adults have obtained Credit Cards with excessive interest rates which would be lower if the payment defaults were lower due to a robust designated 'Uniform Credit Evaluation Methodology' that all Credit Card Issuers observed?</w:t>
      </w:r>
    </w:p>
    <w:p w:rsidR="00865847" w:rsidRDefault="00865847" w:rsidP="00865847">
      <w:pPr>
        <w:pStyle w:val="NormalWeb"/>
        <w:spacing w:before="120" w:beforeAutospacing="0" w:after="135" w:afterAutospacing="0"/>
        <w:ind w:left="570" w:hanging="570"/>
        <w:jc w:val="center"/>
        <w:rPr>
          <w:rFonts w:ascii="Arial" w:hAnsi="Arial" w:cs="Arial"/>
        </w:rPr>
      </w:pPr>
      <w:r>
        <w:rPr>
          <w:rFonts w:ascii="Arial" w:hAnsi="Arial" w:cs="Arial"/>
          <w:b/>
          <w:bCs/>
          <w:color w:val="FF0000"/>
        </w:rPr>
        <w:t>=================================================</w:t>
      </w:r>
    </w:p>
    <w:p w:rsidR="00865847" w:rsidRDefault="00865847" w:rsidP="00865847">
      <w:pPr>
        <w:pStyle w:val="NormalWeb"/>
        <w:pBdr>
          <w:bottom w:val="double" w:sz="6" w:space="1" w:color="auto"/>
        </w:pBdr>
        <w:spacing w:before="120" w:beforeAutospacing="0" w:after="135" w:afterAutospacing="0"/>
        <w:ind w:left="570" w:hanging="570"/>
        <w:rPr>
          <w:rFonts w:ascii="Arial" w:hAnsi="Arial" w:cs="Arial"/>
        </w:rPr>
      </w:pPr>
      <w:r>
        <w:rPr>
          <w:rFonts w:ascii="Arial" w:hAnsi="Arial" w:cs="Arial"/>
        </w:rPr>
        <w:t>See</w:t>
      </w:r>
      <w:r>
        <w:rPr>
          <w:rFonts w:ascii="Arial" w:hAnsi="Arial" w:cs="Arial"/>
          <w:b/>
          <w:bCs/>
        </w:rPr>
        <w:t xml:space="preserve"> </w:t>
      </w:r>
      <w:hyperlink r:id="rId947" w:history="1">
        <w:r>
          <w:rPr>
            <w:rStyle w:val="Hyperlink"/>
            <w:rFonts w:ascii="Arial" w:hAnsi="Arial" w:cs="Arial"/>
            <w:b/>
            <w:bCs/>
          </w:rPr>
          <w:t>Supporting Evidence re 27th</w:t>
        </w:r>
      </w:hyperlink>
      <w:hyperlink r:id="rId948" w:history="1">
        <w:r>
          <w:rPr>
            <w:rStyle w:val="Hyperlink"/>
            <w:rFonts w:ascii="Arial" w:hAnsi="Arial" w:cs="Arial"/>
            <w:b/>
            <w:bCs/>
          </w:rPr>
          <w:t xml:space="preserve"> Question</w:t>
        </w:r>
      </w:hyperlink>
      <w:r>
        <w:rPr>
          <w:rFonts w:ascii="Arial" w:hAnsi="Arial" w:cs="Arial"/>
          <w:b/>
          <w:bCs/>
        </w:rPr>
        <w:br/>
      </w:r>
    </w:p>
    <w:p w:rsidR="00865847" w:rsidRDefault="00865847" w:rsidP="00883B5A">
      <w:pPr>
        <w:pStyle w:val="NormalWeb"/>
        <w:spacing w:before="0" w:beforeAutospacing="0" w:after="0" w:afterAutospacing="0"/>
        <w:rPr>
          <w:rFonts w:ascii="Arial" w:hAnsi="Arial" w:cs="Arial"/>
        </w:rPr>
      </w:pPr>
    </w:p>
    <w:p w:rsidR="005F15C9" w:rsidRDefault="005F15C9" w:rsidP="005F15C9">
      <w:pPr>
        <w:pStyle w:val="NormalWeb"/>
        <w:spacing w:before="120" w:beforeAutospacing="0" w:after="60" w:afterAutospacing="0"/>
        <w:rPr>
          <w:rFonts w:ascii="Arial" w:hAnsi="Arial" w:cs="Arial"/>
        </w:rPr>
      </w:pPr>
      <w:r>
        <w:rPr>
          <w:rFonts w:ascii="Arial" w:hAnsi="Arial" w:cs="Arial"/>
          <w:b/>
          <w:bCs/>
          <w:color w:val="800000"/>
          <w:sz w:val="27"/>
          <w:szCs w:val="27"/>
        </w:rPr>
        <w:t>30th Question</w:t>
      </w:r>
    </w:p>
    <w:p w:rsidR="005F15C9" w:rsidRDefault="005F15C9" w:rsidP="005F15C9">
      <w:pPr>
        <w:pStyle w:val="NormalWeb"/>
        <w:spacing w:before="0" w:beforeAutospacing="0" w:after="0" w:afterAutospacing="0"/>
        <w:rPr>
          <w:rFonts w:ascii="Arial" w:hAnsi="Arial" w:cs="Arial"/>
          <w:sz w:val="26"/>
          <w:szCs w:val="26"/>
        </w:rPr>
      </w:pPr>
      <w:r>
        <w:rPr>
          <w:rFonts w:ascii="Arial" w:hAnsi="Arial" w:cs="Arial"/>
          <w:sz w:val="26"/>
          <w:szCs w:val="26"/>
        </w:rPr>
        <w:t xml:space="preserve">Will the </w:t>
      </w:r>
      <w:r>
        <w:rPr>
          <w:rFonts w:ascii="Arial" w:hAnsi="Arial" w:cs="Arial"/>
        </w:rPr>
        <w:t xml:space="preserve">Royal Commission recommend that the Reserve Bank set a new Standard, pursuant to </w:t>
      </w:r>
      <w:hyperlink r:id="rId949" w:history="1">
        <w:r>
          <w:rPr>
            <w:rStyle w:val="Hyperlink"/>
            <w:rFonts w:ascii="Arial" w:hAnsi="Arial" w:cs="Arial"/>
            <w:b/>
            <w:bCs/>
            <w:sz w:val="26"/>
            <w:szCs w:val="26"/>
            <w:shd w:val="clear" w:color="auto" w:fill="FFFFFF"/>
          </w:rPr>
          <w:t>Division 4, Section 18</w:t>
        </w:r>
      </w:hyperlink>
      <w:r>
        <w:rPr>
          <w:rFonts w:ascii="Arial" w:hAnsi="Arial" w:cs="Arial"/>
        </w:rPr>
        <w:t>, t</w:t>
      </w:r>
      <w:r>
        <w:rPr>
          <w:rFonts w:ascii="Arial" w:hAnsi="Arial" w:cs="Arial"/>
          <w:sz w:val="26"/>
          <w:szCs w:val="26"/>
        </w:rPr>
        <w:t>hat requires all Credit Card Issuers to issue a 'Provisional' </w:t>
      </w:r>
      <w:hyperlink r:id="rId950" w:history="1">
        <w:r>
          <w:rPr>
            <w:rStyle w:val="Hyperlink"/>
            <w:rFonts w:ascii="Arial" w:hAnsi="Arial" w:cs="Arial"/>
            <w:b/>
            <w:bCs/>
            <w:sz w:val="26"/>
            <w:szCs w:val="26"/>
          </w:rPr>
          <w:t>Charge Card</w:t>
        </w:r>
      </w:hyperlink>
      <w:r>
        <w:rPr>
          <w:rFonts w:ascii="Arial" w:hAnsi="Arial" w:cs="Arial"/>
          <w:sz w:val="26"/>
          <w:szCs w:val="26"/>
        </w:rPr>
        <w:t xml:space="preserve"> to any applicant under the age of 21 that has not previously held a </w:t>
      </w:r>
      <w:hyperlink r:id="rId951" w:history="1">
        <w:r>
          <w:rPr>
            <w:rStyle w:val="Hyperlink"/>
            <w:rFonts w:ascii="Arial" w:hAnsi="Arial" w:cs="Arial"/>
            <w:b/>
            <w:bCs/>
            <w:sz w:val="26"/>
            <w:szCs w:val="26"/>
          </w:rPr>
          <w:t>Credit Card</w:t>
        </w:r>
      </w:hyperlink>
      <w:r>
        <w:rPr>
          <w:rFonts w:ascii="Arial" w:hAnsi="Arial" w:cs="Arial"/>
          <w:sz w:val="26"/>
          <w:szCs w:val="26"/>
        </w:rPr>
        <w:t xml:space="preserve">?  Any such applicant, predominantly school leavers, would need to repay the entire </w:t>
      </w:r>
      <w:hyperlink r:id="rId952" w:history="1">
        <w:r>
          <w:rPr>
            <w:rStyle w:val="Hyperlink"/>
            <w:rFonts w:ascii="Arial" w:hAnsi="Arial" w:cs="Arial"/>
            <w:b/>
            <w:bCs/>
            <w:sz w:val="26"/>
            <w:szCs w:val="26"/>
          </w:rPr>
          <w:t>Closing Balance</w:t>
        </w:r>
      </w:hyperlink>
      <w:r>
        <w:rPr>
          <w:rFonts w:ascii="Arial" w:hAnsi="Arial" w:cs="Arial"/>
          <w:sz w:val="26"/>
          <w:szCs w:val="26"/>
        </w:rPr>
        <w:t xml:space="preserve"> by the </w:t>
      </w:r>
      <w:hyperlink r:id="rId953" w:history="1">
        <w:r>
          <w:rPr>
            <w:rStyle w:val="Hyperlink"/>
            <w:rFonts w:ascii="Arial" w:hAnsi="Arial" w:cs="Arial"/>
            <w:b/>
            <w:bCs/>
            <w:sz w:val="26"/>
            <w:szCs w:val="26"/>
          </w:rPr>
          <w:t>Payment Due Date</w:t>
        </w:r>
      </w:hyperlink>
      <w:r>
        <w:rPr>
          <w:rFonts w:ascii="Arial" w:hAnsi="Arial" w:cs="Arial"/>
          <w:sz w:val="26"/>
          <w:szCs w:val="26"/>
        </w:rPr>
        <w:t xml:space="preserve"> for a minimum of three months, prior to being issued with a </w:t>
      </w:r>
      <w:hyperlink r:id="rId954" w:history="1">
        <w:r>
          <w:rPr>
            <w:rStyle w:val="Hyperlink"/>
            <w:rFonts w:ascii="Arial" w:hAnsi="Arial" w:cs="Arial"/>
            <w:b/>
            <w:bCs/>
            <w:sz w:val="26"/>
            <w:szCs w:val="26"/>
          </w:rPr>
          <w:t>Credit Card</w:t>
        </w:r>
      </w:hyperlink>
      <w:r>
        <w:rPr>
          <w:rFonts w:ascii="Arial" w:hAnsi="Arial" w:cs="Arial"/>
          <w:sz w:val="26"/>
          <w:szCs w:val="26"/>
        </w:rPr>
        <w:t>?</w:t>
      </w:r>
    </w:p>
    <w:p w:rsidR="005F15C9" w:rsidRDefault="005F15C9" w:rsidP="005F15C9">
      <w:pPr>
        <w:pStyle w:val="NormalWeb"/>
        <w:spacing w:before="120" w:beforeAutospacing="0" w:after="135" w:afterAutospacing="0"/>
        <w:ind w:left="570" w:hanging="570"/>
        <w:jc w:val="center"/>
        <w:rPr>
          <w:rFonts w:ascii="Arial" w:hAnsi="Arial" w:cs="Arial"/>
        </w:rPr>
      </w:pPr>
      <w:r>
        <w:rPr>
          <w:rFonts w:ascii="Arial" w:hAnsi="Arial" w:cs="Arial"/>
          <w:b/>
          <w:bCs/>
          <w:color w:val="FF0000"/>
        </w:rPr>
        <w:t>=================================================</w:t>
      </w:r>
    </w:p>
    <w:p w:rsidR="005F15C9" w:rsidRDefault="005F15C9" w:rsidP="005F15C9">
      <w:pPr>
        <w:pStyle w:val="NormalWeb"/>
        <w:spacing w:before="90" w:beforeAutospacing="0" w:after="45" w:afterAutospacing="0"/>
        <w:rPr>
          <w:rFonts w:ascii="Arial" w:hAnsi="Arial" w:cs="Arial"/>
        </w:rPr>
      </w:pPr>
      <w:r>
        <w:rPr>
          <w:rFonts w:ascii="Arial" w:hAnsi="Arial" w:cs="Arial"/>
          <w:b/>
          <w:bCs/>
        </w:rPr>
        <w:t>Supporting Evidence re 30th Question</w:t>
      </w:r>
    </w:p>
    <w:p w:rsidR="005F15C9" w:rsidRDefault="005F15C9" w:rsidP="005F15C9">
      <w:pPr>
        <w:pStyle w:val="NormalWeb"/>
        <w:spacing w:before="0" w:beforeAutospacing="0" w:after="0" w:afterAutospacing="0"/>
        <w:ind w:left="780" w:hanging="780"/>
        <w:textAlignment w:val="baseline"/>
        <w:rPr>
          <w:color w:val="000000"/>
        </w:rPr>
      </w:pPr>
      <w:r>
        <w:rPr>
          <w:rFonts w:ascii="Arial" w:hAnsi="Arial" w:cs="Arial"/>
          <w:color w:val="000000"/>
          <w:sz w:val="26"/>
          <w:szCs w:val="26"/>
        </w:rPr>
        <w:t xml:space="preserve">1.      Below is an extract from </w:t>
      </w:r>
      <w:hyperlink r:id="rId955" w:history="1">
        <w:r>
          <w:rPr>
            <w:rStyle w:val="Hyperlink"/>
            <w:rFonts w:ascii="Arial" w:hAnsi="Arial" w:cs="Arial"/>
            <w:b/>
            <w:bCs/>
          </w:rPr>
          <w:t>12 consumer protections in the U.S. Credit CARD Act 2009</w:t>
        </w:r>
      </w:hyperlink>
      <w:hyperlink r:id="rId956" w:history="1">
        <w:r>
          <w:rPr>
            <w:rStyle w:val="Hyperlink"/>
          </w:rPr>
          <w:t>:</w:t>
        </w:r>
      </w:hyperlink>
      <w:r>
        <w:rPr>
          <w:color w:val="000000"/>
        </w:rPr>
        <w:t xml:space="preserve">  </w:t>
      </w:r>
    </w:p>
    <w:p w:rsidR="005F15C9" w:rsidRPr="001F0B7F" w:rsidRDefault="005F15C9" w:rsidP="005F15C9">
      <w:pPr>
        <w:pStyle w:val="NormalWeb"/>
        <w:spacing w:before="0" w:beforeAutospacing="0" w:after="0" w:afterAutospacing="0"/>
        <w:ind w:left="720"/>
        <w:rPr>
          <w:rFonts w:ascii="Arial" w:hAnsi="Arial" w:cs="Arial"/>
          <w:sz w:val="4"/>
          <w:szCs w:val="4"/>
        </w:rPr>
      </w:pPr>
    </w:p>
    <w:p w:rsidR="005F15C9" w:rsidRDefault="005F15C9" w:rsidP="005F15C9">
      <w:pPr>
        <w:pStyle w:val="NormalWeb"/>
        <w:spacing w:before="0" w:beforeAutospacing="0" w:after="0" w:afterAutospacing="0"/>
        <w:ind w:left="720"/>
        <w:rPr>
          <w:rFonts w:ascii="Arial" w:hAnsi="Arial" w:cs="Arial"/>
          <w:sz w:val="26"/>
          <w:szCs w:val="26"/>
        </w:rPr>
      </w:pPr>
      <w:r>
        <w:rPr>
          <w:rFonts w:ascii="Arial" w:hAnsi="Arial" w:cs="Arial"/>
          <w:sz w:val="26"/>
          <w:szCs w:val="26"/>
        </w:rPr>
        <w:t xml:space="preserve">       </w:t>
      </w:r>
      <w:r>
        <w:rPr>
          <w:rFonts w:ascii="Arial" w:hAnsi="Arial" w:cs="Arial"/>
          <w:sz w:val="26"/>
          <w:szCs w:val="26"/>
          <w:shd w:val="clear" w:color="auto" w:fill="FFFFFF"/>
        </w:rPr>
        <w:t> "</w:t>
      </w:r>
      <w:r>
        <w:rPr>
          <w:rStyle w:val="Strong"/>
          <w:rFonts w:ascii="Arial" w:hAnsi="Arial" w:cs="Arial"/>
          <w:sz w:val="26"/>
          <w:szCs w:val="26"/>
          <w:shd w:val="clear" w:color="auto" w:fill="FFFFFF"/>
        </w:rPr>
        <w:t>4.</w:t>
      </w:r>
      <w:proofErr w:type="gramStart"/>
      <w:r>
        <w:rPr>
          <w:rStyle w:val="Strong"/>
          <w:rFonts w:ascii="Arial" w:hAnsi="Arial" w:cs="Arial"/>
          <w:sz w:val="26"/>
          <w:szCs w:val="26"/>
          <w:shd w:val="clear" w:color="auto" w:fill="FFFFFF"/>
        </w:rPr>
        <w:t>  Limited</w:t>
      </w:r>
      <w:proofErr w:type="gramEnd"/>
      <w:r>
        <w:rPr>
          <w:rStyle w:val="Strong"/>
          <w:rFonts w:ascii="Arial" w:hAnsi="Arial" w:cs="Arial"/>
          <w:sz w:val="26"/>
          <w:szCs w:val="26"/>
          <w:shd w:val="clear" w:color="auto" w:fill="FFFFFF"/>
        </w:rPr>
        <w:t xml:space="preserve"> credit to young adults </w:t>
      </w:r>
    </w:p>
    <w:p w:rsidR="005F15C9" w:rsidRDefault="005F15C9" w:rsidP="005F15C9">
      <w:pPr>
        <w:pStyle w:val="NormalWeb"/>
        <w:spacing w:before="45" w:beforeAutospacing="0" w:after="0" w:afterAutospacing="0"/>
        <w:ind w:left="1440"/>
        <w:rPr>
          <w:rFonts w:ascii="Arial" w:hAnsi="Arial" w:cs="Arial"/>
          <w:sz w:val="26"/>
          <w:szCs w:val="26"/>
        </w:rPr>
      </w:pPr>
      <w:r>
        <w:rPr>
          <w:rFonts w:ascii="Arial" w:hAnsi="Arial" w:cs="Arial"/>
          <w:sz w:val="26"/>
          <w:szCs w:val="26"/>
          <w:shd w:val="clear" w:color="auto" w:fill="FFFFFF"/>
        </w:rPr>
        <w:t xml:space="preserve">Credit card issuers are banned from issuing credit cards to anyone under 21, unless they have adult co-signers on the accounts or can </w:t>
      </w:r>
      <w:hyperlink r:id="rId957" w:tgtFrame="_self" w:history="1">
        <w:r>
          <w:rPr>
            <w:rStyle w:val="Hyperlink"/>
            <w:rFonts w:ascii="Arial" w:hAnsi="Arial" w:cs="Arial"/>
            <w:b/>
            <w:bCs/>
            <w:sz w:val="26"/>
            <w:szCs w:val="26"/>
            <w:shd w:val="clear" w:color="auto" w:fill="FFFFFF"/>
          </w:rPr>
          <w:t>show proof they have enough income</w:t>
        </w:r>
      </w:hyperlink>
      <w:r>
        <w:rPr>
          <w:rFonts w:ascii="Arial" w:hAnsi="Arial" w:cs="Arial"/>
          <w:sz w:val="26"/>
          <w:szCs w:val="26"/>
          <w:shd w:val="clear" w:color="auto" w:fill="FFFFFF"/>
        </w:rPr>
        <w:t xml:space="preserve"> to repay the card debt. Credit card companies must stay at least </w:t>
      </w:r>
      <w:hyperlink r:id="rId958" w:tgtFrame="_self" w:history="1">
        <w:r>
          <w:rPr>
            <w:rStyle w:val="Hyperlink"/>
            <w:rFonts w:ascii="Arial" w:hAnsi="Arial" w:cs="Arial"/>
            <w:b/>
            <w:bCs/>
            <w:sz w:val="26"/>
            <w:szCs w:val="26"/>
            <w:shd w:val="clear" w:color="auto" w:fill="FFFFFF"/>
          </w:rPr>
          <w:t>1,000 feet from college campuses</w:t>
        </w:r>
      </w:hyperlink>
      <w:r>
        <w:rPr>
          <w:rFonts w:ascii="Arial" w:hAnsi="Arial" w:cs="Arial"/>
          <w:sz w:val="26"/>
          <w:szCs w:val="26"/>
          <w:shd w:val="clear" w:color="auto" w:fill="FFFFFF"/>
        </w:rPr>
        <w:t xml:space="preserve"> if they are offering free pizza or other gifts to entice students to apply for credit cards."</w:t>
      </w:r>
    </w:p>
    <w:p w:rsidR="005F15C9" w:rsidRDefault="005F15C9" w:rsidP="005F15C9">
      <w:pPr>
        <w:pStyle w:val="NormalWeb"/>
        <w:spacing w:before="0" w:beforeAutospacing="0" w:after="0" w:afterAutospacing="0"/>
        <w:rPr>
          <w:rFonts w:ascii="Arial" w:hAnsi="Arial" w:cs="Arial"/>
          <w:shd w:val="clear" w:color="auto" w:fill="FFFFFF"/>
        </w:rPr>
      </w:pPr>
    </w:p>
    <w:p w:rsidR="005F15C9" w:rsidRDefault="005F15C9" w:rsidP="005F15C9">
      <w:pPr>
        <w:pStyle w:val="NormalWeb"/>
        <w:spacing w:before="0" w:beforeAutospacing="0" w:after="0" w:afterAutospacing="0"/>
        <w:ind w:left="1440" w:hanging="720"/>
        <w:rPr>
          <w:rFonts w:ascii="Arial" w:hAnsi="Arial" w:cs="Arial"/>
          <w:color w:val="000000"/>
          <w:shd w:val="clear" w:color="auto" w:fill="FFFFFF"/>
        </w:rPr>
      </w:pPr>
      <w:r>
        <w:rPr>
          <w:rFonts w:ascii="Arial" w:hAnsi="Arial" w:cs="Arial"/>
          <w:shd w:val="clear" w:color="auto" w:fill="FFFFFF"/>
        </w:rPr>
        <w:t xml:space="preserve">2.        Below is an extract from </w:t>
      </w:r>
      <w:hyperlink r:id="rId959" w:history="1">
        <w:r>
          <w:rPr>
            <w:rStyle w:val="Hyperlink"/>
            <w:rFonts w:ascii="Arial" w:hAnsi="Arial" w:cs="Arial"/>
            <w:b/>
            <w:bCs/>
            <w:shd w:val="clear" w:color="auto" w:fill="FFFFFF"/>
          </w:rPr>
          <w:t>Section 8 B)</w:t>
        </w:r>
      </w:hyperlink>
      <w:r>
        <w:rPr>
          <w:rFonts w:ascii="Arial" w:hAnsi="Arial" w:cs="Arial"/>
          <w:shd w:val="clear" w:color="auto" w:fill="FFFFFF"/>
        </w:rPr>
        <w:t xml:space="preserve"> of the </w:t>
      </w:r>
      <w:hyperlink r:id="rId960" w:history="1">
        <w:r>
          <w:rPr>
            <w:rStyle w:val="Hyperlink"/>
            <w:rFonts w:ascii="Arial" w:hAnsi="Arial" w:cs="Arial"/>
            <w:b/>
            <w:bCs/>
            <w:shd w:val="clear" w:color="auto" w:fill="FFFFFF"/>
          </w:rPr>
          <w:t xml:space="preserve">Writer's letter to the Reserve Bank (on CD) </w:t>
        </w:r>
        <w:r>
          <w:rPr>
            <w:rStyle w:val="Hyperlink"/>
            <w:rFonts w:ascii="Arial" w:hAnsi="Arial" w:cs="Arial"/>
            <w:b/>
            <w:bCs/>
            <w:shd w:val="clear" w:color="auto" w:fill="FFFFFF"/>
            <w:lang w:val="en-AU"/>
          </w:rPr>
          <w:t>dated</w:t>
        </w:r>
      </w:hyperlink>
      <w:hyperlink r:id="rId961" w:history="1">
        <w:r>
          <w:rPr>
            <w:rStyle w:val="Hyperlink"/>
            <w:rFonts w:ascii="Arial" w:hAnsi="Arial" w:cs="Arial"/>
            <w:b/>
            <w:bCs/>
            <w:shd w:val="clear" w:color="auto" w:fill="FFFFFF"/>
          </w:rPr>
          <w:t xml:space="preserve"> </w:t>
        </w:r>
      </w:hyperlink>
      <w:hyperlink r:id="rId962" w:history="1">
        <w:r>
          <w:rPr>
            <w:rStyle w:val="Hyperlink"/>
            <w:rFonts w:ascii="Arial" w:hAnsi="Arial" w:cs="Arial"/>
            <w:b/>
            <w:bCs/>
            <w:shd w:val="clear" w:color="auto" w:fill="FFFFFF"/>
          </w:rPr>
          <w:t>8 Dec '2011</w:t>
        </w:r>
      </w:hyperlink>
      <w:r>
        <w:rPr>
          <w:rFonts w:ascii="Arial" w:hAnsi="Arial" w:cs="Arial"/>
          <w:b/>
          <w:bCs/>
          <w:color w:val="000000"/>
          <w:shd w:val="clear" w:color="auto" w:fill="FFFFFF"/>
        </w:rPr>
        <w:t xml:space="preserve"> </w:t>
      </w:r>
      <w:r>
        <w:rPr>
          <w:rFonts w:ascii="Arial" w:hAnsi="Arial" w:cs="Arial"/>
          <w:color w:val="000000"/>
          <w:shd w:val="clear" w:color="auto" w:fill="FFFFFF"/>
        </w:rPr>
        <w:t>(</w:t>
      </w:r>
      <w:hyperlink r:id="rId963" w:history="1">
        <w:r>
          <w:rPr>
            <w:rStyle w:val="Hyperlink"/>
            <w:rFonts w:ascii="Arial" w:hAnsi="Arial" w:cs="Arial"/>
            <w:b/>
            <w:bCs/>
            <w:shd w:val="clear" w:color="auto" w:fill="FFFFFF"/>
          </w:rPr>
          <w:t>Reference B listed at top of this page</w:t>
        </w:r>
      </w:hyperlink>
      <w:r>
        <w:rPr>
          <w:rFonts w:ascii="Arial" w:hAnsi="Arial" w:cs="Arial"/>
          <w:color w:val="000000"/>
          <w:shd w:val="clear" w:color="auto" w:fill="FFFFFF"/>
        </w:rPr>
        <w:t>):</w:t>
      </w:r>
    </w:p>
    <w:p w:rsidR="005F15C9" w:rsidRPr="001F0B7F" w:rsidRDefault="005F15C9" w:rsidP="005F15C9">
      <w:pPr>
        <w:pStyle w:val="NormalWeb"/>
        <w:spacing w:before="0" w:beforeAutospacing="0" w:after="0" w:afterAutospacing="0"/>
        <w:ind w:left="1440" w:hanging="720"/>
        <w:rPr>
          <w:rFonts w:ascii="Arial" w:hAnsi="Arial" w:cs="Arial"/>
          <w:sz w:val="6"/>
          <w:szCs w:val="6"/>
          <w:shd w:val="clear" w:color="auto" w:fill="FFFFFF"/>
        </w:rPr>
      </w:pPr>
    </w:p>
    <w:p w:rsidR="00865847" w:rsidRPr="005F15C9" w:rsidRDefault="005F15C9" w:rsidP="005F15C9">
      <w:pPr>
        <w:pStyle w:val="NormalWeb"/>
        <w:spacing w:before="0" w:beforeAutospacing="0" w:after="0" w:afterAutospacing="0"/>
        <w:ind w:left="2220" w:hanging="1500"/>
        <w:rPr>
          <w:rFonts w:ascii="Arial" w:hAnsi="Arial" w:cs="Arial"/>
          <w:shd w:val="clear" w:color="auto" w:fill="FFFFFF"/>
        </w:rPr>
      </w:pPr>
      <w:r>
        <w:rPr>
          <w:rFonts w:ascii="Arial" w:hAnsi="Arial" w:cs="Arial"/>
          <w:shd w:val="clear" w:color="auto" w:fill="FFFFFF"/>
        </w:rPr>
        <w:t>            "(</w:t>
      </w:r>
      <w:proofErr w:type="gramStart"/>
      <w:r>
        <w:rPr>
          <w:rFonts w:ascii="Arial" w:hAnsi="Arial" w:cs="Arial"/>
          <w:shd w:val="clear" w:color="auto" w:fill="FFFFFF"/>
        </w:rPr>
        <w:t>b</w:t>
      </w:r>
      <w:proofErr w:type="gramEnd"/>
      <w:r>
        <w:rPr>
          <w:rFonts w:ascii="Arial" w:hAnsi="Arial" w:cs="Arial"/>
          <w:shd w:val="clear" w:color="auto" w:fill="FFFFFF"/>
        </w:rPr>
        <w:t>)       learning from point 1. of CBA's research in Section 4, set an 'Access Regime' that each credit card issued in Australia to a person who has not previously owned a credit card be a Provisional Charge Card, hereinafter PCC, with a conservative credit limit where the owner of the PCC is required for the initial 12 months to repay the outstanding balance on the PCC in full by the due date (9 days from the Issue Date and 7 days from the normal receipt date for postal delivery) or be subject to severe late fees and restrictions on future PCC use, with deferment of receiving a traditional credit card until the PCC owner complies with the PCC repayment obligations for 12 months without breach."</w:t>
      </w:r>
    </w:p>
    <w:sectPr w:rsidR="00865847" w:rsidRPr="005F15C9" w:rsidSect="00C15F1D">
      <w:pgSz w:w="12240" w:h="15840"/>
      <w:pgMar w:top="576" w:right="432" w:bottom="576"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JoannaMT">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Helvetica-Bold">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ahnschrift">
    <w:panose1 w:val="020B0502040204020203"/>
    <w:charset w:val="00"/>
    <w:family w:val="swiss"/>
    <w:pitch w:val="variable"/>
    <w:sig w:usb0="80000047"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43C75"/>
    <w:multiLevelType w:val="multilevel"/>
    <w:tmpl w:val="3A3A3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B202DB"/>
    <w:multiLevelType w:val="multilevel"/>
    <w:tmpl w:val="6D361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A20998"/>
    <w:multiLevelType w:val="hybridMultilevel"/>
    <w:tmpl w:val="F946AEC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404B3C"/>
    <w:multiLevelType w:val="multilevel"/>
    <w:tmpl w:val="238296C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6FC3546B"/>
    <w:multiLevelType w:val="multilevel"/>
    <w:tmpl w:val="A72A6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DD439E"/>
    <w:multiLevelType w:val="hybridMultilevel"/>
    <w:tmpl w:val="EBD29A48"/>
    <w:lvl w:ilvl="0" w:tplc="63925BEC">
      <w:start w:val="3"/>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9758A8"/>
    <w:multiLevelType w:val="multilevel"/>
    <w:tmpl w:val="C0C60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6"/>
  </w:num>
  <w:num w:numId="4">
    <w:abstractNumId w:val="4"/>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F1D"/>
    <w:rsid w:val="00024FF6"/>
    <w:rsid w:val="00046FAB"/>
    <w:rsid w:val="00097F35"/>
    <w:rsid w:val="000B2730"/>
    <w:rsid w:val="000B2FCF"/>
    <w:rsid w:val="00114804"/>
    <w:rsid w:val="001174E3"/>
    <w:rsid w:val="00156F58"/>
    <w:rsid w:val="00186226"/>
    <w:rsid w:val="001E3674"/>
    <w:rsid w:val="00203AA1"/>
    <w:rsid w:val="0020756B"/>
    <w:rsid w:val="0022179B"/>
    <w:rsid w:val="002732C4"/>
    <w:rsid w:val="002F0132"/>
    <w:rsid w:val="00301697"/>
    <w:rsid w:val="003700CE"/>
    <w:rsid w:val="003F25AC"/>
    <w:rsid w:val="00426EB4"/>
    <w:rsid w:val="004641AD"/>
    <w:rsid w:val="004673B1"/>
    <w:rsid w:val="0048109E"/>
    <w:rsid w:val="004E2947"/>
    <w:rsid w:val="004F6692"/>
    <w:rsid w:val="00580FB2"/>
    <w:rsid w:val="00584CA8"/>
    <w:rsid w:val="005F15C9"/>
    <w:rsid w:val="006022CF"/>
    <w:rsid w:val="00643831"/>
    <w:rsid w:val="0067749D"/>
    <w:rsid w:val="006D7A57"/>
    <w:rsid w:val="00733098"/>
    <w:rsid w:val="00746DFE"/>
    <w:rsid w:val="007532B9"/>
    <w:rsid w:val="00762125"/>
    <w:rsid w:val="007652EC"/>
    <w:rsid w:val="007C5DB4"/>
    <w:rsid w:val="007D2C43"/>
    <w:rsid w:val="007D6142"/>
    <w:rsid w:val="00854E92"/>
    <w:rsid w:val="00862376"/>
    <w:rsid w:val="00865847"/>
    <w:rsid w:val="00883B5A"/>
    <w:rsid w:val="008E4C4B"/>
    <w:rsid w:val="009655CE"/>
    <w:rsid w:val="00997355"/>
    <w:rsid w:val="00A23DC5"/>
    <w:rsid w:val="00B1175D"/>
    <w:rsid w:val="00B53836"/>
    <w:rsid w:val="00BA6288"/>
    <w:rsid w:val="00BC5B91"/>
    <w:rsid w:val="00C15071"/>
    <w:rsid w:val="00C15F1D"/>
    <w:rsid w:val="00C274DF"/>
    <w:rsid w:val="00C352F4"/>
    <w:rsid w:val="00C61FD6"/>
    <w:rsid w:val="00C863D5"/>
    <w:rsid w:val="00CF43FD"/>
    <w:rsid w:val="00D32F49"/>
    <w:rsid w:val="00D33027"/>
    <w:rsid w:val="00D56665"/>
    <w:rsid w:val="00D968CD"/>
    <w:rsid w:val="00DA654B"/>
    <w:rsid w:val="00DB191F"/>
    <w:rsid w:val="00DC1B9B"/>
    <w:rsid w:val="00DD1B33"/>
    <w:rsid w:val="00DF4B09"/>
    <w:rsid w:val="00E54AAC"/>
    <w:rsid w:val="00E57EF3"/>
    <w:rsid w:val="00EB34F0"/>
    <w:rsid w:val="00EB3E11"/>
    <w:rsid w:val="00EF15CD"/>
    <w:rsid w:val="00F97C75"/>
    <w:rsid w:val="00FA35ED"/>
    <w:rsid w:val="00FD3703"/>
    <w:rsid w:val="00FD6EDA"/>
    <w:rsid w:val="00FF3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E76253-443B-457D-B6FE-388BE7D58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E4C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C15F1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0B2730"/>
    <w:pPr>
      <w:keepNext/>
      <w:spacing w:before="480" w:after="0" w:line="320" w:lineRule="atLeast"/>
      <w:outlineLvl w:val="3"/>
    </w:pPr>
    <w:rPr>
      <w:rFonts w:eastAsia="Times New Roman" w:cs="Arial"/>
      <w:sz w:val="24"/>
      <w:szCs w:val="24"/>
    </w:rPr>
  </w:style>
  <w:style w:type="paragraph" w:styleId="Heading5">
    <w:name w:val="heading 5"/>
    <w:basedOn w:val="Normal"/>
    <w:next w:val="Normal"/>
    <w:link w:val="Heading5Char"/>
    <w:uiPriority w:val="9"/>
    <w:semiHidden/>
    <w:unhideWhenUsed/>
    <w:qFormat/>
    <w:rsid w:val="00D32F4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15F1D"/>
    <w:rPr>
      <w:rFonts w:ascii="Times New Roman" w:eastAsia="Times New Roman" w:hAnsi="Times New Roman" w:cs="Times New Roman"/>
      <w:b/>
      <w:bCs/>
      <w:sz w:val="27"/>
      <w:szCs w:val="27"/>
    </w:rPr>
  </w:style>
  <w:style w:type="character" w:customStyle="1" w:styleId="PlainTextChar">
    <w:name w:val="Plain Text Char"/>
    <w:basedOn w:val="DefaultParagraphFont"/>
    <w:link w:val="PlainText"/>
    <w:uiPriority w:val="99"/>
    <w:semiHidden/>
    <w:rsid w:val="00C15F1D"/>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C15F1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57EF3"/>
    <w:pPr>
      <w:ind w:left="720"/>
      <w:contextualSpacing/>
    </w:pPr>
  </w:style>
  <w:style w:type="paragraph" w:styleId="NormalWeb">
    <w:name w:val="Normal (Web)"/>
    <w:basedOn w:val="Normal"/>
    <w:uiPriority w:val="99"/>
    <w:unhideWhenUsed/>
    <w:rsid w:val="00E57EF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57EF3"/>
    <w:rPr>
      <w:color w:val="0000FF"/>
      <w:u w:val="single"/>
    </w:rPr>
  </w:style>
  <w:style w:type="character" w:customStyle="1" w:styleId="Heading4Char">
    <w:name w:val="Heading 4 Char"/>
    <w:basedOn w:val="DefaultParagraphFont"/>
    <w:link w:val="Heading4"/>
    <w:uiPriority w:val="9"/>
    <w:rsid w:val="000B2730"/>
    <w:rPr>
      <w:rFonts w:eastAsia="Times New Roman" w:cs="Arial"/>
      <w:sz w:val="24"/>
      <w:szCs w:val="24"/>
    </w:rPr>
  </w:style>
  <w:style w:type="character" w:customStyle="1" w:styleId="style5">
    <w:name w:val="style5"/>
    <w:basedOn w:val="DefaultParagraphFont"/>
    <w:rsid w:val="000B2730"/>
  </w:style>
  <w:style w:type="character" w:customStyle="1" w:styleId="tgc">
    <w:name w:val="_tgc"/>
    <w:basedOn w:val="DefaultParagraphFont"/>
    <w:rsid w:val="000B2730"/>
  </w:style>
  <w:style w:type="character" w:customStyle="1" w:styleId="sumlink">
    <w:name w:val="sumlink"/>
    <w:basedOn w:val="DefaultParagraphFont"/>
    <w:rsid w:val="000B2730"/>
  </w:style>
  <w:style w:type="character" w:styleId="HTMLCite">
    <w:name w:val="HTML Cite"/>
    <w:basedOn w:val="DefaultParagraphFont"/>
    <w:uiPriority w:val="99"/>
    <w:semiHidden/>
    <w:unhideWhenUsed/>
    <w:rsid w:val="000B2730"/>
    <w:rPr>
      <w:i/>
      <w:iCs/>
    </w:rPr>
  </w:style>
  <w:style w:type="character" w:customStyle="1" w:styleId="apple-converted-space">
    <w:name w:val="apple-converted-space"/>
    <w:basedOn w:val="DefaultParagraphFont"/>
    <w:rsid w:val="000B2730"/>
  </w:style>
  <w:style w:type="paragraph" w:customStyle="1" w:styleId="selectionshareable">
    <w:name w:val="selectionshareable"/>
    <w:basedOn w:val="Normal"/>
    <w:rsid w:val="00580F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normal">
    <w:name w:val="hps-normal"/>
    <w:basedOn w:val="DefaultParagraphFont"/>
    <w:rsid w:val="00F97C75"/>
  </w:style>
  <w:style w:type="character" w:customStyle="1" w:styleId="Heading1Char">
    <w:name w:val="Heading 1 Char"/>
    <w:basedOn w:val="DefaultParagraphFont"/>
    <w:link w:val="Heading1"/>
    <w:uiPriority w:val="9"/>
    <w:rsid w:val="008E4C4B"/>
    <w:rPr>
      <w:rFonts w:asciiTheme="majorHAnsi" w:eastAsiaTheme="majorEastAsia" w:hAnsiTheme="majorHAnsi" w:cstheme="majorBidi"/>
      <w:color w:val="2E74B5" w:themeColor="accent1" w:themeShade="BF"/>
      <w:sz w:val="32"/>
      <w:szCs w:val="32"/>
    </w:rPr>
  </w:style>
  <w:style w:type="character" w:customStyle="1" w:styleId="hps-normal1">
    <w:name w:val="hps-normal1"/>
    <w:basedOn w:val="DefaultParagraphFont"/>
    <w:rsid w:val="008E4C4B"/>
  </w:style>
  <w:style w:type="character" w:customStyle="1" w:styleId="hps-witnessname">
    <w:name w:val="hps-witnessname"/>
    <w:basedOn w:val="DefaultParagraphFont"/>
    <w:rsid w:val="008E4C4B"/>
  </w:style>
  <w:style w:type="character" w:customStyle="1" w:styleId="hps-generalbold">
    <w:name w:val="hps-generalbold"/>
    <w:basedOn w:val="DefaultParagraphFont"/>
    <w:rsid w:val="008E4C4B"/>
  </w:style>
  <w:style w:type="paragraph" w:customStyle="1" w:styleId="default">
    <w:name w:val="default"/>
    <w:basedOn w:val="Normal"/>
    <w:rsid w:val="008E4C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officecommittee">
    <w:name w:val="hps-officecommittee"/>
    <w:basedOn w:val="DefaultParagraphFont"/>
    <w:rsid w:val="00DB191F"/>
  </w:style>
  <w:style w:type="paragraph" w:customStyle="1" w:styleId="dash">
    <w:name w:val="dash"/>
    <w:basedOn w:val="Normal"/>
    <w:rsid w:val="00DB191F"/>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6D7A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6D7A57"/>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D3703"/>
    <w:rPr>
      <w:color w:val="954F72" w:themeColor="followedHyperlink"/>
      <w:u w:val="single"/>
    </w:rPr>
  </w:style>
  <w:style w:type="character" w:customStyle="1" w:styleId="hps-membercontinuation">
    <w:name w:val="hps-membercontinuation"/>
    <w:basedOn w:val="DefaultParagraphFont"/>
    <w:rsid w:val="00C863D5"/>
  </w:style>
  <w:style w:type="character" w:styleId="Emphasis">
    <w:name w:val="Emphasis"/>
    <w:basedOn w:val="DefaultParagraphFont"/>
    <w:uiPriority w:val="20"/>
    <w:qFormat/>
    <w:rsid w:val="0048109E"/>
    <w:rPr>
      <w:i/>
      <w:iCs/>
    </w:rPr>
  </w:style>
  <w:style w:type="character" w:customStyle="1" w:styleId="publ-date">
    <w:name w:val="publ-date"/>
    <w:basedOn w:val="DefaultParagraphFont"/>
    <w:rsid w:val="00746DFE"/>
  </w:style>
  <w:style w:type="character" w:customStyle="1" w:styleId="meta-item">
    <w:name w:val="meta-item"/>
    <w:basedOn w:val="DefaultParagraphFont"/>
    <w:rsid w:val="002732C4"/>
  </w:style>
  <w:style w:type="character" w:styleId="Strong">
    <w:name w:val="Strong"/>
    <w:basedOn w:val="DefaultParagraphFont"/>
    <w:uiPriority w:val="22"/>
    <w:qFormat/>
    <w:rsid w:val="00097F35"/>
    <w:rPr>
      <w:b/>
      <w:bCs/>
    </w:rPr>
  </w:style>
  <w:style w:type="character" w:customStyle="1" w:styleId="Heading5Char">
    <w:name w:val="Heading 5 Char"/>
    <w:basedOn w:val="DefaultParagraphFont"/>
    <w:link w:val="Heading5"/>
    <w:uiPriority w:val="9"/>
    <w:semiHidden/>
    <w:rsid w:val="00D32F49"/>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683740">
      <w:bodyDiv w:val="1"/>
      <w:marLeft w:val="0"/>
      <w:marRight w:val="0"/>
      <w:marTop w:val="0"/>
      <w:marBottom w:val="0"/>
      <w:divBdr>
        <w:top w:val="none" w:sz="0" w:space="0" w:color="auto"/>
        <w:left w:val="none" w:sz="0" w:space="0" w:color="auto"/>
        <w:bottom w:val="none" w:sz="0" w:space="0" w:color="auto"/>
        <w:right w:val="none" w:sz="0" w:space="0" w:color="auto"/>
      </w:divBdr>
      <w:divsChild>
        <w:div w:id="556666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52082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236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29499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30585864">
      <w:bodyDiv w:val="1"/>
      <w:marLeft w:val="0"/>
      <w:marRight w:val="0"/>
      <w:marTop w:val="0"/>
      <w:marBottom w:val="0"/>
      <w:divBdr>
        <w:top w:val="none" w:sz="0" w:space="0" w:color="auto"/>
        <w:left w:val="none" w:sz="0" w:space="0" w:color="auto"/>
        <w:bottom w:val="none" w:sz="0" w:space="0" w:color="auto"/>
        <w:right w:val="none" w:sz="0" w:space="0" w:color="auto"/>
      </w:divBdr>
      <w:divsChild>
        <w:div w:id="1218278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0149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30965647">
      <w:bodyDiv w:val="1"/>
      <w:marLeft w:val="0"/>
      <w:marRight w:val="0"/>
      <w:marTop w:val="0"/>
      <w:marBottom w:val="0"/>
      <w:divBdr>
        <w:top w:val="none" w:sz="0" w:space="0" w:color="auto"/>
        <w:left w:val="none" w:sz="0" w:space="0" w:color="auto"/>
        <w:bottom w:val="none" w:sz="0" w:space="0" w:color="auto"/>
        <w:right w:val="none" w:sz="0" w:space="0" w:color="auto"/>
      </w:divBdr>
    </w:div>
    <w:div w:id="253442673">
      <w:bodyDiv w:val="1"/>
      <w:marLeft w:val="0"/>
      <w:marRight w:val="0"/>
      <w:marTop w:val="0"/>
      <w:marBottom w:val="0"/>
      <w:divBdr>
        <w:top w:val="none" w:sz="0" w:space="0" w:color="auto"/>
        <w:left w:val="none" w:sz="0" w:space="0" w:color="auto"/>
        <w:bottom w:val="none" w:sz="0" w:space="0" w:color="auto"/>
        <w:right w:val="none" w:sz="0" w:space="0" w:color="auto"/>
      </w:divBdr>
      <w:divsChild>
        <w:div w:id="1832794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7010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8246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5053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86419444">
      <w:bodyDiv w:val="1"/>
      <w:marLeft w:val="0"/>
      <w:marRight w:val="0"/>
      <w:marTop w:val="0"/>
      <w:marBottom w:val="0"/>
      <w:divBdr>
        <w:top w:val="none" w:sz="0" w:space="0" w:color="auto"/>
        <w:left w:val="none" w:sz="0" w:space="0" w:color="auto"/>
        <w:bottom w:val="none" w:sz="0" w:space="0" w:color="auto"/>
        <w:right w:val="none" w:sz="0" w:space="0" w:color="auto"/>
      </w:divBdr>
      <w:divsChild>
        <w:div w:id="1989506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617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1123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8406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94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060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479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53774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5539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40863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3284878">
      <w:bodyDiv w:val="1"/>
      <w:marLeft w:val="0"/>
      <w:marRight w:val="0"/>
      <w:marTop w:val="0"/>
      <w:marBottom w:val="0"/>
      <w:divBdr>
        <w:top w:val="none" w:sz="0" w:space="0" w:color="auto"/>
        <w:left w:val="none" w:sz="0" w:space="0" w:color="auto"/>
        <w:bottom w:val="none" w:sz="0" w:space="0" w:color="auto"/>
        <w:right w:val="none" w:sz="0" w:space="0" w:color="auto"/>
      </w:divBdr>
    </w:div>
    <w:div w:id="448010408">
      <w:bodyDiv w:val="1"/>
      <w:marLeft w:val="0"/>
      <w:marRight w:val="0"/>
      <w:marTop w:val="0"/>
      <w:marBottom w:val="0"/>
      <w:divBdr>
        <w:top w:val="none" w:sz="0" w:space="0" w:color="auto"/>
        <w:left w:val="none" w:sz="0" w:space="0" w:color="auto"/>
        <w:bottom w:val="none" w:sz="0" w:space="0" w:color="auto"/>
        <w:right w:val="none" w:sz="0" w:space="0" w:color="auto"/>
      </w:divBdr>
    </w:div>
    <w:div w:id="521630684">
      <w:bodyDiv w:val="1"/>
      <w:marLeft w:val="0"/>
      <w:marRight w:val="0"/>
      <w:marTop w:val="0"/>
      <w:marBottom w:val="0"/>
      <w:divBdr>
        <w:top w:val="none" w:sz="0" w:space="0" w:color="auto"/>
        <w:left w:val="none" w:sz="0" w:space="0" w:color="auto"/>
        <w:bottom w:val="none" w:sz="0" w:space="0" w:color="auto"/>
        <w:right w:val="none" w:sz="0" w:space="0" w:color="auto"/>
      </w:divBdr>
      <w:divsChild>
        <w:div w:id="225071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1222487">
      <w:bodyDiv w:val="1"/>
      <w:marLeft w:val="0"/>
      <w:marRight w:val="0"/>
      <w:marTop w:val="0"/>
      <w:marBottom w:val="0"/>
      <w:divBdr>
        <w:top w:val="none" w:sz="0" w:space="0" w:color="auto"/>
        <w:left w:val="none" w:sz="0" w:space="0" w:color="auto"/>
        <w:bottom w:val="none" w:sz="0" w:space="0" w:color="auto"/>
        <w:right w:val="none" w:sz="0" w:space="0" w:color="auto"/>
      </w:divBdr>
    </w:div>
    <w:div w:id="680746146">
      <w:bodyDiv w:val="1"/>
      <w:marLeft w:val="0"/>
      <w:marRight w:val="0"/>
      <w:marTop w:val="0"/>
      <w:marBottom w:val="0"/>
      <w:divBdr>
        <w:top w:val="none" w:sz="0" w:space="0" w:color="auto"/>
        <w:left w:val="none" w:sz="0" w:space="0" w:color="auto"/>
        <w:bottom w:val="none" w:sz="0" w:space="0" w:color="auto"/>
        <w:right w:val="none" w:sz="0" w:space="0" w:color="auto"/>
      </w:divBdr>
      <w:divsChild>
        <w:div w:id="2135101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61112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727739">
          <w:blockQuote w:val="1"/>
          <w:marLeft w:val="720"/>
          <w:marRight w:val="720"/>
          <w:marTop w:val="100"/>
          <w:marBottom w:val="100"/>
          <w:divBdr>
            <w:top w:val="none" w:sz="0" w:space="0" w:color="auto"/>
            <w:left w:val="none" w:sz="0" w:space="0" w:color="auto"/>
            <w:bottom w:val="none" w:sz="0" w:space="0" w:color="auto"/>
            <w:right w:val="none" w:sz="0" w:space="0" w:color="auto"/>
          </w:divBdr>
        </w:div>
        <w:div w:id="932981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4770749">
      <w:bodyDiv w:val="1"/>
      <w:marLeft w:val="0"/>
      <w:marRight w:val="0"/>
      <w:marTop w:val="0"/>
      <w:marBottom w:val="0"/>
      <w:divBdr>
        <w:top w:val="none" w:sz="0" w:space="0" w:color="auto"/>
        <w:left w:val="none" w:sz="0" w:space="0" w:color="auto"/>
        <w:bottom w:val="none" w:sz="0" w:space="0" w:color="auto"/>
        <w:right w:val="none" w:sz="0" w:space="0" w:color="auto"/>
      </w:divBdr>
      <w:divsChild>
        <w:div w:id="107894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0242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4700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9345658">
              <w:blockQuote w:val="1"/>
              <w:marLeft w:val="720"/>
              <w:marRight w:val="720"/>
              <w:marTop w:val="100"/>
              <w:marBottom w:val="100"/>
              <w:divBdr>
                <w:top w:val="none" w:sz="0" w:space="0" w:color="auto"/>
                <w:left w:val="none" w:sz="0" w:space="0" w:color="auto"/>
                <w:bottom w:val="none" w:sz="0" w:space="0" w:color="auto"/>
                <w:right w:val="none" w:sz="0" w:space="0" w:color="auto"/>
              </w:divBdr>
            </w:div>
            <w:div w:id="1551261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22460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0858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2078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797818">
      <w:bodyDiv w:val="1"/>
      <w:marLeft w:val="0"/>
      <w:marRight w:val="0"/>
      <w:marTop w:val="0"/>
      <w:marBottom w:val="0"/>
      <w:divBdr>
        <w:top w:val="none" w:sz="0" w:space="0" w:color="auto"/>
        <w:left w:val="none" w:sz="0" w:space="0" w:color="auto"/>
        <w:bottom w:val="none" w:sz="0" w:space="0" w:color="auto"/>
        <w:right w:val="none" w:sz="0" w:space="0" w:color="auto"/>
      </w:divBdr>
    </w:div>
    <w:div w:id="753742772">
      <w:bodyDiv w:val="1"/>
      <w:marLeft w:val="0"/>
      <w:marRight w:val="0"/>
      <w:marTop w:val="0"/>
      <w:marBottom w:val="0"/>
      <w:divBdr>
        <w:top w:val="none" w:sz="0" w:space="0" w:color="auto"/>
        <w:left w:val="none" w:sz="0" w:space="0" w:color="auto"/>
        <w:bottom w:val="none" w:sz="0" w:space="0" w:color="auto"/>
        <w:right w:val="none" w:sz="0" w:space="0" w:color="auto"/>
      </w:divBdr>
      <w:divsChild>
        <w:div w:id="1991789539">
          <w:blockQuote w:val="1"/>
          <w:marLeft w:val="720"/>
          <w:marRight w:val="720"/>
          <w:marTop w:val="100"/>
          <w:marBottom w:val="100"/>
          <w:divBdr>
            <w:top w:val="none" w:sz="0" w:space="0" w:color="auto"/>
            <w:left w:val="none" w:sz="0" w:space="0" w:color="auto"/>
            <w:bottom w:val="none" w:sz="0" w:space="0" w:color="auto"/>
            <w:right w:val="none" w:sz="0" w:space="0" w:color="auto"/>
          </w:divBdr>
        </w:div>
        <w:div w:id="19074980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1530715">
      <w:bodyDiv w:val="1"/>
      <w:marLeft w:val="0"/>
      <w:marRight w:val="0"/>
      <w:marTop w:val="0"/>
      <w:marBottom w:val="0"/>
      <w:divBdr>
        <w:top w:val="none" w:sz="0" w:space="0" w:color="auto"/>
        <w:left w:val="none" w:sz="0" w:space="0" w:color="auto"/>
        <w:bottom w:val="none" w:sz="0" w:space="0" w:color="auto"/>
        <w:right w:val="none" w:sz="0" w:space="0" w:color="auto"/>
      </w:divBdr>
    </w:div>
    <w:div w:id="762605034">
      <w:bodyDiv w:val="1"/>
      <w:marLeft w:val="0"/>
      <w:marRight w:val="0"/>
      <w:marTop w:val="0"/>
      <w:marBottom w:val="0"/>
      <w:divBdr>
        <w:top w:val="none" w:sz="0" w:space="0" w:color="auto"/>
        <w:left w:val="none" w:sz="0" w:space="0" w:color="auto"/>
        <w:bottom w:val="none" w:sz="0" w:space="0" w:color="auto"/>
        <w:right w:val="none" w:sz="0" w:space="0" w:color="auto"/>
      </w:divBdr>
    </w:div>
    <w:div w:id="789905885">
      <w:bodyDiv w:val="1"/>
      <w:marLeft w:val="0"/>
      <w:marRight w:val="0"/>
      <w:marTop w:val="0"/>
      <w:marBottom w:val="0"/>
      <w:divBdr>
        <w:top w:val="none" w:sz="0" w:space="0" w:color="auto"/>
        <w:left w:val="none" w:sz="0" w:space="0" w:color="auto"/>
        <w:bottom w:val="none" w:sz="0" w:space="0" w:color="auto"/>
        <w:right w:val="none" w:sz="0" w:space="0" w:color="auto"/>
      </w:divBdr>
      <w:divsChild>
        <w:div w:id="59501420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5464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42851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90601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1820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00147501">
      <w:bodyDiv w:val="1"/>
      <w:marLeft w:val="0"/>
      <w:marRight w:val="0"/>
      <w:marTop w:val="0"/>
      <w:marBottom w:val="0"/>
      <w:divBdr>
        <w:top w:val="none" w:sz="0" w:space="0" w:color="auto"/>
        <w:left w:val="none" w:sz="0" w:space="0" w:color="auto"/>
        <w:bottom w:val="none" w:sz="0" w:space="0" w:color="auto"/>
        <w:right w:val="none" w:sz="0" w:space="0" w:color="auto"/>
      </w:divBdr>
      <w:divsChild>
        <w:div w:id="6691378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9051020">
      <w:bodyDiv w:val="1"/>
      <w:marLeft w:val="0"/>
      <w:marRight w:val="0"/>
      <w:marTop w:val="0"/>
      <w:marBottom w:val="0"/>
      <w:divBdr>
        <w:top w:val="none" w:sz="0" w:space="0" w:color="auto"/>
        <w:left w:val="none" w:sz="0" w:space="0" w:color="auto"/>
        <w:bottom w:val="none" w:sz="0" w:space="0" w:color="auto"/>
        <w:right w:val="none" w:sz="0" w:space="0" w:color="auto"/>
      </w:divBdr>
      <w:divsChild>
        <w:div w:id="52999434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6610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4816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8871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07039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44478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57141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0054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4253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43346700">
      <w:bodyDiv w:val="1"/>
      <w:marLeft w:val="0"/>
      <w:marRight w:val="0"/>
      <w:marTop w:val="0"/>
      <w:marBottom w:val="0"/>
      <w:divBdr>
        <w:top w:val="none" w:sz="0" w:space="0" w:color="auto"/>
        <w:left w:val="none" w:sz="0" w:space="0" w:color="auto"/>
        <w:bottom w:val="none" w:sz="0" w:space="0" w:color="auto"/>
        <w:right w:val="none" w:sz="0" w:space="0" w:color="auto"/>
      </w:divBdr>
      <w:divsChild>
        <w:div w:id="547038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0000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6796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66682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9777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84532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88367444">
      <w:bodyDiv w:val="1"/>
      <w:marLeft w:val="0"/>
      <w:marRight w:val="0"/>
      <w:marTop w:val="0"/>
      <w:marBottom w:val="0"/>
      <w:divBdr>
        <w:top w:val="none" w:sz="0" w:space="0" w:color="auto"/>
        <w:left w:val="none" w:sz="0" w:space="0" w:color="auto"/>
        <w:bottom w:val="none" w:sz="0" w:space="0" w:color="auto"/>
        <w:right w:val="none" w:sz="0" w:space="0" w:color="auto"/>
      </w:divBdr>
      <w:divsChild>
        <w:div w:id="747968094">
          <w:blockQuote w:val="1"/>
          <w:marLeft w:val="720"/>
          <w:marRight w:val="720"/>
          <w:marTop w:val="100"/>
          <w:marBottom w:val="100"/>
          <w:divBdr>
            <w:top w:val="none" w:sz="0" w:space="0" w:color="auto"/>
            <w:left w:val="none" w:sz="0" w:space="0" w:color="auto"/>
            <w:bottom w:val="none" w:sz="0" w:space="0" w:color="auto"/>
            <w:right w:val="none" w:sz="0" w:space="0" w:color="auto"/>
          </w:divBdr>
        </w:div>
        <w:div w:id="1849905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29000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5108954">
                  <w:blockQuote w:val="1"/>
                  <w:marLeft w:val="720"/>
                  <w:marRight w:val="720"/>
                  <w:marTop w:val="100"/>
                  <w:marBottom w:val="100"/>
                  <w:divBdr>
                    <w:top w:val="none" w:sz="0" w:space="0" w:color="auto"/>
                    <w:left w:val="none" w:sz="0" w:space="0" w:color="auto"/>
                    <w:bottom w:val="none" w:sz="0" w:space="0" w:color="auto"/>
                    <w:right w:val="none" w:sz="0" w:space="0" w:color="auto"/>
                  </w:divBdr>
                </w:div>
                <w:div w:id="145359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59869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108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6133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66342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04748010">
      <w:bodyDiv w:val="1"/>
      <w:marLeft w:val="0"/>
      <w:marRight w:val="0"/>
      <w:marTop w:val="0"/>
      <w:marBottom w:val="0"/>
      <w:divBdr>
        <w:top w:val="none" w:sz="0" w:space="0" w:color="auto"/>
        <w:left w:val="none" w:sz="0" w:space="0" w:color="auto"/>
        <w:bottom w:val="none" w:sz="0" w:space="0" w:color="auto"/>
        <w:right w:val="none" w:sz="0" w:space="0" w:color="auto"/>
      </w:divBdr>
    </w:div>
    <w:div w:id="1025205050">
      <w:bodyDiv w:val="1"/>
      <w:marLeft w:val="0"/>
      <w:marRight w:val="0"/>
      <w:marTop w:val="0"/>
      <w:marBottom w:val="0"/>
      <w:divBdr>
        <w:top w:val="none" w:sz="0" w:space="0" w:color="auto"/>
        <w:left w:val="none" w:sz="0" w:space="0" w:color="auto"/>
        <w:bottom w:val="none" w:sz="0" w:space="0" w:color="auto"/>
        <w:right w:val="none" w:sz="0" w:space="0" w:color="auto"/>
      </w:divBdr>
      <w:divsChild>
        <w:div w:id="159077467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6180750">
          <w:blockQuote w:val="1"/>
          <w:marLeft w:val="720"/>
          <w:marRight w:val="720"/>
          <w:marTop w:val="100"/>
          <w:marBottom w:val="100"/>
          <w:divBdr>
            <w:top w:val="none" w:sz="0" w:space="0" w:color="auto"/>
            <w:left w:val="none" w:sz="0" w:space="0" w:color="auto"/>
            <w:bottom w:val="none" w:sz="0" w:space="0" w:color="auto"/>
            <w:right w:val="none" w:sz="0" w:space="0" w:color="auto"/>
          </w:divBdr>
        </w:div>
        <w:div w:id="1024524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8113373">
      <w:bodyDiv w:val="1"/>
      <w:marLeft w:val="0"/>
      <w:marRight w:val="0"/>
      <w:marTop w:val="0"/>
      <w:marBottom w:val="0"/>
      <w:divBdr>
        <w:top w:val="none" w:sz="0" w:space="0" w:color="auto"/>
        <w:left w:val="none" w:sz="0" w:space="0" w:color="auto"/>
        <w:bottom w:val="none" w:sz="0" w:space="0" w:color="auto"/>
        <w:right w:val="none" w:sz="0" w:space="0" w:color="auto"/>
      </w:divBdr>
      <w:divsChild>
        <w:div w:id="734759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71732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90294541">
      <w:bodyDiv w:val="1"/>
      <w:marLeft w:val="0"/>
      <w:marRight w:val="0"/>
      <w:marTop w:val="0"/>
      <w:marBottom w:val="0"/>
      <w:divBdr>
        <w:top w:val="none" w:sz="0" w:space="0" w:color="auto"/>
        <w:left w:val="none" w:sz="0" w:space="0" w:color="auto"/>
        <w:bottom w:val="none" w:sz="0" w:space="0" w:color="auto"/>
        <w:right w:val="none" w:sz="0" w:space="0" w:color="auto"/>
      </w:divBdr>
      <w:divsChild>
        <w:div w:id="905071651">
          <w:blockQuote w:val="1"/>
          <w:marLeft w:val="720"/>
          <w:marRight w:val="720"/>
          <w:marTop w:val="100"/>
          <w:marBottom w:val="100"/>
          <w:divBdr>
            <w:top w:val="none" w:sz="0" w:space="0" w:color="auto"/>
            <w:left w:val="none" w:sz="0" w:space="0" w:color="auto"/>
            <w:bottom w:val="none" w:sz="0" w:space="0" w:color="auto"/>
            <w:right w:val="none" w:sz="0" w:space="0" w:color="auto"/>
          </w:divBdr>
        </w:div>
        <w:div w:id="865169301">
          <w:marLeft w:val="0"/>
          <w:marRight w:val="0"/>
          <w:marTop w:val="0"/>
          <w:marBottom w:val="0"/>
          <w:divBdr>
            <w:top w:val="none" w:sz="0" w:space="0" w:color="auto"/>
            <w:left w:val="none" w:sz="0" w:space="0" w:color="auto"/>
            <w:bottom w:val="none" w:sz="0" w:space="0" w:color="auto"/>
            <w:right w:val="none" w:sz="0" w:space="0" w:color="auto"/>
          </w:divBdr>
          <w:divsChild>
            <w:div w:id="1642925608">
              <w:marLeft w:val="0"/>
              <w:marRight w:val="0"/>
              <w:marTop w:val="0"/>
              <w:marBottom w:val="0"/>
              <w:divBdr>
                <w:top w:val="none" w:sz="0" w:space="0" w:color="auto"/>
                <w:left w:val="none" w:sz="0" w:space="0" w:color="auto"/>
                <w:bottom w:val="none" w:sz="0" w:space="0" w:color="auto"/>
                <w:right w:val="none" w:sz="0" w:space="0" w:color="auto"/>
              </w:divBdr>
              <w:divsChild>
                <w:div w:id="52391412">
                  <w:marLeft w:val="0"/>
                  <w:marRight w:val="0"/>
                  <w:marTop w:val="0"/>
                  <w:marBottom w:val="0"/>
                  <w:divBdr>
                    <w:top w:val="none" w:sz="0" w:space="0" w:color="auto"/>
                    <w:left w:val="none" w:sz="0" w:space="0" w:color="auto"/>
                    <w:bottom w:val="none" w:sz="0" w:space="0" w:color="auto"/>
                    <w:right w:val="none" w:sz="0" w:space="0" w:color="auto"/>
                  </w:divBdr>
                  <w:divsChild>
                    <w:div w:id="1711222107">
                      <w:marLeft w:val="0"/>
                      <w:marRight w:val="0"/>
                      <w:marTop w:val="0"/>
                      <w:marBottom w:val="0"/>
                      <w:divBdr>
                        <w:top w:val="none" w:sz="0" w:space="0" w:color="auto"/>
                        <w:left w:val="none" w:sz="0" w:space="0" w:color="auto"/>
                        <w:bottom w:val="none" w:sz="0" w:space="0" w:color="auto"/>
                        <w:right w:val="none" w:sz="0" w:space="0" w:color="auto"/>
                      </w:divBdr>
                      <w:divsChild>
                        <w:div w:id="1635211893">
                          <w:marLeft w:val="0"/>
                          <w:marRight w:val="0"/>
                          <w:marTop w:val="0"/>
                          <w:marBottom w:val="0"/>
                          <w:divBdr>
                            <w:top w:val="none" w:sz="0" w:space="0" w:color="auto"/>
                            <w:left w:val="none" w:sz="0" w:space="0" w:color="auto"/>
                            <w:bottom w:val="none" w:sz="0" w:space="0" w:color="auto"/>
                            <w:right w:val="none" w:sz="0" w:space="0" w:color="auto"/>
                          </w:divBdr>
                          <w:divsChild>
                            <w:div w:id="1904757174">
                              <w:marLeft w:val="0"/>
                              <w:marRight w:val="0"/>
                              <w:marTop w:val="0"/>
                              <w:marBottom w:val="0"/>
                              <w:divBdr>
                                <w:top w:val="none" w:sz="0" w:space="0" w:color="auto"/>
                                <w:left w:val="none" w:sz="0" w:space="0" w:color="auto"/>
                                <w:bottom w:val="none" w:sz="0" w:space="0" w:color="auto"/>
                                <w:right w:val="none" w:sz="0" w:space="0" w:color="auto"/>
                              </w:divBdr>
                              <w:divsChild>
                                <w:div w:id="2125805315">
                                  <w:marLeft w:val="0"/>
                                  <w:marRight w:val="0"/>
                                  <w:marTop w:val="0"/>
                                  <w:marBottom w:val="0"/>
                                  <w:divBdr>
                                    <w:top w:val="none" w:sz="0" w:space="0" w:color="auto"/>
                                    <w:left w:val="none" w:sz="0" w:space="0" w:color="auto"/>
                                    <w:bottom w:val="none" w:sz="0" w:space="0" w:color="auto"/>
                                    <w:right w:val="none" w:sz="0" w:space="0" w:color="auto"/>
                                  </w:divBdr>
                                  <w:divsChild>
                                    <w:div w:id="1310550056">
                                      <w:marLeft w:val="0"/>
                                      <w:marRight w:val="0"/>
                                      <w:marTop w:val="0"/>
                                      <w:marBottom w:val="0"/>
                                      <w:divBdr>
                                        <w:top w:val="none" w:sz="0" w:space="0" w:color="auto"/>
                                        <w:left w:val="none" w:sz="0" w:space="0" w:color="auto"/>
                                        <w:bottom w:val="none" w:sz="0" w:space="0" w:color="auto"/>
                                        <w:right w:val="none" w:sz="0" w:space="0" w:color="auto"/>
                                      </w:divBdr>
                                      <w:divsChild>
                                        <w:div w:id="66656109">
                                          <w:marLeft w:val="0"/>
                                          <w:marRight w:val="0"/>
                                          <w:marTop w:val="0"/>
                                          <w:marBottom w:val="0"/>
                                          <w:divBdr>
                                            <w:top w:val="none" w:sz="0" w:space="0" w:color="auto"/>
                                            <w:left w:val="none" w:sz="0" w:space="0" w:color="auto"/>
                                            <w:bottom w:val="none" w:sz="0" w:space="0" w:color="auto"/>
                                            <w:right w:val="none" w:sz="0" w:space="0" w:color="auto"/>
                                          </w:divBdr>
                                          <w:divsChild>
                                            <w:div w:id="1147237474">
                                              <w:marLeft w:val="0"/>
                                              <w:marRight w:val="0"/>
                                              <w:marTop w:val="0"/>
                                              <w:marBottom w:val="0"/>
                                              <w:divBdr>
                                                <w:top w:val="none" w:sz="0" w:space="0" w:color="auto"/>
                                                <w:left w:val="none" w:sz="0" w:space="0" w:color="auto"/>
                                                <w:bottom w:val="none" w:sz="0" w:space="0" w:color="auto"/>
                                                <w:right w:val="none" w:sz="0" w:space="0" w:color="auto"/>
                                              </w:divBdr>
                                              <w:divsChild>
                                                <w:div w:id="923294398">
                                                  <w:marLeft w:val="0"/>
                                                  <w:marRight w:val="0"/>
                                                  <w:marTop w:val="0"/>
                                                  <w:marBottom w:val="0"/>
                                                  <w:divBdr>
                                                    <w:top w:val="none" w:sz="0" w:space="0" w:color="auto"/>
                                                    <w:left w:val="none" w:sz="0" w:space="0" w:color="auto"/>
                                                    <w:bottom w:val="none" w:sz="0" w:space="0" w:color="auto"/>
                                                    <w:right w:val="none" w:sz="0" w:space="0" w:color="auto"/>
                                                  </w:divBdr>
                                                  <w:divsChild>
                                                    <w:div w:id="1718314012">
                                                      <w:marLeft w:val="0"/>
                                                      <w:marRight w:val="0"/>
                                                      <w:marTop w:val="0"/>
                                                      <w:marBottom w:val="0"/>
                                                      <w:divBdr>
                                                        <w:top w:val="none" w:sz="0" w:space="0" w:color="auto"/>
                                                        <w:left w:val="none" w:sz="0" w:space="0" w:color="auto"/>
                                                        <w:bottom w:val="none" w:sz="0" w:space="0" w:color="auto"/>
                                                        <w:right w:val="none" w:sz="0" w:space="0" w:color="auto"/>
                                                      </w:divBdr>
                                                      <w:divsChild>
                                                        <w:div w:id="414712174">
                                                          <w:marLeft w:val="0"/>
                                                          <w:marRight w:val="0"/>
                                                          <w:marTop w:val="0"/>
                                                          <w:marBottom w:val="0"/>
                                                          <w:divBdr>
                                                            <w:top w:val="none" w:sz="0" w:space="0" w:color="auto"/>
                                                            <w:left w:val="none" w:sz="0" w:space="0" w:color="auto"/>
                                                            <w:bottom w:val="none" w:sz="0" w:space="0" w:color="auto"/>
                                                            <w:right w:val="none" w:sz="0" w:space="0" w:color="auto"/>
                                                          </w:divBdr>
                                                          <w:divsChild>
                                                            <w:div w:id="202389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456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7027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944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73579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9742884">
      <w:bodyDiv w:val="1"/>
      <w:marLeft w:val="0"/>
      <w:marRight w:val="0"/>
      <w:marTop w:val="0"/>
      <w:marBottom w:val="0"/>
      <w:divBdr>
        <w:top w:val="none" w:sz="0" w:space="0" w:color="auto"/>
        <w:left w:val="none" w:sz="0" w:space="0" w:color="auto"/>
        <w:bottom w:val="none" w:sz="0" w:space="0" w:color="auto"/>
        <w:right w:val="none" w:sz="0" w:space="0" w:color="auto"/>
      </w:divBdr>
      <w:divsChild>
        <w:div w:id="1627665322">
          <w:blockQuote w:val="1"/>
          <w:marLeft w:val="720"/>
          <w:marRight w:val="720"/>
          <w:marTop w:val="100"/>
          <w:marBottom w:val="100"/>
          <w:divBdr>
            <w:top w:val="none" w:sz="0" w:space="0" w:color="auto"/>
            <w:left w:val="none" w:sz="0" w:space="0" w:color="auto"/>
            <w:bottom w:val="none" w:sz="0" w:space="0" w:color="auto"/>
            <w:right w:val="none" w:sz="0" w:space="0" w:color="auto"/>
          </w:divBdr>
        </w:div>
        <w:div w:id="91781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4453410">
      <w:bodyDiv w:val="1"/>
      <w:marLeft w:val="0"/>
      <w:marRight w:val="0"/>
      <w:marTop w:val="0"/>
      <w:marBottom w:val="0"/>
      <w:divBdr>
        <w:top w:val="none" w:sz="0" w:space="0" w:color="auto"/>
        <w:left w:val="none" w:sz="0" w:space="0" w:color="auto"/>
        <w:bottom w:val="none" w:sz="0" w:space="0" w:color="auto"/>
        <w:right w:val="none" w:sz="0" w:space="0" w:color="auto"/>
      </w:divBdr>
      <w:divsChild>
        <w:div w:id="972053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0210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8882567">
          <w:marLeft w:val="0"/>
          <w:marRight w:val="0"/>
          <w:marTop w:val="0"/>
          <w:marBottom w:val="0"/>
          <w:divBdr>
            <w:top w:val="none" w:sz="0" w:space="0" w:color="auto"/>
            <w:left w:val="none" w:sz="0" w:space="0" w:color="auto"/>
            <w:bottom w:val="none" w:sz="0" w:space="0" w:color="auto"/>
            <w:right w:val="none" w:sz="0" w:space="0" w:color="auto"/>
          </w:divBdr>
          <w:divsChild>
            <w:div w:id="992413406">
              <w:marLeft w:val="0"/>
              <w:marRight w:val="0"/>
              <w:marTop w:val="0"/>
              <w:marBottom w:val="0"/>
              <w:divBdr>
                <w:top w:val="none" w:sz="0" w:space="0" w:color="auto"/>
                <w:left w:val="none" w:sz="0" w:space="0" w:color="auto"/>
                <w:bottom w:val="none" w:sz="0" w:space="0" w:color="auto"/>
                <w:right w:val="none" w:sz="0" w:space="0" w:color="auto"/>
              </w:divBdr>
              <w:divsChild>
                <w:div w:id="1574730305">
                  <w:marLeft w:val="0"/>
                  <w:marRight w:val="0"/>
                  <w:marTop w:val="0"/>
                  <w:marBottom w:val="0"/>
                  <w:divBdr>
                    <w:top w:val="none" w:sz="0" w:space="0" w:color="auto"/>
                    <w:left w:val="none" w:sz="0" w:space="0" w:color="auto"/>
                    <w:bottom w:val="none" w:sz="0" w:space="0" w:color="auto"/>
                    <w:right w:val="none" w:sz="0" w:space="0" w:color="auto"/>
                  </w:divBdr>
                  <w:divsChild>
                    <w:div w:id="340738118">
                      <w:marLeft w:val="0"/>
                      <w:marRight w:val="0"/>
                      <w:marTop w:val="0"/>
                      <w:marBottom w:val="0"/>
                      <w:divBdr>
                        <w:top w:val="none" w:sz="0" w:space="0" w:color="auto"/>
                        <w:left w:val="none" w:sz="0" w:space="0" w:color="auto"/>
                        <w:bottom w:val="none" w:sz="0" w:space="0" w:color="auto"/>
                        <w:right w:val="none" w:sz="0" w:space="0" w:color="auto"/>
                      </w:divBdr>
                      <w:divsChild>
                        <w:div w:id="173651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23803">
      <w:bodyDiv w:val="1"/>
      <w:marLeft w:val="0"/>
      <w:marRight w:val="0"/>
      <w:marTop w:val="0"/>
      <w:marBottom w:val="0"/>
      <w:divBdr>
        <w:top w:val="none" w:sz="0" w:space="0" w:color="auto"/>
        <w:left w:val="none" w:sz="0" w:space="0" w:color="auto"/>
        <w:bottom w:val="none" w:sz="0" w:space="0" w:color="auto"/>
        <w:right w:val="none" w:sz="0" w:space="0" w:color="auto"/>
      </w:divBdr>
    </w:div>
    <w:div w:id="1430470700">
      <w:bodyDiv w:val="1"/>
      <w:marLeft w:val="0"/>
      <w:marRight w:val="0"/>
      <w:marTop w:val="0"/>
      <w:marBottom w:val="0"/>
      <w:divBdr>
        <w:top w:val="none" w:sz="0" w:space="0" w:color="auto"/>
        <w:left w:val="none" w:sz="0" w:space="0" w:color="auto"/>
        <w:bottom w:val="none" w:sz="0" w:space="0" w:color="auto"/>
        <w:right w:val="none" w:sz="0" w:space="0" w:color="auto"/>
      </w:divBdr>
    </w:div>
    <w:div w:id="1498306066">
      <w:bodyDiv w:val="1"/>
      <w:marLeft w:val="0"/>
      <w:marRight w:val="0"/>
      <w:marTop w:val="0"/>
      <w:marBottom w:val="0"/>
      <w:divBdr>
        <w:top w:val="none" w:sz="0" w:space="0" w:color="auto"/>
        <w:left w:val="none" w:sz="0" w:space="0" w:color="auto"/>
        <w:bottom w:val="none" w:sz="0" w:space="0" w:color="auto"/>
        <w:right w:val="none" w:sz="0" w:space="0" w:color="auto"/>
      </w:divBdr>
      <w:divsChild>
        <w:div w:id="16173295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08262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15081535">
      <w:bodyDiv w:val="1"/>
      <w:marLeft w:val="0"/>
      <w:marRight w:val="0"/>
      <w:marTop w:val="0"/>
      <w:marBottom w:val="0"/>
      <w:divBdr>
        <w:top w:val="none" w:sz="0" w:space="0" w:color="auto"/>
        <w:left w:val="none" w:sz="0" w:space="0" w:color="auto"/>
        <w:bottom w:val="none" w:sz="0" w:space="0" w:color="auto"/>
        <w:right w:val="none" w:sz="0" w:space="0" w:color="auto"/>
      </w:divBdr>
    </w:div>
    <w:div w:id="1718046617">
      <w:bodyDiv w:val="1"/>
      <w:marLeft w:val="0"/>
      <w:marRight w:val="0"/>
      <w:marTop w:val="0"/>
      <w:marBottom w:val="0"/>
      <w:divBdr>
        <w:top w:val="none" w:sz="0" w:space="0" w:color="auto"/>
        <w:left w:val="none" w:sz="0" w:space="0" w:color="auto"/>
        <w:bottom w:val="none" w:sz="0" w:space="0" w:color="auto"/>
        <w:right w:val="none" w:sz="0" w:space="0" w:color="auto"/>
      </w:divBdr>
      <w:divsChild>
        <w:div w:id="2110927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969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88474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61323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41913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25261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69885480">
      <w:bodyDiv w:val="1"/>
      <w:marLeft w:val="0"/>
      <w:marRight w:val="0"/>
      <w:marTop w:val="0"/>
      <w:marBottom w:val="0"/>
      <w:divBdr>
        <w:top w:val="none" w:sz="0" w:space="0" w:color="auto"/>
        <w:left w:val="none" w:sz="0" w:space="0" w:color="auto"/>
        <w:bottom w:val="none" w:sz="0" w:space="0" w:color="auto"/>
        <w:right w:val="none" w:sz="0" w:space="0" w:color="auto"/>
      </w:divBdr>
      <w:divsChild>
        <w:div w:id="1418747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516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15478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34894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5964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11822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0127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75712218">
      <w:bodyDiv w:val="1"/>
      <w:marLeft w:val="0"/>
      <w:marRight w:val="0"/>
      <w:marTop w:val="0"/>
      <w:marBottom w:val="0"/>
      <w:divBdr>
        <w:top w:val="none" w:sz="0" w:space="0" w:color="auto"/>
        <w:left w:val="none" w:sz="0" w:space="0" w:color="auto"/>
        <w:bottom w:val="none" w:sz="0" w:space="0" w:color="auto"/>
        <w:right w:val="none" w:sz="0" w:space="0" w:color="auto"/>
      </w:divBdr>
    </w:div>
    <w:div w:id="1915699568">
      <w:bodyDiv w:val="1"/>
      <w:marLeft w:val="0"/>
      <w:marRight w:val="0"/>
      <w:marTop w:val="0"/>
      <w:marBottom w:val="0"/>
      <w:divBdr>
        <w:top w:val="none" w:sz="0" w:space="0" w:color="auto"/>
        <w:left w:val="none" w:sz="0" w:space="0" w:color="auto"/>
        <w:bottom w:val="none" w:sz="0" w:space="0" w:color="auto"/>
        <w:right w:val="none" w:sz="0" w:space="0" w:color="auto"/>
      </w:divBdr>
    </w:div>
    <w:div w:id="1921255907">
      <w:bodyDiv w:val="1"/>
      <w:marLeft w:val="0"/>
      <w:marRight w:val="0"/>
      <w:marTop w:val="0"/>
      <w:marBottom w:val="0"/>
      <w:divBdr>
        <w:top w:val="none" w:sz="0" w:space="0" w:color="auto"/>
        <w:left w:val="none" w:sz="0" w:space="0" w:color="auto"/>
        <w:bottom w:val="none" w:sz="0" w:space="0" w:color="auto"/>
        <w:right w:val="none" w:sz="0" w:space="0" w:color="auto"/>
      </w:divBdr>
      <w:divsChild>
        <w:div w:id="8067792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0360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1894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6375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51481298">
          <w:blockQuote w:val="1"/>
          <w:marLeft w:val="720"/>
          <w:marRight w:val="720"/>
          <w:marTop w:val="100"/>
          <w:marBottom w:val="100"/>
          <w:divBdr>
            <w:top w:val="none" w:sz="0" w:space="0" w:color="auto"/>
            <w:left w:val="none" w:sz="0" w:space="0" w:color="auto"/>
            <w:bottom w:val="none" w:sz="0" w:space="0" w:color="auto"/>
            <w:right w:val="none" w:sz="0" w:space="0" w:color="auto"/>
          </w:divBdr>
        </w:div>
        <w:div w:id="419908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2849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2702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91646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05815162">
      <w:bodyDiv w:val="1"/>
      <w:marLeft w:val="0"/>
      <w:marRight w:val="0"/>
      <w:marTop w:val="0"/>
      <w:marBottom w:val="0"/>
      <w:divBdr>
        <w:top w:val="none" w:sz="0" w:space="0" w:color="auto"/>
        <w:left w:val="none" w:sz="0" w:space="0" w:color="auto"/>
        <w:bottom w:val="none" w:sz="0" w:space="0" w:color="auto"/>
        <w:right w:val="none" w:sz="0" w:space="0" w:color="auto"/>
      </w:divBdr>
      <w:divsChild>
        <w:div w:id="960652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87100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0909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4088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4790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186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862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92286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08677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96894108">
          <w:blockQuote w:val="1"/>
          <w:marLeft w:val="720"/>
          <w:marRight w:val="720"/>
          <w:marTop w:val="100"/>
          <w:marBottom w:val="100"/>
          <w:divBdr>
            <w:top w:val="none" w:sz="0" w:space="0" w:color="auto"/>
            <w:left w:val="none" w:sz="0" w:space="0" w:color="auto"/>
            <w:bottom w:val="none" w:sz="0" w:space="0" w:color="auto"/>
            <w:right w:val="none" w:sz="0" w:space="0" w:color="auto"/>
          </w:divBdr>
        </w:div>
        <w:div w:id="1810123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9026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0617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9417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6085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2636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2256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92196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8942066">
              <w:blockQuote w:val="1"/>
              <w:marLeft w:val="720"/>
              <w:marRight w:val="720"/>
              <w:marTop w:val="100"/>
              <w:marBottom w:val="100"/>
              <w:divBdr>
                <w:top w:val="none" w:sz="0" w:space="0" w:color="auto"/>
                <w:left w:val="none" w:sz="0" w:space="0" w:color="auto"/>
                <w:bottom w:val="none" w:sz="0" w:space="0" w:color="auto"/>
                <w:right w:val="none" w:sz="0" w:space="0" w:color="auto"/>
              </w:divBdr>
            </w:div>
            <w:div w:id="8675211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5156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2898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7327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06269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3811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423662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8941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06199142">
      <w:bodyDiv w:val="1"/>
      <w:marLeft w:val="0"/>
      <w:marRight w:val="0"/>
      <w:marTop w:val="0"/>
      <w:marBottom w:val="0"/>
      <w:divBdr>
        <w:top w:val="none" w:sz="0" w:space="0" w:color="auto"/>
        <w:left w:val="none" w:sz="0" w:space="0" w:color="auto"/>
        <w:bottom w:val="none" w:sz="0" w:space="0" w:color="auto"/>
        <w:right w:val="none" w:sz="0" w:space="0" w:color="auto"/>
      </w:divBdr>
      <w:divsChild>
        <w:div w:id="107899415">
          <w:blockQuote w:val="1"/>
          <w:marLeft w:val="720"/>
          <w:marRight w:val="720"/>
          <w:marTop w:val="100"/>
          <w:marBottom w:val="100"/>
          <w:divBdr>
            <w:top w:val="none" w:sz="0" w:space="0" w:color="auto"/>
            <w:left w:val="none" w:sz="0" w:space="0" w:color="auto"/>
            <w:bottom w:val="none" w:sz="0" w:space="0" w:color="auto"/>
            <w:right w:val="none" w:sz="0" w:space="0" w:color="auto"/>
          </w:divBdr>
        </w:div>
        <w:div w:id="3043570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80023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98169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8542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45546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30497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435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F:\Documents\My%20Web%20Sites\Muggaccinos\CreditCards\RBA\Comms\Response_to_RBA_8_Dec_11b.htm" TargetMode="External"/><Relationship Id="rId671" Type="http://schemas.openxmlformats.org/officeDocument/2006/relationships/hyperlink" Target="file:///F:\Documents\My%20Web%20Sites\Muggaccinos\CreditCards\Actions\CreditCardStatistics_4-May-17.xls" TargetMode="External"/><Relationship Id="rId769" Type="http://schemas.openxmlformats.org/officeDocument/2006/relationships/hyperlink" Target="http://www.infochoice.com.au/credit-cards" TargetMode="External"/><Relationship Id="rId21" Type="http://schemas.openxmlformats.org/officeDocument/2006/relationships/hyperlink" Target="file:///F:\Documents\My%20Web%20Sites\Muggaccinos\CreditCards\DefinedTerms\Three_RBA_Published_Papers.htm" TargetMode="External"/><Relationship Id="rId324" Type="http://schemas.openxmlformats.org/officeDocument/2006/relationships/hyperlink" Target="file:///F:\Documents\My%20Web%20Sites\Muggaccinos\CreditCards\DefinedTerms\Revolving_Line_Of_Credit.htm" TargetMode="External"/><Relationship Id="rId531" Type="http://schemas.openxmlformats.org/officeDocument/2006/relationships/hyperlink" Target="file:///F:\Documents\My%20Web%20Sites\Muggaccinos\CreditCards\RBA\council_of_financial_regulators.htm" TargetMode="External"/><Relationship Id="rId629" Type="http://schemas.openxmlformats.org/officeDocument/2006/relationships/hyperlink" Target="file:///F:\Documents\My%20Web%20Sites\Muggaccinos\CreditCards\DefinedTerms\Section_50_of_Banking_Act_1959.htm" TargetMode="External"/><Relationship Id="rId170" Type="http://schemas.openxmlformats.org/officeDocument/2006/relationships/hyperlink" Target="https://www.latitudefinancial.com.au/credit-cards/" TargetMode="External"/><Relationship Id="rId836" Type="http://schemas.openxmlformats.org/officeDocument/2006/relationships/hyperlink" Target="file:///F:\Documents\My%20Web%20Sites\Muggaccinos\CreditCards\SMH\Regulatory_tricks_to_their_credit_in_our_interest.htm" TargetMode="External"/><Relationship Id="rId268" Type="http://schemas.openxmlformats.org/officeDocument/2006/relationships/hyperlink" Target="file:///F:\Documents\My%20Web%20Sites\Muggaccinos\CreditCards\DefinedTerms\Interest_Rate.htm" TargetMode="External"/><Relationship Id="rId475" Type="http://schemas.openxmlformats.org/officeDocument/2006/relationships/hyperlink" Target="file:///F:\Documents\My%20Web%20Sites\Muggaccinos\CreditCards\RBA\DesignatedAndRegulatedPaymentSystems.htm" TargetMode="External"/><Relationship Id="rId682" Type="http://schemas.openxmlformats.org/officeDocument/2006/relationships/hyperlink" Target="file:///F:\Documents\My%20Web%20Sites\Muggaccinos\CreditCards\DefinedTerms\Credit_Card_Debt.htm" TargetMode="External"/><Relationship Id="rId903" Type="http://schemas.openxmlformats.org/officeDocument/2006/relationships/hyperlink" Target="https://www.financialcounsellingaustralia.org.au/Home" TargetMode="External"/><Relationship Id="rId32" Type="http://schemas.openxmlformats.org/officeDocument/2006/relationships/hyperlink" Target="file:///F:\Documents\My%20Web%20Sites\Muggaccinos\CreditCards\DefinedTerms\Interest_And_Penalty_Fees_Revenue.htm" TargetMode="External"/><Relationship Id="rId128" Type="http://schemas.openxmlformats.org/officeDocument/2006/relationships/hyperlink" Target="file:///F:\Documents\My%20Web%20Sites\Muggaccinos\CreditCards\DefinedTerms\Retail_Supply_Side.htm" TargetMode="External"/><Relationship Id="rId335" Type="http://schemas.openxmlformats.org/officeDocument/2006/relationships/hyperlink" Target="file:///F:\Documents\My%20Web%20Sites\Muggaccinos\CreditCards\RBA\reserve_bank_act_1959__sect_11.htm" TargetMode="External"/><Relationship Id="rId542" Type="http://schemas.openxmlformats.org/officeDocument/2006/relationships/hyperlink" Target="file:///F:\Documents\My%20Web%20Sites\Muggaccinos\CreditCards\RBA\Comms\emails%20with%20RBA_Mar_18_re_Minutes.htm" TargetMode="External"/><Relationship Id="rId181" Type="http://schemas.openxmlformats.org/officeDocument/2006/relationships/hyperlink" Target="file:///F:\Documents\My%20Web%20Sites\Muggaccinos\CreditCards\DefinedTerms\Credit_Card_Issuer.htm" TargetMode="External"/><Relationship Id="rId402" Type="http://schemas.openxmlformats.org/officeDocument/2006/relationships/hyperlink" Target="file:///F:\Documents\My%20Web%20Sites\Muggaccinos\CreditCards\DefinedTerms\Credit_Cards.htm" TargetMode="External"/><Relationship Id="rId847" Type="http://schemas.openxmlformats.org/officeDocument/2006/relationships/hyperlink" Target="file:///F:\Documents\My%20Web%20Sites\Muggaccinos\CreditCards\Actions\Persistent_Revolvers.htm" TargetMode="External"/><Relationship Id="rId279" Type="http://schemas.openxmlformats.org/officeDocument/2006/relationships/hyperlink" Target="file:///F:\Documents\My%20Web%20Sites\Muggaccinos\CreditCards\ACA_Lawyers\SubmissionLetterTo_ACA_Lawyers.htm" TargetMode="External"/><Relationship Id="rId486" Type="http://schemas.openxmlformats.org/officeDocument/2006/relationships/hyperlink" Target="file:///F:\Documents\My%20Web%20Sites\Muggaccinos\CreditCards\rba\rdp9206.pdf" TargetMode="External"/><Relationship Id="rId693" Type="http://schemas.openxmlformats.org/officeDocument/2006/relationships/hyperlink" Target="file:///F:\Documents\My%20Web%20Sites\Muggaccinos\CreditCards\DefinedTerms\PredatorySaleOfAFinancialProduct.htm" TargetMode="External"/><Relationship Id="rId707" Type="http://schemas.openxmlformats.org/officeDocument/2006/relationships/hyperlink" Target="file:///F:\Documents\My%20Web%20Sites\Muggaccinos\CreditCards\Uncon_Cond\StGeorge\stg_credit_cards_conditions_of_use.pdf" TargetMode="External"/><Relationship Id="rId914" Type="http://schemas.openxmlformats.org/officeDocument/2006/relationships/hyperlink" Target="file:///F:\Documents\My%20Web%20Sites\Muggaccinos\CreditCards\DefinedTerms\Extreme_Financial_And_Emotional_Distress.htm" TargetMode="External"/><Relationship Id="rId43" Type="http://schemas.openxmlformats.org/officeDocument/2006/relationships/hyperlink" Target="file:///F:\Documents\My%20Web%20Sites\Muggaccinos\CreditCards\Actions\Persistent_Revolvers.htm" TargetMode="External"/><Relationship Id="rId139" Type="http://schemas.openxmlformats.org/officeDocument/2006/relationships/hyperlink" Target="file:///F:\Documents\My%20Web%20Sites\Muggaccinos\CreditCards\DefinedTerms\User_Pays_Principle.htm" TargetMode="External"/><Relationship Id="rId346" Type="http://schemas.openxmlformats.org/officeDocument/2006/relationships/hyperlink" Target="file:///F:\Documents\My%20Web%20Sites\Muggaccinos\CreditCards\DefinedTerms\Interest_And_Penalty_Fees_Revenue.htm" TargetMode="External"/><Relationship Id="rId553" Type="http://schemas.openxmlformats.org/officeDocument/2006/relationships/hyperlink" Target="file:///F:\Documents\My%20Web%20Sites\Muggaccinos\CreditCards\RBA\FinancialStabilityReview-OCTOBER%202015.htm" TargetMode="External"/><Relationship Id="rId760" Type="http://schemas.openxmlformats.org/officeDocument/2006/relationships/hyperlink" Target="http://www.iselect.com.au/credit-card" TargetMode="External"/><Relationship Id="rId192" Type="http://schemas.openxmlformats.org/officeDocument/2006/relationships/hyperlink" Target="file:///F:\Documents\My%20Web%20Sites\Muggaccinos\CreditCards\DefinedTerms\Purchase.htm" TargetMode="External"/><Relationship Id="rId206" Type="http://schemas.openxmlformats.org/officeDocument/2006/relationships/hyperlink" Target="file:///F:\Documents\My%20Web%20Sites\Muggaccinos\CreditCards\DefinedTerms\Financially_Uneducated_And_Vulnerable.htm" TargetMode="External"/><Relationship Id="rId413" Type="http://schemas.openxmlformats.org/officeDocument/2006/relationships/hyperlink" Target="file:///F:\Documents\My%20Web%20Sites\Muggaccinos\CreditCards\DefinedTerms\Payment_Due_Date.htm" TargetMode="External"/><Relationship Id="rId858" Type="http://schemas.openxmlformats.org/officeDocument/2006/relationships/hyperlink" Target="file:///F:\Documents\My%20Web%20Sites\Muggaccinos\CreditCards\RBA\review-of-card-payments-regulation-conclusions-paper-2016-05.pdf" TargetMode="External"/><Relationship Id="rId497" Type="http://schemas.openxmlformats.org/officeDocument/2006/relationships/hyperlink" Target="file:///F:\Documents\My%20Web%20Sites\Muggaccinos\CreditCards\RBA\loan_rate_stickiness.htm" TargetMode="External"/><Relationship Id="rId620" Type="http://schemas.openxmlformats.org/officeDocument/2006/relationships/hyperlink" Target="http://parlinfo.aph.gov.au/parlInfo/search/display/display.w3p;query=Id:%22handbook/allmps/8IV%22;querytype=;rec=0" TargetMode="External"/><Relationship Id="rId718" Type="http://schemas.openxmlformats.org/officeDocument/2006/relationships/hyperlink" Target="file:///F:\Documents\My%20Web%20Sites\Muggaccinos\CreditCards\DefinedTerms\Four_Pillars.htm" TargetMode="External"/><Relationship Id="rId925" Type="http://schemas.openxmlformats.org/officeDocument/2006/relationships/hyperlink" Target="file:///F:\Documents\My%20Web%20Sites\Muggaccinos\CreditCards\DefinedTerms\Credit_Card_Issuer.htm" TargetMode="External"/><Relationship Id="rId357" Type="http://schemas.openxmlformats.org/officeDocument/2006/relationships/hyperlink" Target="file:///F:\Documents\My%20Web%20Sites\Muggaccinos\CreditCards\Writer\Writer.htm" TargetMode="External"/><Relationship Id="rId54" Type="http://schemas.openxmlformats.org/officeDocument/2006/relationships/hyperlink" Target="file:///F:\Documents\My%20Web%20Sites\Muggaccinos\CreditCards\DefinedTerms\Credit_Cardholders.htm" TargetMode="External"/><Relationship Id="rId217" Type="http://schemas.openxmlformats.org/officeDocument/2006/relationships/hyperlink" Target="file:///F:\Documents\My%20Web%20Sites\Muggaccinos\CreditCards\RBA\C2016C00591.pdf" TargetMode="External"/><Relationship Id="rId564" Type="http://schemas.openxmlformats.org/officeDocument/2006/relationships/hyperlink" Target="file:///F:\Documents\My%20Web%20Sites\Muggaccinos\CreditCards\DefinedTerms\ThreeFinancialRegulators.htm" TargetMode="External"/><Relationship Id="rId771" Type="http://schemas.openxmlformats.org/officeDocument/2006/relationships/hyperlink" Target="http://www.infochoice.com.au/banking/credit-card" TargetMode="External"/><Relationship Id="rId869" Type="http://schemas.openxmlformats.org/officeDocument/2006/relationships/hyperlink" Target="file:///F:\Documents\My%20Web%20Sites\Muggaccinos\CreditCards\Parliament\WrittenQuestions\Chapter_8.htm" TargetMode="External"/><Relationship Id="rId424" Type="http://schemas.openxmlformats.org/officeDocument/2006/relationships/hyperlink" Target="file:///F:\Documents\My%20Web%20Sites\Muggaccinos\CreditCards\DefinedTerms\Payment_Due_Date.htm" TargetMode="External"/><Relationship Id="rId631" Type="http://schemas.openxmlformats.org/officeDocument/2006/relationships/hyperlink" Target="file:///F:\Documents\My%20Web%20Sites\Muggaccinos\CreditCards\ASIC\ProductivityCommissionEnquiry_6-Mar-18.htm" TargetMode="External"/><Relationship Id="rId729" Type="http://schemas.openxmlformats.org/officeDocument/2006/relationships/hyperlink" Target="https://www.finder.com.au/credit-cards/low-interest-rate-credit-cards?utm_source=google_ppc_licc&amp;utm_medium=cpc&amp;utm_campaign=CCF+-+Low+Rate&amp;gclid=Cj0KCQjwy9LVBRDOARIsAGqoVntp-2j6otXsHMb-uzf3GpvGZ1hmpVuCKH_fj-k_eNTPoJvfbdeLX_MaAvCIEALw_wcB" TargetMode="External"/><Relationship Id="rId270" Type="http://schemas.openxmlformats.org/officeDocument/2006/relationships/hyperlink" Target="file:///F:\Documents\My%20Web%20Sites\Muggaccinos\CreditCards\RBA\Comms\Section_8_of_Writer's_letter_to_RBA_dated%208_Dec_11.htm" TargetMode="External"/><Relationship Id="rId936" Type="http://schemas.openxmlformats.org/officeDocument/2006/relationships/hyperlink" Target="file:///F:\Documents\My%20Web%20Sites\Muggaccinos\CreditCards\RoyalCom\Questions\27th_Q.htm" TargetMode="External"/><Relationship Id="rId65" Type="http://schemas.openxmlformats.org/officeDocument/2006/relationships/hyperlink" Target="file:///F:\Documents\My%20Web%20Sites\Muggaccinos\CreditCards\RBA\Submission_20.htm" TargetMode="External"/><Relationship Id="rId130" Type="http://schemas.openxmlformats.org/officeDocument/2006/relationships/hyperlink" Target="file:///F:\Documents\My%20Web%20Sites\Muggaccinos\CreditCards\DefinedTerms\Credit_Cardholders.htm" TargetMode="External"/><Relationship Id="rId368" Type="http://schemas.openxmlformats.org/officeDocument/2006/relationships/hyperlink" Target="file:///F:\Documents\My%20Web%20Sites\Muggaccinos\CreditCards\DefinedTerms\Credit_Cardholders.htm" TargetMode="External"/><Relationship Id="rId575" Type="http://schemas.openxmlformats.org/officeDocument/2006/relationships/hyperlink" Target="file:///F:\Documents\My%20Web%20Sites\Muggaccinos\CreditCards\DefinedTerms\ThreeFinancialRegulators.htm" TargetMode="External"/><Relationship Id="rId782" Type="http://schemas.openxmlformats.org/officeDocument/2006/relationships/hyperlink" Target="file:///F:\Documents\My%20Web%20Sites\Muggaccinos\CreditCards\RBA\Comms\Response_to_RBA_8_Dec_11b.htm" TargetMode="External"/><Relationship Id="rId228" Type="http://schemas.openxmlformats.org/officeDocument/2006/relationships/hyperlink" Target="file:///F:\Documents\My%20Web%20Sites\Muggaccinos\CreditCards\DefinedTerms\Unconscionable_Conduct.htm" TargetMode="External"/><Relationship Id="rId435" Type="http://schemas.openxmlformats.org/officeDocument/2006/relationships/hyperlink" Target="file:///F:\Documents\My%20Web%20Sites\Muggaccinos\CreditCards\SenateCommittee\EconomicsLeglislationCommittee.htm" TargetMode="External"/><Relationship Id="rId642" Type="http://schemas.openxmlformats.org/officeDocument/2006/relationships/hyperlink" Target="file:///F:\Documents\My%20Web%20Sites\Muggaccinos\CreditCards\RBA\loan_rate_stickiness.htm" TargetMode="External"/><Relationship Id="rId281" Type="http://schemas.openxmlformats.org/officeDocument/2006/relationships/hyperlink" Target="file:///F:\Documents\My%20Web%20Sites\Muggaccinos\CreditCards\WestpacReportOnDereg\WestpacReportOnDeregulation.htm" TargetMode="External"/><Relationship Id="rId502" Type="http://schemas.openxmlformats.org/officeDocument/2006/relationships/hyperlink" Target="file:///F:\Documents\My%20Web%20Sites\Muggaccinos\CreditCards\SMH\zero_balance.htm" TargetMode="External"/><Relationship Id="rId947" Type="http://schemas.openxmlformats.org/officeDocument/2006/relationships/hyperlink" Target="file:///F:\Documents\My%20Web%20Sites\Muggaccinos\CreditCards\RoyalCom\Questions\27th_Q.htm" TargetMode="External"/><Relationship Id="rId76" Type="http://schemas.openxmlformats.org/officeDocument/2006/relationships/hyperlink" Target="file:///F:\Documents\My%20Web%20Sites\Muggaccinos\CreditCards\DefinedTerms\~$Revolvers-ave-debt.xlsx" TargetMode="External"/><Relationship Id="rId141" Type="http://schemas.openxmlformats.org/officeDocument/2006/relationships/hyperlink" Target="file:///F:\Documents\My%20Web%20Sites\Muggaccinos\CreditCards\RBA\Comms\Response_to_RBA_8_Dec_11b.htm" TargetMode="External"/><Relationship Id="rId379" Type="http://schemas.openxmlformats.org/officeDocument/2006/relationships/hyperlink" Target="file:///F:\Documents\My%20Web%20Sites\Muggaccinos\CreditCards\DefinedTerms\Credit_Cards.htm" TargetMode="External"/><Relationship Id="rId586" Type="http://schemas.openxmlformats.org/officeDocument/2006/relationships/hyperlink" Target="http://www.abs.gov.au/AUSSTATS/abs@.nsf/Previousproducts/4228.0Main%20Features22006%20(Reissue)?opendocument&amp;tabname=Summary&amp;prodno=4228.0&amp;issue=2006%20(Reissue)&amp;num=&amp;view=" TargetMode="External"/><Relationship Id="rId793" Type="http://schemas.openxmlformats.org/officeDocument/2006/relationships/hyperlink" Target="file:///F:\Documents\My%20Web%20Sites\Muggaccinos\CreditCards\CreditCards.com\Attachment_H-All_smoke_and_mirrors.htm" TargetMode="External"/><Relationship Id="rId807" Type="http://schemas.openxmlformats.org/officeDocument/2006/relationships/hyperlink" Target="file:///F:\Documents\My%20Web%20Sites\Muggaccinos\CreditCards\DefinedTerms\ThreeFinancialRegulators.htm" TargetMode="External"/><Relationship Id="rId7" Type="http://schemas.openxmlformats.org/officeDocument/2006/relationships/hyperlink" Target="file:///F:\Documents\My%20Web%20Sites\Muggaccinos\CreditCards\RBA\council_of_financial_regulators.htm" TargetMode="External"/><Relationship Id="rId239" Type="http://schemas.openxmlformats.org/officeDocument/2006/relationships/hyperlink" Target="file:///F:\Documents\My%20Web%20Sites\Muggaccinos\CreditCards\Parliament\WrittenQuestions\Chapter_5.htm" TargetMode="External"/><Relationship Id="rId446" Type="http://schemas.openxmlformats.org/officeDocument/2006/relationships/hyperlink" Target="file:///F:\Documents\My%20Web%20Sites\Muggaccinos\CreditCards\RBA\AccessRegimes\CreditCard_Access_Regime_Feb-2004.htm" TargetMode="External"/><Relationship Id="rId653" Type="http://schemas.openxmlformats.org/officeDocument/2006/relationships/hyperlink" Target="file:///F:\Documents\My%20Web%20Sites\Muggaccinos\CreditCards\DefinedTerms\Outstanding_Indebtedness.htm" TargetMode="External"/><Relationship Id="rId292" Type="http://schemas.openxmlformats.org/officeDocument/2006/relationships/hyperlink" Target="https://www.govtrack.us/congress/bills/111/hr627/text" TargetMode="External"/><Relationship Id="rId306" Type="http://schemas.openxmlformats.org/officeDocument/2006/relationships/hyperlink" Target="file:///F:\Documents\My%20Web%20Sites\Muggaccinos\CreditCards\DefinedTerms\Credit_Card_Products.htm" TargetMode="External"/><Relationship Id="rId860" Type="http://schemas.openxmlformats.org/officeDocument/2006/relationships/hyperlink" Target="file:///F:\Documents\My%20Web%20Sites\Muggaccinos\CreditCards\DefinedTerms\Extensive_Powers_of_the_RBA.htm" TargetMode="External"/><Relationship Id="rId958" Type="http://schemas.openxmlformats.org/officeDocument/2006/relationships/hyperlink" Target="https://www.creditcards.com/credit-card-news/student-credit-card-rules-1279.php" TargetMode="External"/><Relationship Id="rId87" Type="http://schemas.openxmlformats.org/officeDocument/2006/relationships/hyperlink" Target="http://www.rba.gov.au/payments-system/reforms/debit-card-systems/rev-inter-stand-eftpos/rev-inter-stand-eftpos-112009.pdf" TargetMode="External"/><Relationship Id="rId513" Type="http://schemas.openxmlformats.org/officeDocument/2006/relationships/hyperlink" Target="file:///F:\Documents\My%20Web%20Sites\Muggaccinos\CreditCards\RBA\council_of_financial_regulators.htm" TargetMode="External"/><Relationship Id="rId597" Type="http://schemas.openxmlformats.org/officeDocument/2006/relationships/hyperlink" Target="file:///F:\Documents\My%20Web%20Sites\Muggaccinos\CreditCards\ASIC\ASIC.htm" TargetMode="External"/><Relationship Id="rId720" Type="http://schemas.openxmlformats.org/officeDocument/2006/relationships/hyperlink" Target="file:///F:\Documents\My%20Web%20Sites\Muggaccinos\CreditCards\RBA\council_of_financial_regulators.htm" TargetMode="External"/><Relationship Id="rId818" Type="http://schemas.openxmlformats.org/officeDocument/2006/relationships/hyperlink" Target="file:///F:\Documents\My%20Web%20Sites\Muggaccinos\CreditCards\DefinedTerms\OrderOfPayments.htm" TargetMode="External"/><Relationship Id="rId152" Type="http://schemas.openxmlformats.org/officeDocument/2006/relationships/hyperlink" Target="file:///F:\Documents\My%20Web%20Sites\Muggaccinos\CreditCards\RBA\Comms\Response_to_RBA_8_Dec_11b.htm" TargetMode="External"/><Relationship Id="rId457" Type="http://schemas.openxmlformats.org/officeDocument/2006/relationships/hyperlink" Target="file:///F:\Documents\My%20Web%20Sites\Muggaccinos\CreditCards\ACCC\ThreeFinancialServicesRegulators.htm" TargetMode="External"/><Relationship Id="rId664" Type="http://schemas.openxmlformats.org/officeDocument/2006/relationships/hyperlink" Target="file:///F:\Documents\My%20Web%20Sites\Muggaccinos\CreditCards\Actions\Persistent_Revolvers.htm" TargetMode="External"/><Relationship Id="rId871" Type="http://schemas.openxmlformats.org/officeDocument/2006/relationships/hyperlink" Target="file:///F:\Documents\My%20Web%20Sites\Muggaccinos\CreditCards\DefinedTerms\Interchange_Fees.htm" TargetMode="External"/><Relationship Id="rId14" Type="http://schemas.openxmlformats.org/officeDocument/2006/relationships/hyperlink" Target="http://www.accc.gov.au/business/anti-competitive-behaviour/unconscionable-conduct" TargetMode="External"/><Relationship Id="rId317" Type="http://schemas.openxmlformats.org/officeDocument/2006/relationships/hyperlink" Target="file:///F:\Documents\My%20Web%20Sites\Muggaccinos\CreditCards\DefinedTerms\Financially_Uneducated_And_Vulnerable.htm" TargetMode="External"/><Relationship Id="rId524" Type="http://schemas.openxmlformats.org/officeDocument/2006/relationships/hyperlink" Target="file:///F:\Documents\My%20Web%20Sites\Muggaccinos\CreditCards\DefinedTerms\Financial_Literacy.htm" TargetMode="External"/><Relationship Id="rId731" Type="http://schemas.openxmlformats.org/officeDocument/2006/relationships/hyperlink" Target="https://www.creditcard.com.au/low-interest-rate-credit-cards/?gclid=Cj0KCQjwy9LVBRDOARIsAGqoVnuURPiZVJ5MrDKW07wAoI-nu5RSJLWxv81-B5Nve-gjvCYpc45Hl8MaAqbZEALw_wcB" TargetMode="External"/><Relationship Id="rId98" Type="http://schemas.openxmlformats.org/officeDocument/2006/relationships/hyperlink" Target="file:///F:\Documents\My%20Web%20Sites\Muggaccinos\CreditCards\RBA\Attachment_'D'-Payments_System_Board.htm" TargetMode="External"/><Relationship Id="rId163" Type="http://schemas.openxmlformats.org/officeDocument/2006/relationships/hyperlink" Target="file:///F:\Documents\My%20Web%20Sites\Muggaccinos\CreditCards\DefinedTerms\Annual_Cardholder_Fee.htm" TargetMode="External"/><Relationship Id="rId370" Type="http://schemas.openxmlformats.org/officeDocument/2006/relationships/hyperlink" Target="file:///F:\Documents\My%20Web%20Sites\Muggaccinos\CreditCards\Actions\Transactors_and_Revolvers.htm" TargetMode="External"/><Relationship Id="rId829" Type="http://schemas.openxmlformats.org/officeDocument/2006/relationships/hyperlink" Target="file:///F:\Documents\My%20Web%20Sites\Muggaccinos\CreditCards\Guardian\interestfree_credit_card_trap.htm" TargetMode="External"/><Relationship Id="rId230" Type="http://schemas.openxmlformats.org/officeDocument/2006/relationships/hyperlink" Target="file:///F:\Documents\My%20Web%20Sites\Muggaccinos\CreditCards\Parliament\WrittenQuestions\Chapter_17.htm" TargetMode="External"/><Relationship Id="rId468" Type="http://schemas.openxmlformats.org/officeDocument/2006/relationships/hyperlink" Target="file:///F:\Documents\My%20Web%20Sites\Muggaccinos\CreditCards\SenateCommittee\EconomicRefereneCommittee_Senate_Dec2017.htm" TargetMode="External"/><Relationship Id="rId675" Type="http://schemas.openxmlformats.org/officeDocument/2006/relationships/hyperlink" Target="file:///F:\Documents\My%20Web%20Sites\Muggaccinos\CreditCards\DefinedTerms\Credit_Card_Issuer.htm" TargetMode="External"/><Relationship Id="rId882" Type="http://schemas.openxmlformats.org/officeDocument/2006/relationships/hyperlink" Target="file:///F:\Documents\My%20Web%20Sites\Muggaccinos\CreditCards\DefinedTerms\Extensive_Powers_of_the_RBA.htm" TargetMode="External"/><Relationship Id="rId25" Type="http://schemas.openxmlformats.org/officeDocument/2006/relationships/hyperlink" Target="file:///F:\Documents\My%20Web%20Sites\Muggaccinos\CreditCards\DefinedTerms\Interest_And_Penalty_Fees_Revenue.htm" TargetMode="External"/><Relationship Id="rId328" Type="http://schemas.openxmlformats.org/officeDocument/2006/relationships/hyperlink" Target="file:///F:\Documents\My%20Web%20Sites\Muggaccinos\CreditCards\Actions\Transactors_and_Revolvers.htm" TargetMode="External"/><Relationship Id="rId535" Type="http://schemas.openxmlformats.org/officeDocument/2006/relationships/hyperlink" Target="file:///F:\Documents\My%20Web%20Sites\Muggaccinos\CreditCards\DefinedTerms\To_Act_In_The_Public_Interest.htm" TargetMode="External"/><Relationship Id="rId742" Type="http://schemas.openxmlformats.org/officeDocument/2006/relationships/hyperlink" Target="file:///F:\Documents\My%20Web%20Sites\Muggaccinos\CreditCards\DefinedTerms\Financial_Literacy.htm" TargetMode="External"/><Relationship Id="rId174" Type="http://schemas.openxmlformats.org/officeDocument/2006/relationships/hyperlink" Target="file:///F:\Documents\My%20Web%20Sites\Muggaccinos\CreditCards\RBA\Comms\Section_8_of_Writer's_letter_to_RBA_dated%208_Dec_11.htm" TargetMode="External"/><Relationship Id="rId381" Type="http://schemas.openxmlformats.org/officeDocument/2006/relationships/hyperlink" Target="file:///F:\Documents\My%20Web%20Sites\Muggaccinos\CreditCards\RBA\Comms\Response_to_RBA_8_Dec_11b.htm" TargetMode="External"/><Relationship Id="rId602" Type="http://schemas.openxmlformats.org/officeDocument/2006/relationships/hyperlink" Target="file:///F:\Documents\My%20Web%20Sites\Muggaccinos\CreditCards\ASIC\rep224.pdf" TargetMode="External"/><Relationship Id="rId241" Type="http://schemas.openxmlformats.org/officeDocument/2006/relationships/hyperlink" Target="file:///F:\Documents\My%20Web%20Sites\Muggaccinos\CreditCards\ConsumerAffairsVic\consumer_affairs_victoria.htm" TargetMode="External"/><Relationship Id="rId479" Type="http://schemas.openxmlformats.org/officeDocument/2006/relationships/hyperlink" Target="file:///F:\Documents\My%20Web%20Sites\Muggaccinos\CreditCards\RBA\AccessRegimes\section_18.htm" TargetMode="External"/><Relationship Id="rId686" Type="http://schemas.openxmlformats.org/officeDocument/2006/relationships/hyperlink" Target="file:///F:\Documents\My%20Web%20Sites\Muggaccinos\CreditCards\DefinedTerms\Credit_Cardholders.htm" TargetMode="External"/><Relationship Id="rId893" Type="http://schemas.openxmlformats.org/officeDocument/2006/relationships/hyperlink" Target="file:///F:\Documents\My%20Web%20Sites\Muggaccinos\CreditCards\Parliament\WrittenQuestions\Chapter_7.htm" TargetMode="External"/><Relationship Id="rId907" Type="http://schemas.openxmlformats.org/officeDocument/2006/relationships/hyperlink" Target="file:///F:\Documents\My%20Web%20Sites\Muggaccinos\CreditCards\DefinedTerms\Credit_Card_Debt.htm" TargetMode="External"/><Relationship Id="rId36" Type="http://schemas.openxmlformats.org/officeDocument/2006/relationships/hyperlink" Target="file:///F:\Documents\My%20Web%20Sites\Muggaccinos\CreditCards\DefinedTerms\Purchase.htm" TargetMode="External"/><Relationship Id="rId339" Type="http://schemas.openxmlformats.org/officeDocument/2006/relationships/hyperlink" Target="file:///F:\Documents\My%20Web%20Sites\Muggaccinos\CreditCards\DefinedTerms\Credit_Cardholders.htm" TargetMode="External"/><Relationship Id="rId546" Type="http://schemas.openxmlformats.org/officeDocument/2006/relationships/hyperlink" Target="file:///F:\Documents\My%20Web%20Sites\Muggaccinos\CreditCards\RBA\FinancialStabilityReview-OCTOBER%202015.htm" TargetMode="External"/><Relationship Id="rId753" Type="http://schemas.openxmlformats.org/officeDocument/2006/relationships/hyperlink" Target="https://www.choice.com.au/money/credit-cards-and-loans/credit-cards/articles/credit-cards-with-cashback-and-gift-card-rewards" TargetMode="External"/><Relationship Id="rId101" Type="http://schemas.openxmlformats.org/officeDocument/2006/relationships/hyperlink" Target="file:///F:\Documents\My%20Web%20Sites\Muggaccinos\CreditCards\RBA\rba__card_payments_regulation.htm" TargetMode="External"/><Relationship Id="rId185" Type="http://schemas.openxmlformats.org/officeDocument/2006/relationships/hyperlink" Target="file:///F:\Documents\My%20Web%20Sites\Muggaccinos\CreditCards\Govt\TreasurySubmissionToSenateInquiryOnCreditCardInterestRates.pdf" TargetMode="External"/><Relationship Id="rId406" Type="http://schemas.openxmlformats.org/officeDocument/2006/relationships/hyperlink" Target="file:///F:\Documents\My%20Web%20Sites\Muggaccinos\CreditCards\DefinedTerms\Payment_Due_Date.htm" TargetMode="External"/><Relationship Id="rId960" Type="http://schemas.openxmlformats.org/officeDocument/2006/relationships/hyperlink" Target="file:///F:\Documents\My%20Web%20Sites\Muggaccinos\CreditCards\RBA\Comms\Response_to_RBA_8_Dec_11b.htm" TargetMode="External"/><Relationship Id="rId392" Type="http://schemas.openxmlformats.org/officeDocument/2006/relationships/hyperlink" Target="file:///F:\Documents\My%20Web%20Sites\Muggaccinos\CreditCards\RBA\AccessRegimes\credit_cards_regulatory_decision.htm" TargetMode="External"/><Relationship Id="rId613" Type="http://schemas.openxmlformats.org/officeDocument/2006/relationships/hyperlink" Target="file:///F:\Documents\My%20Web%20Sites\Muggaccinos\CreditCards\Actions\Persistent_Revolvers.htm" TargetMode="External"/><Relationship Id="rId697" Type="http://schemas.openxmlformats.org/officeDocument/2006/relationships/hyperlink" Target="file:///F:\Documents\My%20Web%20Sites\Muggaccinos\CreditCards\DefinedTerms\Unconscionable_Conduct.htm" TargetMode="External"/><Relationship Id="rId820" Type="http://schemas.openxmlformats.org/officeDocument/2006/relationships/hyperlink" Target="file:///F:\Documents\My%20Web%20Sites\Muggaccinos\CreditCards\DefinedTerms\NumeracyAndLiteracyTargeting.htm" TargetMode="External"/><Relationship Id="rId918" Type="http://schemas.openxmlformats.org/officeDocument/2006/relationships/hyperlink" Target="file:///F:\Documents\My%20Web%20Sites\Muggaccinos\CreditCards\FinCounselling\WithOpportComesResponsibility4FinancialCounselSector.htm" TargetMode="External"/><Relationship Id="rId252" Type="http://schemas.openxmlformats.org/officeDocument/2006/relationships/hyperlink" Target="file:///F:\Documents\My%20Web%20Sites\Muggaccinos\CreditCards\RBA\Comms\Response_to_RBA_8_Dec_11b.htm" TargetMode="External"/><Relationship Id="rId47" Type="http://schemas.openxmlformats.org/officeDocument/2006/relationships/hyperlink" Target="file:///F:\Documents\My%20Web%20Sites\Muggaccinos\CreditCards\Parliament\WrittenQuestions\Chapter_1.htm" TargetMode="External"/><Relationship Id="rId89" Type="http://schemas.openxmlformats.org/officeDocument/2006/relationships/hyperlink" Target="file:///F:\Documents\My%20Web%20Sites\Muggaccinos\CreditCards\DefinedTerms\Extensive_Powers_of_the_RBA.htm" TargetMode="External"/><Relationship Id="rId112" Type="http://schemas.openxmlformats.org/officeDocument/2006/relationships/hyperlink" Target="file:///F:\Documents\My%20Web%20Sites\Muggaccinos\CreditCards\RBA\Comms\RBA%20response%20email.htm" TargetMode="External"/><Relationship Id="rId154" Type="http://schemas.openxmlformats.org/officeDocument/2006/relationships/hyperlink" Target="file:///F:\Documents\My%20Web%20Sites\Muggaccinos\CreditCards\DefinedTerms\Credit_Card_Issuer.htm" TargetMode="External"/><Relationship Id="rId361" Type="http://schemas.openxmlformats.org/officeDocument/2006/relationships/hyperlink" Target="file:///F:\Documents\My%20Web%20Sites\Muggaccinos\CreditCards\DefinedTerms\Retail_Supply_Side.htm" TargetMode="External"/><Relationship Id="rId557" Type="http://schemas.openxmlformats.org/officeDocument/2006/relationships/hyperlink" Target="file:///F:\Documents\My%20Web%20Sites\Muggaccinos\CreditCards\rba\rdp9206.pdf" TargetMode="External"/><Relationship Id="rId599" Type="http://schemas.openxmlformats.org/officeDocument/2006/relationships/hyperlink" Target="file:///F:\Documents\My%20Web%20Sites\Muggaccinos\CreditCards\DefinedTerms\Financial_Literacy.htm" TargetMode="External"/><Relationship Id="rId764" Type="http://schemas.openxmlformats.org/officeDocument/2006/relationships/hyperlink" Target="http://www.finder.com.au/creditcards" TargetMode="External"/><Relationship Id="rId196" Type="http://schemas.openxmlformats.org/officeDocument/2006/relationships/hyperlink" Target="file:///F:\Documents\My%20Web%20Sites\Muggaccinos\CreditCards\RBA\Comms\Response_to_RBA_8_Dec_11b.htm" TargetMode="External"/><Relationship Id="rId417" Type="http://schemas.openxmlformats.org/officeDocument/2006/relationships/hyperlink" Target="file:///F:\Documents\My%20Web%20Sites\Muggaccinos\CreditCards\DefinedTerms\Credit_Cardholders.htm" TargetMode="External"/><Relationship Id="rId459" Type="http://schemas.openxmlformats.org/officeDocument/2006/relationships/hyperlink" Target="file:///F:\Documents\My%20Web%20Sites\Muggaccinos\CreditCards\ACCC\ThreeFinancialServicesRegulators.htm" TargetMode="External"/><Relationship Id="rId624" Type="http://schemas.openxmlformats.org/officeDocument/2006/relationships/hyperlink" Target="http://parlinfo.aph.gov.au/parlInfo/search/display/display.w3p;query=Id:%22handbook/allmps/8IV%22;querytype=;rec=0" TargetMode="External"/><Relationship Id="rId666" Type="http://schemas.openxmlformats.org/officeDocument/2006/relationships/hyperlink" Target="file:///F:\Documents\My%20Web%20Sites\Muggaccinos\CreditCards\DefinedTerms\Financially_Uneducated_And_Vulnerable.htm" TargetMode="External"/><Relationship Id="rId831" Type="http://schemas.openxmlformats.org/officeDocument/2006/relationships/hyperlink" Target="file:///F:\Documents\My%20Web%20Sites\Muggaccinos\CreditCards\SMH\zero_balance.htm" TargetMode="External"/><Relationship Id="rId873" Type="http://schemas.openxmlformats.org/officeDocument/2006/relationships/hyperlink" Target="file:///F:\Documents\My%20Web%20Sites\Muggaccinos\CreditCards\DefinedTerms\Interest_Rate.htm" TargetMode="External"/><Relationship Id="rId16" Type="http://schemas.openxmlformats.org/officeDocument/2006/relationships/hyperlink" Target="file:///F:\Documents\My%20Web%20Sites\Muggaccinos\CreditCards\DefinedTerms\Credit_Card_Issuer.htm" TargetMode="External"/><Relationship Id="rId221" Type="http://schemas.openxmlformats.org/officeDocument/2006/relationships/hyperlink" Target="file:///F:\Documents\My%20Web%20Sites\Muggaccinos\CreditCards\DefinedTerms\To_Act_In_The_Public_Interest.htm" TargetMode="External"/><Relationship Id="rId263" Type="http://schemas.openxmlformats.org/officeDocument/2006/relationships/hyperlink" Target="file:///F:\Documents\My%20Web%20Sites\Muggaccinos\CreditCards\DefinedTerms\Financial_Literacy.htm" TargetMode="External"/><Relationship Id="rId319" Type="http://schemas.openxmlformats.org/officeDocument/2006/relationships/hyperlink" Target="file:///F:\Documents\My%20Web%20Sites\Muggaccinos\CreditCards\DefinedTerms\Interest_And_Fees_Revenue.htm" TargetMode="External"/><Relationship Id="rId470" Type="http://schemas.openxmlformats.org/officeDocument/2006/relationships/hyperlink" Target="file:///F:\Documents\My%20Web%20Sites\Muggaccinos\CreditCards\RoyalCom\Questions\5th_Q.htm" TargetMode="External"/><Relationship Id="rId526" Type="http://schemas.openxmlformats.org/officeDocument/2006/relationships/hyperlink" Target="file:///F:\Documents\My%20Web%20Sites\Muggaccinos\CreditCards\ProductivityCommission\financial-system-draft-report.docx" TargetMode="External"/><Relationship Id="rId929" Type="http://schemas.openxmlformats.org/officeDocument/2006/relationships/hyperlink" Target="file:///F:\Documents\My%20Web%20Sites\Muggaccinos\CreditCards\DefinedTerms\Credit_Card_Issuer.htm" TargetMode="External"/><Relationship Id="rId58" Type="http://schemas.openxmlformats.org/officeDocument/2006/relationships/hyperlink" Target="file:///F:\Documents\My%20Web%20Sites\Muggaccinos\CreditCards\DefinedTerms\Credit_Card_Products.htm" TargetMode="External"/><Relationship Id="rId123" Type="http://schemas.openxmlformats.org/officeDocument/2006/relationships/hyperlink" Target="file:///F:\Documents\My%20Web%20Sites\Muggaccinos\CreditCards\DefinedTerms\User_Pays_Principle.htm" TargetMode="External"/><Relationship Id="rId330" Type="http://schemas.openxmlformats.org/officeDocument/2006/relationships/hyperlink" Target="file:///F:\Documents\My%20Web%20Sites\Muggaccinos\CreditCards\DefinedTerms\Credit_Card_Issuer.htm" TargetMode="External"/><Relationship Id="rId568" Type="http://schemas.openxmlformats.org/officeDocument/2006/relationships/hyperlink" Target="file:///F:\Documents\My%20Web%20Sites\Muggaccinos\CreditCards\RBA\council_of_financial_regulators.htm" TargetMode="External"/><Relationship Id="rId733" Type="http://schemas.openxmlformats.org/officeDocument/2006/relationships/hyperlink" Target="file:///F:\Documents\My%20Web%20Sites\Muggaccinos\CreditCards\DefinedTerms\ThreeFinancialRegulators.htm" TargetMode="External"/><Relationship Id="rId775" Type="http://schemas.openxmlformats.org/officeDocument/2006/relationships/hyperlink" Target="file:///F:\Documents\My%20Web%20Sites\Muggaccinos\CreditCards\RBA\Comms\Phil%20Johnston%20initial%20email.htm" TargetMode="External"/><Relationship Id="rId940" Type="http://schemas.openxmlformats.org/officeDocument/2006/relationships/hyperlink" Target="file:///F:\Documents\My%20Web%20Sites\Muggaccinos\CreditCards\RBA\Attachment_'D'-Payments_System_Board.htm" TargetMode="External"/><Relationship Id="rId165" Type="http://schemas.openxmlformats.org/officeDocument/2006/relationships/hyperlink" Target="file:///F:\Documents\My%20Web%20Sites\Muggaccinos\CreditCards\Actions\FourTypesOfRevolvers.htm" TargetMode="External"/><Relationship Id="rId372" Type="http://schemas.openxmlformats.org/officeDocument/2006/relationships/hyperlink" Target="file:///F:\Documents\My%20Web%20Sites\Muggaccinos\CreditCards\DefinedTerms\User_Pays_Principle.htm" TargetMode="External"/><Relationship Id="rId428" Type="http://schemas.openxmlformats.org/officeDocument/2006/relationships/hyperlink" Target="file:///F:\Documents\My%20Web%20Sites\Muggaccinos\CreditCards\Uncon_Cond\StGeorge\Example_1_St_George_Visa.htm" TargetMode="External"/><Relationship Id="rId635" Type="http://schemas.openxmlformats.org/officeDocument/2006/relationships/hyperlink" Target="file:///F:\Documents\My%20Web%20Sites\Muggaccinos\CreditCards\RBA\FinancialStabilityReview-OCTOBER%202015.htm" TargetMode="External"/><Relationship Id="rId677" Type="http://schemas.openxmlformats.org/officeDocument/2006/relationships/hyperlink" Target="file:///F:\Documents\My%20Web%20Sites\Muggaccinos\CreditCards\SMH\Australian_Govts_allocate_$43m_annually.htm" TargetMode="External"/><Relationship Id="rId800" Type="http://schemas.openxmlformats.org/officeDocument/2006/relationships/hyperlink" Target="http://www.australia.creditcards.com/" TargetMode="External"/><Relationship Id="rId842" Type="http://schemas.openxmlformats.org/officeDocument/2006/relationships/image" Target="media/image4.jpeg"/><Relationship Id="rId232" Type="http://schemas.openxmlformats.org/officeDocument/2006/relationships/hyperlink" Target="file:///F:\Documents\My%20Web%20Sites\Muggaccinos\CreditCards\RBA\C2016C00750-Banking_Act_1959_current_Feb-17.pdf" TargetMode="External"/><Relationship Id="rId274" Type="http://schemas.openxmlformats.org/officeDocument/2006/relationships/hyperlink" Target="http://www.abc.net.au/money/currency/features/feat3.htm" TargetMode="External"/><Relationship Id="rId481" Type="http://schemas.openxmlformats.org/officeDocument/2006/relationships/hyperlink" Target="file:///F:\Documents\My%20Web%20Sites\Muggaccinos\CreditCards\ACCC\memorandum_of_understanding.htm" TargetMode="External"/><Relationship Id="rId702" Type="http://schemas.openxmlformats.org/officeDocument/2006/relationships/hyperlink" Target="file:///F:\Documents\My%20Web%20Sites\Muggaccinos\CreditCards\Actions\CreditCardIssuersHaveConjuredUpMorePredatoryAdvertising.htm" TargetMode="External"/><Relationship Id="rId884" Type="http://schemas.openxmlformats.org/officeDocument/2006/relationships/hyperlink" Target="file:///F:\Documents\My%20Web%20Sites\Muggaccinos\CreditCards\RBA\Attachment_'D'-Payments_System_Board.htm" TargetMode="External"/><Relationship Id="rId27" Type="http://schemas.openxmlformats.org/officeDocument/2006/relationships/hyperlink" Target="file:///F:\Documents\My%20Web%20Sites\Muggaccinos\CreditCards\DefinedTerms\~$Revolvers-ave-debt.xlsx" TargetMode="External"/><Relationship Id="rId69" Type="http://schemas.openxmlformats.org/officeDocument/2006/relationships/hyperlink" Target="file:///F:\Documents\My%20Web%20Sites\Muggaccinos\CreditCards\Parliament\Graph_7.jpg" TargetMode="External"/><Relationship Id="rId134" Type="http://schemas.openxmlformats.org/officeDocument/2006/relationships/hyperlink" Target="file:///F:\Documents\My%20Web%20Sites\Muggaccinos\CreditCards\DefinedTerms\Revolving_Line_Of_Credit.htm" TargetMode="External"/><Relationship Id="rId537" Type="http://schemas.openxmlformats.org/officeDocument/2006/relationships/hyperlink" Target="file:///F:\Documents\My%20Web%20Sites\Muggaccinos\CreditCards\DefinedTerms\To_Act_In_The_Public_Interest.htm" TargetMode="External"/><Relationship Id="rId579" Type="http://schemas.openxmlformats.org/officeDocument/2006/relationships/hyperlink" Target="file:///F:\Documents\My%20Web%20Sites\Muggaccinos\CreditCards\Parliament\WrittenQuestions\Chapter_1.htm" TargetMode="External"/><Relationship Id="rId744" Type="http://schemas.openxmlformats.org/officeDocument/2006/relationships/hyperlink" Target="file:///F:\Documents\My%20Web%20Sites\Muggaccinos\CreditCards\DefinedTerms\Credit_Card_Products.htm" TargetMode="External"/><Relationship Id="rId786" Type="http://schemas.openxmlformats.org/officeDocument/2006/relationships/hyperlink" Target="file:///F:\Documents\My%20Web%20Sites\Muggaccinos\CreditCards\DefinedTerms\User_Pays_Principle.htm" TargetMode="External"/><Relationship Id="rId951" Type="http://schemas.openxmlformats.org/officeDocument/2006/relationships/hyperlink" Target="file:///F:\Documents\My%20Web%20Sites\Muggaccinos\CreditCards\DefinedTerms\Credit_Cards.htm" TargetMode="External"/><Relationship Id="rId80" Type="http://schemas.openxmlformats.org/officeDocument/2006/relationships/hyperlink" Target="file:///F:\Documents\My%20Web%20Sites\Muggaccinos\CreditCards\DefinedTerms\Interest_And_Penalty_Fees_Revenue.htm" TargetMode="External"/><Relationship Id="rId176" Type="http://schemas.openxmlformats.org/officeDocument/2006/relationships/hyperlink" Target="file:///F:\Documents\My%20Web%20Sites\Muggaccinos\CreditCards\DefinedTerms\Interest_Free_Period.htm" TargetMode="External"/><Relationship Id="rId341" Type="http://schemas.openxmlformats.org/officeDocument/2006/relationships/hyperlink" Target="file:///F:\Documents\My%20Web%20Sites\Muggaccinos\CreditCards\DefinedTerms\Revolving_Line_Of_Credit.htm" TargetMode="External"/><Relationship Id="rId383" Type="http://schemas.openxmlformats.org/officeDocument/2006/relationships/hyperlink" Target="http://en.wikipedia.org/wiki/Credit_card" TargetMode="External"/><Relationship Id="rId439" Type="http://schemas.openxmlformats.org/officeDocument/2006/relationships/hyperlink" Target="file:///F:\Documents\My%20Web%20Sites\Muggaccinos\CreditCards\DefinedTerms\HighestInterestRateCreditCards.htm" TargetMode="External"/><Relationship Id="rId590" Type="http://schemas.openxmlformats.org/officeDocument/2006/relationships/hyperlink" Target="file:///F:\Documents\My%20Web%20Sites\Muggaccinos\CreditCards\ABS\ABS_Appendix_1_levels_of_difficulty.htm" TargetMode="External"/><Relationship Id="rId604" Type="http://schemas.openxmlformats.org/officeDocument/2006/relationships/hyperlink" Target="https://www.legislation.gov.au/Details/C2017C00269" TargetMode="External"/><Relationship Id="rId646" Type="http://schemas.openxmlformats.org/officeDocument/2006/relationships/hyperlink" Target="file:///F:\Documents\My%20Web%20Sites\Muggaccinos\CreditCards\RBA\C2016C00750-Banking_Act_1959_current_Feb-17.pdf" TargetMode="External"/><Relationship Id="rId811" Type="http://schemas.openxmlformats.org/officeDocument/2006/relationships/hyperlink" Target="file:///F:\Documents\My%20Web%20Sites\Muggaccinos\CreditCards\Actions\Persistent_Revolvers.htm" TargetMode="External"/><Relationship Id="rId201" Type="http://schemas.openxmlformats.org/officeDocument/2006/relationships/hyperlink" Target="file:///F:\Documents\My%20Web%20Sites\Muggaccinos\CreditCards\DefinedTerms\Cash_Rate.htm" TargetMode="External"/><Relationship Id="rId243" Type="http://schemas.openxmlformats.org/officeDocument/2006/relationships/hyperlink" Target="http://www.rba.gov.au/statistics/cash-rate/" TargetMode="External"/><Relationship Id="rId285" Type="http://schemas.openxmlformats.org/officeDocument/2006/relationships/hyperlink" Target="http://fsi.treasury.gov.au/content/FinalReport.asp" TargetMode="External"/><Relationship Id="rId450" Type="http://schemas.openxmlformats.org/officeDocument/2006/relationships/hyperlink" Target="file:///F:\Documents\My%20Web%20Sites\Muggaccinos\CreditCards\RBA\AccessRegimes\CreditCard_Access_Regime_Feb-2004.htm" TargetMode="External"/><Relationship Id="rId506" Type="http://schemas.openxmlformats.org/officeDocument/2006/relationships/hyperlink" Target="file:///F:\Documents\My%20Web%20Sites\Muggaccinos\CreditCards\RBA\Appendix_B_Current_Balance_Transfer_offers.htm" TargetMode="External"/><Relationship Id="rId688" Type="http://schemas.openxmlformats.org/officeDocument/2006/relationships/hyperlink" Target="file:///F:\Documents\My%20Web%20Sites\Muggaccinos\CreditCards\DefinedTerms\Credit_Cardholders.htm" TargetMode="External"/><Relationship Id="rId853" Type="http://schemas.openxmlformats.org/officeDocument/2006/relationships/hyperlink" Target="file:///F:\Documents\My%20Web%20Sites\Muggaccinos\CreditCards\DefinedTerms\Interchange_Fees.htm" TargetMode="External"/><Relationship Id="rId895" Type="http://schemas.openxmlformats.org/officeDocument/2006/relationships/hyperlink" Target="file:///F:\Documents\My%20Web%20Sites\Muggaccinos\CreditCards\DefinedTerms\PredatorySaleOfAFinancialProduct.htm" TargetMode="External"/><Relationship Id="rId909" Type="http://schemas.openxmlformats.org/officeDocument/2006/relationships/hyperlink" Target="file:///F:\Documents\My%20Web%20Sites\Muggaccinos\CreditCards\DefinedTerms\Credit_Card_Debt.htm" TargetMode="External"/><Relationship Id="rId38" Type="http://schemas.openxmlformats.org/officeDocument/2006/relationships/hyperlink" Target="file:///F:\Documents\My%20Web%20Sites\Muggaccinos\CreditCards\DefinedTerms\Credit_Card_Issuer.htm" TargetMode="External"/><Relationship Id="rId103" Type="http://schemas.openxmlformats.org/officeDocument/2006/relationships/hyperlink" Target="file:///F:\Documents\My%20Web%20Sites\Muggaccinos\CreditCards\Actions\Persistent_Revolvers.htm" TargetMode="External"/><Relationship Id="rId310" Type="http://schemas.openxmlformats.org/officeDocument/2006/relationships/hyperlink" Target="file:///F:\Documents\My%20Web%20Sites\Muggaccinos\CreditCards\DefinedTerms\Credit_Cardholders.htm" TargetMode="External"/><Relationship Id="rId492" Type="http://schemas.openxmlformats.org/officeDocument/2006/relationships/hyperlink" Target="file:///F:\Documents\My%20Web%20Sites\Muggaccinos\CreditCards\DefinedTerms\Cash_Rate.htm" TargetMode="External"/><Relationship Id="rId548" Type="http://schemas.openxmlformats.org/officeDocument/2006/relationships/hyperlink" Target="file:///F:\Documents\My%20Web%20Sites\Muggaccinos\CreditCards\RBA\council_of_financial_regulators.htm" TargetMode="External"/><Relationship Id="rId713" Type="http://schemas.openxmlformats.org/officeDocument/2006/relationships/hyperlink" Target="file:///F:\Documents\My%20Web%20Sites\Muggaccinos\CreditCards\ANZ\anz-creditcards-conditions-of-use.pdf" TargetMode="External"/><Relationship Id="rId755" Type="http://schemas.openxmlformats.org/officeDocument/2006/relationships/hyperlink" Target="https://www.smh.com.au/money/borrowing/credit-card-reward-value-falls-63-per-cent-over-past-year-20170831-gy7zun.html" TargetMode="External"/><Relationship Id="rId797" Type="http://schemas.openxmlformats.org/officeDocument/2006/relationships/image" Target="media/image3.gif"/><Relationship Id="rId920" Type="http://schemas.openxmlformats.org/officeDocument/2006/relationships/hyperlink" Target="http://www.veda.com.au" TargetMode="External"/><Relationship Id="rId962" Type="http://schemas.openxmlformats.org/officeDocument/2006/relationships/hyperlink" Target="file:///F:\Documents\My%20Web%20Sites\Muggaccinos\CreditCards\RBA\Comms\Response_to_RBA_8_Dec_11b.htm" TargetMode="External"/><Relationship Id="rId91" Type="http://schemas.openxmlformats.org/officeDocument/2006/relationships/hyperlink" Target="https://www.bankofengland.co.uk/" TargetMode="External"/><Relationship Id="rId145" Type="http://schemas.openxmlformats.org/officeDocument/2006/relationships/hyperlink" Target="file:///F:\Documents\My%20Web%20Sites\Muggaccinos\CreditCards\DefinedTerms\Purchase.htm" TargetMode="External"/><Relationship Id="rId187" Type="http://schemas.openxmlformats.org/officeDocument/2006/relationships/hyperlink" Target="file:///F:\Documents\My%20Web%20Sites\Muggaccinos\CreditCards\RBA\reserve_bank_act_1959__sect_11.htm" TargetMode="External"/><Relationship Id="rId352" Type="http://schemas.openxmlformats.org/officeDocument/2006/relationships/hyperlink" Target="file:///F:\Documents\My%20Web%20Sites\Muggaccinos\CreditCards\DefinedTerms\ReserveBankOfAustralia.htm" TargetMode="External"/><Relationship Id="rId394" Type="http://schemas.openxmlformats.org/officeDocument/2006/relationships/hyperlink" Target="file:///F:\Documents\My%20Web%20Sites\Muggaccinos\CreditCards\Actions\RBA_hasn't_recognised_vulnerable_Credit_Cardholders.htm" TargetMode="External"/><Relationship Id="rId408" Type="http://schemas.openxmlformats.org/officeDocument/2006/relationships/hyperlink" Target="file:///F:\Documents\My%20Web%20Sites\Muggaccinos\CreditCards\Uncon_Cond\StGeorge\sgb_credit_cards_conditions_200514.pdf" TargetMode="External"/><Relationship Id="rId615" Type="http://schemas.openxmlformats.org/officeDocument/2006/relationships/hyperlink" Target="file:///F:\Documents\My%20Web%20Sites\Muggaccinos\CreditCards\Actions\Transactors_and_Revolvers.htm" TargetMode="External"/><Relationship Id="rId822" Type="http://schemas.openxmlformats.org/officeDocument/2006/relationships/hyperlink" Target="file:///F:\Documents\My%20Web%20Sites\Muggaccinos\CreditCards\DefinedTerms\Financial_Literacy.htm" TargetMode="External"/><Relationship Id="rId212" Type="http://schemas.openxmlformats.org/officeDocument/2006/relationships/hyperlink" Target="file:///F:\Documents\My%20Web%20Sites\Muggaccinos\CreditCards\RBA\AccessRegimes\CreditCard_Access_Regime_Feb-2004.htm" TargetMode="External"/><Relationship Id="rId254" Type="http://schemas.openxmlformats.org/officeDocument/2006/relationships/hyperlink" Target="file:///F:\Documents\My%20Web%20Sites\Muggaccinos\CreditCards\DefinedTerms\Credit_Cards.htm" TargetMode="External"/><Relationship Id="rId657" Type="http://schemas.openxmlformats.org/officeDocument/2006/relationships/hyperlink" Target="file:///F:\Documents\My%20Web%20Sites\Muggaccinos\CreditCards\RBA\Sunmission_20.pdf" TargetMode="External"/><Relationship Id="rId699" Type="http://schemas.openxmlformats.org/officeDocument/2006/relationships/hyperlink" Target="file:///F:\Documents\My%20Web%20Sites\Muggaccinos\CreditCards\DefinedTerms\Unconscionable_Conduct.htm" TargetMode="External"/><Relationship Id="rId864" Type="http://schemas.openxmlformats.org/officeDocument/2006/relationships/hyperlink" Target="file:///F:\Documents\My%20Web%20Sites\Muggaccinos\CreditCards\RBA\Attachment%20'B'.htm" TargetMode="External"/><Relationship Id="rId49" Type="http://schemas.openxmlformats.org/officeDocument/2006/relationships/hyperlink" Target="file:///F:\Documents\My%20Web%20Sites\Muggaccinos\CreditCards\Parliament\WrittenQuestions\Chapter_1.htm" TargetMode="External"/><Relationship Id="rId114" Type="http://schemas.openxmlformats.org/officeDocument/2006/relationships/hyperlink" Target="file:///F:\Documents\My%20Web%20Sites\Muggaccinos\CreditCards\RBA\201106-strategic-review-innovation-results.pdf" TargetMode="External"/><Relationship Id="rId296" Type="http://schemas.openxmlformats.org/officeDocument/2006/relationships/hyperlink" Target="https://www.thebalance.com/understand-your-credit-card-s-variable-interest-rate-960709" TargetMode="External"/><Relationship Id="rId461" Type="http://schemas.openxmlformats.org/officeDocument/2006/relationships/hyperlink" Target="file:///F:\Documents\My%20Web%20Sites\Muggaccinos\CreditCards\DefinedTerms\Revolving_Line_Of_Credit.htm" TargetMode="External"/><Relationship Id="rId517" Type="http://schemas.openxmlformats.org/officeDocument/2006/relationships/hyperlink" Target="https://www.latitudefinancial.com.au/credit-cards/" TargetMode="External"/><Relationship Id="rId559" Type="http://schemas.openxmlformats.org/officeDocument/2006/relationships/hyperlink" Target="file:///F:\Documents\My%20Web%20Sites\Muggaccinos\CreditCards\DefinedTerms\Section_50_of_Banking_Act_1959.htm" TargetMode="External"/><Relationship Id="rId724" Type="http://schemas.openxmlformats.org/officeDocument/2006/relationships/hyperlink" Target="file:///F:\Documents\My%20Web%20Sites\Muggaccinos\CreditCards\DefinedTerms\To_Act_In_The_Public_Interest.htm" TargetMode="External"/><Relationship Id="rId766" Type="http://schemas.openxmlformats.org/officeDocument/2006/relationships/hyperlink" Target="http://www.creditcard.com.au" TargetMode="External"/><Relationship Id="rId931" Type="http://schemas.openxmlformats.org/officeDocument/2006/relationships/hyperlink" Target="file:///F:\Documents\My%20Web%20Sites\Muggaccinos\CreditCards\DefinedTerms\Credit_Score.htm" TargetMode="External"/><Relationship Id="rId60" Type="http://schemas.openxmlformats.org/officeDocument/2006/relationships/hyperlink" Target="file:///F:\Documents\My%20Web%20Sites\Muggaccinos\CreditCards\DefinedTerms\PredatorySaleOfAFinancialProduct.htm" TargetMode="External"/><Relationship Id="rId156" Type="http://schemas.openxmlformats.org/officeDocument/2006/relationships/hyperlink" Target="https://www.latitudefinancial.com.au/credit-cards/" TargetMode="External"/><Relationship Id="rId198" Type="http://schemas.openxmlformats.org/officeDocument/2006/relationships/hyperlink" Target="file:///F:\Documents\My%20Web%20Sites\Muggaccinos\CreditCards\Parliament\WrittenQuestions\Chapter_17.htm" TargetMode="External"/><Relationship Id="rId321" Type="http://schemas.openxmlformats.org/officeDocument/2006/relationships/hyperlink" Target="file:///F:\Documents\My%20Web%20Sites\Muggaccinos\CreditCards\Actions\Transactors_and_Revolvers.htm" TargetMode="External"/><Relationship Id="rId363" Type="http://schemas.openxmlformats.org/officeDocument/2006/relationships/hyperlink" Target="file:///F:\Documents\My%20Web%20Sites\Muggaccinos\CreditCards\DefinedTerms\Credit_Cardholders.htm" TargetMode="External"/><Relationship Id="rId419" Type="http://schemas.openxmlformats.org/officeDocument/2006/relationships/hyperlink" Target="file:///F:\Documents\My%20Web%20Sites\Muggaccinos\CreditCards\DefinedTerms\Extreme_Financial_And_Emotional_Distress.htm" TargetMode="External"/><Relationship Id="rId570" Type="http://schemas.openxmlformats.org/officeDocument/2006/relationships/hyperlink" Target="file:///F:\Documents\My%20Web%20Sites\Muggaccinos\CreditCards\DefinedTerms\ThreeFinancialRegulators.htm" TargetMode="External"/><Relationship Id="rId626" Type="http://schemas.openxmlformats.org/officeDocument/2006/relationships/hyperlink" Target="file:///F:\Documents\My%20Web%20Sites\Muggaccinos\CreditCards\Parliament\WrittenQuestions\Chapter_17.htm" TargetMode="External"/><Relationship Id="rId223" Type="http://schemas.openxmlformats.org/officeDocument/2006/relationships/hyperlink" Target="file:///F:\Documents\My%20Web%20Sites\Muggaccinos\CreditCards\UK\Step-Change\8_billion_challenge.pdf" TargetMode="External"/><Relationship Id="rId430" Type="http://schemas.openxmlformats.org/officeDocument/2006/relationships/hyperlink" Target="file:///F:\Documents\My%20Web%20Sites\Muggaccinos\CreditCards\ANZ\WhenIsAPenaltyClauseNotAPenaltyClause.htm" TargetMode="External"/><Relationship Id="rId668" Type="http://schemas.openxmlformats.org/officeDocument/2006/relationships/hyperlink" Target="file:///F:\Documents\My%20Web%20Sites\Muggaccinos\CreditCards\Writer\Writer.htm" TargetMode="External"/><Relationship Id="rId833" Type="http://schemas.openxmlformats.org/officeDocument/2006/relationships/hyperlink" Target="file:///F:\Documents\My%20Web%20Sites\Muggaccinos\CreditCards\Treasury\Treasury-submission-to-Senate-Inquiry-on-Credit-card-interest-rates_11-aug-15.doc" TargetMode="External"/><Relationship Id="rId875" Type="http://schemas.openxmlformats.org/officeDocument/2006/relationships/hyperlink" Target="file:///F:\Documents\My%20Web%20Sites\Muggaccinos\CreditCards\RBA\consultation_document__dec_2001.htm" TargetMode="External"/><Relationship Id="rId18" Type="http://schemas.openxmlformats.org/officeDocument/2006/relationships/hyperlink" Target="https://www.latitudefinancial.com.au/credit-cards/" TargetMode="External"/><Relationship Id="rId265" Type="http://schemas.openxmlformats.org/officeDocument/2006/relationships/hyperlink" Target="file:///F:\Documents\My%20Web%20Sites\Muggaccinos\CreditCards\RBA\Comms\Section_8_of_Writer's_letter_to_RBA_dated%208_Dec_11.htm" TargetMode="External"/><Relationship Id="rId472" Type="http://schemas.openxmlformats.org/officeDocument/2006/relationships/hyperlink" Target="file:///F:\Documents\My%20Web%20Sites\Muggaccinos\CreditCards\RBA\C2016C00750-Banking_Act_1959_current_Feb-17.pdf" TargetMode="External"/><Relationship Id="rId528" Type="http://schemas.openxmlformats.org/officeDocument/2006/relationships/hyperlink" Target="file:///F:\Documents\My%20Web%20Sites\Muggaccinos\CreditCards\RBA\council_of_financial_regulators.htm" TargetMode="External"/><Relationship Id="rId735" Type="http://schemas.openxmlformats.org/officeDocument/2006/relationships/hyperlink" Target="file:///F:\Documents\My%20Web%20Sites\Muggaccinos\CreditCards\DefinedTerms\RewardsPrograms.htm" TargetMode="External"/><Relationship Id="rId900" Type="http://schemas.openxmlformats.org/officeDocument/2006/relationships/hyperlink" Target="https://www.google.com.au/?gfe_rd=cr&amp;ei=OvL3Up6zHsqN8QezqIHIAw" TargetMode="External"/><Relationship Id="rId942" Type="http://schemas.openxmlformats.org/officeDocument/2006/relationships/hyperlink" Target="file:///F:\Documents\My%20Web%20Sites\Muggaccinos\CreditCards\RBA\Section_10_Functions-of-the-RBA_Board..htm" TargetMode="External"/><Relationship Id="rId125" Type="http://schemas.openxmlformats.org/officeDocument/2006/relationships/hyperlink" Target="file:///F:\Documents\My%20Web%20Sites\Muggaccinos\CreditCards\RBA\Comms\Response_to_RBA_8_Dec_11b.htm" TargetMode="External"/><Relationship Id="rId167" Type="http://schemas.openxmlformats.org/officeDocument/2006/relationships/hyperlink" Target="file:///F:\Documents\My%20Web%20Sites\Muggaccinos\CreditCards\DefinedTerms\Financial_Literacy.htm" TargetMode="External"/><Relationship Id="rId332" Type="http://schemas.openxmlformats.org/officeDocument/2006/relationships/hyperlink" Target="file:///F:\Documents\My%20Web%20Sites\Muggaccinos\CreditCards\DefinedTerms\PredatorySaleOfAFinancialProduct.htm" TargetMode="External"/><Relationship Id="rId374" Type="http://schemas.openxmlformats.org/officeDocument/2006/relationships/hyperlink" Target="file:///F:\Documents\My%20Web%20Sites\Muggaccinos\CreditCards\RBA\Comms\Response_to_RBA_8_Dec_11b.htm" TargetMode="External"/><Relationship Id="rId581" Type="http://schemas.openxmlformats.org/officeDocument/2006/relationships/hyperlink" Target="file:///F:\Documents\My%20Web%20Sites\Muggaccinos\CreditCards\ProductivityCommission\Links_Between_Literacy.htm" TargetMode="External"/><Relationship Id="rId777" Type="http://schemas.openxmlformats.org/officeDocument/2006/relationships/hyperlink" Target="file:///F:\Documents\My%20Web%20Sites\Muggaccinos\CreditCards\RBA\Comms\RBA%20response%20email.htm" TargetMode="External"/><Relationship Id="rId71" Type="http://schemas.openxmlformats.org/officeDocument/2006/relationships/hyperlink" Target="file:///F:\Documents\My%20Web%20Sites\Muggaccinos\CreditCards\DefinedTerms\Financial_Literacy.htm" TargetMode="External"/><Relationship Id="rId234" Type="http://schemas.openxmlformats.org/officeDocument/2006/relationships/hyperlink" Target="file:///F:\Documents\My%20Web%20Sites\Muggaccinos\CreditCards\WestpacReportOnDereg\WestpacReportOnDeregulation.htm" TargetMode="External"/><Relationship Id="rId637" Type="http://schemas.openxmlformats.org/officeDocument/2006/relationships/hyperlink" Target="file:///F:\Documents\My%20Web%20Sites\Muggaccinos\CreditCards\RBA\C2016C00750-Banking_Act_1959_current_Feb-17.pdf" TargetMode="External"/><Relationship Id="rId679" Type="http://schemas.openxmlformats.org/officeDocument/2006/relationships/hyperlink" Target="file:///F:\Documents\My%20Web%20Sites\Muggaccinos\CreditCards\DefinedTerms\Financial_Literacy.htm" TargetMode="External"/><Relationship Id="rId802" Type="http://schemas.openxmlformats.org/officeDocument/2006/relationships/hyperlink" Target="file:///F:\Documents\My%20Web%20Sites\Muggaccinos\CreditCards\CreditCards.com\OurBankIssuerPartners.gif" TargetMode="External"/><Relationship Id="rId844" Type="http://schemas.openxmlformats.org/officeDocument/2006/relationships/hyperlink" Target="file:///F:\Documents\My%20Web%20Sites\Muggaccinos\CreditCards\Actions\Transactors_and_Revolvers.htm" TargetMode="External"/><Relationship Id="rId886" Type="http://schemas.openxmlformats.org/officeDocument/2006/relationships/hyperlink" Target="file:///F:\Documents\My%20Web%20Sites\Muggaccinos\CreditCards\RBA\Section_10_Functions-of-the-RBA_Board..htm" TargetMode="External"/><Relationship Id="rId2" Type="http://schemas.openxmlformats.org/officeDocument/2006/relationships/styles" Target="styles.xml"/><Relationship Id="rId29" Type="http://schemas.openxmlformats.org/officeDocument/2006/relationships/hyperlink" Target="file:///F:\Documents\My%20Web%20Sites\Muggaccinos\CreditCards\Actions\CreditCardStatistics_4-May-17.xls" TargetMode="External"/><Relationship Id="rId276" Type="http://schemas.openxmlformats.org/officeDocument/2006/relationships/hyperlink" Target="file:///F:\Documents\My%20Web%20Sites\Muggaccinos\CreditCards\Treasury\24_appendix4-2.pdf" TargetMode="External"/><Relationship Id="rId441" Type="http://schemas.openxmlformats.org/officeDocument/2006/relationships/hyperlink" Target="file:///F:\Documents\My%20Web%20Sites\Muggaccinos\CreditCards\RBA\RBA_promoting_competition.jpg" TargetMode="External"/><Relationship Id="rId483" Type="http://schemas.openxmlformats.org/officeDocument/2006/relationships/hyperlink" Target="file:///F:\Documents\My%20Web%20Sites\Muggaccinos\CreditCards\ACCC\ThreeFinancialServicesRegulators.htm" TargetMode="External"/><Relationship Id="rId539" Type="http://schemas.openxmlformats.org/officeDocument/2006/relationships/hyperlink" Target="file:///F:\Documents\My%20Web%20Sites\Muggaccinos\CreditCards\DefinedTerms\ThreeFinancialRegulators.htm" TargetMode="External"/><Relationship Id="rId690" Type="http://schemas.openxmlformats.org/officeDocument/2006/relationships/hyperlink" Target="file:///F:\Documents\My%20Web%20Sites\Muggaccinos\CreditCards\DefinedTerms\Labyrinth_Of_Concealed_Spiders.htm" TargetMode="External"/><Relationship Id="rId704" Type="http://schemas.openxmlformats.org/officeDocument/2006/relationships/hyperlink" Target="file:///F:\Documents\My%20Web%20Sites\Muggaccinos\CreditCards\Actions\CreditCardIssuersHaveConjuredUpMorePredatoryAdvertising.htm" TargetMode="External"/><Relationship Id="rId746" Type="http://schemas.openxmlformats.org/officeDocument/2006/relationships/hyperlink" Target="file:///F:\Documents\My%20Web%20Sites\Muggaccinos\CreditCards\DefinedTerms\Annual_Cardholder_Fee.htm" TargetMode="External"/><Relationship Id="rId911" Type="http://schemas.openxmlformats.org/officeDocument/2006/relationships/hyperlink" Target="file:///F:\Documents\My%20Web%20Sites\Muggaccinos\CreditCards\SMH\Australian_Govts_allocate_$43m_annually.htm" TargetMode="External"/><Relationship Id="rId40" Type="http://schemas.openxmlformats.org/officeDocument/2006/relationships/hyperlink" Target="file:///F:\Documents\My%20Web%20Sites\Muggaccinos\CreditCards\Actions\Transactors_and_Revolvers.htm" TargetMode="External"/><Relationship Id="rId136" Type="http://schemas.openxmlformats.org/officeDocument/2006/relationships/hyperlink" Target="file:///F:\Documents\My%20Web%20Sites\Muggaccinos\CreditCards\DefinedTerms\Financial_Literacy.htm" TargetMode="External"/><Relationship Id="rId178" Type="http://schemas.openxmlformats.org/officeDocument/2006/relationships/hyperlink" Target="file:///F:\Documents\My%20Web%20Sites\Muggaccinos\CreditCards\DefinedTerms\Purchase_Usage_Fee.htm" TargetMode="External"/><Relationship Id="rId301" Type="http://schemas.openxmlformats.org/officeDocument/2006/relationships/hyperlink" Target="file:///F:\Documents\My%20Web%20Sites\Muggaccinos\CreditCards\RBA\reserve_bank_act_1959__sect_11.htm" TargetMode="External"/><Relationship Id="rId343" Type="http://schemas.openxmlformats.org/officeDocument/2006/relationships/hyperlink" Target="file:///F:\Documents\My%20Web%20Sites\Muggaccinos\CreditCards\RBA\Part%205&#8212;Miscellaneous.htm" TargetMode="External"/><Relationship Id="rId550" Type="http://schemas.openxmlformats.org/officeDocument/2006/relationships/hyperlink" Target="file:///F:\Documents\My%20Web%20Sites\Muggaccinos\CreditCards\RBA\FinancialStabilityReview-OCTOBER%202015.htm" TargetMode="External"/><Relationship Id="rId788" Type="http://schemas.openxmlformats.org/officeDocument/2006/relationships/hyperlink" Target="file:///F:\Documents\My%20Web%20Sites\Muggaccinos\CreditCards\RBA\Comms\Response_to_RBA_8_Dec_11b.htm" TargetMode="External"/><Relationship Id="rId953" Type="http://schemas.openxmlformats.org/officeDocument/2006/relationships/hyperlink" Target="file:///F:\Documents\My%20Web%20Sites\Muggaccinos\CreditCards\DefinedTerms\Payment_Due_Date.htm" TargetMode="External"/><Relationship Id="rId82" Type="http://schemas.openxmlformats.org/officeDocument/2006/relationships/hyperlink" Target="file:///F:\Documents\My%20Web%20Sites\Muggaccinos\CreditCards\Actions\Transactors_and_Revolvers.htm" TargetMode="External"/><Relationship Id="rId203" Type="http://schemas.openxmlformats.org/officeDocument/2006/relationships/hyperlink" Target="file:///F:\Documents\My%20Web%20Sites\Muggaccinos\CreditCards\Parliament\WrittenQuestions\Chapter_5.htm" TargetMode="External"/><Relationship Id="rId385" Type="http://schemas.openxmlformats.org/officeDocument/2006/relationships/hyperlink" Target="http://www.baycorp.com.au/" TargetMode="External"/><Relationship Id="rId592" Type="http://schemas.openxmlformats.org/officeDocument/2006/relationships/hyperlink" Target="file:///F:\Documents\My%20Web%20Sites\Muggaccinos\CreditCards\ABS\ABS_Appendix_1_levels_of_difficulty.htm" TargetMode="External"/><Relationship Id="rId606" Type="http://schemas.openxmlformats.org/officeDocument/2006/relationships/hyperlink" Target="file:///F:\Documents\My%20Web%20Sites\Muggaccinos\CreditCards\DefinedTerms\Credit_Card_Issuer.htm" TargetMode="External"/><Relationship Id="rId648" Type="http://schemas.openxmlformats.org/officeDocument/2006/relationships/hyperlink" Target="file:///F:\Documents\My%20Web%20Sites\Muggaccinos\CreditCards\RBA\C2016C00750-Banking_Act_1959_current_Feb-17.pdf" TargetMode="External"/><Relationship Id="rId813" Type="http://schemas.openxmlformats.org/officeDocument/2006/relationships/hyperlink" Target="file:///F:\Documents\My%20Web%20Sites\Muggaccinos\CreditCards\DefinedTerms\Lack_Financial_Acumen.htm" TargetMode="External"/><Relationship Id="rId855" Type="http://schemas.openxmlformats.org/officeDocument/2006/relationships/hyperlink" Target="file:///F:\Documents\My%20Web%20Sites\Muggaccinos\CreditCards\USA\ccprofit2016.pdf" TargetMode="External"/><Relationship Id="rId245" Type="http://schemas.openxmlformats.org/officeDocument/2006/relationships/hyperlink" Target="file:///F:\Documents\My%20Web%20Sites\Muggaccinos\CreditCards\DefinedTerms\Purchase_Interest_Rate.htm" TargetMode="External"/><Relationship Id="rId287" Type="http://schemas.openxmlformats.org/officeDocument/2006/relationships/hyperlink" Target="file:///F:\Documents\My%20Web%20Sites\Muggaccinos\CreditCards\DefinedTerms\Section_50_of_Banking_Act_1959.htm" TargetMode="External"/><Relationship Id="rId410" Type="http://schemas.openxmlformats.org/officeDocument/2006/relationships/hyperlink" Target="file:///F:\Documents\My%20Web%20Sites\Muggaccinos\CreditCards\DefinedTerms\Purchase.htm" TargetMode="External"/><Relationship Id="rId452" Type="http://schemas.openxmlformats.org/officeDocument/2006/relationships/hyperlink" Target="file:///F:\Documents\My%20Web%20Sites\Muggaccinos\CreditCards\RBA\AccessRegimes\credit_cards_regulatory_decision.htm" TargetMode="External"/><Relationship Id="rId494" Type="http://schemas.openxmlformats.org/officeDocument/2006/relationships/hyperlink" Target="file:///F:\Documents\My%20Web%20Sites\Muggaccinos\CreditCards\RBA\ExtractsFromReserveBank_LoanRateStickness_re_RegulatedLendingInterestRates.htm" TargetMode="External"/><Relationship Id="rId508" Type="http://schemas.openxmlformats.org/officeDocument/2006/relationships/hyperlink" Target="file:///F:\Documents\My%20Web%20Sites\Muggaccinos\CreditCards\Citibank\snapshot_of_question_13.htm" TargetMode="External"/><Relationship Id="rId715" Type="http://schemas.openxmlformats.org/officeDocument/2006/relationships/hyperlink" Target="file:///F:\Documents\My%20Web%20Sites\Muggaccinos\CreditCards\CBA\cc2-cou_1_Nov-17.pdf" TargetMode="External"/><Relationship Id="rId897" Type="http://schemas.openxmlformats.org/officeDocument/2006/relationships/hyperlink" Target="file:///F:\Documents\My%20Web%20Sites\Muggaccinos\CreditCards\DefinedTerms\Financial_Literacy.htm" TargetMode="External"/><Relationship Id="rId922" Type="http://schemas.openxmlformats.org/officeDocument/2006/relationships/hyperlink" Target="http://www.experian.com.au/credit-services" TargetMode="External"/><Relationship Id="rId105" Type="http://schemas.openxmlformats.org/officeDocument/2006/relationships/hyperlink" Target="file:///F:\Documents\My%20Web%20Sites\Muggaccinos\CreditCards\Parliament\WrittenQuestions\Chapter_17.htm" TargetMode="External"/><Relationship Id="rId147" Type="http://schemas.openxmlformats.org/officeDocument/2006/relationships/hyperlink" Target="file:///F:\Documents\My%20Web%20Sites\Muggaccinos\CreditCards\Writer\Writer.htm" TargetMode="External"/><Relationship Id="rId312" Type="http://schemas.openxmlformats.org/officeDocument/2006/relationships/hyperlink" Target="file:///F:\Documents\My%20Web%20Sites\Muggaccinos\CreditCards\DefinedTerms\Financial_Literacy.htm" TargetMode="External"/><Relationship Id="rId354" Type="http://schemas.openxmlformats.org/officeDocument/2006/relationships/hyperlink" Target="https://www.theaustralian.com.au/business/the-deal-magazine/son-of-campbell/news-story/ce81ef662928e1f9faae7b3892e4c0e5?sv=bf8bdd84b39edce5c2f5a32cfb1ad8ff" TargetMode="External"/><Relationship Id="rId757" Type="http://schemas.openxmlformats.org/officeDocument/2006/relationships/hyperlink" Target="file:///F:\Documents\My%20Web%20Sites\Muggaccinos\CreditCards\DefinedTerms\ThreeFinancialRegulators.htm" TargetMode="External"/><Relationship Id="rId799" Type="http://schemas.openxmlformats.org/officeDocument/2006/relationships/hyperlink" Target="file:///F:\Documents\My%20Web%20Sites\Muggaccinos\CreditCards\CreditCards.com\Attachment_H-All_smoke_and_mirrors.htm" TargetMode="External"/><Relationship Id="rId964" Type="http://schemas.openxmlformats.org/officeDocument/2006/relationships/fontTable" Target="fontTable.xml"/><Relationship Id="rId51" Type="http://schemas.openxmlformats.org/officeDocument/2006/relationships/hyperlink" Target="file:///F:\Documents\My%20Web%20Sites\Muggaccinos\CreditCards\Parliament\WrittenQuestions\Chapter_1.htm" TargetMode="External"/><Relationship Id="rId93" Type="http://schemas.openxmlformats.org/officeDocument/2006/relationships/hyperlink" Target="file:///F:\Documents\My%20Web%20Sites\Muggaccinos\CreditCards\DefinedTerms\Parliamentary_Bestowed_Mandate.htm" TargetMode="External"/><Relationship Id="rId189" Type="http://schemas.openxmlformats.org/officeDocument/2006/relationships/hyperlink" Target="file:///F:\Documents\My%20Web%20Sites\Muggaccinos\CreditCards\RBA\Section_10_Functions-of-the-RBA_Board..htm" TargetMode="External"/><Relationship Id="rId396" Type="http://schemas.openxmlformats.org/officeDocument/2006/relationships/hyperlink" Target="file:///F:\Documents\My%20Web%20Sites\Muggaccinos\CreditCards\RBA\Attach'E'-PR_NatConsumerCreditProtectAmendBill.htm" TargetMode="External"/><Relationship Id="rId561" Type="http://schemas.openxmlformats.org/officeDocument/2006/relationships/hyperlink" Target="https://www.latitudefinancial.com.au/credit-cards/" TargetMode="External"/><Relationship Id="rId617" Type="http://schemas.openxmlformats.org/officeDocument/2006/relationships/hyperlink" Target="http://parlinfo.aph.gov.au/parlInfo/search/display/display.w3p;query=Id:%22handbook/allmps/8IV%22;querytype=;rec=0" TargetMode="External"/><Relationship Id="rId659" Type="http://schemas.openxmlformats.org/officeDocument/2006/relationships/hyperlink" Target="file:///F:\Documents\My%20Web%20Sites\Muggaccinos\CreditCards\RBA\Submission_20.htm" TargetMode="External"/><Relationship Id="rId824" Type="http://schemas.openxmlformats.org/officeDocument/2006/relationships/hyperlink" Target="file:///F:\Documents\My%20Web%20Sites\Muggaccinos\CreditCards\Actions\Persistent_Revolvers.htm" TargetMode="External"/><Relationship Id="rId866" Type="http://schemas.openxmlformats.org/officeDocument/2006/relationships/hyperlink" Target="file:///F:\Documents\My%20Web%20Sites\Muggaccinos\CreditCards\DefinedTerms\Credit_Card_Products.htm" TargetMode="External"/><Relationship Id="rId214" Type="http://schemas.openxmlformats.org/officeDocument/2006/relationships/hyperlink" Target="file:///F:\Documents\My%20Web%20Sites\Muggaccinos\CreditCards\ACCC\memorandum_of_understanding.htm" TargetMode="External"/><Relationship Id="rId256" Type="http://schemas.openxmlformats.org/officeDocument/2006/relationships/hyperlink" Target="file:///F:\Documents\My%20Web%20Sites\Muggaccinos\CreditCards\DefinedTerms\User_Pays_Principle.htm" TargetMode="External"/><Relationship Id="rId298" Type="http://schemas.openxmlformats.org/officeDocument/2006/relationships/hyperlink" Target="file:///F:\Documents\My%20Web%20Sites\Muggaccinos\CreditCards\TheAustralianInstitute\TheAustralianInstitutePaper_MoneyAndPower.htm" TargetMode="External"/><Relationship Id="rId421" Type="http://schemas.openxmlformats.org/officeDocument/2006/relationships/hyperlink" Target="file:///F:\Documents\My%20Web%20Sites\Muggaccinos\CreditCards\DefinedTerms\Unconscionable_Conduct.htm" TargetMode="External"/><Relationship Id="rId463" Type="http://schemas.openxmlformats.org/officeDocument/2006/relationships/hyperlink" Target="file:///F:\Documents\My%20Web%20Sites\Muggaccinos\CreditCards\DefinedTerms\Annual_Cardholder_Fee.htm" TargetMode="External"/><Relationship Id="rId519" Type="http://schemas.openxmlformats.org/officeDocument/2006/relationships/hyperlink" Target="file:///F:\Documents\My%20Web%20Sites\Muggaccinos\CreditCards\Parliament\WrittenQuestions\Chapter_5.htm" TargetMode="External"/><Relationship Id="rId670" Type="http://schemas.openxmlformats.org/officeDocument/2006/relationships/hyperlink" Target="file:///F:\Documents\My%20Web%20Sites\Muggaccinos\CreditCards\DefinedTerms\~$Revolvers-ave-debt.xlsx" TargetMode="External"/><Relationship Id="rId116" Type="http://schemas.openxmlformats.org/officeDocument/2006/relationships/hyperlink" Target="file:///F:\Documents\My%20Web%20Sites\Muggaccinos\CreditCards\Writer\Writer.htm" TargetMode="External"/><Relationship Id="rId158" Type="http://schemas.openxmlformats.org/officeDocument/2006/relationships/hyperlink" Target="file:///F:\Documents\My%20Web%20Sites\Muggaccinos\CreditCards\DefinedTerms\Outstanding_Indebtedness.htm" TargetMode="External"/><Relationship Id="rId323" Type="http://schemas.openxmlformats.org/officeDocument/2006/relationships/hyperlink" Target="file:///F:\Documents\My%20Web%20Sites\Muggaccinos\CreditCards\DefinedTerms\Credit_Cardholders.htm" TargetMode="External"/><Relationship Id="rId530" Type="http://schemas.openxmlformats.org/officeDocument/2006/relationships/hyperlink" Target="file:///F:\Documents\My%20Web%20Sites\Muggaccinos\CreditCards\RBA\council_of_financial_regulators.htm" TargetMode="External"/><Relationship Id="rId726" Type="http://schemas.openxmlformats.org/officeDocument/2006/relationships/hyperlink" Target="file:///F:\Documents\My%20Web%20Sites\Muggaccinos\CreditCards\ASIC\ProductivityCommissionEnquiry_6-Mar-18.htm" TargetMode="External"/><Relationship Id="rId768" Type="http://schemas.openxmlformats.org/officeDocument/2006/relationships/hyperlink" Target="http://www.mozo.com.au/credit-cards" TargetMode="External"/><Relationship Id="rId933" Type="http://schemas.openxmlformats.org/officeDocument/2006/relationships/hyperlink" Target="file:///F:\Documents\My%20Web%20Sites\Muggaccinos\CreditCards\DefinedTerms\Card_Limit.htm" TargetMode="External"/><Relationship Id="rId20" Type="http://schemas.openxmlformats.org/officeDocument/2006/relationships/hyperlink" Target="file:///F:\Documents\My%20Web%20Sites\Muggaccinos\CreditCards\Parliament\WrittenQuestions\Chapter_5.htm" TargetMode="External"/><Relationship Id="rId62" Type="http://schemas.openxmlformats.org/officeDocument/2006/relationships/hyperlink" Target="file:///F:\Documents\My%20Web%20Sites\Muggaccinos\CreditCards\DefinedTerms\Credit_Cardholders.htm" TargetMode="External"/><Relationship Id="rId365" Type="http://schemas.openxmlformats.org/officeDocument/2006/relationships/hyperlink" Target="file:///F:\Documents\My%20Web%20Sites\Muggaccinos\CreditCards\Actions\Transactors_and_Revolvers.htm" TargetMode="External"/><Relationship Id="rId572" Type="http://schemas.openxmlformats.org/officeDocument/2006/relationships/hyperlink" Target="file:///F:\Documents\My%20Web%20Sites\Muggaccinos\CreditCards\RBA\council_of_financial_regulators.htm" TargetMode="External"/><Relationship Id="rId628" Type="http://schemas.openxmlformats.org/officeDocument/2006/relationships/hyperlink" Target="file:///F:\Documents\My%20Web%20Sites\Muggaccinos\CreditCards\Parliament\WrittenQuestions\Chapter_17.htm" TargetMode="External"/><Relationship Id="rId835" Type="http://schemas.openxmlformats.org/officeDocument/2006/relationships/hyperlink" Target="file:///F:\Documents\My%20Web%20Sites\Muggaccinos\CreditCards\RBA\Appendix_B_Current_Balance_Transfer_offers.htm" TargetMode="External"/><Relationship Id="rId225" Type="http://schemas.openxmlformats.org/officeDocument/2006/relationships/hyperlink" Target="file:///F:\Documents\My%20Web%20Sites\Muggaccinos\CreditCards\SMH\Australian_Govts_allocate_$43m_annually.htm" TargetMode="External"/><Relationship Id="rId267" Type="http://schemas.openxmlformats.org/officeDocument/2006/relationships/hyperlink" Target="file:///F:\Documents\My%20Web%20Sites\Muggaccinos\CreditCards\RBA\AccessRegimes\section_18.htm" TargetMode="External"/><Relationship Id="rId432" Type="http://schemas.openxmlformats.org/officeDocument/2006/relationships/hyperlink" Target="file:///F:\Documents\My%20Web%20Sites\Muggaccinos\CreditCards\DefinedTerms\Credit_Cardholders.htm" TargetMode="External"/><Relationship Id="rId474" Type="http://schemas.openxmlformats.org/officeDocument/2006/relationships/hyperlink" Target="file:///F:\Documents\My%20Web%20Sites\Muggaccinos\CreditCards\RBA\DesignatedAndRegulatedPaymentSystems.htm" TargetMode="External"/><Relationship Id="rId877" Type="http://schemas.openxmlformats.org/officeDocument/2006/relationships/hyperlink" Target="file:///F:\Documents\My%20Web%20Sites\Muggaccinos\CreditCards\DefinedTerms\Credit_Reporting_Bodies.htm" TargetMode="External"/><Relationship Id="rId127" Type="http://schemas.openxmlformats.org/officeDocument/2006/relationships/hyperlink" Target="file:///F:\Documents\My%20Web%20Sites\Muggaccinos\CreditCards\DefinedTerms\Credit_Cards.htm" TargetMode="External"/><Relationship Id="rId681" Type="http://schemas.openxmlformats.org/officeDocument/2006/relationships/hyperlink" Target="file:///F:\Documents\My%20Web%20Sites\Muggaccinos\CreditCards\SMH\Australian_Govts_allocate_$43m_annually.htm" TargetMode="External"/><Relationship Id="rId737" Type="http://schemas.openxmlformats.org/officeDocument/2006/relationships/hyperlink" Target="file:///F:\Documents\My%20Web%20Sites\Muggaccinos\CreditCards\DefinedTerms\Lack_Financial_Acumen.htm" TargetMode="External"/><Relationship Id="rId779" Type="http://schemas.openxmlformats.org/officeDocument/2006/relationships/hyperlink" Target="file:///F:\Documents\My%20Web%20Sites\Muggaccinos\CreditCards\RBA\201106-strategic-review-innovation-results.pdf" TargetMode="External"/><Relationship Id="rId902" Type="http://schemas.openxmlformats.org/officeDocument/2006/relationships/hyperlink" Target="http://www.wesleymission.org.au/centres/creditline/" TargetMode="External"/><Relationship Id="rId944" Type="http://schemas.openxmlformats.org/officeDocument/2006/relationships/hyperlink" Target="file:///F:\Documents\My%20Web%20Sites\Muggaccinos\CreditCards\DefinedTerms\To_Act_In_The_Public_Interest.htm" TargetMode="External"/><Relationship Id="rId31" Type="http://schemas.openxmlformats.org/officeDocument/2006/relationships/hyperlink" Target="file:///F:\Documents\My%20Web%20Sites\Muggaccinos\CreditCards\DefinedTerms\Credit_Cardholders.htm" TargetMode="External"/><Relationship Id="rId73" Type="http://schemas.openxmlformats.org/officeDocument/2006/relationships/hyperlink" Target="file:///F:\Documents\My%20Web%20Sites\Muggaccinos\CreditCards\DefinedTerms\Usury_Unsecured_Interest_Rates.htm" TargetMode="External"/><Relationship Id="rId169" Type="http://schemas.openxmlformats.org/officeDocument/2006/relationships/hyperlink" Target="file:///F:\Documents\My%20Web%20Sites\Muggaccinos\CreditCards\Citibank\snapshot_of_question_13.htm" TargetMode="External"/><Relationship Id="rId334" Type="http://schemas.openxmlformats.org/officeDocument/2006/relationships/hyperlink" Target="file:///F:\Documents\My%20Web%20Sites\Muggaccinos\CreditCards\DefinedTerms\ReserveBankOfAustralia.htm" TargetMode="External"/><Relationship Id="rId376" Type="http://schemas.openxmlformats.org/officeDocument/2006/relationships/hyperlink" Target="file:///F:\Documents\My%20Web%20Sites\Muggaccinos\CreditCards\DefinedTerms\Purchase_Usage_Fee.htm" TargetMode="External"/><Relationship Id="rId541" Type="http://schemas.openxmlformats.org/officeDocument/2006/relationships/hyperlink" Target="file:///F:\Documents\My%20Web%20Sites\Muggaccinos\CreditCards\Writer\Writer.htm" TargetMode="External"/><Relationship Id="rId583" Type="http://schemas.openxmlformats.org/officeDocument/2006/relationships/hyperlink" Target="file:///F:\Documents\My%20Web%20Sites\Muggaccinos\CreditCards\ProductivityCommission\Links_Between_Literacy.htm" TargetMode="External"/><Relationship Id="rId639" Type="http://schemas.openxmlformats.org/officeDocument/2006/relationships/hyperlink" Target="file:///F:\Documents\My%20Web%20Sites\Muggaccinos\CreditCards\RBA\C2016C00750-Banking_Act_1959_current_Feb-17.pdf" TargetMode="External"/><Relationship Id="rId790" Type="http://schemas.openxmlformats.org/officeDocument/2006/relationships/hyperlink" Target="file:///F:\Documents\My%20Web%20Sites\Muggaccinos\CreditCards\RBA\Comms\Response_to_RBA_8_Dec_11b.htm" TargetMode="External"/><Relationship Id="rId804" Type="http://schemas.openxmlformats.org/officeDocument/2006/relationships/hyperlink" Target="http://www.australia.creditcards.com/" TargetMode="External"/><Relationship Id="rId4" Type="http://schemas.openxmlformats.org/officeDocument/2006/relationships/webSettings" Target="webSettings.xml"/><Relationship Id="rId180" Type="http://schemas.openxmlformats.org/officeDocument/2006/relationships/hyperlink" Target="file:///F:\Documents\My%20Web%20Sites\Muggaccinos\CreditCards\DefinedTerms\Credit_Cards.htm" TargetMode="External"/><Relationship Id="rId236" Type="http://schemas.openxmlformats.org/officeDocument/2006/relationships/hyperlink" Target="file:///F:\Documents\My%20Web%20Sites\Muggaccinos\CreditCards\Parliament\WrittenQuestions\Chapter_17.htm" TargetMode="External"/><Relationship Id="rId278" Type="http://schemas.openxmlformats.org/officeDocument/2006/relationships/hyperlink" Target="file:///F:\Documents\My%20Web%20Sites\Muggaccinos\CreditCards\Wallis\WallisReportOnAustralianFinancialSystem.htm" TargetMode="External"/><Relationship Id="rId401" Type="http://schemas.openxmlformats.org/officeDocument/2006/relationships/hyperlink" Target="file:///F:\Documents\My%20Web%20Sites\Muggaccinos\CreditCards\DefinedTerms\Purchase.htm" TargetMode="External"/><Relationship Id="rId443" Type="http://schemas.openxmlformats.org/officeDocument/2006/relationships/hyperlink" Target="file:///F:\Documents\My%20Web%20Sites\Muggaccinos\CreditCards\RBA\Sect_10B_FunctionsOfPayments%20SystemBoard.jpg" TargetMode="External"/><Relationship Id="rId650" Type="http://schemas.openxmlformats.org/officeDocument/2006/relationships/hyperlink" Target="file:///F:\Documents\My%20Web%20Sites\Muggaccinos\CreditCards\DefinedTerms\Credit_Card_Issuer.htm" TargetMode="External"/><Relationship Id="rId846" Type="http://schemas.openxmlformats.org/officeDocument/2006/relationships/hyperlink" Target="file:///F:\Documents\My%20Web%20Sites\Muggaccinos\CreditCards\Actions\Transactors_and_Revolvers.htm" TargetMode="External"/><Relationship Id="rId888" Type="http://schemas.openxmlformats.org/officeDocument/2006/relationships/hyperlink" Target="file:///F:\Documents\My%20Web%20Sites\Muggaccinos\CreditCards\DefinedTerms\To_Act_In_The_Public_Interest.htm" TargetMode="External"/><Relationship Id="rId303" Type="http://schemas.openxmlformats.org/officeDocument/2006/relationships/hyperlink" Target="file:///F:\Documents\My%20Web%20Sites\Muggaccinos\CreditCards\RBA\AccessRegimes\Determine_Standards.htm" TargetMode="External"/><Relationship Id="rId485" Type="http://schemas.openxmlformats.org/officeDocument/2006/relationships/hyperlink" Target="file:///F:\Documents\My%20Web%20Sites\Muggaccinos\CreditCards\ACCC\ThreeFinancialServicesRegulators.htm" TargetMode="External"/><Relationship Id="rId692" Type="http://schemas.openxmlformats.org/officeDocument/2006/relationships/hyperlink" Target="file:///F:\Documents\My%20Web%20Sites\Muggaccinos\CreditCards\RBA\NationalConsumerCreditProtAct_2011.htm" TargetMode="External"/><Relationship Id="rId706" Type="http://schemas.openxmlformats.org/officeDocument/2006/relationships/hyperlink" Target="file:///F:\Documents\My%20Web%20Sites\Muggaccinos\CreditCards\DefinedTerms\Unconscionable_Conduct.htm" TargetMode="External"/><Relationship Id="rId748" Type="http://schemas.openxmlformats.org/officeDocument/2006/relationships/hyperlink" Target="https://www.finder.com.au/credit-cards/credit-card-fees" TargetMode="External"/><Relationship Id="rId913" Type="http://schemas.openxmlformats.org/officeDocument/2006/relationships/hyperlink" Target="file:///F:\Documents\My%20Web%20Sites\Muggaccinos\CreditCards\SMH\Australian_Govts_allocate_$43m_annually.htm" TargetMode="External"/><Relationship Id="rId955" Type="http://schemas.openxmlformats.org/officeDocument/2006/relationships/hyperlink" Target="file:///F:\Documents\My%20Web%20Sites\Muggaccinos\CreditCards\USA\12ConsumerProtectionsInCreditCARD_Act.htm" TargetMode="External"/><Relationship Id="rId42" Type="http://schemas.openxmlformats.org/officeDocument/2006/relationships/hyperlink" Target="file:///F:\Documents\My%20Web%20Sites\Muggaccinos\CreditCards\Actions\Transactors_and_Revolvers.htm" TargetMode="External"/><Relationship Id="rId84" Type="http://schemas.openxmlformats.org/officeDocument/2006/relationships/hyperlink" Target="file:///F:\Documents\My%20Web%20Sites\Muggaccinos\CreditCards\DefinedTerms\Extensive_Powers_of_the_RBA.htm" TargetMode="External"/><Relationship Id="rId138" Type="http://schemas.openxmlformats.org/officeDocument/2006/relationships/hyperlink" Target="file:///F:\Documents\My%20Web%20Sites\Muggaccinos\CreditCards\RBA\AccessRegimes\section_18.htm" TargetMode="External"/><Relationship Id="rId345" Type="http://schemas.openxmlformats.org/officeDocument/2006/relationships/hyperlink" Target="file:///F:\Documents\My%20Web%20Sites\Muggaccinos\CreditCards\DefinedTerms\Credit_Card_Issuer.htm" TargetMode="External"/><Relationship Id="rId387" Type="http://schemas.openxmlformats.org/officeDocument/2006/relationships/hyperlink" Target="file:///F:\Documents\My%20Web%20Sites\Muggaccinos\CreditCards\DefinedTerms\Concessional_Interest_%20Rate_Period.htm" TargetMode="External"/><Relationship Id="rId510" Type="http://schemas.openxmlformats.org/officeDocument/2006/relationships/hyperlink" Target="file:///F:\Documents\My%20Web%20Sites\Muggaccinos\CreditCards\NewsDaily\WatchdogsQuietAsBanksGougeCreditCards.htm" TargetMode="External"/><Relationship Id="rId552" Type="http://schemas.openxmlformats.org/officeDocument/2006/relationships/image" Target="media/image2.jpeg"/><Relationship Id="rId594" Type="http://schemas.openxmlformats.org/officeDocument/2006/relationships/hyperlink" Target="file:///F:\Documents\My%20Web%20Sites\Muggaccinos\CreditCards\ASIC\asaica2001529.rtf" TargetMode="External"/><Relationship Id="rId608" Type="http://schemas.openxmlformats.org/officeDocument/2006/relationships/hyperlink" Target="file:///F:\Documents\My%20Web%20Sites\Muggaccinos\CreditCards\DefinedTerms\Labyrinth_Of_Concealed_Spiders.htm" TargetMode="External"/><Relationship Id="rId815" Type="http://schemas.openxmlformats.org/officeDocument/2006/relationships/hyperlink" Target="file:///F:\Documents\My%20Web%20Sites\Muggaccinos\CreditCards\DefinedTerms\Credit_Card_Products.htm" TargetMode="External"/><Relationship Id="rId191" Type="http://schemas.openxmlformats.org/officeDocument/2006/relationships/hyperlink" Target="file:///F:\Documents\My%20Web%20Sites\Muggaccinos\CreditCards\RBA\AccessRegimes\section_18.htm" TargetMode="External"/><Relationship Id="rId205" Type="http://schemas.openxmlformats.org/officeDocument/2006/relationships/hyperlink" Target="file:///F:\Documents\My%20Web%20Sites\Muggaccinos\CreditCards\DefinedTerms\Cash_Advance.htm" TargetMode="External"/><Relationship Id="rId247" Type="http://schemas.openxmlformats.org/officeDocument/2006/relationships/hyperlink" Target="file:///F:\Documents\My%20Web%20Sites\Muggaccinos\CreditCards\DefinedTerms\HighestInterestRateCreditCards.htm" TargetMode="External"/><Relationship Id="rId412" Type="http://schemas.openxmlformats.org/officeDocument/2006/relationships/hyperlink" Target="file:///F:\Documents\My%20Web%20Sites\Muggaccinos\CreditCards\DefinedTerms\Closing_Balance.htm" TargetMode="External"/><Relationship Id="rId857" Type="http://schemas.openxmlformats.org/officeDocument/2006/relationships/hyperlink" Target="http://www.rba.gov.au/about-rba/accountability.html" TargetMode="External"/><Relationship Id="rId899" Type="http://schemas.openxmlformats.org/officeDocument/2006/relationships/hyperlink" Target="file:///F:\Documents\My%20Web%20Sites\Muggaccinos\CreditCards\Parliament\SMH\Australian_Govts_allocate_$43m_annually.htm" TargetMode="External"/><Relationship Id="rId107" Type="http://schemas.openxmlformats.org/officeDocument/2006/relationships/hyperlink" Target="http://fsi.gov.au/files/2014/01/Chpt1-12.pdf" TargetMode="External"/><Relationship Id="rId289" Type="http://schemas.openxmlformats.org/officeDocument/2006/relationships/hyperlink" Target="http://www.aph.gov.au/About_Parliament/Parliamentary_Departments/Parliamentary_Library/pubs/rp/RP9697/97rp16" TargetMode="External"/><Relationship Id="rId454" Type="http://schemas.openxmlformats.org/officeDocument/2006/relationships/hyperlink" Target="http://www.austlii.edu.au/au/legis/cth/consol_act/psa1998333/s18.html" TargetMode="External"/><Relationship Id="rId496" Type="http://schemas.openxmlformats.org/officeDocument/2006/relationships/hyperlink" Target="file:///F:\Documents\My%20Web%20Sites\Muggaccinos\CreditCards\RBA\ExtractsFromReserveBank_LoanRateStickness_re_RegulatedLendingInterestRates.htm" TargetMode="External"/><Relationship Id="rId661" Type="http://schemas.openxmlformats.org/officeDocument/2006/relationships/hyperlink" Target="file:///F:\Documents\My%20Web%20Sites\Muggaccinos\CreditCards\DefinedTerms\Three_RBA_Published_Papers.htm" TargetMode="External"/><Relationship Id="rId717" Type="http://schemas.openxmlformats.org/officeDocument/2006/relationships/hyperlink" Target="file:///F:\Documents\My%20Web%20Sites\Muggaccinos\CreditCards\CBA\CBA_CreditCardFess&amp;Charges_ADB1682.pdf" TargetMode="External"/><Relationship Id="rId759" Type="http://schemas.openxmlformats.org/officeDocument/2006/relationships/hyperlink" Target="http://www.canstar.com.au/credit-cards" TargetMode="External"/><Relationship Id="rId924" Type="http://schemas.openxmlformats.org/officeDocument/2006/relationships/hyperlink" Target="file:///F:\Documents\My%20Web%20Sites\Muggaccinos\CreditCards\DefinedTerms\Credit_Score.htm" TargetMode="External"/><Relationship Id="rId11" Type="http://schemas.openxmlformats.org/officeDocument/2006/relationships/hyperlink" Target="file:///F:\Documents\My%20Web%20Sites\Muggaccinos\CreditCards\DefinedTerms\Usury_Unsecured_Interest_Rates.htm" TargetMode="External"/><Relationship Id="rId53" Type="http://schemas.openxmlformats.org/officeDocument/2006/relationships/hyperlink" Target="file:///F:\Documents\My%20Web%20Sites\Muggaccinos\CreditCards\SMH\Australian_Govts_allocate_$43m_annually.htm" TargetMode="External"/><Relationship Id="rId149" Type="http://schemas.openxmlformats.org/officeDocument/2006/relationships/hyperlink" Target="file:///F:\Documents\My%20Web%20Sites\Muggaccinos\CreditCards\RBA\Comms\PhilJohnston'sEmailToRBA_sentTues20Dec.htm" TargetMode="External"/><Relationship Id="rId314" Type="http://schemas.openxmlformats.org/officeDocument/2006/relationships/hyperlink" Target="file:///F:\Documents\My%20Web%20Sites\Muggaccinos\CreditCards\DefinedTerms\Revolving_Line_Of_Credit.htm" TargetMode="External"/><Relationship Id="rId356" Type="http://schemas.openxmlformats.org/officeDocument/2006/relationships/hyperlink" Target="file:///F:\Documents\My%20Web%20Sites\Muggaccinos\CreditCards\RBA\consultation_document__dec_2001.htm" TargetMode="External"/><Relationship Id="rId398" Type="http://schemas.openxmlformats.org/officeDocument/2006/relationships/hyperlink" Target="file:///F:\Documents\My%20Web%20Sites\Muggaccinos\CreditCards\DefinedTerms\Interest_Free_Period.htm" TargetMode="External"/><Relationship Id="rId521" Type="http://schemas.openxmlformats.org/officeDocument/2006/relationships/hyperlink" Target="file:///F:\Documents\My%20Web%20Sites\Muggaccinos\CreditCards\DefinedTerms\Cash_Advance.htm" TargetMode="External"/><Relationship Id="rId563" Type="http://schemas.openxmlformats.org/officeDocument/2006/relationships/hyperlink" Target="file:///F:\Documents\My%20Web%20Sites\Muggaccinos\CreditCards\RoyalCom\Questions\9th_Q.htm" TargetMode="External"/><Relationship Id="rId619" Type="http://schemas.openxmlformats.org/officeDocument/2006/relationships/hyperlink" Target="http://parlinfo.aph.gov.au/parlInfo/search/display/display.w3p;query=Id:%22handbook/allmps/8IV%22;querytype=;rec=0" TargetMode="External"/><Relationship Id="rId770" Type="http://schemas.openxmlformats.org/officeDocument/2006/relationships/hyperlink" Target="http://www.ratecity.com.au/credit-cards" TargetMode="External"/><Relationship Id="rId95" Type="http://schemas.openxmlformats.org/officeDocument/2006/relationships/hyperlink" Target="http://www.austlii.edu.au/au/legis/cth/consol_act/psana1998319/" TargetMode="External"/><Relationship Id="rId160" Type="http://schemas.openxmlformats.org/officeDocument/2006/relationships/hyperlink" Target="file:///F:\Documents\My%20Web%20Sites\Muggaccinos\CreditCards\DefinedTerms\Interest_Rate.htm" TargetMode="External"/><Relationship Id="rId216" Type="http://schemas.openxmlformats.org/officeDocument/2006/relationships/hyperlink" Target="file:///F:\Documents\My%20Web%20Sites\Muggaccinos\CreditCards\ASIC\RelationshipWithAustralianCompetition_%20and_ConsumerCommission.htm" TargetMode="External"/><Relationship Id="rId423" Type="http://schemas.openxmlformats.org/officeDocument/2006/relationships/hyperlink" Target="file:///F:\Documents\My%20Web%20Sites\Muggaccinos\CreditCards\DefinedTerms\Closing_Balance.htm" TargetMode="External"/><Relationship Id="rId826" Type="http://schemas.openxmlformats.org/officeDocument/2006/relationships/hyperlink" Target="file:///F:\Documents\My%20Web%20Sites\Muggaccinos\CreditCards\RBA\Section_10_Functions-of-the-RBA_Board..htm" TargetMode="External"/><Relationship Id="rId868" Type="http://schemas.openxmlformats.org/officeDocument/2006/relationships/hyperlink" Target="file:///F:\Documents\My%20Web%20Sites\Muggaccinos\CreditCards\DefinedTerms\RewardsPrograms.htm" TargetMode="External"/><Relationship Id="rId258" Type="http://schemas.openxmlformats.org/officeDocument/2006/relationships/hyperlink" Target="file:///F:\Documents\My%20Web%20Sites\Muggaccinos\CreditCards\DefinedTerms\Financial_Literacy.htm" TargetMode="External"/><Relationship Id="rId465" Type="http://schemas.openxmlformats.org/officeDocument/2006/relationships/hyperlink" Target="file:///F:\Documents\My%20Web%20Sites\Muggaccinos\CreditCards\DefinedTerms\Extensive_Powers_of_the_RBA.htm" TargetMode="External"/><Relationship Id="rId630" Type="http://schemas.openxmlformats.org/officeDocument/2006/relationships/hyperlink" Target="file:///F:\Documents\My%20Web%20Sites\Muggaccinos\CreditCards\ASIC\ProductivityCommissionEnquiry_6-Mar-18.htm" TargetMode="External"/><Relationship Id="rId672" Type="http://schemas.openxmlformats.org/officeDocument/2006/relationships/hyperlink" Target="file:///F:\Documents\My%20Web%20Sites\Muggaccinos\CreditCards\Actions\CreditCardStatistics_4-May-17.xls" TargetMode="External"/><Relationship Id="rId728" Type="http://schemas.openxmlformats.org/officeDocument/2006/relationships/hyperlink" Target="file:///F:\Documents\My%20Web%20Sites\Muggaccinos\CreditCards\SMH\Too_early_for_banks_to_pat_thems.htm" TargetMode="External"/><Relationship Id="rId935" Type="http://schemas.openxmlformats.org/officeDocument/2006/relationships/hyperlink" Target="file:///F:\Documents\My%20Web%20Sites\Muggaccinos\CreditCards\RoyalCom\Questions\27th_Q.htm" TargetMode="External"/><Relationship Id="rId22" Type="http://schemas.openxmlformats.org/officeDocument/2006/relationships/hyperlink" Target="file:///F:\Documents\My%20Web%20Sites\Muggaccinos\CreditCards\RBA\Submission_20.htm" TargetMode="External"/><Relationship Id="rId64" Type="http://schemas.openxmlformats.org/officeDocument/2006/relationships/hyperlink" Target="file:///F:\Documents\My%20Web%20Sites\Muggaccinos\CreditCards\DefinedTerms\Unconscionable_Conduct.htm" TargetMode="External"/><Relationship Id="rId118" Type="http://schemas.openxmlformats.org/officeDocument/2006/relationships/hyperlink" Target="file:///F:\Documents\My%20Web%20Sites\Muggaccinos\CreditCards\RBA\Comms\Response_to_RBA_8_Dec_11b.htm" TargetMode="External"/><Relationship Id="rId325" Type="http://schemas.openxmlformats.org/officeDocument/2006/relationships/hyperlink" Target="file:///F:\Documents\My%20Web%20Sites\Muggaccinos\CreditCards\DefinedTerms\Purchase.htm" TargetMode="External"/><Relationship Id="rId367" Type="http://schemas.openxmlformats.org/officeDocument/2006/relationships/hyperlink" Target="file:///F:\Documents\My%20Web%20Sites\Muggaccinos\CreditCards\DefinedTerms\Revolving_Line_Of_Credit.htm" TargetMode="External"/><Relationship Id="rId532" Type="http://schemas.openxmlformats.org/officeDocument/2006/relationships/hyperlink" Target="file:///F:\Documents\My%20Web%20Sites\Muggaccinos\CreditCards\RBA\council_of_financial_regulators.htm" TargetMode="External"/><Relationship Id="rId574" Type="http://schemas.openxmlformats.org/officeDocument/2006/relationships/hyperlink" Target="file:///F:\Documents\My%20Web%20Sites\Muggaccinos\CreditCards\RBA\council_of_financial_regulators.htm" TargetMode="External"/><Relationship Id="rId171" Type="http://schemas.openxmlformats.org/officeDocument/2006/relationships/hyperlink" Target="file:///F:\Documents\My%20Web%20Sites\Muggaccinos\CreditCards\DefinedTerms\Interest_And_Penalty_Fees_Revenue.htm" TargetMode="External"/><Relationship Id="rId227" Type="http://schemas.openxmlformats.org/officeDocument/2006/relationships/hyperlink" Target="file:///F:\Documents\My%20Web%20Sites\Muggaccinos\CreditCards\DefinedTerms\Royal_Commission.htm" TargetMode="External"/><Relationship Id="rId781" Type="http://schemas.openxmlformats.org/officeDocument/2006/relationships/hyperlink" Target="file:///F:\Documents\My%20Web%20Sites\Muggaccinos\CreditCards\RBA\Comms\Response_to_RBA_8_Dec_11b.htm" TargetMode="External"/><Relationship Id="rId837" Type="http://schemas.openxmlformats.org/officeDocument/2006/relationships/hyperlink" Target="file:///F:\Documents\My%20Web%20Sites\Muggaccinos\CreditCards\Choice\Make_it_a_payment_facilitator.htm" TargetMode="External"/><Relationship Id="rId879" Type="http://schemas.openxmlformats.org/officeDocument/2006/relationships/hyperlink" Target="file:///F:\Documents\My%20Web%20Sites\Muggaccinos\CreditCards\DefinedTerms\'CreditCardDistress'Authorities.htm" TargetMode="External"/><Relationship Id="rId269" Type="http://schemas.openxmlformats.org/officeDocument/2006/relationships/hyperlink" Target="file:///F:\Documents\My%20Web%20Sites\Muggaccinos\CreditCards\DefinedTerms\Interest_Rate.htm" TargetMode="External"/><Relationship Id="rId434" Type="http://schemas.openxmlformats.org/officeDocument/2006/relationships/hyperlink" Target="file:///F:\Documents\My%20Web%20Sites\Muggaccinos\CreditCards\SenateCommittee\EconomicsLeglislationCommittee.htm" TargetMode="External"/><Relationship Id="rId476" Type="http://schemas.openxmlformats.org/officeDocument/2006/relationships/hyperlink" Target="file:///F:\Documents\My%20Web%20Sites\Muggaccinos\CreditCards\RBA\AccessRegimes\CreditCard_Access_Regime_Feb-2004.htm" TargetMode="External"/><Relationship Id="rId641" Type="http://schemas.openxmlformats.org/officeDocument/2006/relationships/hyperlink" Target="file:///F:\Documents\My%20Web%20Sites\Muggaccinos\CreditCards\RBA\ExtractsFromReserveBank_LoanRateStickness_re_RegulatedLendingInterestRates.htm" TargetMode="External"/><Relationship Id="rId683" Type="http://schemas.openxmlformats.org/officeDocument/2006/relationships/hyperlink" Target="https://www.dss.gov.au/our-responsibilities/communities-and-vulnerable-people/programs-services/commonwealth-financial-counselling-cfc" TargetMode="External"/><Relationship Id="rId739" Type="http://schemas.openxmlformats.org/officeDocument/2006/relationships/hyperlink" Target="file:///F:\Documents\My%20Web%20Sites\Muggaccinos\CreditCards\Actions\Persistent_Revolvers.htm" TargetMode="External"/><Relationship Id="rId890" Type="http://schemas.openxmlformats.org/officeDocument/2006/relationships/hyperlink" Target="file:///F:\Documents\My%20Web%20Sites\Muggaccinos\CreditCards\SMH\Australian_Govts_allocate_$43m_annually.htm" TargetMode="External"/><Relationship Id="rId904" Type="http://schemas.openxmlformats.org/officeDocument/2006/relationships/hyperlink" Target="http://www.fcaq.com.au/" TargetMode="External"/><Relationship Id="rId33" Type="http://schemas.openxmlformats.org/officeDocument/2006/relationships/hyperlink" Target="file:///F:\Documents\My%20Web%20Sites\Muggaccinos\CreditCards\Actions\Transactors_and_Revolvers.htm" TargetMode="External"/><Relationship Id="rId129" Type="http://schemas.openxmlformats.org/officeDocument/2006/relationships/hyperlink" Target="file:///F:\Documents\My%20Web%20Sites\Muggaccinos\CreditCards\DefinedTerms\User_Pays_Principle.htm" TargetMode="External"/><Relationship Id="rId280" Type="http://schemas.openxmlformats.org/officeDocument/2006/relationships/hyperlink" Target="file:///F:\Documents\My%20Web%20Sites\Muggaccinos\CreditCards\WestpacReportOnDereg\WestpacReportOnDeregulation.htm" TargetMode="External"/><Relationship Id="rId336" Type="http://schemas.openxmlformats.org/officeDocument/2006/relationships/hyperlink" Target="file:///F:\Documents\My%20Web%20Sites\Muggaccinos\CreditCards\DefinedTerms\To_Act_In_The_Public_Interest.htm" TargetMode="External"/><Relationship Id="rId501" Type="http://schemas.openxmlformats.org/officeDocument/2006/relationships/hyperlink" Target="file:///F:\Documents\My%20Web%20Sites\Muggaccinos\CreditCards\Govt\government_response_to_the_finan.htm" TargetMode="External"/><Relationship Id="rId543" Type="http://schemas.openxmlformats.org/officeDocument/2006/relationships/hyperlink" Target="file:///F:\Documents\My%20Web%20Sites\Muggaccinos\CreditCards\RBA\financial-stability-review-2017-10.pdf" TargetMode="External"/><Relationship Id="rId946" Type="http://schemas.openxmlformats.org/officeDocument/2006/relationships/hyperlink" Target="https://www.nab.com.au/business/small-business/starting-a-business/get-business-idea-off-ground-with-nab-microenterprise-loan" TargetMode="External"/><Relationship Id="rId75" Type="http://schemas.openxmlformats.org/officeDocument/2006/relationships/hyperlink" Target="file:///F:\Documents\My%20Web%20Sites\Muggaccinos\CreditCards\Actions\Persistent_Revolvers.htm" TargetMode="External"/><Relationship Id="rId140" Type="http://schemas.openxmlformats.org/officeDocument/2006/relationships/hyperlink" Target="file:///F:\Documents\My%20Web%20Sites\Muggaccinos\CreditCards\RBA\Comms\Section_8_of_Writer's_letter_to_RBA_dated%208_Dec_11.htm" TargetMode="External"/><Relationship Id="rId182" Type="http://schemas.openxmlformats.org/officeDocument/2006/relationships/hyperlink" Target="file:///F:\Documents\My%20Web%20Sites\Muggaccinos\CreditCards\ASIC\ProductivityCommissionEnquiry_6-Mar-18.htm" TargetMode="External"/><Relationship Id="rId378" Type="http://schemas.openxmlformats.org/officeDocument/2006/relationships/hyperlink" Target="file:///F:\Documents\My%20Web%20Sites\Muggaccinos\CreditCards\DefinedTerms\Purchase.htm" TargetMode="External"/><Relationship Id="rId403" Type="http://schemas.openxmlformats.org/officeDocument/2006/relationships/hyperlink" Target="file:///F:\Documents\My%20Web%20Sites\Muggaccinos\CreditCards\DefinedTerms\Revolving_Line_Of_Credit.htm" TargetMode="External"/><Relationship Id="rId585" Type="http://schemas.openxmlformats.org/officeDocument/2006/relationships/hyperlink" Target="http://www.abs.gov.au/AUSSTATS/abs@.nsf/Previousproducts/4228.0Main%20Features22006%20(Reissue)?opendocument&amp;tabname=Summary&amp;prodno=4228.0&amp;issue=2006%20(Reissue)&amp;num=&amp;view=" TargetMode="External"/><Relationship Id="rId750" Type="http://schemas.openxmlformats.org/officeDocument/2006/relationships/hyperlink" Target="file:///F:\Documents\My%20Web%20Sites\Muggaccinos\CreditCards\DefinedTerms\Reward_points.jpg" TargetMode="External"/><Relationship Id="rId792" Type="http://schemas.openxmlformats.org/officeDocument/2006/relationships/hyperlink" Target="file:///F:\Documents\My%20Web%20Sites\Muggaccinos\CreditCards\CreditCards.com\Attachment_H-All_smoke_and_mirrors.htm" TargetMode="External"/><Relationship Id="rId806" Type="http://schemas.openxmlformats.org/officeDocument/2006/relationships/hyperlink" Target="file:///F:\Documents\My%20Web%20Sites\Muggaccinos\CreditCards\DefinedTerms\Financial_Literacy.htm" TargetMode="External"/><Relationship Id="rId848" Type="http://schemas.openxmlformats.org/officeDocument/2006/relationships/hyperlink" Target="file:///F:\Documents\My%20Web%20Sites\Muggaccinos\CreditCards\Actions\CreditCardStatistics_4-May-17.xls" TargetMode="External"/><Relationship Id="rId6" Type="http://schemas.openxmlformats.org/officeDocument/2006/relationships/hyperlink" Target="file:///F:\Documents\My%20Web%20Sites\Muggaccinos\CreditCards\RBA\Attachment_'D'-Payments_System_Board.htm" TargetMode="External"/><Relationship Id="rId238" Type="http://schemas.openxmlformats.org/officeDocument/2006/relationships/hyperlink" Target="file:///F:\Documents\My%20Web%20Sites\Muggaccinos\CreditCards\Parliament\WrittenQuestions\Chapter_15.htm" TargetMode="External"/><Relationship Id="rId445" Type="http://schemas.openxmlformats.org/officeDocument/2006/relationships/hyperlink" Target="file:///F:\Documents\My%20Web%20Sites\Muggaccinos\CreditCards\DefinedTerms\Extensive_Powers_of_the_RBA.htm" TargetMode="External"/><Relationship Id="rId487" Type="http://schemas.openxmlformats.org/officeDocument/2006/relationships/hyperlink" Target="file:///F:\Documents\My%20Web%20Sites\Muggaccinos\CreditCards\RBA\ExtractsFromReserveBank_LoanRateStickness_re_RegulatedLendingInterestRates.htm" TargetMode="External"/><Relationship Id="rId610" Type="http://schemas.openxmlformats.org/officeDocument/2006/relationships/hyperlink" Target="file:///F:\Documents\My%20Web%20Sites\Muggaccinos\CreditCards\RBA\council_of_financial_regulators.htm" TargetMode="External"/><Relationship Id="rId652" Type="http://schemas.openxmlformats.org/officeDocument/2006/relationships/hyperlink" Target="https://www.latitudefinancial.com.au/credit-cards/" TargetMode="External"/><Relationship Id="rId694" Type="http://schemas.openxmlformats.org/officeDocument/2006/relationships/hyperlink" Target="file:///F:\Documents\My%20Web%20Sites\Muggaccinos\CreditCards\DefinedTerms\Unconscionable_Conduct.htm" TargetMode="External"/><Relationship Id="rId708" Type="http://schemas.openxmlformats.org/officeDocument/2006/relationships/hyperlink" Target="file:///F:\Documents\My%20Web%20Sites\Muggaccinos\CreditCards\ANZ\anz-creditcards-conditions-of-use.pdf" TargetMode="External"/><Relationship Id="rId915" Type="http://schemas.openxmlformats.org/officeDocument/2006/relationships/hyperlink" Target="file:///F:\Documents\My%20Web%20Sites\Muggaccinos\CreditCards\DefinedTerms\Credit_Card_Debt.htm" TargetMode="External"/><Relationship Id="rId291" Type="http://schemas.openxmlformats.org/officeDocument/2006/relationships/hyperlink" Target="file:///F:\Documents\My%20Web%20Sites\Muggaccinos\CreditCards\USA\12ConsumerProtectionsInCreditCARD_Act.htm" TargetMode="External"/><Relationship Id="rId305" Type="http://schemas.openxmlformats.org/officeDocument/2006/relationships/hyperlink" Target="file:///F:\Documents\My%20Web%20Sites\Muggaccinos\CreditCards\DefinedTerms\Retail_Supply_Side.htm" TargetMode="External"/><Relationship Id="rId347" Type="http://schemas.openxmlformats.org/officeDocument/2006/relationships/hyperlink" Target="file:///F:\Documents\My%20Web%20Sites\Muggaccinos\CreditCards\Actions\Transactors_and_Revolvers.htm" TargetMode="External"/><Relationship Id="rId512" Type="http://schemas.openxmlformats.org/officeDocument/2006/relationships/hyperlink" Target="file:///F:\Documents\My%20Web%20Sites\Muggaccinos\CreditCards\RBA\council_of_financial_regulators.htm" TargetMode="External"/><Relationship Id="rId957" Type="http://schemas.openxmlformats.org/officeDocument/2006/relationships/hyperlink" Target="https://www.creditcards.com/credit-card-news/credit-card-act-fed-income-rules-1282.php" TargetMode="External"/><Relationship Id="rId44" Type="http://schemas.openxmlformats.org/officeDocument/2006/relationships/hyperlink" Target="file:///F:\Documents\My%20Web%20Sites\Muggaccinos\CreditCards\DefinedTerms\ReserveBankOfAustralia.htm" TargetMode="External"/><Relationship Id="rId86" Type="http://schemas.openxmlformats.org/officeDocument/2006/relationships/hyperlink" Target="file:///F:\Documents\My%20Web%20Sites\Muggaccinos\CreditCards\RBA\Attachment_'D'-Payments_System_Board.htm" TargetMode="External"/><Relationship Id="rId151" Type="http://schemas.openxmlformats.org/officeDocument/2006/relationships/hyperlink" Target="file:///F:\Documents\My%20Web%20Sites\Muggaccinos\CreditCards\RBA\Comms\Section_8_of_Writer's_letter_to_RBA_dated%208_Dec_11.htm" TargetMode="External"/><Relationship Id="rId389" Type="http://schemas.openxmlformats.org/officeDocument/2006/relationships/hyperlink" Target="file:///F:\Documents\My%20Web%20Sites\Muggaccinos\CreditCards\Wallis\WallisReportOnAustralianFinancialSystem.htm" TargetMode="External"/><Relationship Id="rId554" Type="http://schemas.openxmlformats.org/officeDocument/2006/relationships/hyperlink" Target="file:///F:\Documents\My%20Web%20Sites\Muggaccinos\CreditCards\RBA\FinancialStabilityReview-OCTOBER%202015.htm" TargetMode="External"/><Relationship Id="rId596" Type="http://schemas.openxmlformats.org/officeDocument/2006/relationships/hyperlink" Target="file:///F:\Documents\My%20Web%20Sites\Muggaccinos\CreditCards\ASIC\ASIC.htm" TargetMode="External"/><Relationship Id="rId761" Type="http://schemas.openxmlformats.org/officeDocument/2006/relationships/hyperlink" Target="file:///F:\Documents\My%20Web%20Sites\Muggaccinos\CreditCards\DefinedTerms\Credit_Card_Products.htm" TargetMode="External"/><Relationship Id="rId817" Type="http://schemas.openxmlformats.org/officeDocument/2006/relationships/hyperlink" Target="file:///F:\Documents\My%20Web%20Sites\Muggaccinos\CreditCards\DefinedTerms\PredatorySaleOfAFinancialProduct.htm" TargetMode="External"/><Relationship Id="rId859" Type="http://schemas.openxmlformats.org/officeDocument/2006/relationships/hyperlink" Target="file:///F:\Documents\My%20Web%20Sites\Muggaccinos\CreditCards\RBA\review-of-card-payments-regulation-conclusions-paper-2016-05.pdf" TargetMode="External"/><Relationship Id="rId193" Type="http://schemas.openxmlformats.org/officeDocument/2006/relationships/hyperlink" Target="file:///F:\Documents\My%20Web%20Sites\Muggaccinos\CreditCards\DefinedTerms\Cash_Advance.htm" TargetMode="External"/><Relationship Id="rId207" Type="http://schemas.openxmlformats.org/officeDocument/2006/relationships/hyperlink" Target="file:///F:\Documents\My%20Web%20Sites\Muggaccinos\CreditCards\DefinedTerms\Lack_Financial_Acumen.htm" TargetMode="External"/><Relationship Id="rId249" Type="http://schemas.openxmlformats.org/officeDocument/2006/relationships/hyperlink" Target="https://www.latitudefinancial.com.au/credit-cards/go-mastercard.html" TargetMode="External"/><Relationship Id="rId414" Type="http://schemas.openxmlformats.org/officeDocument/2006/relationships/hyperlink" Target="file:///F:\Documents\My%20Web%20Sites\Muggaccinos\CreditCards\DefinedTerms\Credit_Card_Issuer.htm" TargetMode="External"/><Relationship Id="rId456" Type="http://schemas.openxmlformats.org/officeDocument/2006/relationships/hyperlink" Target="file:///F:\Documents\My%20Web%20Sites\Muggaccinos\CreditCards\ACCC\memorandum_of_understanding.htm" TargetMode="External"/><Relationship Id="rId498" Type="http://schemas.openxmlformats.org/officeDocument/2006/relationships/hyperlink" Target="file:///F:\Documents\My%20Web%20Sites\Muggaccinos\CreditCards\SenateCommittee\EconomicRefereneCommittee_Senate_Dec2017.htm" TargetMode="External"/><Relationship Id="rId621" Type="http://schemas.openxmlformats.org/officeDocument/2006/relationships/hyperlink" Target="http://parlinfo.aph.gov.au/parlInfo/search/display/display.w3p;query=Id:%22handbook/allmps/8IV%22;querytype=;rec=0" TargetMode="External"/><Relationship Id="rId663" Type="http://schemas.openxmlformats.org/officeDocument/2006/relationships/hyperlink" Target="file:///F:\Documents\My%20Web%20Sites\Muggaccinos\CreditCards\Parliament\Graph_7.jpg" TargetMode="External"/><Relationship Id="rId870" Type="http://schemas.openxmlformats.org/officeDocument/2006/relationships/hyperlink" Target="file:///F:\Documents\My%20Web%20Sites\Muggaccinos\CreditCards\DefinedTerms\RewardsPrograms.htm" TargetMode="External"/><Relationship Id="rId13" Type="http://schemas.openxmlformats.org/officeDocument/2006/relationships/hyperlink" Target="file:///F:\Documents\My%20Web%20Sites\Muggaccinos\CreditCards\DefinedTerms\UnconscionableCreditCardInterestCharging.htm" TargetMode="External"/><Relationship Id="rId109" Type="http://schemas.openxmlformats.org/officeDocument/2006/relationships/hyperlink" Target="file:///F:\Documents\My%20Web%20Sites\Muggaccinos\CreditCards\Writer\Writer.htm" TargetMode="External"/><Relationship Id="rId260" Type="http://schemas.openxmlformats.org/officeDocument/2006/relationships/hyperlink" Target="file:///F:\Documents\My%20Web%20Sites\Muggaccinos\CreditCards\Actions\Persistent_Revolvers.htm" TargetMode="External"/><Relationship Id="rId316" Type="http://schemas.openxmlformats.org/officeDocument/2006/relationships/hyperlink" Target="file:///F:\Documents\My%20Web%20Sites\Muggaccinos\CreditCards\DefinedTerms\RewardsPrograms.htm" TargetMode="External"/><Relationship Id="rId523" Type="http://schemas.openxmlformats.org/officeDocument/2006/relationships/hyperlink" Target="file:///F:\Documents\My%20Web%20Sites\Muggaccinos\CreditCards\DefinedTerms\Lack_Financial_Acumen.htm" TargetMode="External"/><Relationship Id="rId719" Type="http://schemas.openxmlformats.org/officeDocument/2006/relationships/hyperlink" Target="file:///F:\Documents\My%20Web%20Sites\Muggaccinos\CreditCards\DefinedTerms\Four_Pillars.htm" TargetMode="External"/><Relationship Id="rId926" Type="http://schemas.openxmlformats.org/officeDocument/2006/relationships/hyperlink" Target="file:///F:\Documents\My%20Web%20Sites\Muggaccinos\CreditCards\DefinedTerms\Credit_Report.htm" TargetMode="External"/><Relationship Id="rId55" Type="http://schemas.openxmlformats.org/officeDocument/2006/relationships/hyperlink" Target="file:///F:\Documents\My%20Web%20Sites\Muggaccinos\CreditCards\DefinedTerms\Financial_Literacy.htm" TargetMode="External"/><Relationship Id="rId97" Type="http://schemas.openxmlformats.org/officeDocument/2006/relationships/hyperlink" Target="file:///F:\Documents\My%20Web%20Sites\Muggaccinos\CreditCards\Parliament\WrittenQuestions\Chapter_9.htm" TargetMode="External"/><Relationship Id="rId120" Type="http://schemas.openxmlformats.org/officeDocument/2006/relationships/hyperlink" Target="file:///F:\Documents\My%20Web%20Sites\Muggaccinos\CreditCards\RBA\Comms\Response_to_RBA_8_Dec_11b.htm" TargetMode="External"/><Relationship Id="rId358" Type="http://schemas.openxmlformats.org/officeDocument/2006/relationships/hyperlink" Target="file:///F:\Documents\My%20Web%20Sites\Muggaccinos\CreditCards\RBA\Comms\Response_to_RBA_8_Dec_11b.htm" TargetMode="External"/><Relationship Id="rId565" Type="http://schemas.openxmlformats.org/officeDocument/2006/relationships/hyperlink" Target="file:///F:\Documents\My%20Web%20Sites\Muggaccinos\CreditCards\RoyalCom\Questions\9th_Q.htm" TargetMode="External"/><Relationship Id="rId730" Type="http://schemas.openxmlformats.org/officeDocument/2006/relationships/hyperlink" Target="https://www.finder.com.au/credit-cards/low-interest-rate-credit-cards?utm_source=google_ppc_licc&amp;utm_medium=cpc&amp;utm_campaign=CCF+-+Low+Rate&amp;gclid=Cj0KCQjwy9LVBRDOARIsAGqoVntp-2j6otXsHMb-uzf3GpvGZ1hmpVuCKH_fj-k_eNTPoJvfbdeLX_MaAvCIEALw_wcB" TargetMode="External"/><Relationship Id="rId772" Type="http://schemas.openxmlformats.org/officeDocument/2006/relationships/hyperlink" Target="http://www.iselect.com.au/credit-card" TargetMode="External"/><Relationship Id="rId828" Type="http://schemas.openxmlformats.org/officeDocument/2006/relationships/hyperlink" Target="file:///F:\Documents\My%20Web%20Sites\Muggaccinos\CreditCards\DefinedTerms\Balance_Transfer.htm" TargetMode="External"/><Relationship Id="rId162" Type="http://schemas.openxmlformats.org/officeDocument/2006/relationships/hyperlink" Target="file:///F:\Documents\My%20Web%20Sites\Muggaccinos\CreditCards\DefinedTerms\Credit_Cardholder_Fees.htm" TargetMode="External"/><Relationship Id="rId218" Type="http://schemas.openxmlformats.org/officeDocument/2006/relationships/hyperlink" Target="file:///F:\Documents\My%20Web%20Sites\Muggaccinos\CreditCards\DefinedTerms\To_Act_In_The_Public_Interest.htm" TargetMode="External"/><Relationship Id="rId425" Type="http://schemas.openxmlformats.org/officeDocument/2006/relationships/hyperlink" Target="file:///F:\Documents\My%20Web%20Sites\Muggaccinos\CreditCards\DefinedTerms\Unconscionable_Conduct.htm" TargetMode="External"/><Relationship Id="rId467" Type="http://schemas.openxmlformats.org/officeDocument/2006/relationships/hyperlink" Target="file:///F:\Documents\My%20Web%20Sites\Muggaccinos\CreditCards\Govt\report.pdf" TargetMode="External"/><Relationship Id="rId632" Type="http://schemas.openxmlformats.org/officeDocument/2006/relationships/hyperlink" Target="file:///F:\Documents\My%20Web%20Sites\Muggaccinos\CreditCards\Govt\government_response_to_the_finan.htm" TargetMode="External"/><Relationship Id="rId271" Type="http://schemas.openxmlformats.org/officeDocument/2006/relationships/hyperlink" Target="file:///F:\Documents\My%20Web%20Sites\Muggaccinos\CreditCards\RBA\Comms\Response_to_RBA_8_Dec_11b.htm" TargetMode="External"/><Relationship Id="rId674" Type="http://schemas.openxmlformats.org/officeDocument/2006/relationships/hyperlink" Target="file:///F:\Documents\My%20Web%20Sites\Muggaccinos\CreditCards\DefinedTerms\Interest_And_Penalty_Fees_Revenue.htm" TargetMode="External"/><Relationship Id="rId881" Type="http://schemas.openxmlformats.org/officeDocument/2006/relationships/hyperlink" Target="http://www.austlii.edu.au/au/legis/cth/consol_act/rba1959130/s10.html" TargetMode="External"/><Relationship Id="rId937" Type="http://schemas.openxmlformats.org/officeDocument/2006/relationships/hyperlink" Target="http://www.austlii.edu.au/au/legis/cth/consol_act/rba1959130/s10.html" TargetMode="External"/><Relationship Id="rId24" Type="http://schemas.openxmlformats.org/officeDocument/2006/relationships/hyperlink" Target="file:///F:\Documents\My%20Web%20Sites\Muggaccinos\CreditCards\DefinedTerms\Credit_Cardholders.htm" TargetMode="External"/><Relationship Id="rId66" Type="http://schemas.openxmlformats.org/officeDocument/2006/relationships/hyperlink" Target="file:///F:\Documents\My%20Web%20Sites\Muggaccinos\CreditCards\DefinedTerms\Three_RBA_Published_Papers.htm" TargetMode="External"/><Relationship Id="rId131" Type="http://schemas.openxmlformats.org/officeDocument/2006/relationships/hyperlink" Target="file:///F:\Documents\My%20Web%20Sites\Muggaccinos\CreditCards\DefinedTerms\Financial_Literacy.htm" TargetMode="External"/><Relationship Id="rId327" Type="http://schemas.openxmlformats.org/officeDocument/2006/relationships/hyperlink" Target="file:///F:\Documents\My%20Web%20Sites\Muggaccinos\CreditCards\DefinedTerms\Financial_Literacy.htm" TargetMode="External"/><Relationship Id="rId369" Type="http://schemas.openxmlformats.org/officeDocument/2006/relationships/hyperlink" Target="file:///F:\Documents\My%20Web%20Sites\Muggaccinos\CreditCards\DefinedTerms\Financial_Literacy.htm" TargetMode="External"/><Relationship Id="rId534" Type="http://schemas.openxmlformats.org/officeDocument/2006/relationships/hyperlink" Target="file:///F:\Documents\My%20Web%20Sites\Muggaccinos\CreditCards\DefinedTerms\ThreeFinancialRegulators.htm" TargetMode="External"/><Relationship Id="rId576" Type="http://schemas.openxmlformats.org/officeDocument/2006/relationships/hyperlink" Target="file:///F:\Documents\My%20Web%20Sites\Muggaccinos\CreditCards\DefinedTerms\ThreeFinancialRegulators.htm" TargetMode="External"/><Relationship Id="rId741" Type="http://schemas.openxmlformats.org/officeDocument/2006/relationships/hyperlink" Target="file:///F:\Documents\My%20Web%20Sites\Muggaccinos\CreditCards\DefinedTerms\Merchant.htm" TargetMode="External"/><Relationship Id="rId783" Type="http://schemas.openxmlformats.org/officeDocument/2006/relationships/hyperlink" Target="file:///F:\Documents\My%20Web%20Sites\Muggaccinos\CreditCards\RBA\Comms\Response_to_RBA_8_Dec_11b.htm" TargetMode="External"/><Relationship Id="rId839" Type="http://schemas.openxmlformats.org/officeDocument/2006/relationships/hyperlink" Target="file:///F:\Documents\My%20Web%20Sites\Muggaccinos\CreditCards\ASIC\productivity_commission_inquiry.htm" TargetMode="External"/><Relationship Id="rId173" Type="http://schemas.openxmlformats.org/officeDocument/2006/relationships/hyperlink" Target="file:///F:\Documents\My%20Web%20Sites\Muggaccinos\CreditCards\Writer\Writer.htm" TargetMode="External"/><Relationship Id="rId229" Type="http://schemas.openxmlformats.org/officeDocument/2006/relationships/hyperlink" Target="file:///F:\Documents\My%20Web%20Sites\Muggaccinos\CreditCards\DefinedTerms\ReserveBankOfAustralia.htm" TargetMode="External"/><Relationship Id="rId380" Type="http://schemas.openxmlformats.org/officeDocument/2006/relationships/hyperlink" Target="file:///F:\Documents\My%20Web%20Sites\Muggaccinos\CreditCards\RBA\Comms\Section_8_of_Writer's_letter_to_RBA_dated%208_Dec_11.htm" TargetMode="External"/><Relationship Id="rId436" Type="http://schemas.openxmlformats.org/officeDocument/2006/relationships/hyperlink" Target="file:///F:\Documents\My%20Web%20Sites\Muggaccinos\CreditCards\DefinedTerms\Cash_Rate.htm" TargetMode="External"/><Relationship Id="rId601" Type="http://schemas.openxmlformats.org/officeDocument/2006/relationships/hyperlink" Target="file:///F:\Documents\My%20Web%20Sites\Muggaccinos\CreditCards\RoyalCom\Questions\12th_Q.htm" TargetMode="External"/><Relationship Id="rId643" Type="http://schemas.openxmlformats.org/officeDocument/2006/relationships/hyperlink" Target="file:///F:\Documents\My%20Web%20Sites\Muggaccinos\CreditCards\RBA\ReformOfCreditCardSchemesInAust-Media_Release_14-Dec-01.htm" TargetMode="External"/><Relationship Id="rId240" Type="http://schemas.openxmlformats.org/officeDocument/2006/relationships/hyperlink" Target="file:///F:\Documents\My%20Web%20Sites\Muggaccinos\CreditCards\Actions\Transactors_and_Revolvers.htm" TargetMode="External"/><Relationship Id="rId478" Type="http://schemas.openxmlformats.org/officeDocument/2006/relationships/hyperlink" Target="file:///F:\Documents\My%20Web%20Sites\Muggaccinos\CreditCards\RBA\AccessRegimes\credit_cards_regulatory_decision.htm" TargetMode="External"/><Relationship Id="rId685" Type="http://schemas.openxmlformats.org/officeDocument/2006/relationships/hyperlink" Target="file:///F:\Documents\My%20Web%20Sites\Muggaccinos\CreditCards\Parliament\SMH\Australian_Govts_allocate_$43m_annually.htm" TargetMode="External"/><Relationship Id="rId850" Type="http://schemas.openxmlformats.org/officeDocument/2006/relationships/hyperlink" Target="file:///F:\Documents\My%20Web%20Sites\Muggaccinos\CreditCards\DefinedTerms\Interest_And_Penalty_Fees_Revenue.htm" TargetMode="External"/><Relationship Id="rId892" Type="http://schemas.openxmlformats.org/officeDocument/2006/relationships/hyperlink" Target="file:///F:\Documents\My%20Web%20Sites\Muggaccinos\CreditCards\Parliament\WrittenQuestions\Chapter_7.htm" TargetMode="External"/><Relationship Id="rId906" Type="http://schemas.openxmlformats.org/officeDocument/2006/relationships/hyperlink" Target="file:///F:\Documents\My%20Web%20Sites\Muggaccinos\CreditCards\DefinedTerms\Financial_Literacy.htm" TargetMode="External"/><Relationship Id="rId948" Type="http://schemas.openxmlformats.org/officeDocument/2006/relationships/hyperlink" Target="file:///F:\Documents\My%20Web%20Sites\Muggaccinos\CreditCards\RoyalCom\Questions\27th_Q.htm" TargetMode="External"/><Relationship Id="rId35" Type="http://schemas.openxmlformats.org/officeDocument/2006/relationships/hyperlink" Target="file:///F:\Documents\My%20Web%20Sites\Muggaccinos\CreditCards\DefinedTerms\Revolving_Line_Of_Credit.htm" TargetMode="External"/><Relationship Id="rId77" Type="http://schemas.openxmlformats.org/officeDocument/2006/relationships/hyperlink" Target="file:///F:\Documents\My%20Web%20Sites\Muggaccinos\CreditCards\Actions\CreditCardStatistics_4-May-17.xls" TargetMode="External"/><Relationship Id="rId100" Type="http://schemas.openxmlformats.org/officeDocument/2006/relationships/hyperlink" Target="file:///F:\Documents\My%20Web%20Sites\Muggaccinos\CreditCards\RBA\C2016C00591.pdf" TargetMode="External"/><Relationship Id="rId282" Type="http://schemas.openxmlformats.org/officeDocument/2006/relationships/hyperlink" Target="file:///F:\Documents\My%20Web%20Sites\Muggaccinos\CreditCards\Writer\Writer.htm" TargetMode="External"/><Relationship Id="rId338" Type="http://schemas.openxmlformats.org/officeDocument/2006/relationships/hyperlink" Target="file:///F:\Documents\My%20Web%20Sites\Muggaccinos\CreditCards\DefinedTerms\Financially_Uneducated_And_Vulnerable.htm" TargetMode="External"/><Relationship Id="rId503" Type="http://schemas.openxmlformats.org/officeDocument/2006/relationships/hyperlink" Target="file:///F:\Documents\My%20Web%20Sites\Muggaccinos\CreditCards\SMH\zero_balance.htm" TargetMode="External"/><Relationship Id="rId545" Type="http://schemas.openxmlformats.org/officeDocument/2006/relationships/hyperlink" Target="file:///F:\Documents\My%20Web%20Sites\Muggaccinos\CreditCards\RBA\Domestic_Regulatory_Developments_2018.htm" TargetMode="External"/><Relationship Id="rId587" Type="http://schemas.openxmlformats.org/officeDocument/2006/relationships/hyperlink" Target="http://www.abs.gov.au/AUSSTATS/abs@.nsf/Previousproducts/4228.0Main%20Features22006%20(Reissue)?opendocument&amp;tabname=Summary&amp;prodno=4228.0&amp;issue=2006%20(Reissue)&amp;num=&amp;view=" TargetMode="External"/><Relationship Id="rId710" Type="http://schemas.openxmlformats.org/officeDocument/2006/relationships/hyperlink" Target="file:///F:\Documents\My%20Web%20Sites\Muggaccinos\CreditCards\RoyalCom\Questions\17th_Q.htm" TargetMode="External"/><Relationship Id="rId752" Type="http://schemas.openxmlformats.org/officeDocument/2006/relationships/hyperlink" Target="https://www.choice.com.au/money/credit-cards-and-loans/credit-cards/buying-guides/credit-cards" TargetMode="External"/><Relationship Id="rId808" Type="http://schemas.openxmlformats.org/officeDocument/2006/relationships/hyperlink" Target="file:///F:\Documents\My%20Web%20Sites\Muggaccinos\CreditCards\DefinedTerms\Balance_Transfer.htm" TargetMode="External"/><Relationship Id="rId8" Type="http://schemas.openxmlformats.org/officeDocument/2006/relationships/hyperlink" Target="file:///F:\Documents\My%20Web%20Sites\Muggaccinos\CreditCards\DefinedTerms\Credit_Cardholders.htm" TargetMode="External"/><Relationship Id="rId142" Type="http://schemas.openxmlformats.org/officeDocument/2006/relationships/hyperlink" Target="file:///F:\Documents\My%20Web%20Sites\Muggaccinos\CreditCards\DefinedTerms\Interest_Free_Period.htm" TargetMode="External"/><Relationship Id="rId184" Type="http://schemas.openxmlformats.org/officeDocument/2006/relationships/hyperlink" Target="file:///F:\Documents\My%20Web%20Sites\Muggaccinos\CreditCards\Govt\MATTERS_RELATING_TO_CREDIT_CARD_INTEREST_RATES.htm" TargetMode="External"/><Relationship Id="rId391" Type="http://schemas.openxmlformats.org/officeDocument/2006/relationships/hyperlink" Target="file:///F:\Documents\My%20Web%20Sites\Muggaccinos\CreditCards\Parliament\WrittenQuestions\Chapter_3.htm" TargetMode="External"/><Relationship Id="rId405" Type="http://schemas.openxmlformats.org/officeDocument/2006/relationships/hyperlink" Target="file:///F:\Documents\My%20Web%20Sites\Muggaccinos\CreditCards\DefinedTerms\Closing_Balance.htm" TargetMode="External"/><Relationship Id="rId447" Type="http://schemas.openxmlformats.org/officeDocument/2006/relationships/hyperlink" Target="http://www7.austlii.edu.au/cgi-bin/viewdoc/au/legis/cth/consol_act/ba195972/s50.html" TargetMode="External"/><Relationship Id="rId612" Type="http://schemas.openxmlformats.org/officeDocument/2006/relationships/hyperlink" Target="file:///F:\Documents\My%20Web%20Sites\Muggaccinos\CreditCards\DefinedTerms\Extreme_Financial_And_Emotional_Distress.htm" TargetMode="External"/><Relationship Id="rId794" Type="http://schemas.openxmlformats.org/officeDocument/2006/relationships/hyperlink" Target="http://www.CreditCards.com" TargetMode="External"/><Relationship Id="rId251" Type="http://schemas.openxmlformats.org/officeDocument/2006/relationships/hyperlink" Target="file:///F:\Documents\My%20Web%20Sites\Muggaccinos\CreditCards\Writer\Writer.htm" TargetMode="External"/><Relationship Id="rId489" Type="http://schemas.openxmlformats.org/officeDocument/2006/relationships/hyperlink" Target="file:///F:\Documents\My%20Web%20Sites\Muggaccinos\CreditCards\RBA\loan_rate_stickiness.htm" TargetMode="External"/><Relationship Id="rId654" Type="http://schemas.openxmlformats.org/officeDocument/2006/relationships/hyperlink" Target="file:///F:\Documents\My%20Web%20Sites\Muggaccinos\CreditCards\DefinedTerms\Credit_Cardholders.htm" TargetMode="External"/><Relationship Id="rId696" Type="http://schemas.openxmlformats.org/officeDocument/2006/relationships/hyperlink" Target="http://download.asic.gov.au/media/1344548/rep387-published-20-March-2014.pdf" TargetMode="External"/><Relationship Id="rId861" Type="http://schemas.openxmlformats.org/officeDocument/2006/relationships/hyperlink" Target="file:///F:\Documents\My%20Web%20Sites\Muggaccinos\CreditCards\RBA\Attachment_'D'-Payments_System_Board.htm" TargetMode="External"/><Relationship Id="rId917" Type="http://schemas.openxmlformats.org/officeDocument/2006/relationships/hyperlink" Target="file:///F:\Documents\My%20Web%20Sites\Muggaccinos\CreditCards\SMH\credit_card_interest_rates_inexplicably_high_Choice.htm" TargetMode="External"/><Relationship Id="rId959" Type="http://schemas.openxmlformats.org/officeDocument/2006/relationships/hyperlink" Target="file:///F:\Documents\My%20Web%20Sites\Muggaccinos\CreditCards\RBA\Comms\Section_8_of_Writer's_letter_to_RBA_dated%208_Dec_11.htm" TargetMode="External"/><Relationship Id="rId46" Type="http://schemas.openxmlformats.org/officeDocument/2006/relationships/hyperlink" Target="file:///F:\Documents\My%20Web%20Sites\Muggaccinos\CreditCards\Parliament\WrittenQuestions\Chapter_1.htm" TargetMode="External"/><Relationship Id="rId293" Type="http://schemas.openxmlformats.org/officeDocument/2006/relationships/hyperlink" Target="file:///F:\Documents\My%20Web%20Sites\Muggaccinos\CreditCards\USA\Variable-interest-rate.htm" TargetMode="External"/><Relationship Id="rId307" Type="http://schemas.openxmlformats.org/officeDocument/2006/relationships/hyperlink" Target="file:///F:\Documents\My%20Web%20Sites\Muggaccinos\CreditCards\RBA\consultation_document__dec_2001.htm" TargetMode="External"/><Relationship Id="rId349" Type="http://schemas.openxmlformats.org/officeDocument/2006/relationships/hyperlink" Target="file:///F:\Documents\My%20Web%20Sites\Muggaccinos\CreditCards\Writer\Writer.htm" TargetMode="External"/><Relationship Id="rId514" Type="http://schemas.openxmlformats.org/officeDocument/2006/relationships/hyperlink" Target="file:///F:\Documents\My%20Web%20Sites\Muggaccinos\CreditCards\rba\rdp9206.pdf" TargetMode="External"/><Relationship Id="rId556" Type="http://schemas.openxmlformats.org/officeDocument/2006/relationships/hyperlink" Target="file:///F:\Documents\My%20Web%20Sites\Muggaccinos\CreditCards\RBA\council_of_financial_regulators.htm" TargetMode="External"/><Relationship Id="rId721" Type="http://schemas.openxmlformats.org/officeDocument/2006/relationships/hyperlink" Target="file:///F:\Documents\My%20Web%20Sites\Muggaccinos\CreditCards\RBA\Section_10_Functions-of-the-RBA_Board..htm" TargetMode="External"/><Relationship Id="rId763" Type="http://schemas.openxmlformats.org/officeDocument/2006/relationships/hyperlink" Target="file:///F:\Documents\My%20Web%20Sites\Muggaccinos\CreditCards\Parliament\WrittenQuestions\Chapter_1.htm" TargetMode="External"/><Relationship Id="rId88" Type="http://schemas.openxmlformats.org/officeDocument/2006/relationships/hyperlink" Target="file:///F:\Documents\My%20Web%20Sites\Muggaccinos\CreditCards\RBA\PaymentClearing&amp;SettlementSystemsInAustralia.htm" TargetMode="External"/><Relationship Id="rId111" Type="http://schemas.openxmlformats.org/officeDocument/2006/relationships/hyperlink" Target="file:///F:\Documents\My%20Web%20Sites\Muggaccinos\CreditCards\RBA\Comms\Phil%20Johnston%20initial%20email.htm" TargetMode="External"/><Relationship Id="rId153" Type="http://schemas.openxmlformats.org/officeDocument/2006/relationships/hyperlink" Target="file:///F:\Documents\My%20Web%20Sites\Muggaccinos\CreditCards\Writer\Writer.htm" TargetMode="External"/><Relationship Id="rId195" Type="http://schemas.openxmlformats.org/officeDocument/2006/relationships/hyperlink" Target="file:///F:\Documents\My%20Web%20Sites\Muggaccinos\CreditCards\RBA\Comms\Section_8_of_Writer's_letter_to_RBA_dated%208_Dec_11.htm" TargetMode="External"/><Relationship Id="rId209" Type="http://schemas.openxmlformats.org/officeDocument/2006/relationships/hyperlink" Target="file:///F:\Documents\My%20Web%20Sites\Muggaccinos\CreditCards\Actions\Persistent_Revolvers.htm" TargetMode="External"/><Relationship Id="rId360" Type="http://schemas.openxmlformats.org/officeDocument/2006/relationships/hyperlink" Target="file:///F:\Documents\My%20Web%20Sites\Muggaccinos\CreditCards\DefinedTerms\Credit_Cards.htm" TargetMode="External"/><Relationship Id="rId416" Type="http://schemas.openxmlformats.org/officeDocument/2006/relationships/hyperlink" Target="file:///F:\Documents\My%20Web%20Sites\Muggaccinos\CreditCards\DefinedTerms\Financially_Uneducated_And_Vulnerable.htm" TargetMode="External"/><Relationship Id="rId598" Type="http://schemas.openxmlformats.org/officeDocument/2006/relationships/hyperlink" Target="file:///F:\Documents\My%20Web%20Sites\Muggaccinos\CreditCards\DefinedTerms\Financially_Uneducated_And_Vulnerable.htm" TargetMode="External"/><Relationship Id="rId819" Type="http://schemas.openxmlformats.org/officeDocument/2006/relationships/hyperlink" Target="file:///F:\Documents\My%20Web%20Sites\Muggaccinos\CreditCards\Citibank\snapshot_of_question_13.htm" TargetMode="External"/><Relationship Id="rId220" Type="http://schemas.openxmlformats.org/officeDocument/2006/relationships/hyperlink" Target="file:///F:\Documents\My%20Web%20Sites\Muggaccinos\CreditCards\RBA\AccessRegimes\Determine_Standards.htm" TargetMode="External"/><Relationship Id="rId458" Type="http://schemas.openxmlformats.org/officeDocument/2006/relationships/hyperlink" Target="file:///F:\Documents\My%20Web%20Sites\Muggaccinos\CreditCards\ACCC\ThreeFinancialServicesRegulators.htm" TargetMode="External"/><Relationship Id="rId623" Type="http://schemas.openxmlformats.org/officeDocument/2006/relationships/hyperlink" Target="http://parlinfo.aph.gov.au/parlInfo/search/display/display.w3p;query=Id:%22handbook/allmps/8IV%22;querytype=;rec=0" TargetMode="External"/><Relationship Id="rId665" Type="http://schemas.openxmlformats.org/officeDocument/2006/relationships/hyperlink" Target="file:///F:\Documents\My%20Web%20Sites\Muggaccinos\CreditCards\DefinedTerms\Financial_Literacy.htm" TargetMode="External"/><Relationship Id="rId830" Type="http://schemas.openxmlformats.org/officeDocument/2006/relationships/hyperlink" Target="file:///F:\Documents\My%20Web%20Sites\Muggaccinos\CreditCards\SMH\big_banks_defend_card_profits.htm" TargetMode="External"/><Relationship Id="rId872" Type="http://schemas.openxmlformats.org/officeDocument/2006/relationships/hyperlink" Target="file:///F:\Documents\My%20Web%20Sites\Muggaccinos\CreditCards\DefinedTerms\Annual_Cardholder_Fee.htm" TargetMode="External"/><Relationship Id="rId928" Type="http://schemas.openxmlformats.org/officeDocument/2006/relationships/hyperlink" Target="file:///F:\Documents\My%20Web%20Sites\Muggaccinos\CreditCards\DefinedTerms\Credit_Reporting_Bodies.htm" TargetMode="External"/><Relationship Id="rId15" Type="http://schemas.openxmlformats.org/officeDocument/2006/relationships/hyperlink" Target="file:///F:\Documents\My%20Web%20Sites\Muggaccinos\CreditCards\RoyalCom\TERMS_OF_REFERENCE.htm" TargetMode="External"/><Relationship Id="rId57" Type="http://schemas.openxmlformats.org/officeDocument/2006/relationships/hyperlink" Target="file:///F:\Documents\My%20Web%20Sites\Muggaccinos\CreditCards\DefinedTerms\Credit_Card_Products.htm" TargetMode="External"/><Relationship Id="rId262" Type="http://schemas.openxmlformats.org/officeDocument/2006/relationships/hyperlink" Target="file:///F:\Documents\My%20Web%20Sites\Muggaccinos\CreditCards\DefinedTerms\Credit_Cardholders.htm" TargetMode="External"/><Relationship Id="rId318" Type="http://schemas.openxmlformats.org/officeDocument/2006/relationships/hyperlink" Target="file:///F:\Documents\My%20Web%20Sites\Muggaccinos\CreditCards\DefinedTerms\Financial_Literacy.htm" TargetMode="External"/><Relationship Id="rId525" Type="http://schemas.openxmlformats.org/officeDocument/2006/relationships/hyperlink" Target="file:///F:\Documents\My%20Web%20Sites\Muggaccinos\CreditCards\Actions\Persistent_Revolvers.htm" TargetMode="External"/><Relationship Id="rId567" Type="http://schemas.openxmlformats.org/officeDocument/2006/relationships/hyperlink" Target="http://www.pc.gov.au/inquiries/current/financial-system/draft" TargetMode="External"/><Relationship Id="rId732" Type="http://schemas.openxmlformats.org/officeDocument/2006/relationships/hyperlink" Target="http://www.creditcard.com.au" TargetMode="External"/><Relationship Id="rId99" Type="http://schemas.openxmlformats.org/officeDocument/2006/relationships/hyperlink" Target="file:///F:\Documents\My%20Web%20Sites\Muggaccinos\CreditCards\RBA\Part%205&#8212;Miscellaneous.htm" TargetMode="External"/><Relationship Id="rId122" Type="http://schemas.openxmlformats.org/officeDocument/2006/relationships/hyperlink" Target="file:///F:\Documents\My%20Web%20Sites\Muggaccinos\CreditCards\DefinedTerms\Retail_Supply_Side.htm" TargetMode="External"/><Relationship Id="rId164" Type="http://schemas.openxmlformats.org/officeDocument/2006/relationships/hyperlink" Target="file:///F:\Documents\My%20Web%20Sites\Muggaccinos\CreditCards\DefinedTerms\Interest_And_Penalty_Fees_Revenue.htm" TargetMode="External"/><Relationship Id="rId371" Type="http://schemas.openxmlformats.org/officeDocument/2006/relationships/hyperlink" Target="file:///F:\Documents\My%20Web%20Sites\Muggaccinos\CreditCards\RBA\AccessRegimes\section_18.htm" TargetMode="External"/><Relationship Id="rId774" Type="http://schemas.openxmlformats.org/officeDocument/2006/relationships/hyperlink" Target="mailto:RBAInfo@rba.gov.au" TargetMode="External"/><Relationship Id="rId427" Type="http://schemas.openxmlformats.org/officeDocument/2006/relationships/hyperlink" Target="file:///F:\Documents\My%20Web%20Sites\Muggaccinos\CreditCards\DefinedTerms\Financial_Literacy.htm" TargetMode="External"/><Relationship Id="rId469" Type="http://schemas.openxmlformats.org/officeDocument/2006/relationships/hyperlink" Target="file:///F:\Documents\My%20Web%20Sites\Muggaccinos\CreditCards\SenateCommittee\EconomicRefereneCommittee_Senate_Dec2017.htm" TargetMode="External"/><Relationship Id="rId634" Type="http://schemas.openxmlformats.org/officeDocument/2006/relationships/hyperlink" Target="file:///F:\Documents\My%20Web%20Sites\Muggaccinos\CreditCards\RBA\FinancialStabilityReview-OCTOBER%202015.htm" TargetMode="External"/><Relationship Id="rId676" Type="http://schemas.openxmlformats.org/officeDocument/2006/relationships/hyperlink" Target="file:///F:\Documents\My%20Web%20Sites\Muggaccinos\CreditCards\Actions\Transactors_and_Revolvers.htm" TargetMode="External"/><Relationship Id="rId841" Type="http://schemas.openxmlformats.org/officeDocument/2006/relationships/hyperlink" Target="file:///F:\Documents\My%20Web%20Sites\Muggaccinos\CreditCards\ASIC\productivity_commission_inquiry.htm" TargetMode="External"/><Relationship Id="rId883" Type="http://schemas.openxmlformats.org/officeDocument/2006/relationships/hyperlink" Target="file:///F:\Documents\My%20Web%20Sites\Muggaccinos\CreditCards\RBA\Attachment_'D'-Payments_System_Board.htm" TargetMode="External"/><Relationship Id="rId26" Type="http://schemas.openxmlformats.org/officeDocument/2006/relationships/hyperlink" Target="file:///F:\Documents\My%20Web%20Sites\Muggaccinos\CreditCards\Actions\Persistent_Revolvers.htm" TargetMode="External"/><Relationship Id="rId231" Type="http://schemas.openxmlformats.org/officeDocument/2006/relationships/hyperlink" Target="file:///F:\Documents\My%20Web%20Sites\Muggaccinos\CreditCards\DefinedTerms\Section_50_of_Banking_Act_1959.htm" TargetMode="External"/><Relationship Id="rId273" Type="http://schemas.openxmlformats.org/officeDocument/2006/relationships/hyperlink" Target="http://fsi.gov.au/files/2014/01/Chpt1-12.pdf" TargetMode="External"/><Relationship Id="rId329" Type="http://schemas.openxmlformats.org/officeDocument/2006/relationships/hyperlink" Target="file:///F:\Documents\My%20Web%20Sites\Muggaccinos\CreditCards\DefinedTerms\Revolving_Line_Of_Credit.htm" TargetMode="External"/><Relationship Id="rId480" Type="http://schemas.openxmlformats.org/officeDocument/2006/relationships/hyperlink" Target="http://www.austlii.edu.au/au/legis/cth/consol_act/psa1998333/s18.html" TargetMode="External"/><Relationship Id="rId536" Type="http://schemas.openxmlformats.org/officeDocument/2006/relationships/hyperlink" Target="file:///F:\Documents\My%20Web%20Sites\Muggaccinos\CreditCards\RBA\council_of_financial_regulators.htm" TargetMode="External"/><Relationship Id="rId701" Type="http://schemas.openxmlformats.org/officeDocument/2006/relationships/hyperlink" Target="file:///F:\Documents\My%20Web%20Sites\Muggaccinos\CreditCards\Actions\CreditCardIssuersHaveConjuredUpMorePredatoryAdvertising.htm" TargetMode="External"/><Relationship Id="rId939" Type="http://schemas.openxmlformats.org/officeDocument/2006/relationships/hyperlink" Target="file:///F:\Documents\My%20Web%20Sites\Muggaccinos\CreditCards\RBA\Attachment_'D'-Payments_System_Board.htm" TargetMode="External"/><Relationship Id="rId68" Type="http://schemas.openxmlformats.org/officeDocument/2006/relationships/hyperlink" Target="file:///F:\Documents\My%20Web%20Sites\Muggaccinos\CreditCards\Actions\Persistent_Revolvers.htm" TargetMode="External"/><Relationship Id="rId133" Type="http://schemas.openxmlformats.org/officeDocument/2006/relationships/hyperlink" Target="file:///F:\Documents\My%20Web%20Sites\Muggaccinos\CreditCards\Actions\Persistent_Revolvers.htm" TargetMode="External"/><Relationship Id="rId175" Type="http://schemas.openxmlformats.org/officeDocument/2006/relationships/hyperlink" Target="file:///F:\Documents\My%20Web%20Sites\Muggaccinos\CreditCards\RBA\Comms\Response_to_RBA_8_Dec_11b.htm" TargetMode="External"/><Relationship Id="rId340" Type="http://schemas.openxmlformats.org/officeDocument/2006/relationships/hyperlink" Target="file:///F:\Documents\My%20Web%20Sites\Muggaccinos\CreditCards\DefinedTerms\Financial_Literacy.htm" TargetMode="External"/><Relationship Id="rId578" Type="http://schemas.openxmlformats.org/officeDocument/2006/relationships/hyperlink" Target="file:///F:\Documents\My%20Web%20Sites\Muggaccinos\CreditCards\RBA\Section_10_Functions-of-the-RBA_Board..htm" TargetMode="External"/><Relationship Id="rId743" Type="http://schemas.openxmlformats.org/officeDocument/2006/relationships/hyperlink" Target="file:///F:\Documents\My%20Web%20Sites\Muggaccinos\CreditCards\DefinedTerms\Merchant_Service_Fee.htm" TargetMode="External"/><Relationship Id="rId785" Type="http://schemas.openxmlformats.org/officeDocument/2006/relationships/hyperlink" Target="file:///F:\Documents\My%20Web%20Sites\Muggaccinos\CreditCards\DefinedTerms\Retail_Supply_Side.htm" TargetMode="External"/><Relationship Id="rId950" Type="http://schemas.openxmlformats.org/officeDocument/2006/relationships/hyperlink" Target="file:///F:\Documents\My%20Web%20Sites\Muggaccinos\CreditCards\DefinedTerms\Charge_Card.htm" TargetMode="External"/><Relationship Id="rId200" Type="http://schemas.openxmlformats.org/officeDocument/2006/relationships/hyperlink" Target="file:///F:\Documents\My%20Web%20Sites\Muggaccinos\CreditCards\DefinedTerms\Cash_Rate.htm" TargetMode="External"/><Relationship Id="rId382" Type="http://schemas.openxmlformats.org/officeDocument/2006/relationships/hyperlink" Target="file:///F:\Documents\My%20Web%20Sites\Muggaccinos\CreditCards\RBA\Comms\Response_to_RBA_8_Dec_11b.htm" TargetMode="External"/><Relationship Id="rId438" Type="http://schemas.openxmlformats.org/officeDocument/2006/relationships/hyperlink" Target="file:///F:\Documents\My%20Web%20Sites\Muggaccinos\CreditCards\DefinedTerms\HighestInterestRateCreditCards.htm" TargetMode="External"/><Relationship Id="rId603" Type="http://schemas.openxmlformats.org/officeDocument/2006/relationships/hyperlink" Target="file:///F:\Documents\My%20Web%20Sites\Muggaccinos\CreditCards\RBA\council_of_financial_regulators.htm" TargetMode="External"/><Relationship Id="rId645" Type="http://schemas.openxmlformats.org/officeDocument/2006/relationships/hyperlink" Target="file:///F:\Documents\My%20Web%20Sites\Muggaccinos\CreditCards\RBA\AccessRegimes\credit_cards_regulatory_decision.htm" TargetMode="External"/><Relationship Id="rId687" Type="http://schemas.openxmlformats.org/officeDocument/2006/relationships/hyperlink" Target="file:///F:\Documents\My%20Web%20Sites\Muggaccinos\CreditCards\DefinedTerms\Credit_Card_Debt.htm" TargetMode="External"/><Relationship Id="rId810" Type="http://schemas.openxmlformats.org/officeDocument/2006/relationships/hyperlink" Target="file:///F:\Documents\My%20Web%20Sites\Muggaccinos\CreditCards\DefinedTerms\Credit_Cardholders.htm" TargetMode="External"/><Relationship Id="rId852" Type="http://schemas.openxmlformats.org/officeDocument/2006/relationships/hyperlink" Target="https://www.rba.gov.au/payments-and-infrastructure/credit-cards/regulatory-framework.html" TargetMode="External"/><Relationship Id="rId908" Type="http://schemas.openxmlformats.org/officeDocument/2006/relationships/hyperlink" Target="file:///F:\Documents\My%20Web%20Sites\Muggaccinos\CreditCards\FinCounselling\IMPROVE_CONSUMER_OUTCOMES_ENHANCE_COMP.htm" TargetMode="External"/><Relationship Id="rId242" Type="http://schemas.openxmlformats.org/officeDocument/2006/relationships/hyperlink" Target="file:///F:\Documents\My%20Web%20Sites\Muggaccinos\CreditCards\ConsumerAffairsVic\consumer_affairs_victoria.htm" TargetMode="External"/><Relationship Id="rId284" Type="http://schemas.openxmlformats.org/officeDocument/2006/relationships/hyperlink" Target="http://fsi.treasury.gov.au/content/DiscussionPaper.asp" TargetMode="External"/><Relationship Id="rId491" Type="http://schemas.openxmlformats.org/officeDocument/2006/relationships/hyperlink" Target="file:///F:\Documents\My%20Web%20Sites\Muggaccinos\CreditCards\DefinedTerms\Cash_Rate.htm" TargetMode="External"/><Relationship Id="rId505" Type="http://schemas.openxmlformats.org/officeDocument/2006/relationships/hyperlink" Target="file:///F:\Documents\My%20Web%20Sites\Muggaccinos\CreditCards\Treasury\Treasury-submission-to-Senate-Inquiry-on-Credit-card-interest-rates_11-aug-15.doc" TargetMode="External"/><Relationship Id="rId712" Type="http://schemas.openxmlformats.org/officeDocument/2006/relationships/hyperlink" Target="file:///F:\Documents\My%20Web%20Sites\Muggaccinos\CreditCards\Uncon_Cond\StGeorge\stg_credit_cards_conditions_of_use.pdf" TargetMode="External"/><Relationship Id="rId894" Type="http://schemas.openxmlformats.org/officeDocument/2006/relationships/hyperlink" Target="file:///F:\Documents\My%20Web%20Sites\Muggaccinos\CreditCards\DefinedTerms\Unconscionable_Conduct.htm" TargetMode="External"/><Relationship Id="rId37" Type="http://schemas.openxmlformats.org/officeDocument/2006/relationships/hyperlink" Target="file:///F:\Documents\My%20Web%20Sites\Muggaccinos\CreditCards\DefinedTerms\RewardsPrograms.htm" TargetMode="External"/><Relationship Id="rId79" Type="http://schemas.openxmlformats.org/officeDocument/2006/relationships/hyperlink" Target="file:///F:\Documents\My%20Web%20Sites\Muggaccinos\CreditCards\DefinedTerms\Unconscionable_Conduct.htm" TargetMode="External"/><Relationship Id="rId102" Type="http://schemas.openxmlformats.org/officeDocument/2006/relationships/hyperlink" Target="file:///F:\Documents\My%20Web%20Sites\Muggaccinos\CreditCards\Actions\Transactors_and_Revolvers.htm" TargetMode="External"/><Relationship Id="rId144" Type="http://schemas.openxmlformats.org/officeDocument/2006/relationships/hyperlink" Target="file:///F:\Documents\My%20Web%20Sites\Muggaccinos\CreditCards\DefinedTerms\Concessional_Interest_%20Rate_Period.htm" TargetMode="External"/><Relationship Id="rId547" Type="http://schemas.openxmlformats.org/officeDocument/2006/relationships/hyperlink" Target="file:///F:\Documents\My%20Web%20Sites\Muggaccinos\CreditCards\RBA\FinancialStabilityReview-OCTOBER%202015.htm" TargetMode="External"/><Relationship Id="rId589" Type="http://schemas.openxmlformats.org/officeDocument/2006/relationships/hyperlink" Target="http://www.abs.gov.au/AUSSTATS/abs@.nsf/Previousproducts/4228.0Main%20Features22006%20(Reissue)?opendocument&amp;tabname=Summary&amp;prodno=4228.0&amp;issue=2006%20(Reissue)&amp;num=&amp;view=" TargetMode="External"/><Relationship Id="rId754" Type="http://schemas.openxmlformats.org/officeDocument/2006/relationships/hyperlink" Target="file:///F:\Documents\My%20Web%20Sites\Muggaccinos\CreditCards\RBA\review-of-card-payments-regulation-conclusions-paper-2016-05.pdf" TargetMode="External"/><Relationship Id="rId796" Type="http://schemas.openxmlformats.org/officeDocument/2006/relationships/hyperlink" Target="file:///F:\Documents\My%20Web%20Sites\Muggaccinos\CreditCards\CreditCards.com\OurBankIssuerPartners.gif" TargetMode="External"/><Relationship Id="rId961" Type="http://schemas.openxmlformats.org/officeDocument/2006/relationships/hyperlink" Target="file:///F:\Documents\My%20Web%20Sites\Muggaccinos\CreditCards\RBA\Comms\Response_to_RBA_8_Dec_11b.htm" TargetMode="External"/><Relationship Id="rId90" Type="http://schemas.openxmlformats.org/officeDocument/2006/relationships/hyperlink" Target="file:///F:\Documents\My%20Web%20Sites\Muggaccinos\CreditCards\DefinedTerms\Extensive_Powers_of_the_RBA.htm" TargetMode="External"/><Relationship Id="rId186" Type="http://schemas.openxmlformats.org/officeDocument/2006/relationships/hyperlink" Target="file:///F:\Documents\My%20Web%20Sites\Muggaccinos\CreditCards\rba\rdp9206.pdf" TargetMode="External"/><Relationship Id="rId351" Type="http://schemas.openxmlformats.org/officeDocument/2006/relationships/hyperlink" Target="file:///F:\Documents\My%20Web%20Sites\Muggaccinos\CreditCards\RBA\consultation_document__dec_2001.htm" TargetMode="External"/><Relationship Id="rId393" Type="http://schemas.openxmlformats.org/officeDocument/2006/relationships/hyperlink" Target="file:///F:\Documents\My%20Web%20Sites\Muggaccinos\CreditCards\DefinedTerms\Retail_Supply_Side.htm" TargetMode="External"/><Relationship Id="rId407" Type="http://schemas.openxmlformats.org/officeDocument/2006/relationships/hyperlink" Target="file:///F:\Documents\My%20Web%20Sites\Muggaccinos\CreditCards\DefinedTerms\Credit_Card_Issuer.htm" TargetMode="External"/><Relationship Id="rId449" Type="http://schemas.openxmlformats.org/officeDocument/2006/relationships/hyperlink" Target="file:///F:\Documents\My%20Web%20Sites\Muggaccinos\CreditCards\RBA\AccessRegimes\CreditCard_Access_Regime_Feb-2004.htm" TargetMode="External"/><Relationship Id="rId614" Type="http://schemas.openxmlformats.org/officeDocument/2006/relationships/hyperlink" Target="file:///F:\Documents\My%20Web%20Sites\Muggaccinos\CreditCards\DefinedTerms\Line_Of_Credit.htm" TargetMode="External"/><Relationship Id="rId656" Type="http://schemas.openxmlformats.org/officeDocument/2006/relationships/hyperlink" Target="file:///F:\Documents\My%20Web%20Sites\Muggaccinos\CreditCards\RBA\Graph_7.jpg" TargetMode="External"/><Relationship Id="rId821" Type="http://schemas.openxmlformats.org/officeDocument/2006/relationships/hyperlink" Target="file:///F:\Documents\My%20Web%20Sites\Muggaccinos\CreditCards\DefinedTerms\Credit_Cardholders.htm" TargetMode="External"/><Relationship Id="rId863" Type="http://schemas.openxmlformats.org/officeDocument/2006/relationships/hyperlink" Target="http://www.austlii.edu.au/au/legis/cth/consol_act/rba1959130/s10.html" TargetMode="External"/><Relationship Id="rId211" Type="http://schemas.openxmlformats.org/officeDocument/2006/relationships/hyperlink" Target="file:///F:\Documents\My%20Web%20Sites\Muggaccinos\CreditCards\RBA\C2016C00591.pdf" TargetMode="External"/><Relationship Id="rId253" Type="http://schemas.openxmlformats.org/officeDocument/2006/relationships/hyperlink" Target="file:///F:\Documents\My%20Web%20Sites\Muggaccinos\CreditCards\DefinedTerms\Credit_Card_Issuer.htm" TargetMode="External"/><Relationship Id="rId295" Type="http://schemas.openxmlformats.org/officeDocument/2006/relationships/hyperlink" Target="file:///F:\Documents\My%20Web%20Sites\Muggaccinos\CreditCards\USA\Variable-interest-rate.htm" TargetMode="External"/><Relationship Id="rId309" Type="http://schemas.openxmlformats.org/officeDocument/2006/relationships/hyperlink" Target="file:///F:\Documents\My%20Web%20Sites\Muggaccinos\CreditCards\DefinedTerms\Credit_Card_Products.htm" TargetMode="External"/><Relationship Id="rId460" Type="http://schemas.openxmlformats.org/officeDocument/2006/relationships/hyperlink" Target="file:///F:\Documents\My%20Web%20Sites\Muggaccinos\CreditCards\RBA\PaymentClearing&amp;SettlementSystemsInAustralia.htm" TargetMode="External"/><Relationship Id="rId516" Type="http://schemas.openxmlformats.org/officeDocument/2006/relationships/hyperlink" Target="file:///F:\Documents\My%20Web%20Sites\Muggaccinos\CreditCards\DefinedTerms\Cash_Rate.htm" TargetMode="External"/><Relationship Id="rId698" Type="http://schemas.openxmlformats.org/officeDocument/2006/relationships/hyperlink" Target="file:///F:\Documents\My%20Web%20Sites\Muggaccinos\CreditCards\RBA\council_of_financial_regulators.htm" TargetMode="External"/><Relationship Id="rId919" Type="http://schemas.openxmlformats.org/officeDocument/2006/relationships/hyperlink" Target="file:///F:\Documents\My%20Web%20Sites\Muggaccinos\CreditCards\DefinedTerms\Credit_Reporting_Bodies.htm" TargetMode="External"/><Relationship Id="rId48" Type="http://schemas.openxmlformats.org/officeDocument/2006/relationships/hyperlink" Target="file:///F:\Documents\My%20Web%20Sites\Muggaccinos\CreditCards\Parliament\WrittenQuestions\Chapter_1.htm" TargetMode="External"/><Relationship Id="rId113" Type="http://schemas.openxmlformats.org/officeDocument/2006/relationships/hyperlink" Target="file:///F:\Documents\My%20Web%20Sites\Muggaccinos\CreditCards\RBA\Comms\RBA%20response%20email.htm" TargetMode="External"/><Relationship Id="rId320" Type="http://schemas.openxmlformats.org/officeDocument/2006/relationships/hyperlink" Target="file:///F:\Documents\My%20Web%20Sites\Muggaccinos\CreditCards\DefinedTerms\Credit_Card_Issuer.htm" TargetMode="External"/><Relationship Id="rId558" Type="http://schemas.openxmlformats.org/officeDocument/2006/relationships/hyperlink" Target="file:///F:\Documents\My%20Web%20Sites\Muggaccinos\CreditCards\RBA\reserve_bank_act_1959__sect_11.htm" TargetMode="External"/><Relationship Id="rId723" Type="http://schemas.openxmlformats.org/officeDocument/2006/relationships/hyperlink" Target="file:///F:\Documents\My%20Web%20Sites\Muggaccinos\CreditCards\DefinedTerms\To_Act_In_The_Public_Interest.htm" TargetMode="External"/><Relationship Id="rId765" Type="http://schemas.openxmlformats.org/officeDocument/2006/relationships/hyperlink" Target="http://www.creditcardcompare.com.au/" TargetMode="External"/><Relationship Id="rId930" Type="http://schemas.openxmlformats.org/officeDocument/2006/relationships/hyperlink" Target="file:///F:\Documents\My%20Web%20Sites\Muggaccinos\CreditCards\DefinedTerms\Credit_Report.htm" TargetMode="External"/><Relationship Id="rId155" Type="http://schemas.openxmlformats.org/officeDocument/2006/relationships/hyperlink" Target="file:///F:\Documents\My%20Web%20Sites\Muggaccinos\CreditCards\Citibank\snapshot_of_question_13.htm" TargetMode="External"/><Relationship Id="rId197" Type="http://schemas.openxmlformats.org/officeDocument/2006/relationships/hyperlink" Target="file:///F:\Documents\My%20Web%20Sites\Muggaccinos\CreditCards\RBA\ExtractsFromReserveBank_LoanRateStickness_re_RegulatedLendingInterestRates.htm" TargetMode="External"/><Relationship Id="rId362" Type="http://schemas.openxmlformats.org/officeDocument/2006/relationships/hyperlink" Target="file:///F:\Documents\My%20Web%20Sites\Muggaccinos\CreditCards\DefinedTerms\User_Pays_Principle.htm" TargetMode="External"/><Relationship Id="rId418" Type="http://schemas.openxmlformats.org/officeDocument/2006/relationships/hyperlink" Target="file:///F:\Documents\My%20Web%20Sites\Muggaccinos\CreditCards\DefinedTerms\Financial_Literacy.htm" TargetMode="External"/><Relationship Id="rId625" Type="http://schemas.openxmlformats.org/officeDocument/2006/relationships/hyperlink" Target="file:///F:\Documents\My%20Web%20Sites\Muggaccinos\CreditCards\Parliament\WrittenQuestions\Chapter_17.htm" TargetMode="External"/><Relationship Id="rId832" Type="http://schemas.openxmlformats.org/officeDocument/2006/relationships/hyperlink" Target="file:///F:\Documents\My%20Web%20Sites\Muggaccinos\CreditCards\SMH\zero_balance.htm" TargetMode="External"/><Relationship Id="rId222" Type="http://schemas.openxmlformats.org/officeDocument/2006/relationships/hyperlink" Target="file:///F:\Documents\My%20Web%20Sites\Muggaccinos\CreditCards\UK\Step-Change\8_billion_challenge.pdf" TargetMode="External"/><Relationship Id="rId264" Type="http://schemas.openxmlformats.org/officeDocument/2006/relationships/hyperlink" Target="file:///F:\Documents\My%20Web%20Sites\Muggaccinos\CreditCards\Actions\Transactors_and_Revolvers.htm" TargetMode="External"/><Relationship Id="rId471" Type="http://schemas.openxmlformats.org/officeDocument/2006/relationships/hyperlink" Target="http://www7.austlii.edu.au/cgi-bin/viewdoc/au/legis/cth/consol_act/ba195972/s50.html" TargetMode="External"/><Relationship Id="rId667" Type="http://schemas.openxmlformats.org/officeDocument/2006/relationships/hyperlink" Target="file:///F:\Documents\My%20Web%20Sites\Muggaccinos\CreditCards\DefinedTerms\Usury_Unsecured_Interest_Rates.htm" TargetMode="External"/><Relationship Id="rId874" Type="http://schemas.openxmlformats.org/officeDocument/2006/relationships/hyperlink" Target="file:///F:\Documents\My%20Web%20Sites\Muggaccinos\CreditCards\RBA\consultation_document__dec_2001.htm" TargetMode="External"/><Relationship Id="rId17" Type="http://schemas.openxmlformats.org/officeDocument/2006/relationships/hyperlink" Target="file:///F:\Documents\My%20Web%20Sites\Muggaccinos\CreditCards\Citibank\snapshot_of_question_13.htm" TargetMode="External"/><Relationship Id="rId59" Type="http://schemas.openxmlformats.org/officeDocument/2006/relationships/hyperlink" Target="file:///F:\Documents\My%20Web%20Sites\Muggaccinos\CreditCards\DefinedTerms\Credit_Card_Issuer.htm" TargetMode="External"/><Relationship Id="rId124" Type="http://schemas.openxmlformats.org/officeDocument/2006/relationships/hyperlink" Target="file:///F:\Documents\My%20Web%20Sites\Muggaccinos\CreditCards\Writer\Writer.htm" TargetMode="External"/><Relationship Id="rId527" Type="http://schemas.openxmlformats.org/officeDocument/2006/relationships/hyperlink" Target="http://www.pc.gov.au/inquiries/current/financial-system/draft" TargetMode="External"/><Relationship Id="rId569" Type="http://schemas.openxmlformats.org/officeDocument/2006/relationships/hyperlink" Target="file:///F:\Documents\My%20Web%20Sites\Muggaccinos\CreditCards\RBA\council_of_financial_regulators.htm" TargetMode="External"/><Relationship Id="rId734" Type="http://schemas.openxmlformats.org/officeDocument/2006/relationships/hyperlink" Target="file:///F:\Documents\My%20Web%20Sites\Muggaccinos\CreditCards\DefinedTerms\RewardsPrograms.htm" TargetMode="External"/><Relationship Id="rId776" Type="http://schemas.openxmlformats.org/officeDocument/2006/relationships/hyperlink" Target="file:///F:\Documents\My%20Web%20Sites\Muggaccinos\CreditCards\RBA\Comms\RBA%20response%20email.htm" TargetMode="External"/><Relationship Id="rId941" Type="http://schemas.openxmlformats.org/officeDocument/2006/relationships/hyperlink" Target="file:///F:\Documents\My%20Web%20Sites\Muggaccinos\CreditCards\RBA\Section_10_Functions-of-the-RBA_Board..htm" TargetMode="External"/><Relationship Id="rId70" Type="http://schemas.openxmlformats.org/officeDocument/2006/relationships/hyperlink" Target="file:///F:\Documents\My%20Web%20Sites\Muggaccinos\CreditCards\Actions\Persistent_Revolvers.htm" TargetMode="External"/><Relationship Id="rId166" Type="http://schemas.openxmlformats.org/officeDocument/2006/relationships/hyperlink" Target="file:///F:\Documents\My%20Web%20Sites\Muggaccinos\CreditCards\Actions\Persistent_Revolvers.htm" TargetMode="External"/><Relationship Id="rId331" Type="http://schemas.openxmlformats.org/officeDocument/2006/relationships/hyperlink" Target="file:///F:\Documents\My%20Web%20Sites\Muggaccinos\CreditCards\DefinedTerms\Credit_Card_Products.htm" TargetMode="External"/><Relationship Id="rId373" Type="http://schemas.openxmlformats.org/officeDocument/2006/relationships/hyperlink" Target="file:///F:\Documents\My%20Web%20Sites\Muggaccinos\CreditCards\RBA\Comms\Section_8_of_Writer's_letter_to_RBA_dated%208_Dec_11.htm" TargetMode="External"/><Relationship Id="rId429" Type="http://schemas.openxmlformats.org/officeDocument/2006/relationships/hyperlink" Target="file:///F:\Documents\My%20Web%20Sites\Muggaccinos\CreditCards\DefinedTerms\Labyrinth_Of_Concealed_Spiders.htm" TargetMode="External"/><Relationship Id="rId580" Type="http://schemas.openxmlformats.org/officeDocument/2006/relationships/hyperlink" Target="file:///F:\Documents\My%20Web%20Sites\Muggaccinos\CreditCards\Parliament\WrittenQuestions\Chapter_1.htm" TargetMode="External"/><Relationship Id="rId636" Type="http://schemas.openxmlformats.org/officeDocument/2006/relationships/hyperlink" Target="http://www.rba.gov.au/about-rba/boards/psb-board.html" TargetMode="External"/><Relationship Id="rId801" Type="http://schemas.openxmlformats.org/officeDocument/2006/relationships/hyperlink" Target="http://www.australia.creditcards.com/" TargetMode="External"/><Relationship Id="rId1" Type="http://schemas.openxmlformats.org/officeDocument/2006/relationships/numbering" Target="numbering.xml"/><Relationship Id="rId233" Type="http://schemas.openxmlformats.org/officeDocument/2006/relationships/hyperlink" Target="file:///F:\Documents\My%20Web%20Sites\Muggaccinos\CreditCards\WestpacReportOnDereg\WestpacReportOnDeregulation.htm" TargetMode="External"/><Relationship Id="rId440" Type="http://schemas.openxmlformats.org/officeDocument/2006/relationships/hyperlink" Target="file:///F:\Documents\My%20Web%20Sites\Muggaccinos\CreditCards\DefinedTerms\HighestInterestRateCreditCards.htm" TargetMode="External"/><Relationship Id="rId678" Type="http://schemas.openxmlformats.org/officeDocument/2006/relationships/hyperlink" Target="file:///F:\Documents\My%20Web%20Sites\Muggaccinos\CreditCards\DefinedTerms\Credit_Cardholders.htm" TargetMode="External"/><Relationship Id="rId843" Type="http://schemas.openxmlformats.org/officeDocument/2006/relationships/hyperlink" Target="file:///F:\Documents\My%20Web%20Sites\Muggaccinos\CreditCards\DefinedTerms\Interest_And_Penalty_Fees_Revenue.htm" TargetMode="External"/><Relationship Id="rId885" Type="http://schemas.openxmlformats.org/officeDocument/2006/relationships/hyperlink" Target="file:///F:\Documents\My%20Web%20Sites\Muggaccinos\CreditCards\RBA\Section_10_Functions-of-the-RBA_Board..htm" TargetMode="External"/><Relationship Id="rId28" Type="http://schemas.openxmlformats.org/officeDocument/2006/relationships/hyperlink" Target="file:///F:\Documents\My%20Web%20Sites\Muggaccinos\CreditCards\DefinedTerms\Credit_Cardholders.htm" TargetMode="External"/><Relationship Id="rId275" Type="http://schemas.openxmlformats.org/officeDocument/2006/relationships/hyperlink" Target="file:///F:\Documents\My%20Web%20Sites\Muggaccinos\CreditCards\RBA\rdp2015-06.pdf" TargetMode="External"/><Relationship Id="rId300" Type="http://schemas.openxmlformats.org/officeDocument/2006/relationships/hyperlink" Target="file:///F:\Documents\My%20Web%20Sites\Muggaccinos\CreditCards\RBA\consultation_document__dec_2001.htm" TargetMode="External"/><Relationship Id="rId482" Type="http://schemas.openxmlformats.org/officeDocument/2006/relationships/hyperlink" Target="file:///F:\Documents\My%20Web%20Sites\Muggaccinos\CreditCards\ACCC\memorandum_of_understanding.htm" TargetMode="External"/><Relationship Id="rId538" Type="http://schemas.openxmlformats.org/officeDocument/2006/relationships/hyperlink" Target="file:///F:\Documents\My%20Web%20Sites\Muggaccinos\CreditCards\RBA\council_of_financial_regulators.htm" TargetMode="External"/><Relationship Id="rId703" Type="http://schemas.openxmlformats.org/officeDocument/2006/relationships/hyperlink" Target="file:///F:\Documents\My%20Web%20Sites\Muggaccinos\CreditCards\Actions\CreditCardIssuersHaveConjuredUpMorePredatoryAdvertising.htm" TargetMode="External"/><Relationship Id="rId745" Type="http://schemas.openxmlformats.org/officeDocument/2006/relationships/hyperlink" Target="file:///F:\Documents\My%20Web%20Sites\Muggaccinos\CreditCards\CreditCards.com\CitiSelectCard.jpg" TargetMode="External"/><Relationship Id="rId910" Type="http://schemas.openxmlformats.org/officeDocument/2006/relationships/hyperlink" Target="file:///F:\Documents\My%20Web%20Sites\Muggaccinos\CreditCards\DefinedTerms\Extreme_Financial_And_Emotional_Distress.htm" TargetMode="External"/><Relationship Id="rId952" Type="http://schemas.openxmlformats.org/officeDocument/2006/relationships/hyperlink" Target="file:///F:\Documents\My%20Web%20Sites\Muggaccinos\CreditCards\DefinedTerms\Closing_Balance.htm" TargetMode="External"/><Relationship Id="rId81" Type="http://schemas.openxmlformats.org/officeDocument/2006/relationships/hyperlink" Target="file:///F:\Documents\My%20Web%20Sites\Muggaccinos\CreditCards\DefinedTerms\Credit_Card_Issuer.htm" TargetMode="External"/><Relationship Id="rId135" Type="http://schemas.openxmlformats.org/officeDocument/2006/relationships/hyperlink" Target="file:///F:\Documents\My%20Web%20Sites\Muggaccinos\CreditCards\DefinedTerms\Credit_Cardholders.htm" TargetMode="External"/><Relationship Id="rId177" Type="http://schemas.openxmlformats.org/officeDocument/2006/relationships/hyperlink" Target="file:///F:\Documents\My%20Web%20Sites\Muggaccinos\CreditCards\DefinedTerms\Concessional_Interest_%20Rate_Period.htm" TargetMode="External"/><Relationship Id="rId342" Type="http://schemas.openxmlformats.org/officeDocument/2006/relationships/hyperlink" Target="file:///F:\Documents\My%20Web%20Sites\Muggaccinos\CreditCards\Actions\Transactors_and_Revolvers.htm" TargetMode="External"/><Relationship Id="rId384" Type="http://schemas.openxmlformats.org/officeDocument/2006/relationships/hyperlink" Target="http://www.nab.com.au/wps/wcm/connect/nab/nab/home/about_us/7/4/3/2/7" TargetMode="External"/><Relationship Id="rId591" Type="http://schemas.openxmlformats.org/officeDocument/2006/relationships/hyperlink" Target="file:///F:\Documents\My%20Web%20Sites\Muggaccinos\CreditCards\ABS\ABS_Appendix_1_levels_of_difficulty.htm" TargetMode="External"/><Relationship Id="rId605" Type="http://schemas.openxmlformats.org/officeDocument/2006/relationships/hyperlink" Target="file:///F:\Documents\My%20Web%20Sites\Muggaccinos\CreditCards\DefinedTerms\Credit_Card_Products.htm" TargetMode="External"/><Relationship Id="rId787" Type="http://schemas.openxmlformats.org/officeDocument/2006/relationships/hyperlink" Target="file:///F:\Documents\My%20Web%20Sites\Muggaccinos\CreditCards\Writer\Writer.htm" TargetMode="External"/><Relationship Id="rId812" Type="http://schemas.openxmlformats.org/officeDocument/2006/relationships/hyperlink" Target="file:///F:\Documents\My%20Web%20Sites\Muggaccinos\CreditCards\Actions\Persistent_Revolvers.htm" TargetMode="External"/><Relationship Id="rId202" Type="http://schemas.openxmlformats.org/officeDocument/2006/relationships/hyperlink" Target="file:///F:\Documents\My%20Web%20Sites\Muggaccinos\CreditCards\DefinedTerms\Cash_Rate.htm" TargetMode="External"/><Relationship Id="rId244" Type="http://schemas.openxmlformats.org/officeDocument/2006/relationships/hyperlink" Target="file:///F:\Documents\My%20Web%20Sites\Muggaccinos\CreditCards\DefinedTerms\Credit_Cards.htm" TargetMode="External"/><Relationship Id="rId647" Type="http://schemas.openxmlformats.org/officeDocument/2006/relationships/hyperlink" Target="file:///F:\Documents\My%20Web%20Sites\Muggaccinos\CreditCards\RBA\C2016C00750-Banking_Act_1959_current_Feb-17.pdf" TargetMode="External"/><Relationship Id="rId689" Type="http://schemas.openxmlformats.org/officeDocument/2006/relationships/hyperlink" Target="file:///F:\Documents\My%20Web%20Sites\Muggaccinos\CreditCards\DefinedTerms\Labyrinth_Of_Concealed_Spiders.htm" TargetMode="External"/><Relationship Id="rId854" Type="http://schemas.openxmlformats.org/officeDocument/2006/relationships/hyperlink" Target="file:///F:\Documents\My%20Web%20Sites\Muggaccinos\CreditCards\Parliament\WrittenQuestions\Chapter_8.htm" TargetMode="External"/><Relationship Id="rId896" Type="http://schemas.openxmlformats.org/officeDocument/2006/relationships/hyperlink" Target="file:///F:\Documents\My%20Web%20Sites\Muggaccinos\CreditCards\Actions\Transactors_and_Revolvers.htm" TargetMode="External"/><Relationship Id="rId39" Type="http://schemas.openxmlformats.org/officeDocument/2006/relationships/hyperlink" Target="file:///F:\Documents\My%20Web%20Sites\Muggaccinos\CreditCards\DefinedTerms\Interest_And_Penalty_Fees_Revenue.htm" TargetMode="External"/><Relationship Id="rId286" Type="http://schemas.openxmlformats.org/officeDocument/2006/relationships/hyperlink" Target="file:///F:\Documents\My%20Web%20Sites\Muggaccinos\CreditCards\SMH\BanksNeedReiningIn,ButAnActIsNotTheWay.htm" TargetMode="External"/><Relationship Id="rId451" Type="http://schemas.openxmlformats.org/officeDocument/2006/relationships/hyperlink" Target="file:///F:\Documents\My%20Web%20Sites\Muggaccinos\CreditCards\RBA\AccessRegimes\Division_3_Access_to_Designated.htm" TargetMode="External"/><Relationship Id="rId493" Type="http://schemas.openxmlformats.org/officeDocument/2006/relationships/hyperlink" Target="file:///F:\Documents\My%20Web%20Sites\Muggaccinos\CreditCards\DefinedTerms\Cash_Rate.htm" TargetMode="External"/><Relationship Id="rId507" Type="http://schemas.openxmlformats.org/officeDocument/2006/relationships/hyperlink" Target="file:///F:\Documents\My%20Web%20Sites\Muggaccinos\CreditCards\DefinedTerms\Welter_Of_Evidence.htm" TargetMode="External"/><Relationship Id="rId549" Type="http://schemas.openxmlformats.org/officeDocument/2006/relationships/hyperlink" Target="file:///F:\Documents\My%20Web%20Sites\Muggaccinos\CreditCards\RBA\council_of_financial_regulators.htm" TargetMode="External"/><Relationship Id="rId714" Type="http://schemas.openxmlformats.org/officeDocument/2006/relationships/hyperlink" Target="file:///F:\Documents\My%20Web%20Sites\Muggaccinos\CreditCards\Westpac\Ignite_Conditions_of_use.pdf" TargetMode="External"/><Relationship Id="rId756" Type="http://schemas.openxmlformats.org/officeDocument/2006/relationships/hyperlink" Target="https://www.smh.com.au/money/borrowing/credit-card-reward-value-falls-63-per-cent-over-past-year-20170831-gy7zun.html" TargetMode="External"/><Relationship Id="rId921" Type="http://schemas.openxmlformats.org/officeDocument/2006/relationships/hyperlink" Target="http://dnb.com.au/" TargetMode="External"/><Relationship Id="rId50" Type="http://schemas.openxmlformats.org/officeDocument/2006/relationships/hyperlink" Target="file:///F:\Documents\My%20Web%20Sites\Muggaccinos\CreditCards\Parliament\WrittenQuestions\Chapter_1.htm" TargetMode="External"/><Relationship Id="rId104" Type="http://schemas.openxmlformats.org/officeDocument/2006/relationships/hyperlink" Target="file:///F:\Documents\My%20Web%20Sites\Muggaccinos\CreditCards\Parliament\WrittenQuestions\Chapter_17.htm" TargetMode="External"/><Relationship Id="rId146" Type="http://schemas.openxmlformats.org/officeDocument/2006/relationships/hyperlink" Target="file:///F:\Documents\My%20Web%20Sites\Muggaccinos\CreditCards\DefinedTerms\Credit_Cards.htm" TargetMode="External"/><Relationship Id="rId188" Type="http://schemas.openxmlformats.org/officeDocument/2006/relationships/hyperlink" Target="file:///F:\Documents\My%20Web%20Sites\Muggaccinos\CreditCards\RBA\Section_10_Functions-of-the-RBA_Board..htm" TargetMode="External"/><Relationship Id="rId311" Type="http://schemas.openxmlformats.org/officeDocument/2006/relationships/hyperlink" Target="file:///F:\Documents\My%20Web%20Sites\Muggaccinos\CreditCards\DefinedTerms\Financially_Educated.htm" TargetMode="External"/><Relationship Id="rId353" Type="http://schemas.openxmlformats.org/officeDocument/2006/relationships/hyperlink" Target="file:///F:\Documents\My%20Web%20Sites\Muggaccinos\CreditCards\DefinedTerms\Four_Pillars.htm" TargetMode="External"/><Relationship Id="rId395" Type="http://schemas.openxmlformats.org/officeDocument/2006/relationships/hyperlink" Target="file:///F:\Documents\My%20Web%20Sites\Muggaccinos\CreditCards\Actions\RBA_hasn't_recognised_vulnerable_Credit_Cardholders.htm" TargetMode="External"/><Relationship Id="rId409" Type="http://schemas.openxmlformats.org/officeDocument/2006/relationships/hyperlink" Target="file:///F:\Documents\My%20Web%20Sites\Muggaccinos\CreditCards\DefinedTerms\Credit_Card_Issuer.htm" TargetMode="External"/><Relationship Id="rId560" Type="http://schemas.openxmlformats.org/officeDocument/2006/relationships/hyperlink" Target="file:///F:\Documents\My%20Web%20Sites\Muggaccinos\CreditCards\DefinedTerms\Cash_Rate.htm" TargetMode="External"/><Relationship Id="rId798" Type="http://schemas.openxmlformats.org/officeDocument/2006/relationships/hyperlink" Target="http://australia.creditcards.com/credit-cards/breeze-mastercard-93.php" TargetMode="External"/><Relationship Id="rId963" Type="http://schemas.openxmlformats.org/officeDocument/2006/relationships/hyperlink" Target="file:///F:\Documents\My%20Web%20Sites\Muggaccinos\CreditCards\DefinedTerms\Three_RBA_Published_Papers.htm" TargetMode="External"/><Relationship Id="rId92" Type="http://schemas.openxmlformats.org/officeDocument/2006/relationships/hyperlink" Target="file:///F:\Documents\My%20Web%20Sites\Muggaccinos\CreditCards\Federal_Reserve\About_%20Federal_Reserve_System.htm" TargetMode="External"/><Relationship Id="rId213" Type="http://schemas.openxmlformats.org/officeDocument/2006/relationships/hyperlink" Target="file:///F:\Documents\My%20Web%20Sites\Muggaccinos\CreditCards\RBA\AccessRegimes\Division_3_Access_to_Designated.htm" TargetMode="External"/><Relationship Id="rId420" Type="http://schemas.openxmlformats.org/officeDocument/2006/relationships/hyperlink" Target="file:///F:\Documents\My%20Web%20Sites\Muggaccinos\CreditCards\DefinedTerms\Credit_Card_Issuer.htm" TargetMode="External"/><Relationship Id="rId616" Type="http://schemas.openxmlformats.org/officeDocument/2006/relationships/hyperlink" Target="file:///F:\Documents\My%20Web%20Sites\Muggaccinos\CreditCards\DefinedTerms\RewardsPrograms.htm" TargetMode="External"/><Relationship Id="rId658" Type="http://schemas.openxmlformats.org/officeDocument/2006/relationships/hyperlink" Target="file:///F:\Documents\My%20Web%20Sites\Muggaccinos\CreditCards\Actions\Persistent_Revolvers.htm" TargetMode="External"/><Relationship Id="rId823" Type="http://schemas.openxmlformats.org/officeDocument/2006/relationships/hyperlink" Target="file:///F:\Documents\My%20Web%20Sites\Muggaccinos\CreditCards\Actions\Persistent_Revolvers.htm" TargetMode="External"/><Relationship Id="rId865" Type="http://schemas.openxmlformats.org/officeDocument/2006/relationships/hyperlink" Target="file:///F:\Documents\My%20Web%20Sites\Muggaccinos\CreditCards\DefinedTerms\Four_Pillars.htm" TargetMode="External"/><Relationship Id="rId255" Type="http://schemas.openxmlformats.org/officeDocument/2006/relationships/hyperlink" Target="file:///F:\Documents\My%20Web%20Sites\Muggaccinos\CreditCards\DefinedTerms\Retail_Supply_Side.htm" TargetMode="External"/><Relationship Id="rId297" Type="http://schemas.openxmlformats.org/officeDocument/2006/relationships/hyperlink" Target="https://www.thebalance.com/finance-charge-definition-960698" TargetMode="External"/><Relationship Id="rId462" Type="http://schemas.openxmlformats.org/officeDocument/2006/relationships/hyperlink" Target="file:///F:\Documents\My%20Web%20Sites\Muggaccinos\CreditCards\Actions\Transactors_and_Revolvers.htm" TargetMode="External"/><Relationship Id="rId518" Type="http://schemas.openxmlformats.org/officeDocument/2006/relationships/hyperlink" Target="file:///F:\Documents\My%20Web%20Sites\Muggaccinos\CreditCards\DefinedTerms\HighestInterestRateCreditCards.htm" TargetMode="External"/><Relationship Id="rId725" Type="http://schemas.openxmlformats.org/officeDocument/2006/relationships/hyperlink" Target="file:///F:\Documents\My%20Web%20Sites\Muggaccinos\CreditCards\ASIC\ProductivityCommissionEnquiry_6-Mar-18.htm" TargetMode="External"/><Relationship Id="rId932" Type="http://schemas.openxmlformats.org/officeDocument/2006/relationships/hyperlink" Target="file:///F:\Documents\My%20Web%20Sites\Muggaccinos\CreditCards\DefinedTerms\Credit_Reporting_Bodies.htm" TargetMode="External"/><Relationship Id="rId115" Type="http://schemas.openxmlformats.org/officeDocument/2006/relationships/hyperlink" Target="file:///F:\Documents\My%20Web%20Sites\Muggaccinos\CreditCards\RBA\201106-strategic-review-innovation-results.pdf" TargetMode="External"/><Relationship Id="rId157" Type="http://schemas.openxmlformats.org/officeDocument/2006/relationships/hyperlink" Target="file:///F:\Documents\My%20Web%20Sites\Muggaccinos\CreditCards\DefinedTerms\Credit_Card_Products.htm" TargetMode="External"/><Relationship Id="rId322" Type="http://schemas.openxmlformats.org/officeDocument/2006/relationships/hyperlink" Target="file:///F:\Documents\My%20Web%20Sites\Muggaccinos\CreditCards\DefinedTerms\Credit_Cardholders.htm" TargetMode="External"/><Relationship Id="rId364" Type="http://schemas.openxmlformats.org/officeDocument/2006/relationships/hyperlink" Target="file:///F:\Documents\My%20Web%20Sites\Muggaccinos\CreditCards\DefinedTerms\Financial_Literacy.htm" TargetMode="External"/><Relationship Id="rId767" Type="http://schemas.openxmlformats.org/officeDocument/2006/relationships/hyperlink" Target="http://www.canstar.com.au/credit-cards" TargetMode="External"/><Relationship Id="rId61" Type="http://schemas.openxmlformats.org/officeDocument/2006/relationships/hyperlink" Target="file:///F:\Documents\My%20Web%20Sites\Muggaccinos\CreditCards\DefinedTerms\UnconscionableCreditCardInterestCharging.htm" TargetMode="External"/><Relationship Id="rId199" Type="http://schemas.openxmlformats.org/officeDocument/2006/relationships/hyperlink" Target="file:///F:\Documents\My%20Web%20Sites\Muggaccinos\CreditCards\RBA\loan_rate_stickiness.htm" TargetMode="External"/><Relationship Id="rId571" Type="http://schemas.openxmlformats.org/officeDocument/2006/relationships/hyperlink" Target="file:///F:\Documents\My%20Web%20Sites\Muggaccinos\CreditCards\DefinedTerms\To_Act_In_The_Public_Interest.htm" TargetMode="External"/><Relationship Id="rId627" Type="http://schemas.openxmlformats.org/officeDocument/2006/relationships/hyperlink" Target="file:///F:\Documents\My%20Web%20Sites\Muggaccinos\CreditCards\Parliament\WrittenQuestions\Chapter_17.htm" TargetMode="External"/><Relationship Id="rId669" Type="http://schemas.openxmlformats.org/officeDocument/2006/relationships/hyperlink" Target="file:///F:\Documents\My%20Web%20Sites\Muggaccinos\CreditCards\Actions\Persistent_Revolvers.htm" TargetMode="External"/><Relationship Id="rId834" Type="http://schemas.openxmlformats.org/officeDocument/2006/relationships/hyperlink" Target="file:///F:\Documents\My%20Web%20Sites\Muggaccinos\CreditCards\Treasury\Treasury-submission-to-Senate-Inquiry-on-Credit-card-interest-rates_11-aug-15.doc" TargetMode="External"/><Relationship Id="rId876" Type="http://schemas.openxmlformats.org/officeDocument/2006/relationships/hyperlink" Target="file:///F:\Documents\My%20Web%20Sites\Muggaccinos\CreditCards\Actions\Persistent_Revolvers.htm" TargetMode="External"/><Relationship Id="rId19" Type="http://schemas.openxmlformats.org/officeDocument/2006/relationships/hyperlink" Target="file:///F:\Documents\My%20Web%20Sites\Muggaccinos\CreditCards\Writer\Writer.htm" TargetMode="External"/><Relationship Id="rId224" Type="http://schemas.openxmlformats.org/officeDocument/2006/relationships/hyperlink" Target="file:///F:\Documents\My%20Web%20Sites\Muggaccinos\CreditCards\UK\Step-Change\8_billion_challenge.pdf" TargetMode="External"/><Relationship Id="rId266" Type="http://schemas.openxmlformats.org/officeDocument/2006/relationships/hyperlink" Target="file:///F:\Documents\My%20Web%20Sites\Muggaccinos\CreditCards\RBA\Comms\Response_to_RBA_8_Dec_11b.htm" TargetMode="External"/><Relationship Id="rId431" Type="http://schemas.openxmlformats.org/officeDocument/2006/relationships/hyperlink" Target="file:///F:\Documents\My%20Web%20Sites\Muggaccinos\CreditCards\DefinedTerms\Financially_Uneducated_And_Vulnerable.htm" TargetMode="External"/><Relationship Id="rId473" Type="http://schemas.openxmlformats.org/officeDocument/2006/relationships/hyperlink" Target="file:///F:\Documents\My%20Web%20Sites\Muggaccinos\CreditCards\RBA\AccessRegimes\CreditCard_Access_Regime_Feb-2004.htm" TargetMode="External"/><Relationship Id="rId529" Type="http://schemas.openxmlformats.org/officeDocument/2006/relationships/hyperlink" Target="file:///F:\Documents\My%20Web%20Sites\Muggaccinos\CreditCards\RBA\council_of_financial_regulators.htm" TargetMode="External"/><Relationship Id="rId680" Type="http://schemas.openxmlformats.org/officeDocument/2006/relationships/hyperlink" Target="file:///F:\Documents\My%20Web%20Sites\Muggaccinos\CreditCards\Parliament\WrittenQuestions\Chapter_7.htm" TargetMode="External"/><Relationship Id="rId736" Type="http://schemas.openxmlformats.org/officeDocument/2006/relationships/hyperlink" Target="file:///F:\Documents\My%20Web%20Sites\Muggaccinos\CreditCards\DefinedTerms\Financially_Uneducated_And_Vulnerable.htm" TargetMode="External"/><Relationship Id="rId901" Type="http://schemas.openxmlformats.org/officeDocument/2006/relationships/hyperlink" Target="http://www.vinnies.org.au/page/Find_Help/SA/Finances/Budget_and_Financial_Counselling/" TargetMode="External"/><Relationship Id="rId30" Type="http://schemas.openxmlformats.org/officeDocument/2006/relationships/hyperlink" Target="file:///F:\Documents\My%20Web%20Sites\Muggaccinos\CreditCards\DefinedTerms\~$Revolvers-ave-debt.xlsx" TargetMode="External"/><Relationship Id="rId126" Type="http://schemas.openxmlformats.org/officeDocument/2006/relationships/hyperlink" Target="file:///F:\Documents\My%20Web%20Sites\Muggaccinos\CreditCards\DefinedTerms\Credit_Card_Issuer.htm" TargetMode="External"/><Relationship Id="rId168" Type="http://schemas.openxmlformats.org/officeDocument/2006/relationships/hyperlink" Target="file:///F:\Documents\My%20Web%20Sites\Muggaccinos\CreditCards\DefinedTerms\Credit_Card_Issuer.htm" TargetMode="External"/><Relationship Id="rId333" Type="http://schemas.openxmlformats.org/officeDocument/2006/relationships/hyperlink" Target="file:///F:\Documents\My%20Web%20Sites\Muggaccinos\CreditCards\DefinedTerms\Financial_Literacy.htm" TargetMode="External"/><Relationship Id="rId540" Type="http://schemas.openxmlformats.org/officeDocument/2006/relationships/hyperlink" Target="file:///F:\Documents\My%20Web%20Sites\Muggaccinos\CreditCards\DefinedTerms\ThreeFinancialRegulators.htm" TargetMode="External"/><Relationship Id="rId778" Type="http://schemas.openxmlformats.org/officeDocument/2006/relationships/hyperlink" Target="file:///F:\Documents\My%20Web%20Sites\Muggaccinos\CreditCards\RBA\201106-strategic-review-innovation-results.pdf" TargetMode="External"/><Relationship Id="rId943" Type="http://schemas.openxmlformats.org/officeDocument/2006/relationships/hyperlink" Target="file:///F:\Documents\My%20Web%20Sites\Muggaccinos\CreditCards\DefinedTerms\To_Act_In_The_Public_Interest.htm" TargetMode="External"/><Relationship Id="rId72" Type="http://schemas.openxmlformats.org/officeDocument/2006/relationships/hyperlink" Target="file:///F:\Documents\My%20Web%20Sites\Muggaccinos\CreditCards\DefinedTerms\Financially_Uneducated_And_Vulnerable.htm" TargetMode="External"/><Relationship Id="rId375" Type="http://schemas.openxmlformats.org/officeDocument/2006/relationships/hyperlink" Target="file:///F:\Documents\My%20Web%20Sites\Muggaccinos\CreditCards\DefinedTerms\Interest_Free_Period.htm" TargetMode="External"/><Relationship Id="rId582" Type="http://schemas.openxmlformats.org/officeDocument/2006/relationships/hyperlink" Target="file:///F:\Documents\My%20Web%20Sites\Muggaccinos\CreditCards\ProductivityCommission\SummaryPC'sStaffWorkingPaperAug2010.htm" TargetMode="External"/><Relationship Id="rId638" Type="http://schemas.openxmlformats.org/officeDocument/2006/relationships/hyperlink" Target="http://www7.austlii.edu.au/cgi-bin/viewdoc/au/legis/cth/consol_act/ba195972/s50.html" TargetMode="External"/><Relationship Id="rId803" Type="http://schemas.openxmlformats.org/officeDocument/2006/relationships/hyperlink" Target="http://www.australia.creditcards.com/" TargetMode="External"/><Relationship Id="rId845" Type="http://schemas.openxmlformats.org/officeDocument/2006/relationships/hyperlink" Target="file:///F:\Documents\My%20Web%20Sites\Muggaccinos\CreditCards\Actions\Persistent_Revolvers.htm" TargetMode="External"/><Relationship Id="rId3" Type="http://schemas.openxmlformats.org/officeDocument/2006/relationships/settings" Target="settings.xml"/><Relationship Id="rId235" Type="http://schemas.openxmlformats.org/officeDocument/2006/relationships/hyperlink" Target="file:///F:\Documents\My%20Web%20Sites\Muggaccinos\CreditCards\Parliament\WrittenQuestions\Chapter_17.htm" TargetMode="External"/><Relationship Id="rId277" Type="http://schemas.openxmlformats.org/officeDocument/2006/relationships/hyperlink" Target="file:///F:\Documents\My%20Web%20Sites\Muggaccinos\CreditCards\RBA\FiduciaryDuty\overview_of_financial_services_post_deregulation.htm" TargetMode="External"/><Relationship Id="rId400" Type="http://schemas.openxmlformats.org/officeDocument/2006/relationships/hyperlink" Target="file:///F:\Documents\My%20Web%20Sites\Muggaccinos\CreditCards\DefinedTerms\Purchase_Usage_Fee.htm" TargetMode="External"/><Relationship Id="rId442" Type="http://schemas.openxmlformats.org/officeDocument/2006/relationships/hyperlink" Target="https://www.rba.gov.au/payments-and-infrastructure/payments-system-regulation/approach-to-regulation.html" TargetMode="External"/><Relationship Id="rId484" Type="http://schemas.openxmlformats.org/officeDocument/2006/relationships/hyperlink" Target="file:///F:\Documents\My%20Web%20Sites\Muggaccinos\CreditCards\ACCC\ThreeFinancialServicesRegulators.htm" TargetMode="External"/><Relationship Id="rId705" Type="http://schemas.openxmlformats.org/officeDocument/2006/relationships/hyperlink" Target="file:///F:\Documents\My%20Web%20Sites\Muggaccinos\CreditCards\Actions\CreditCardIssuersHaveConjuredUpMorePredatoryAdvertising.htm" TargetMode="External"/><Relationship Id="rId887" Type="http://schemas.openxmlformats.org/officeDocument/2006/relationships/hyperlink" Target="file:///F:\Documents\My%20Web%20Sites\Muggaccinos\CreditCards\DefinedTerms\To_Act_In_The_Public_Interest.htm" TargetMode="External"/><Relationship Id="rId137" Type="http://schemas.openxmlformats.org/officeDocument/2006/relationships/hyperlink" Target="file:///F:\Documents\My%20Web%20Sites\Muggaccinos\CreditCards\Actions\Transactors_and_Revolvers.htm" TargetMode="External"/><Relationship Id="rId302" Type="http://schemas.openxmlformats.org/officeDocument/2006/relationships/hyperlink" Target="file:///F:\Documents\My%20Web%20Sites\Muggaccinos\CreditCards\DefinedTerms\To_Act_In_The_Public_Interest.htm" TargetMode="External"/><Relationship Id="rId344" Type="http://schemas.openxmlformats.org/officeDocument/2006/relationships/hyperlink" Target="file:///F:\Documents\My%20Web%20Sites\Muggaccinos\CreditCards\RBA\C2016C00591.pdf" TargetMode="External"/><Relationship Id="rId691" Type="http://schemas.openxmlformats.org/officeDocument/2006/relationships/hyperlink" Target="file:///F:\Documents\My%20Web%20Sites\Muggaccinos\CreditCards\DefinedTerms\Labyrinth_Of_Concealed_Spiders.htm" TargetMode="External"/><Relationship Id="rId747" Type="http://schemas.openxmlformats.org/officeDocument/2006/relationships/hyperlink" Target="file:///F:\Documents\My%20Web%20Sites\Muggaccinos\CreditCards\DefinedTerms\Reward_points.jpg" TargetMode="External"/><Relationship Id="rId789" Type="http://schemas.openxmlformats.org/officeDocument/2006/relationships/hyperlink" Target="file:///F:\Documents\My%20Web%20Sites\Muggaccinos\CreditCards\RBA\Comms\Response_to_RBA_8_Dec_11b.htm" TargetMode="External"/><Relationship Id="rId912" Type="http://schemas.openxmlformats.org/officeDocument/2006/relationships/hyperlink" Target="file:///F:\Documents\My%20Web%20Sites\Muggaccinos\CreditCards\SMH\Australian_Govts_allocate_$43m_annually.htm" TargetMode="External"/><Relationship Id="rId954" Type="http://schemas.openxmlformats.org/officeDocument/2006/relationships/hyperlink" Target="file:///F:\Documents\My%20Web%20Sites\Muggaccinos\CreditCards\DefinedTerms\Credit_Cards.htm" TargetMode="External"/><Relationship Id="rId41" Type="http://schemas.openxmlformats.org/officeDocument/2006/relationships/hyperlink" Target="file:///F:\Documents\My%20Web%20Sites\Muggaccinos\CreditCards\Actions\Persistent_Revolvers.htm" TargetMode="External"/><Relationship Id="rId83" Type="http://schemas.openxmlformats.org/officeDocument/2006/relationships/hyperlink" Target="file:///F:\Documents\My%20Web%20Sites\Muggaccinos\CreditCards\DefinedTerms\Extensive_Powers_of_the_RBA.htm" TargetMode="External"/><Relationship Id="rId179" Type="http://schemas.openxmlformats.org/officeDocument/2006/relationships/hyperlink" Target="file:///F:\Documents\My%20Web%20Sites\Muggaccinos\CreditCards\DefinedTerms\Purchase.htm" TargetMode="External"/><Relationship Id="rId386" Type="http://schemas.openxmlformats.org/officeDocument/2006/relationships/hyperlink" Target="file:///F:\Documents\My%20Web%20Sites\Muggaccinos\CreditCards\DefinedTerms\User_Pays_Principle.htm" TargetMode="External"/><Relationship Id="rId551" Type="http://schemas.openxmlformats.org/officeDocument/2006/relationships/hyperlink" Target="file:///F:\Documents\My%20Web%20Sites\Muggaccinos\CreditCards\RBA\FinancialStabilityReview-OCTOBER%202015.htm" TargetMode="External"/><Relationship Id="rId593" Type="http://schemas.openxmlformats.org/officeDocument/2006/relationships/hyperlink" Target="file:///F:\Documents\My%20Web%20Sites\Muggaccinos\CreditCards\ASIC\rep224.pdf" TargetMode="External"/><Relationship Id="rId607" Type="http://schemas.openxmlformats.org/officeDocument/2006/relationships/hyperlink" Target="file:///F:\Documents\My%20Web%20Sites\Muggaccinos\CreditCards\DefinedTerms\NumeracyAndLiteracyDiscrimination.htm" TargetMode="External"/><Relationship Id="rId649" Type="http://schemas.openxmlformats.org/officeDocument/2006/relationships/hyperlink" Target="file:///F:\Documents\My%20Web%20Sites\Muggaccinos\CreditCards\RBA\council_of_financial_regulators.htm" TargetMode="External"/><Relationship Id="rId814" Type="http://schemas.openxmlformats.org/officeDocument/2006/relationships/hyperlink" Target="file:///F:\Documents\My%20Web%20Sites\Muggaccinos\CreditCards\DefinedTerms\Interest_And_Penalty_Fees_Revenue.htm" TargetMode="External"/><Relationship Id="rId856" Type="http://schemas.openxmlformats.org/officeDocument/2006/relationships/hyperlink" Target="file:///F:\Documents\My%20Web%20Sites\Muggaccinos\CreditCards\USA\ccprofit2016.pdf" TargetMode="External"/><Relationship Id="rId190" Type="http://schemas.openxmlformats.org/officeDocument/2006/relationships/hyperlink" Target="file:///F:\Documents\My%20Web%20Sites\Muggaccinos\CreditCards\RBA\Section_10_Functions-of-the-RBA_Board..htm" TargetMode="External"/><Relationship Id="rId204" Type="http://schemas.openxmlformats.org/officeDocument/2006/relationships/hyperlink" Target="file:///F:\Documents\My%20Web%20Sites\Muggaccinos\CreditCards\DefinedTerms\Purchase.htm" TargetMode="External"/><Relationship Id="rId246" Type="http://schemas.openxmlformats.org/officeDocument/2006/relationships/hyperlink" Target="file:///F:\Documents\My%20Web%20Sites\Muggaccinos\CreditCards\DefinedTerms\HighestInterestRateCreditCards.htm" TargetMode="External"/><Relationship Id="rId288" Type="http://schemas.openxmlformats.org/officeDocument/2006/relationships/hyperlink" Target="http://www.aph.gov.au/About_Parliament/Parliamentary_Departments/Parliamentary_Library/pubs/rp/RP9697/97rp16" TargetMode="External"/><Relationship Id="rId411" Type="http://schemas.openxmlformats.org/officeDocument/2006/relationships/hyperlink" Target="file:///F:\Documents\My%20Web%20Sites\Muggaccinos\CreditCards\DefinedTerms\Credit_Cardholders.htm" TargetMode="External"/><Relationship Id="rId453" Type="http://schemas.openxmlformats.org/officeDocument/2006/relationships/hyperlink" Target="file:///F:\Documents\My%20Web%20Sites\Muggaccinos\CreditCards\RBA\AccessRegimes\section_18.htm" TargetMode="External"/><Relationship Id="rId509" Type="http://schemas.openxmlformats.org/officeDocument/2006/relationships/hyperlink" Target="file:///F:\Documents\My%20Web%20Sites\Muggaccinos\CreditCards\DefinedTerms\Financial_Literacy.htm" TargetMode="External"/><Relationship Id="rId660" Type="http://schemas.openxmlformats.org/officeDocument/2006/relationships/hyperlink" Target="file:///F:\Documents\My%20Web%20Sites\Muggaccinos\CreditCards\DefinedTerms\Three_RBA_Published_Papers.htm" TargetMode="External"/><Relationship Id="rId898" Type="http://schemas.openxmlformats.org/officeDocument/2006/relationships/hyperlink" Target="file:///F:\Documents\My%20Web%20Sites\Muggaccinos\CreditCards\DefinedTerms\Credit_Card_Debt.htm" TargetMode="External"/><Relationship Id="rId106" Type="http://schemas.openxmlformats.org/officeDocument/2006/relationships/hyperlink" Target="file:///F:\Documents\My%20Web%20Sites\Muggaccinos\CreditCards\RBA\Unpleasant_truth_about.htm" TargetMode="External"/><Relationship Id="rId313" Type="http://schemas.openxmlformats.org/officeDocument/2006/relationships/hyperlink" Target="file:///F:\Documents\My%20Web%20Sites\Muggaccinos\CreditCards\Actions\Transactors_and_Revolvers.htm" TargetMode="External"/><Relationship Id="rId495" Type="http://schemas.openxmlformats.org/officeDocument/2006/relationships/hyperlink" Target="file:///F:\Documents\My%20Web%20Sites\Muggaccinos\CreditCards\Parliament\WrittenQuestions\Chapter_17.htm" TargetMode="External"/><Relationship Id="rId716" Type="http://schemas.openxmlformats.org/officeDocument/2006/relationships/hyperlink" Target="file:///F:\Documents\My%20Web%20Sites\Muggaccinos\CreditCards\CBA\CBA_CreditCardFess&amp;Charges_ADB1682.pdf" TargetMode="External"/><Relationship Id="rId758" Type="http://schemas.openxmlformats.org/officeDocument/2006/relationships/hyperlink" Target="http://www.finder.com.au/creditcards" TargetMode="External"/><Relationship Id="rId923" Type="http://schemas.openxmlformats.org/officeDocument/2006/relationships/hyperlink" Target="file:///F:\Documents\My%20Web%20Sites\Muggaccinos\CreditCards\DefinedTerms\Credit_Report.htm" TargetMode="External"/><Relationship Id="rId965" Type="http://schemas.openxmlformats.org/officeDocument/2006/relationships/theme" Target="theme/theme1.xml"/><Relationship Id="rId10" Type="http://schemas.openxmlformats.org/officeDocument/2006/relationships/hyperlink" Target="file:///F:\Documents\My%20Web%20Sites\Muggaccinos\CreditCards\DefinedTerms\Financial_Literacy.htm" TargetMode="External"/><Relationship Id="rId52" Type="http://schemas.openxmlformats.org/officeDocument/2006/relationships/hyperlink" Target="file:///F:\Documents\My%20Web%20Sites\Muggaccinos\CreditCards\Parliament\WrittenQuestions\Chapter_1.htm" TargetMode="External"/><Relationship Id="rId94" Type="http://schemas.openxmlformats.org/officeDocument/2006/relationships/hyperlink" Target="http://www.austlii.edu.au/au/legis/cth/consol_act/psa1998333/" TargetMode="External"/><Relationship Id="rId148" Type="http://schemas.openxmlformats.org/officeDocument/2006/relationships/hyperlink" Target="file:///F:\Documents\My%20Web%20Sites\Muggaccinos\CreditCards\RBA\Comms\Response_to_RBA_8_Dec_11b.htm" TargetMode="External"/><Relationship Id="rId355" Type="http://schemas.openxmlformats.org/officeDocument/2006/relationships/hyperlink" Target="file:///F:\Documents\My%20Web%20Sites\Muggaccinos\CreditCards\Parliament\Quotation_from_Dr_H_C_Coombs.htm" TargetMode="External"/><Relationship Id="rId397" Type="http://schemas.openxmlformats.org/officeDocument/2006/relationships/hyperlink" Target="file:///F:\Documents\My%20Web%20Sites\Muggaccinos\CreditCards\DefinedTerms\Extensive_Powers_of_the_RBA.htm" TargetMode="External"/><Relationship Id="rId520" Type="http://schemas.openxmlformats.org/officeDocument/2006/relationships/hyperlink" Target="file:///F:\Documents\My%20Web%20Sites\Muggaccinos\CreditCards\DefinedTerms\Purchase.htm" TargetMode="External"/><Relationship Id="rId562" Type="http://schemas.openxmlformats.org/officeDocument/2006/relationships/hyperlink" Target="file:///F:\Documents\My%20Web%20Sites\Muggaccinos\CreditCards\DefinedTerms\HighestInterestRateCreditCards.htm" TargetMode="External"/><Relationship Id="rId618" Type="http://schemas.openxmlformats.org/officeDocument/2006/relationships/hyperlink" Target="http://parlinfo.aph.gov.au/parlInfo/search/display/display.w3p;query=Id:%22handbook/allmps/8IV%22;querytype=;rec=0" TargetMode="External"/><Relationship Id="rId825" Type="http://schemas.openxmlformats.org/officeDocument/2006/relationships/hyperlink" Target="file:///F:\Documents\My%20Web%20Sites\Muggaccinos\CreditCards\DefinedTerms\Usury_Unsecured_Interest_Rates.htm" TargetMode="External"/><Relationship Id="rId215" Type="http://schemas.openxmlformats.org/officeDocument/2006/relationships/hyperlink" Target="file:///F:\Documents\My%20Web%20Sites\Muggaccinos\CreditCards\ACCC\memorandum_of_understanding.htm" TargetMode="External"/><Relationship Id="rId257" Type="http://schemas.openxmlformats.org/officeDocument/2006/relationships/hyperlink" Target="file:///F:\Documents\My%20Web%20Sites\Muggaccinos\CreditCards\DefinedTerms\Credit_Cardholders.htm" TargetMode="External"/><Relationship Id="rId422" Type="http://schemas.openxmlformats.org/officeDocument/2006/relationships/hyperlink" Target="file:///F:\Documents\My%20Web%20Sites\Muggaccinos\CreditCards\ABC\Banks_revamp_code_of_practice.htm" TargetMode="External"/><Relationship Id="rId464" Type="http://schemas.openxmlformats.org/officeDocument/2006/relationships/hyperlink" Target="file:///F:\Documents\My%20Web%20Sites\Muggaccinos\CreditCards\DefinedTerms\RewardsPrograms.htm" TargetMode="External"/><Relationship Id="rId867" Type="http://schemas.openxmlformats.org/officeDocument/2006/relationships/hyperlink" Target="file:///F:\Documents\My%20Web%20Sites\Muggaccinos\CreditCards\DefinedTerms\Four_Pillars.htm" TargetMode="External"/><Relationship Id="rId299" Type="http://schemas.openxmlformats.org/officeDocument/2006/relationships/hyperlink" Target="file:///F:\Documents\My%20Web%20Sites\Muggaccinos\CreditCards\TheAustralianInstitute\TheAustralianInstitutePaper_MoneyAndPower.htm" TargetMode="External"/><Relationship Id="rId727" Type="http://schemas.openxmlformats.org/officeDocument/2006/relationships/hyperlink" Target="file:///F:\Documents\My%20Web%20Sites\Muggaccinos\CreditCards\SMH\Too_early_for_banks_to_pat_thems.htm" TargetMode="External"/><Relationship Id="rId934" Type="http://schemas.openxmlformats.org/officeDocument/2006/relationships/hyperlink" Target="file:///F:\Documents\My%20Web%20Sites\Muggaccinos\CreditCards\DefinedTerms\Extreme_Financial_And_Emotional_Distress.htm" TargetMode="External"/><Relationship Id="rId63" Type="http://schemas.openxmlformats.org/officeDocument/2006/relationships/hyperlink" Target="file:///F:\Documents\My%20Web%20Sites\Muggaccinos\CreditCards\DefinedTerms\Financial_Literacy.htm" TargetMode="External"/><Relationship Id="rId159" Type="http://schemas.openxmlformats.org/officeDocument/2006/relationships/hyperlink" Target="file:///F:\Documents\My%20Web%20Sites\Muggaccinos\CreditCards\DefinedTerms\Payment_Due_Date.htm" TargetMode="External"/><Relationship Id="rId366" Type="http://schemas.openxmlformats.org/officeDocument/2006/relationships/hyperlink" Target="file:///F:\Documents\My%20Web%20Sites\Muggaccinos\CreditCards\Actions\Persistent_Revolvers.htm" TargetMode="External"/><Relationship Id="rId573" Type="http://schemas.openxmlformats.org/officeDocument/2006/relationships/hyperlink" Target="file:///F:\Documents\My%20Web%20Sites\Muggaccinos\CreditCards\DefinedTerms\To_Act_In_The_Public_Interest.htm" TargetMode="External"/><Relationship Id="rId780" Type="http://schemas.openxmlformats.org/officeDocument/2006/relationships/hyperlink" Target="file:///F:\Documents\My%20Web%20Sites\Muggaccinos\CreditCards\Writer\Writer.htm" TargetMode="External"/><Relationship Id="rId226" Type="http://schemas.openxmlformats.org/officeDocument/2006/relationships/hyperlink" Target="http://fsi.gov.au/files/2014/01/Chpt1-12.pdf" TargetMode="External"/><Relationship Id="rId433" Type="http://schemas.openxmlformats.org/officeDocument/2006/relationships/hyperlink" Target="http://www.smh.com.au/news/national/banks-boost-penalty-charges/2005/08/22/1124562804277.html" TargetMode="External"/><Relationship Id="rId878" Type="http://schemas.openxmlformats.org/officeDocument/2006/relationships/hyperlink" Target="file:///F:\Documents\My%20Web%20Sites\Muggaccinos\CreditCards\SMH\Australian_Govts_allocate_$43m_annually.htm" TargetMode="External"/><Relationship Id="rId640" Type="http://schemas.openxmlformats.org/officeDocument/2006/relationships/hyperlink" Target="file:///F:\Documents\My%20Web%20Sites\Muggaccinos\CreditCards\RBA\ExtractsFromReserveBank_LoanRateStickness_re_RegulatedLendingInterestRates.htm" TargetMode="External"/><Relationship Id="rId738" Type="http://schemas.openxmlformats.org/officeDocument/2006/relationships/hyperlink" Target="file:///F:\Documents\My%20Web%20Sites\Muggaccinos\CreditCards\DefinedTerms\Financial_Literacy.htm" TargetMode="External"/><Relationship Id="rId945" Type="http://schemas.openxmlformats.org/officeDocument/2006/relationships/hyperlink" Target="file:///F:\Documents\My%20Web%20Sites\Muggaccinos\CreditCards\DefinedTerms\Extensive_Powers_of_the_RBA.htm" TargetMode="External"/><Relationship Id="rId74" Type="http://schemas.openxmlformats.org/officeDocument/2006/relationships/hyperlink" Target="file:///F:\Documents\My%20Web%20Sites\Muggaccinos\CreditCards\Writer\Writer.htm" TargetMode="External"/><Relationship Id="rId377" Type="http://schemas.openxmlformats.org/officeDocument/2006/relationships/hyperlink" Target="file:///F:\Documents\My%20Web%20Sites\Muggaccinos\CreditCards\DefinedTerms\Concessional_Interest_%20Rate_Period.htm" TargetMode="External"/><Relationship Id="rId500" Type="http://schemas.openxmlformats.org/officeDocument/2006/relationships/image" Target="media/image1.jpeg"/><Relationship Id="rId584" Type="http://schemas.openxmlformats.org/officeDocument/2006/relationships/hyperlink" Target="file:///F:\Documents\My%20Web%20Sites\Muggaccinos\CreditCards\SMH\F_Foundation_Skills_Attainment.htm" TargetMode="External"/><Relationship Id="rId805" Type="http://schemas.openxmlformats.org/officeDocument/2006/relationships/hyperlink" Target="http://www.australia.creditcards.com/" TargetMode="External"/><Relationship Id="rId5" Type="http://schemas.openxmlformats.org/officeDocument/2006/relationships/hyperlink" Target="file:///F:\Documents\My%20Web%20Sites\Muggaccinos\CreditCards\DefinedTerms\Extensive_Powers_of_the_RBA.htm" TargetMode="External"/><Relationship Id="rId237" Type="http://schemas.openxmlformats.org/officeDocument/2006/relationships/hyperlink" Target="file:///F:\Documents\My%20Web%20Sites\Muggaccinos\CreditCards\RBA\chapt14.doc" TargetMode="External"/><Relationship Id="rId791" Type="http://schemas.openxmlformats.org/officeDocument/2006/relationships/hyperlink" Target="file:///F:\Documents\My%20Web%20Sites\Muggaccinos\CreditCards\RBA\Comms\Response_to_RBA_8_Dec_11b.htm" TargetMode="External"/><Relationship Id="rId889" Type="http://schemas.openxmlformats.org/officeDocument/2006/relationships/hyperlink" Target="file:///F:\Documents\My%20Web%20Sites\Muggaccinos\CreditCards\DefinedTerms\Credit_Reporting_Bodies.htm" TargetMode="External"/><Relationship Id="rId444" Type="http://schemas.openxmlformats.org/officeDocument/2006/relationships/hyperlink" Target="file:///F:\Documents\My%20Web%20Sites\Muggaccinos\CreditCards\RBA\Reserve_Bank_Act_1959.pdf" TargetMode="External"/><Relationship Id="rId651" Type="http://schemas.openxmlformats.org/officeDocument/2006/relationships/hyperlink" Target="file:///F:\Documents\My%20Web%20Sites\Muggaccinos\CreditCards\Citibank\snapshot_of_question_13.htm" TargetMode="External"/><Relationship Id="rId749" Type="http://schemas.openxmlformats.org/officeDocument/2006/relationships/hyperlink" Target="file:///F:\Documents\My%20Web%20Sites\Muggaccinos\CreditCards\DefinedTerms\Annual_Cardholder_Fee.htm" TargetMode="External"/><Relationship Id="rId290" Type="http://schemas.openxmlformats.org/officeDocument/2006/relationships/hyperlink" Target="http://www.fedprimerate.com/" TargetMode="External"/><Relationship Id="rId304" Type="http://schemas.openxmlformats.org/officeDocument/2006/relationships/hyperlink" Target="file:///F:\Documents\My%20Web%20Sites\Muggaccinos\CreditCards\DefinedTerms\User_Pays_Principle.htm" TargetMode="External"/><Relationship Id="rId388" Type="http://schemas.openxmlformats.org/officeDocument/2006/relationships/hyperlink" Target="file:///F:\Documents\My%20Web%20Sites\Muggaccinos\CreditCards\DefinedTerms\Purchase_Usage_Fee.htm" TargetMode="External"/><Relationship Id="rId511" Type="http://schemas.openxmlformats.org/officeDocument/2006/relationships/hyperlink" Target="http://www.smh.com.au/business/banking-and-finance/apra-says-everything-is-fine-in-housing-market-but-look-at-credit-cards-20150603-ghfw5v.html" TargetMode="External"/><Relationship Id="rId609" Type="http://schemas.openxmlformats.org/officeDocument/2006/relationships/hyperlink" Target="file:///F:\Documents\My%20Web%20Sites\Muggaccinos\CreditCards\DefinedTerms\NumeracyAndLiteracyRangeOfAustralians.htm" TargetMode="External"/><Relationship Id="rId956" Type="http://schemas.openxmlformats.org/officeDocument/2006/relationships/hyperlink" Target="file:///F:\Documents\My%20Web%20Sites\Muggaccinos\CreditCards\USA\12ConsumerProtectionsInCreditCARD_Act.htm" TargetMode="External"/><Relationship Id="rId85" Type="http://schemas.openxmlformats.org/officeDocument/2006/relationships/hyperlink" Target="file:///F:\Documents\My%20Web%20Sites\Muggaccinos\CreditCards\RBA\Part%205&#8212;Miscellaneous.htm" TargetMode="External"/><Relationship Id="rId150" Type="http://schemas.openxmlformats.org/officeDocument/2006/relationships/hyperlink" Target="file:///F:\Documents\My%20Web%20Sites\Muggaccinos\CreditCards\RBA\Comms\PhilJohnston'sEmailToRBA_sentTues20Dec.htm" TargetMode="External"/><Relationship Id="rId595" Type="http://schemas.openxmlformats.org/officeDocument/2006/relationships/hyperlink" Target="file:///F:\Documents\My%20Web%20Sites\Muggaccinos\CreditCards\ASIC\asaica2001529.rtf" TargetMode="External"/><Relationship Id="rId816" Type="http://schemas.openxmlformats.org/officeDocument/2006/relationships/hyperlink" Target="file:///F:\Documents\My%20Web%20Sites\Muggaccinos\CreditCards\DefinedTerms\Balance_Transfer.htm" TargetMode="External"/><Relationship Id="rId248" Type="http://schemas.openxmlformats.org/officeDocument/2006/relationships/hyperlink" Target="https://www.latitudefinancial.com.au/credit-cards/go-mastercard.html" TargetMode="External"/><Relationship Id="rId455" Type="http://schemas.openxmlformats.org/officeDocument/2006/relationships/hyperlink" Target="file:///F:\Documents\My%20Web%20Sites\Muggaccinos\CreditCards\ACCC\memorandum_of_understanding.htm" TargetMode="External"/><Relationship Id="rId662" Type="http://schemas.openxmlformats.org/officeDocument/2006/relationships/hyperlink" Target="file:///F:\Documents\My%20Web%20Sites\Muggaccinos\CreditCards\Actions\Persistent_Revolvers.htm" TargetMode="External"/><Relationship Id="rId12" Type="http://schemas.openxmlformats.org/officeDocument/2006/relationships/hyperlink" Target="file:///F:\Documents\My%20Web%20Sites\Muggaccinos\CreditCards\DefinedTerms\PredatorySaleOfAFinancialProduct.htm" TargetMode="External"/><Relationship Id="rId108" Type="http://schemas.openxmlformats.org/officeDocument/2006/relationships/hyperlink" Target="file:///F:\Documents\My%20Web%20Sites\Muggaccinos\CreditCards\RBA\Price_stickness_in_credit_card_interest_rates.htm" TargetMode="External"/><Relationship Id="rId315" Type="http://schemas.openxmlformats.org/officeDocument/2006/relationships/hyperlink" Target="file:///F:\Documents\My%20Web%20Sites\Muggaccinos\CreditCards\Actions\Transactors_and_Revolvers.htm" TargetMode="External"/><Relationship Id="rId522" Type="http://schemas.openxmlformats.org/officeDocument/2006/relationships/hyperlink" Target="file:///F:\Documents\My%20Web%20Sites\Muggaccinos\CreditCards\DefinedTerms\Financially_Uneducated_And_Vulnerable.htm" TargetMode="External"/><Relationship Id="rId96" Type="http://schemas.openxmlformats.org/officeDocument/2006/relationships/hyperlink" Target="http://www.austlii.edu.au/au/legis/cth/consol_act/ca2001172/" TargetMode="External"/><Relationship Id="rId161" Type="http://schemas.openxmlformats.org/officeDocument/2006/relationships/hyperlink" Target="file:///F:\Documents\My%20Web%20Sites\Muggaccinos\CreditCards\DefinedTerms\Interest_Rate.htm" TargetMode="External"/><Relationship Id="rId399" Type="http://schemas.openxmlformats.org/officeDocument/2006/relationships/hyperlink" Target="file:///F:\Documents\My%20Web%20Sites\Muggaccinos\CreditCards\DefinedTerms\Concessional_Interest_%20Rate_Period.htm" TargetMode="External"/><Relationship Id="rId827" Type="http://schemas.openxmlformats.org/officeDocument/2006/relationships/hyperlink" Target="file:///F:\Documents\My%20Web%20Sites\Muggaccinos\CreditCards\RBA\Section_10_Functions-of-the-RBA_Board..htm" TargetMode="External"/><Relationship Id="rId259" Type="http://schemas.openxmlformats.org/officeDocument/2006/relationships/hyperlink" Target="file:///F:\Documents\My%20Web%20Sites\Muggaccinos\CreditCards\Actions\Transactors_and_Revolvers.htm" TargetMode="External"/><Relationship Id="rId466" Type="http://schemas.openxmlformats.org/officeDocument/2006/relationships/hyperlink" Target="file:///F:\Documents\My%20Web%20Sites\Muggaccinos\CreditCards\ASIC\RelationshipWithAustralianCompetition_%20and_ConsumerCommission.htm" TargetMode="External"/><Relationship Id="rId673" Type="http://schemas.openxmlformats.org/officeDocument/2006/relationships/hyperlink" Target="file:///F:\Documents\My%20Web%20Sites\Muggaccinos\CreditCards\DefinedTerms\Unconscionable_Conduct.htm" TargetMode="External"/><Relationship Id="rId880" Type="http://schemas.openxmlformats.org/officeDocument/2006/relationships/hyperlink" Target="file:///F:\Documents\My%20Web%20Sites\Muggaccinos\CreditCards\DefinedTerms\Extreme_Financial_And_Emotional_Distress.htm" TargetMode="External"/><Relationship Id="rId23" Type="http://schemas.openxmlformats.org/officeDocument/2006/relationships/hyperlink" Target="file:///F:\Documents\My%20Web%20Sites\Muggaccinos\CreditCards\Actions\Transactors_and_Revolvers.htm" TargetMode="External"/><Relationship Id="rId119" Type="http://schemas.openxmlformats.org/officeDocument/2006/relationships/hyperlink" Target="file:///F:\Documents\My%20Web%20Sites\Muggaccinos\CreditCards\RBA\Comms\Response_to_RBA_8_Dec_11b.htm" TargetMode="External"/><Relationship Id="rId326" Type="http://schemas.openxmlformats.org/officeDocument/2006/relationships/hyperlink" Target="http://www.mountainman.com.au/wyisitso.html" TargetMode="External"/><Relationship Id="rId533" Type="http://schemas.openxmlformats.org/officeDocument/2006/relationships/hyperlink" Target="file:///F:\Documents\My%20Web%20Sites\Muggaccinos\CreditCards\DefinedTerms\HighestInterestRateCreditCards.htm" TargetMode="External"/><Relationship Id="rId740" Type="http://schemas.openxmlformats.org/officeDocument/2006/relationships/hyperlink" Target="file:///F:\Documents\My%20Web%20Sites\Muggaccinos\CreditCards\DefinedTerms\Credit_Card_Products.htm" TargetMode="External"/><Relationship Id="rId838" Type="http://schemas.openxmlformats.org/officeDocument/2006/relationships/hyperlink" Target="https://www.choice.com.au/money/credit-cards-and-loans/credit-cards/buying-guides/credit-cards" TargetMode="External"/><Relationship Id="rId172" Type="http://schemas.openxmlformats.org/officeDocument/2006/relationships/hyperlink" Target="file:///F:\Documents\My%20Web%20Sites\Muggaccinos\CreditCards\DefinedTerms\User_Pays_Principle.htm" TargetMode="External"/><Relationship Id="rId477" Type="http://schemas.openxmlformats.org/officeDocument/2006/relationships/hyperlink" Target="file:///F:\Documents\My%20Web%20Sites\Muggaccinos\CreditCards\RBA\AccessRegimes\Division_3_Access_to_Designated.htm" TargetMode="External"/><Relationship Id="rId600" Type="http://schemas.openxmlformats.org/officeDocument/2006/relationships/hyperlink" Target="file:///F:\Documents\My%20Web%20Sites\Muggaccinos\CreditCards\ASIC\rep224.pdf" TargetMode="External"/><Relationship Id="rId684" Type="http://schemas.openxmlformats.org/officeDocument/2006/relationships/hyperlink" Target="file:///F:\Documents\My%20Web%20Sites\Muggaccinos\CreditCards\SMH\Australian_Govts_allocate_$43m_annually.htm" TargetMode="External"/><Relationship Id="rId337" Type="http://schemas.openxmlformats.org/officeDocument/2006/relationships/hyperlink" Target="file:///F:\Documents\My%20Web%20Sites\Muggaccinos\CreditCards\RBA\C2016C00591.pdf" TargetMode="External"/><Relationship Id="rId891" Type="http://schemas.openxmlformats.org/officeDocument/2006/relationships/hyperlink" Target="file:///F:\Documents\My%20Web%20Sites\Muggaccinos\CreditCards\DefinedTerms\Extreme_Financial_And_Emotional_Distress.htm" TargetMode="External"/><Relationship Id="rId905" Type="http://schemas.openxmlformats.org/officeDocument/2006/relationships/hyperlink" Target="file:///F:\Documents\My%20Web%20Sites\Muggaccinos\CreditCards\DefinedTerms\Extreme_Financial_And_Emotional_Distress.htm" TargetMode="External"/><Relationship Id="rId34" Type="http://schemas.openxmlformats.org/officeDocument/2006/relationships/hyperlink" Target="file:///F:\Documents\My%20Web%20Sites\Muggaccinos\CreditCards\DefinedTerms\Credit_Cardholders.htm" TargetMode="External"/><Relationship Id="rId544" Type="http://schemas.openxmlformats.org/officeDocument/2006/relationships/hyperlink" Target="file:///F:\Documents\My%20Web%20Sites\Muggaccinos\CreditCards\RBA\financial-stability-review-2017-10.pdf" TargetMode="External"/><Relationship Id="rId751" Type="http://schemas.openxmlformats.org/officeDocument/2006/relationships/hyperlink" Target="file:///F:\Documents\My%20Web%20Sites\Muggaccinos\CreditCards\Choice\Make_it_a_payment_facilitator.htm" TargetMode="External"/><Relationship Id="rId849" Type="http://schemas.openxmlformats.org/officeDocument/2006/relationships/hyperlink" Target="file:///F:\Documents\My%20Web%20Sites\Muggaccinos\CreditCards\Actions\Transactors_and_Revolvers.htm" TargetMode="External"/><Relationship Id="rId183" Type="http://schemas.openxmlformats.org/officeDocument/2006/relationships/hyperlink" Target="file:///F:\Documents\My%20Web%20Sites\Muggaccinos\CreditCards\ASIC\ProductivityCommissionEnquiry_6-Mar-18.htm" TargetMode="External"/><Relationship Id="rId390" Type="http://schemas.openxmlformats.org/officeDocument/2006/relationships/hyperlink" Target="file:///F:\Documents\My%20Web%20Sites\Muggaccinos\CreditCards\DefinedTerms\Revolving_Line_Of_Credit.htm" TargetMode="External"/><Relationship Id="rId404" Type="http://schemas.openxmlformats.org/officeDocument/2006/relationships/hyperlink" Target="file:///F:\Documents\My%20Web%20Sites\Muggaccinos\CreditCards\DefinedTerms\UnconscionableCreditCardInterestCharging.htm" TargetMode="External"/><Relationship Id="rId611" Type="http://schemas.openxmlformats.org/officeDocument/2006/relationships/hyperlink" Target="file:///F:\Documents\My%20Web%20Sites\Muggaccinos\CreditCards\DefinedTerms\Statutory_Duty.htm" TargetMode="External"/><Relationship Id="rId250" Type="http://schemas.openxmlformats.org/officeDocument/2006/relationships/hyperlink" Target="file:///F:\Documents\My%20Web%20Sites\Muggaccinos\CreditCards\USA\bill_would_limit_loan,_credit_card_rates.htm" TargetMode="External"/><Relationship Id="rId488" Type="http://schemas.openxmlformats.org/officeDocument/2006/relationships/hyperlink" Target="file:///F:\Documents\My%20Web%20Sites\Muggaccinos\CreditCards\RBA\ExtractsFromReserveBank_LoanRateStickness_re_RegulatedLendingInterestRates.htm" TargetMode="External"/><Relationship Id="rId695" Type="http://schemas.openxmlformats.org/officeDocument/2006/relationships/hyperlink" Target="file:///F:\Documents\My%20Web%20Sites\Muggaccinos\CreditCards\DefinedTerms\Unconscionable_Conduct.htm" TargetMode="External"/><Relationship Id="rId709" Type="http://schemas.openxmlformats.org/officeDocument/2006/relationships/hyperlink" Target="file:///F:\Documents\My%20Web%20Sites\Muggaccinos\CreditCards\Westpac\Ignite_Conditions_of_use.pdf" TargetMode="External"/><Relationship Id="rId916" Type="http://schemas.openxmlformats.org/officeDocument/2006/relationships/hyperlink" Target="file:///F:\Documents\My%20Web%20Sites\Muggaccinos\CreditCards\SMH\credit_card_interest_rates_inexplicably_high_Choice.htm" TargetMode="External"/><Relationship Id="rId45" Type="http://schemas.openxmlformats.org/officeDocument/2006/relationships/hyperlink" Target="file:///F:\Documents\My%20Web%20Sites\Muggaccinos\CreditCards\DefinedTerms\Credit_Card_Issuer.htm" TargetMode="External"/><Relationship Id="rId110" Type="http://schemas.openxmlformats.org/officeDocument/2006/relationships/hyperlink" Target="mailto:RBAInfo@rba.gov.au" TargetMode="External"/><Relationship Id="rId348" Type="http://schemas.openxmlformats.org/officeDocument/2006/relationships/hyperlink" Target="file:///F:\Documents\My%20Web%20Sites\Muggaccinos\CreditCards\Actions\Persistent_Revolvers.htm" TargetMode="External"/><Relationship Id="rId555" Type="http://schemas.openxmlformats.org/officeDocument/2006/relationships/hyperlink" Target="file:///F:\Documents\My%20Web%20Sites\Muggaccinos\CreditCards\RBA\FinancialStabilityReview-OCTOBER%202015.htm" TargetMode="External"/><Relationship Id="rId762" Type="http://schemas.openxmlformats.org/officeDocument/2006/relationships/hyperlink" Target="file:///F:\Documents\My%20Web%20Sites\Muggaccinos\CreditCards\DefinedTerms\Financial_Literacy.htm" TargetMode="External"/><Relationship Id="rId194" Type="http://schemas.openxmlformats.org/officeDocument/2006/relationships/hyperlink" Target="file:///F:\Documents\My%20Web%20Sites\Muggaccinos\CreditCards\Writer\Writer.htm" TargetMode="External"/><Relationship Id="rId208" Type="http://schemas.openxmlformats.org/officeDocument/2006/relationships/hyperlink" Target="file:///F:\Documents\My%20Web%20Sites\Muggaccinos\CreditCards\DefinedTerms\Financial_Literacy.htm" TargetMode="External"/><Relationship Id="rId415" Type="http://schemas.openxmlformats.org/officeDocument/2006/relationships/hyperlink" Target="file:///F:\Documents\My%20Web%20Sites\Muggaccinos\CreditCards\DefinedTerms\Interest_Free_Period.htm" TargetMode="External"/><Relationship Id="rId622" Type="http://schemas.openxmlformats.org/officeDocument/2006/relationships/hyperlink" Target="http://parlinfo.aph.gov.au/parlInfo/search/display/display.w3p;query=Id:%22handbook/allmps/8IV%22;querytype=;rec=0" TargetMode="External"/><Relationship Id="rId261" Type="http://schemas.openxmlformats.org/officeDocument/2006/relationships/hyperlink" Target="file:///F:\Documents\My%20Web%20Sites\Muggaccinos\CreditCards\DefinedTerms\Revolving_Line_Of_Credit.htm" TargetMode="External"/><Relationship Id="rId499" Type="http://schemas.openxmlformats.org/officeDocument/2006/relationships/hyperlink" Target="file:///F:\Documents\My%20Web%20Sites\Muggaccinos\CreditCards\Govt\MATTERS_RELATING_TO_CREDIT_CARD_INTEREST_RATES.htm" TargetMode="External"/><Relationship Id="rId927" Type="http://schemas.openxmlformats.org/officeDocument/2006/relationships/hyperlink" Target="file:///F:\Documents\My%20Web%20Sites\Muggaccinos\CreditCards\DefinedTerms\Credit_Score.htm" TargetMode="External"/><Relationship Id="rId56" Type="http://schemas.openxmlformats.org/officeDocument/2006/relationships/hyperlink" Target="file:///F:\Documents\My%20Web%20Sites\Muggaccinos\CreditCards\Parliament\WrittenQuestions\Chapter_7.htm" TargetMode="External"/><Relationship Id="rId359" Type="http://schemas.openxmlformats.org/officeDocument/2006/relationships/hyperlink" Target="file:///F:\Documents\My%20Web%20Sites\Muggaccinos\CreditCards\DefinedTerms\Credit_Card_Issuer.htm" TargetMode="External"/><Relationship Id="rId566" Type="http://schemas.openxmlformats.org/officeDocument/2006/relationships/hyperlink" Target="file:///F:\Documents\My%20Web%20Sites\Muggaccinos\CreditCards\ProductivityCommission\financial-system-draft-report.docx" TargetMode="External"/><Relationship Id="rId773" Type="http://schemas.openxmlformats.org/officeDocument/2006/relationships/hyperlink" Target="file:///F:\Documents\My%20Web%20Sites\Muggaccinos\CreditCards\Writer\Writer.htm" TargetMode="External"/><Relationship Id="rId121" Type="http://schemas.openxmlformats.org/officeDocument/2006/relationships/hyperlink" Target="file:///F:\Documents\My%20Web%20Sites\Muggaccinos\CreditCards\DefinedTerms\Three_RBA_Published_Papers.htm" TargetMode="External"/><Relationship Id="rId219" Type="http://schemas.openxmlformats.org/officeDocument/2006/relationships/hyperlink" Target="file:///F:\Documents\My%20Web%20Sites\Muggaccinos\CreditCards\DefinedTerms\To_Act_In_The_Public_Interest.htm" TargetMode="External"/><Relationship Id="rId426" Type="http://schemas.openxmlformats.org/officeDocument/2006/relationships/hyperlink" Target="file:///F:\Documents\My%20Web%20Sites\Muggaccinos\CreditCards\DefinedTerms\Credit_Cardholders.htm" TargetMode="External"/><Relationship Id="rId633" Type="http://schemas.openxmlformats.org/officeDocument/2006/relationships/hyperlink" Target="https://www.legislation.gov.au/Details/C2017C00269" TargetMode="External"/><Relationship Id="rId840" Type="http://schemas.openxmlformats.org/officeDocument/2006/relationships/hyperlink" Target="file:///F:\Documents\My%20Web%20Sites\Muggaccinos\CreditCards\Treasury\Treasury-submission-to-Senate-Inquiry-on-Credit-card-interest-rates_11-aug-15.doc" TargetMode="External"/><Relationship Id="rId938" Type="http://schemas.openxmlformats.org/officeDocument/2006/relationships/hyperlink" Target="file:///F:\Documents\My%20Web%20Sites\Muggaccinos\CreditCards\DefinedTerms\Extensive_Powers_of_the_RBA.htm" TargetMode="External"/><Relationship Id="rId67" Type="http://schemas.openxmlformats.org/officeDocument/2006/relationships/hyperlink" Target="file:///F:\Documents\My%20Web%20Sites\Muggaccinos\CreditCards\DefinedTerms\Three_RBA_Published_Papers.htm" TargetMode="External"/><Relationship Id="rId272" Type="http://schemas.openxmlformats.org/officeDocument/2006/relationships/hyperlink" Target="file:///F:\Documents\My%20Web%20Sites\Muggaccinos\CreditCards\Parliament\WrittenQuestions\Chapter_17.htm" TargetMode="External"/><Relationship Id="rId577" Type="http://schemas.openxmlformats.org/officeDocument/2006/relationships/hyperlink" Target="file:///F:\Documents\My%20Web%20Sites\Muggaccinos\CreditCards\RBA\Section_10_Functions-of-the-RBA_Board..htm" TargetMode="External"/><Relationship Id="rId700" Type="http://schemas.openxmlformats.org/officeDocument/2006/relationships/hyperlink" Target="file:///F:\Documents\My%20Web%20Sites\Muggaccinos\CreditCards\Actions\CreditCardIssuersHaveConjuredUpMorePredatoryAdvertising.htm" TargetMode="External"/><Relationship Id="rId132" Type="http://schemas.openxmlformats.org/officeDocument/2006/relationships/hyperlink" Target="file:///F:\Documents\My%20Web%20Sites\Muggaccinos\CreditCards\Actions\Transactors_and_Revolvers.htm" TargetMode="External"/><Relationship Id="rId784" Type="http://schemas.openxmlformats.org/officeDocument/2006/relationships/hyperlink" Target="file:///F:\Documents\My%20Web%20Sites\Muggaccinos\CreditCards\RBA\Comms\Response_to_RBA_8_Dec_11b.htm" TargetMode="External"/><Relationship Id="rId437" Type="http://schemas.openxmlformats.org/officeDocument/2006/relationships/hyperlink" Target="file:///F:\Documents\My%20Web%20Sites\Muggaccinos\CreditCards\DefinedTerms\HighestInterestRateCreditCards.htm" TargetMode="External"/><Relationship Id="rId644" Type="http://schemas.openxmlformats.org/officeDocument/2006/relationships/hyperlink" Target="file:///F:\Documents\My%20Web%20Sites\Muggaccinos\CreditCards\RBA\AccessRegimes\CreditCard_Access_Regime_Feb-2004.htm" TargetMode="External"/><Relationship Id="rId851" Type="http://schemas.openxmlformats.org/officeDocument/2006/relationships/hyperlink" Target="file:///F:\Documents\My%20Web%20Sites\Muggaccinos\CreditCards\DefinedTerms\Interchange_Fees.htm" TargetMode="External"/><Relationship Id="rId283" Type="http://schemas.openxmlformats.org/officeDocument/2006/relationships/hyperlink" Target="file:///F:\Documents\My%20Web%20Sites\Muggaccinos\CreditCards\Wallis\WallisReportOnAustralianFinancialSystem.htm" TargetMode="External"/><Relationship Id="rId490" Type="http://schemas.openxmlformats.org/officeDocument/2006/relationships/hyperlink" Target="file:///F:\Documents\My%20Web%20Sites\Muggaccinos\CreditCards\RBA\ExtractsFromReserveBank_LoanRateStickness_re_RegulatedLendingInterestRates.htm" TargetMode="External"/><Relationship Id="rId504" Type="http://schemas.openxmlformats.org/officeDocument/2006/relationships/hyperlink" Target="file:///F:\Documents\My%20Web%20Sites\Muggaccinos\CreditCards\Treasury\Treasury-submission-to-Senate-Inquiry-on-Credit-card-interest-rates_11-aug-15.doc" TargetMode="External"/><Relationship Id="rId711" Type="http://schemas.openxmlformats.org/officeDocument/2006/relationships/hyperlink" Target="file:///F:\Documents\My%20Web%20Sites\Muggaccinos\CreditCards\DefinedTerms\ThreeFinancialRegulators.htm" TargetMode="External"/><Relationship Id="rId949" Type="http://schemas.openxmlformats.org/officeDocument/2006/relationships/hyperlink" Target="file:///F:\Documents\My%20Web%20Sites\Muggaccinos\CreditCards\RBA\AccessRegimes\section_18.htm" TargetMode="External"/><Relationship Id="rId78" Type="http://schemas.openxmlformats.org/officeDocument/2006/relationships/hyperlink" Target="file:///F:\Documents\My%20Web%20Sites\Muggaccinos\CreditCards\Actions\CreditCardStatistics_4-May-17.xls" TargetMode="External"/><Relationship Id="rId143" Type="http://schemas.openxmlformats.org/officeDocument/2006/relationships/hyperlink" Target="file:///F:\Documents\My%20Web%20Sites\Muggaccinos\CreditCards\DefinedTerms\Purchase_Usage_Fee.htm" TargetMode="External"/><Relationship Id="rId350" Type="http://schemas.openxmlformats.org/officeDocument/2006/relationships/hyperlink" Target="file:///F:\Documents\My%20Web%20Sites\Muggaccinos\CreditCards\RBA\Comms\Section_8_of_Writer's_letter_to_RBA_dated%208_Dec_11.htm" TargetMode="External"/><Relationship Id="rId588" Type="http://schemas.openxmlformats.org/officeDocument/2006/relationships/hyperlink" Target="http://www.abs.gov.au/AUSSTATS/abs@.nsf/Previousproducts/4228.0Main%20Features22006%20(Reissue)?opendocument&amp;tabname=Summary&amp;prodno=4228.0&amp;issue=2006%20(Reissue)&amp;num=&amp;view=" TargetMode="External"/><Relationship Id="rId795" Type="http://schemas.openxmlformats.org/officeDocument/2006/relationships/hyperlink" Target="http://www.australia.creditcards.com" TargetMode="External"/><Relationship Id="rId809" Type="http://schemas.openxmlformats.org/officeDocument/2006/relationships/hyperlink" Target="file:///F:\Documents\My%20Web%20Sites\Muggaccinos\CreditCards\DefinedTerms\Financially_Uneducated_And_Vulnerable.htm" TargetMode="External"/><Relationship Id="rId9" Type="http://schemas.openxmlformats.org/officeDocument/2006/relationships/hyperlink" Target="file:///F:\Documents\My%20Web%20Sites\Muggaccinos\CreditCards\Actions\Transactors_and_Revolvers.htm" TargetMode="External"/><Relationship Id="rId210" Type="http://schemas.openxmlformats.org/officeDocument/2006/relationships/hyperlink" Target="file:///F:\Documents\My%20Web%20Sites\Muggaccinos\CreditCards\RBA\loan_rate_stickiness.htm" TargetMode="External"/><Relationship Id="rId448" Type="http://schemas.openxmlformats.org/officeDocument/2006/relationships/hyperlink" Target="file:///F:\Documents\My%20Web%20Sites\Muggaccinos\CreditCards\RBA\C2016C00750-Banking_Act_1959_current_Feb-17.pdf" TargetMode="External"/><Relationship Id="rId655" Type="http://schemas.openxmlformats.org/officeDocument/2006/relationships/hyperlink" Target="file:///F:\Documents\My%20Web%20Sites\Muggaccinos\CreditCards\Actions\Persistent_Revolvers.htm" TargetMode="External"/><Relationship Id="rId862" Type="http://schemas.openxmlformats.org/officeDocument/2006/relationships/hyperlink" Target="http://www.austlii.edu.au/au/legis/cth/consol_act/rba1959130/s10.html" TargetMode="External"/><Relationship Id="rId294" Type="http://schemas.openxmlformats.org/officeDocument/2006/relationships/hyperlink" Target="http://www.fedprimerate.com/" TargetMode="External"/><Relationship Id="rId308" Type="http://schemas.openxmlformats.org/officeDocument/2006/relationships/hyperlink" Target="file:///F:\Documents\My%20Web%20Sites\Muggaccinos\CreditCards\DefinedTerms\User_Pays_Principle.htm" TargetMode="External"/><Relationship Id="rId515" Type="http://schemas.openxmlformats.org/officeDocument/2006/relationships/hyperlink" Target="file:///F:\Documents\My%20Web%20Sites\Muggaccinos\CreditCards\DefinedTerms\Section_50_of_Banking_Act_1959.htm" TargetMode="External"/><Relationship Id="rId722" Type="http://schemas.openxmlformats.org/officeDocument/2006/relationships/hyperlink" Target="file:///F:\Documents\My%20Web%20Sites\Muggaccinos\CreditCards\RBA\Section_10_Functions-of-the-RBA_Board..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47</Pages>
  <Words>39891</Words>
  <Characters>227380</Characters>
  <Application>Microsoft Office Word</Application>
  <DocSecurity>0</DocSecurity>
  <Lines>1894</Lines>
  <Paragraphs>533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scribepj</dc:creator>
  <cp:keywords/>
  <dc:description/>
  <cp:lastModifiedBy>scribepj</cp:lastModifiedBy>
  <cp:revision>2</cp:revision>
  <cp:lastPrinted>2018-04-21T00:26:00Z</cp:lastPrinted>
  <dcterms:created xsi:type="dcterms:W3CDTF">2018-04-21T02:20:00Z</dcterms:created>
  <dcterms:modified xsi:type="dcterms:W3CDTF">2018-04-21T02:20:00Z</dcterms:modified>
</cp:coreProperties>
</file>