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66" w:rsidRPr="00DB6666" w:rsidRDefault="002C333D" w:rsidP="00DB6666">
      <w:pPr>
        <w:spacing w:after="0" w:line="240" w:lineRule="auto"/>
        <w:textAlignment w:val="baseline"/>
        <w:outlineLvl w:val="0"/>
        <w:rPr>
          <w:rFonts w:ascii="Times New Roman" w:eastAsia="Times New Roman" w:hAnsi="Times New Roman"/>
          <w:b/>
          <w:i/>
          <w:iCs/>
          <w:kern w:val="36"/>
          <w:sz w:val="48"/>
          <w:szCs w:val="48"/>
        </w:rPr>
      </w:pPr>
      <w:r>
        <w:rPr>
          <w:rFonts w:ascii="Times New Roman" w:eastAsia="Times New Roman" w:hAnsi="Times New Roman"/>
          <w:b/>
          <w:i/>
          <w:iCs/>
          <w:kern w:val="36"/>
          <w:sz w:val="48"/>
          <w:szCs w:val="48"/>
        </w:rPr>
        <w:fldChar w:fldCharType="begin"/>
      </w:r>
      <w:r>
        <w:rPr>
          <w:rFonts w:ascii="Times New Roman" w:eastAsia="Times New Roman" w:hAnsi="Times New Roman"/>
          <w:b/>
          <w:i/>
          <w:iCs/>
          <w:kern w:val="36"/>
          <w:sz w:val="48"/>
          <w:szCs w:val="48"/>
        </w:rPr>
        <w:instrText xml:space="preserve"> HYPERLINK "https://www.smh.com.au/business/the-economy/all-the-reasons-interest-rates-are-a-bad-way-to-manage-the-economy-20230914-p5e4to.html" </w:instrText>
      </w:r>
      <w:r>
        <w:rPr>
          <w:rFonts w:ascii="Times New Roman" w:eastAsia="Times New Roman" w:hAnsi="Times New Roman"/>
          <w:b/>
          <w:i/>
          <w:iCs/>
          <w:kern w:val="36"/>
          <w:sz w:val="48"/>
          <w:szCs w:val="48"/>
        </w:rPr>
        <w:fldChar w:fldCharType="separate"/>
      </w:r>
      <w:r w:rsidR="00DB6666" w:rsidRPr="002C333D">
        <w:rPr>
          <w:rStyle w:val="Hyperlink"/>
          <w:rFonts w:ascii="Times New Roman" w:eastAsia="Times New Roman" w:hAnsi="Times New Roman"/>
          <w:b/>
          <w:i/>
          <w:iCs/>
          <w:kern w:val="36"/>
          <w:sz w:val="48"/>
          <w:szCs w:val="48"/>
        </w:rPr>
        <w:t>All the reasons interest rates are a bad way to manage the economy</w:t>
      </w:r>
      <w:r>
        <w:rPr>
          <w:rFonts w:ascii="Times New Roman" w:eastAsia="Times New Roman" w:hAnsi="Times New Roman"/>
          <w:b/>
          <w:i/>
          <w:iCs/>
          <w:kern w:val="36"/>
          <w:sz w:val="48"/>
          <w:szCs w:val="48"/>
        </w:rPr>
        <w:fldChar w:fldCharType="end"/>
      </w:r>
    </w:p>
    <w:p w:rsidR="00DB6666" w:rsidRPr="00DB6666" w:rsidRDefault="00DB6666" w:rsidP="00DB6666">
      <w:pPr>
        <w:spacing w:after="0" w:line="240" w:lineRule="auto"/>
        <w:textAlignment w:val="baseline"/>
        <w:rPr>
          <w:rFonts w:ascii="inherit" w:eastAsia="Times New Roman" w:hAnsi="inherit"/>
        </w:rPr>
      </w:pPr>
    </w:p>
    <w:p w:rsidR="00DB6666" w:rsidRPr="00DB6666" w:rsidRDefault="00062419" w:rsidP="00DB6666">
      <w:pPr>
        <w:spacing w:after="0" w:line="240" w:lineRule="auto"/>
        <w:textAlignment w:val="baseline"/>
        <w:outlineLvl w:val="4"/>
        <w:rPr>
          <w:rFonts w:ascii="inherit" w:eastAsia="Times New Roman" w:hAnsi="inherit"/>
          <w:sz w:val="28"/>
          <w:szCs w:val="28"/>
        </w:rPr>
      </w:pPr>
      <w:hyperlink r:id="rId4" w:tooltip="Articles by Ross Gittins" w:history="1">
        <w:r w:rsidR="00DB6666" w:rsidRPr="002C333D">
          <w:rPr>
            <w:rFonts w:ascii="inherit" w:eastAsia="Times New Roman" w:hAnsi="inherit"/>
            <w:b/>
            <w:bCs/>
            <w:color w:val="0000FF"/>
            <w:sz w:val="28"/>
            <w:szCs w:val="28"/>
            <w:u w:val="single"/>
            <w:bdr w:val="none" w:sz="0" w:space="0" w:color="auto" w:frame="1"/>
          </w:rPr>
          <w:t>Ross Gittins</w:t>
        </w:r>
      </w:hyperlink>
      <w:r w:rsidR="00DB6666" w:rsidRPr="002C333D">
        <w:rPr>
          <w:rFonts w:ascii="inherit" w:eastAsia="Times New Roman" w:hAnsi="inherit"/>
          <w:b/>
          <w:bCs/>
          <w:sz w:val="28"/>
          <w:szCs w:val="28"/>
          <w:bdr w:val="none" w:sz="0" w:space="0" w:color="auto" w:frame="1"/>
        </w:rPr>
        <w:t xml:space="preserve">  </w:t>
      </w:r>
      <w:r w:rsidR="002C333D" w:rsidRPr="002C333D">
        <w:rPr>
          <w:rFonts w:ascii="inherit" w:eastAsia="Times New Roman" w:hAnsi="inherit"/>
          <w:b/>
          <w:bCs/>
          <w:sz w:val="28"/>
          <w:szCs w:val="28"/>
          <w:bdr w:val="none" w:sz="0" w:space="0" w:color="auto" w:frame="1"/>
        </w:rPr>
        <w:t xml:space="preserve"> </w:t>
      </w:r>
      <w:proofErr w:type="gramStart"/>
      <w:r w:rsidR="002C333D" w:rsidRPr="002C333D">
        <w:rPr>
          <w:rFonts w:ascii="inherit" w:eastAsia="Times New Roman" w:hAnsi="inherit"/>
          <w:b/>
          <w:bCs/>
          <w:sz w:val="28"/>
          <w:szCs w:val="28"/>
          <w:bdr w:val="none" w:sz="0" w:space="0" w:color="auto" w:frame="1"/>
        </w:rPr>
        <w:t xml:space="preserve">-  </w:t>
      </w:r>
      <w:r w:rsidR="00DB6666" w:rsidRPr="002C333D">
        <w:rPr>
          <w:rFonts w:ascii="inherit" w:eastAsia="Times New Roman" w:hAnsi="inherit"/>
          <w:color w:val="555555"/>
          <w:sz w:val="28"/>
          <w:szCs w:val="28"/>
          <w:bdr w:val="none" w:sz="0" w:space="0" w:color="auto" w:frame="1"/>
        </w:rPr>
        <w:t>Economics</w:t>
      </w:r>
      <w:proofErr w:type="gramEnd"/>
      <w:r w:rsidR="00DB6666" w:rsidRPr="002C333D">
        <w:rPr>
          <w:rFonts w:ascii="inherit" w:eastAsia="Times New Roman" w:hAnsi="inherit"/>
          <w:color w:val="555555"/>
          <w:sz w:val="28"/>
          <w:szCs w:val="28"/>
          <w:bdr w:val="none" w:sz="0" w:space="0" w:color="auto" w:frame="1"/>
        </w:rPr>
        <w:t xml:space="preserve"> Editor  </w:t>
      </w:r>
      <w:r w:rsidR="002C333D" w:rsidRPr="002C333D">
        <w:rPr>
          <w:rFonts w:ascii="inherit" w:eastAsia="Times New Roman" w:hAnsi="inherit"/>
          <w:color w:val="555555"/>
          <w:sz w:val="28"/>
          <w:szCs w:val="28"/>
          <w:bdr w:val="none" w:sz="0" w:space="0" w:color="auto" w:frame="1"/>
        </w:rPr>
        <w:t xml:space="preserve">-  </w:t>
      </w:r>
      <w:r w:rsidR="00DB6666" w:rsidRPr="002C333D">
        <w:rPr>
          <w:rFonts w:ascii="inherit" w:eastAsia="Times New Roman" w:hAnsi="inherit"/>
          <w:sz w:val="28"/>
          <w:szCs w:val="28"/>
          <w:bdr w:val="none" w:sz="0" w:space="0" w:color="auto" w:frame="1"/>
        </w:rPr>
        <w:t xml:space="preserve">September 15, 2023 </w:t>
      </w:r>
    </w:p>
    <w:p w:rsidR="00DB6666" w:rsidRPr="00DB6666" w:rsidRDefault="00DB6666" w:rsidP="00DB6666">
      <w:pPr>
        <w:spacing w:after="0" w:line="240" w:lineRule="auto"/>
        <w:textAlignment w:val="baseline"/>
        <w:rPr>
          <w:rFonts w:ascii="inherit" w:eastAsia="Times New Roman" w:hAnsi="inherit"/>
          <w:sz w:val="27"/>
          <w:szCs w:val="27"/>
        </w:rPr>
      </w:pPr>
      <w:r>
        <w:rPr>
          <w:rFonts w:ascii="inherit" w:eastAsia="Times New Roman" w:hAnsi="inherit"/>
          <w:sz w:val="27"/>
          <w:szCs w:val="27"/>
        </w:rPr>
        <w:br/>
      </w:r>
      <w:r w:rsidRPr="00DB6666">
        <w:rPr>
          <w:rFonts w:ascii="inherit" w:eastAsia="Times New Roman" w:hAnsi="inherit"/>
          <w:sz w:val="27"/>
          <w:szCs w:val="27"/>
        </w:rPr>
        <w:t xml:space="preserve">In outgoing Reserve Bank </w:t>
      </w:r>
      <w:proofErr w:type="gramStart"/>
      <w:r w:rsidRPr="00DB6666">
        <w:rPr>
          <w:rFonts w:ascii="inherit" w:eastAsia="Times New Roman" w:hAnsi="inherit"/>
          <w:sz w:val="27"/>
          <w:szCs w:val="27"/>
        </w:rPr>
        <w:t>governor</w:t>
      </w:r>
      <w:proofErr w:type="gramEnd"/>
      <w:r w:rsidRPr="00DB6666">
        <w:rPr>
          <w:rFonts w:ascii="inherit" w:eastAsia="Times New Roman" w:hAnsi="inherit"/>
          <w:sz w:val="27"/>
          <w:szCs w:val="27"/>
        </w:rPr>
        <w:t> </w:t>
      </w:r>
      <w:hyperlink r:id="rId5" w:history="1">
        <w:r w:rsidRPr="00DB6666">
          <w:rPr>
            <w:rFonts w:ascii="inherit" w:eastAsia="Times New Roman" w:hAnsi="inherit"/>
            <w:color w:val="0000FF"/>
            <w:u w:val="single"/>
            <w:bdr w:val="none" w:sz="0" w:space="0" w:color="auto" w:frame="1"/>
          </w:rPr>
          <w:t>Dr Philip Lowe’s last speech</w:t>
        </w:r>
      </w:hyperlink>
      <w:r w:rsidRPr="00DB6666">
        <w:rPr>
          <w:rFonts w:ascii="inherit" w:eastAsia="Times New Roman" w:hAnsi="inherit"/>
          <w:sz w:val="27"/>
          <w:szCs w:val="27"/>
        </w:rPr>
        <w:t xml:space="preserve">, he made a striking acknowledgement: monetary policy – the manipulation of interest rates to encourage or discourage spending – </w:t>
      </w:r>
      <w:r w:rsidRPr="00DB6666">
        <w:rPr>
          <w:rFonts w:ascii="inherit" w:eastAsia="Times New Roman" w:hAnsi="inherit"/>
          <w:sz w:val="27"/>
          <w:szCs w:val="27"/>
          <w:highlight w:val="yellow"/>
        </w:rPr>
        <w:t>“has its limitations, and its effects are felt unevenly across the community”. We should “aspire to something better”.</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He’s right. So, here’s my full list of monetary policy’s limitations.</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 xml:space="preserve">When the economy’s growing strongly, and the demand for goods and services exceeds the economy’s ability to supply them thus pushing up prices, </w:t>
      </w:r>
      <w:r w:rsidRPr="00DB6666">
        <w:rPr>
          <w:rFonts w:ascii="inherit" w:eastAsia="Times New Roman" w:hAnsi="inherit"/>
          <w:sz w:val="27"/>
          <w:szCs w:val="27"/>
          <w:highlight w:val="yellow"/>
        </w:rPr>
        <w:t>the need is for all of us to reduce our demand – aka our spending.</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 xml:space="preserve">Raising interest rates is intended mainly to leave people with less money to spend on other things. But obviously, it only has this effect on people who’ve borrowed a lot, </w:t>
      </w:r>
      <w:r w:rsidRPr="00DB6666">
        <w:rPr>
          <w:rFonts w:ascii="inherit" w:eastAsia="Times New Roman" w:hAnsi="inherit"/>
          <w:sz w:val="27"/>
          <w:szCs w:val="27"/>
          <w:highlight w:val="yellow"/>
        </w:rPr>
        <w:t>meaning its main effect is on people with big home loans</w:t>
      </w:r>
      <w:r w:rsidRPr="00DB6666">
        <w:rPr>
          <w:rFonts w:ascii="inherit" w:eastAsia="Times New Roman" w:hAnsi="inherit"/>
          <w:sz w:val="27"/>
          <w:szCs w:val="27"/>
        </w:rPr>
        <w:t>.</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highlight w:val="yellow"/>
        </w:rPr>
        <w:t>Trouble is, only about a third of all households have a mortgage</w:t>
      </w:r>
      <w:r w:rsidRPr="00DB6666">
        <w:rPr>
          <w:rFonts w:ascii="inherit" w:eastAsia="Times New Roman" w:hAnsi="inherit"/>
          <w:sz w:val="27"/>
          <w:szCs w:val="27"/>
        </w:rPr>
        <w:t>. The rest own their home outright or are renting. And some proportion of those with mortgages have had them for years and by now don’t owe much.</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 xml:space="preserve">This is what Lowe means by saying </w:t>
      </w:r>
      <w:r w:rsidRPr="00DB6666">
        <w:rPr>
          <w:rFonts w:ascii="inherit" w:eastAsia="Times New Roman" w:hAnsi="inherit"/>
          <w:sz w:val="27"/>
          <w:szCs w:val="27"/>
          <w:highlight w:val="yellow"/>
        </w:rPr>
        <w:t>monetary policy’s effects are felt unevenly across the community. Younger people with super-sized mortgages really feel it, while the rest of us don’t feel much.</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highlight w:val="cyan"/>
        </w:rPr>
        <w:t>So, using interest rates to discourage spending can be seen as unfair: it picks on only those who happen to have big mortgages</w:t>
      </w:r>
      <w:r w:rsidRPr="00DB6666">
        <w:rPr>
          <w:rFonts w:ascii="inherit" w:eastAsia="Times New Roman" w:hAnsi="inherit"/>
          <w:sz w:val="27"/>
          <w:szCs w:val="27"/>
        </w:rPr>
        <w:t>.</w:t>
      </w:r>
    </w:p>
    <w:p w:rsidR="00DB6666" w:rsidRPr="00DB6666" w:rsidRDefault="00062419" w:rsidP="00DB6666">
      <w:pPr>
        <w:spacing w:line="240" w:lineRule="auto"/>
        <w:textAlignment w:val="baseline"/>
        <w:outlineLvl w:val="2"/>
        <w:rPr>
          <w:rFonts w:ascii="Book Antiqua" w:eastAsia="Times New Roman" w:hAnsi="Book Antiqua"/>
          <w:b/>
          <w:sz w:val="27"/>
          <w:szCs w:val="27"/>
        </w:rPr>
      </w:pPr>
      <w:hyperlink r:id="rId6" w:history="1">
        <w:r w:rsidR="00DB6666" w:rsidRPr="00862B99">
          <w:rPr>
            <w:rFonts w:ascii="inherit" w:eastAsia="Times New Roman" w:hAnsi="inherit"/>
            <w:b/>
            <w:color w:val="0000FF"/>
            <w:sz w:val="30"/>
            <w:szCs w:val="30"/>
            <w:u w:val="single"/>
            <w:bdr w:val="none" w:sz="0" w:space="0" w:color="auto" w:frame="1"/>
          </w:rPr>
          <w:t>Which generation has it the worst in the cost-of-living crisis?</w:t>
        </w:r>
      </w:hyperlink>
    </w:p>
    <w:p w:rsidR="00DB6666" w:rsidRPr="00DB6666" w:rsidRDefault="00DB6666" w:rsidP="00DB6666">
      <w:pPr>
        <w:spacing w:line="240" w:lineRule="auto"/>
        <w:textAlignment w:val="baseline"/>
        <w:rPr>
          <w:rFonts w:ascii="inherit" w:eastAsia="Times New Roman" w:hAnsi="inherit"/>
          <w:sz w:val="27"/>
          <w:szCs w:val="27"/>
        </w:rPr>
      </w:pPr>
      <w:r w:rsidRPr="00DB6666">
        <w:rPr>
          <w:rFonts w:ascii="inherit" w:eastAsia="Times New Roman" w:hAnsi="inherit"/>
          <w:sz w:val="27"/>
          <w:szCs w:val="27"/>
        </w:rPr>
        <w:t>But the unfairness is multiplied because monetary policy’s selectivity limits its effectiveness. To achieve the desired slowdown in </w:t>
      </w:r>
      <w:r w:rsidRPr="00DB6666">
        <w:rPr>
          <w:rFonts w:ascii="inherit" w:eastAsia="Times New Roman" w:hAnsi="inherit"/>
          <w:i/>
          <w:iCs/>
          <w:sz w:val="27"/>
          <w:szCs w:val="27"/>
          <w:bdr w:val="none" w:sz="0" w:space="0" w:color="auto" w:frame="1"/>
        </w:rPr>
        <w:t>total</w:t>
      </w:r>
      <w:r w:rsidRPr="00DB6666">
        <w:rPr>
          <w:rFonts w:ascii="inherit" w:eastAsia="Times New Roman" w:hAnsi="inherit"/>
          <w:sz w:val="27"/>
          <w:szCs w:val="27"/>
        </w:rPr>
        <w:t> spending, the 25 per cent or so of households with big mortgages have to be hit all the harder.</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But that’s just the most obvious of monetary policy’s “limitations”. Another is its effect not on the people who borrow from banks, but on those who lend to them, aka depositors.</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lastRenderedPageBreak/>
        <w:t>These people – many of whom are retired and depending on interest earnings for their livelihood – should be getting a steady income. Instead, their income bounces around, depending on whether the central bank is trying to encourage or discourage spending.</w:t>
      </w:r>
    </w:p>
    <w:p w:rsidR="00DB6666" w:rsidRPr="00DB6666" w:rsidRDefault="00DB6666" w:rsidP="00DB6666">
      <w:pPr>
        <w:spacing w:line="240" w:lineRule="auto"/>
        <w:textAlignment w:val="baseline"/>
        <w:rPr>
          <w:rFonts w:ascii="Book Antiqua" w:eastAsia="Times New Roman" w:hAnsi="Book Antiqua"/>
          <w:i/>
          <w:iCs/>
          <w:sz w:val="27"/>
          <w:szCs w:val="27"/>
        </w:rPr>
      </w:pPr>
      <w:r w:rsidRPr="00DB6666">
        <w:rPr>
          <w:rFonts w:ascii="Book Antiqua" w:eastAsia="Times New Roman" w:hAnsi="Book Antiqua"/>
          <w:i/>
          <w:iCs/>
          <w:sz w:val="27"/>
          <w:szCs w:val="27"/>
        </w:rPr>
        <w:t>Using interest rates to discourage spending can be seen as unfair: it picks on only those who happen to have big mortgages.</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How is this fair to depositors? And remember this: in principle, when the central bank obliges the banks to increase mortgage interest rates by, say, 4 percentage points, that increase should be passed through to the interest rates on deposits.</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highlight w:val="cyan"/>
        </w:rPr>
        <w:t>In practice, however, this rarely happens in full. With just four big banks dominating the mortgage market, their pricing power lets them widen their interest rate margin between what they pay for deposits and what they charge borrowers.</w:t>
      </w:r>
    </w:p>
    <w:p w:rsidR="00DB6666" w:rsidRPr="00DB6666" w:rsidRDefault="00DB6666" w:rsidP="00862B99">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So, part of the pain the central bank imposes on people with mortgages ends up fattening the pay of bank executives and the dividends of bank shareholders. How is this fair?</w:t>
      </w:r>
    </w:p>
    <w:p w:rsidR="00DB6666" w:rsidRPr="00DB6666" w:rsidRDefault="00DB6666" w:rsidP="00DB6666">
      <w:pPr>
        <w:spacing w:after="0" w:line="240" w:lineRule="auto"/>
        <w:textAlignment w:val="baseline"/>
        <w:rPr>
          <w:rFonts w:ascii="inherit" w:eastAsia="Times New Roman" w:hAnsi="inherit"/>
          <w:b/>
          <w:sz w:val="27"/>
          <w:szCs w:val="27"/>
        </w:rPr>
      </w:pPr>
      <w:r w:rsidRPr="00DB6666">
        <w:rPr>
          <w:rFonts w:ascii="inherit" w:eastAsia="Times New Roman" w:hAnsi="inherit"/>
          <w:b/>
          <w:sz w:val="23"/>
          <w:szCs w:val="23"/>
          <w:bdr w:val="none" w:sz="0" w:space="0" w:color="auto" w:frame="1"/>
        </w:rPr>
        <w:t>Former Reserve Bank governor Philip Lowe is right to say monetary policy isn’t primarily to blame for the high cost of housing.</w:t>
      </w:r>
      <w:r w:rsidRPr="00DB6666">
        <w:rPr>
          <w:rFonts w:ascii="inherit" w:eastAsia="Times New Roman" w:hAnsi="inherit"/>
          <w:b/>
          <w:i/>
          <w:iCs/>
          <w:caps/>
          <w:color w:val="767676"/>
          <w:sz w:val="27"/>
          <w:szCs w:val="27"/>
          <w:bdr w:val="none" w:sz="0" w:space="0" w:color="auto" w:frame="1"/>
        </w:rPr>
        <w:br/>
      </w:r>
    </w:p>
    <w:p w:rsidR="00DB6666" w:rsidRPr="00DB6666" w:rsidRDefault="00DB6666" w:rsidP="00DB6666">
      <w:pPr>
        <w:spacing w:after="0" w:line="240" w:lineRule="auto"/>
        <w:textAlignment w:val="baseline"/>
        <w:rPr>
          <w:rFonts w:ascii="inherit" w:eastAsia="Times New Roman" w:hAnsi="inherit"/>
          <w:sz w:val="27"/>
          <w:szCs w:val="27"/>
        </w:rPr>
      </w:pPr>
      <w:r w:rsidRPr="00DB6666">
        <w:rPr>
          <w:rFonts w:ascii="inherit" w:eastAsia="Times New Roman" w:hAnsi="inherit"/>
          <w:sz w:val="27"/>
          <w:szCs w:val="27"/>
        </w:rPr>
        <w:t>Remember the failure of the </w:t>
      </w:r>
      <w:hyperlink r:id="rId7" w:history="1">
        <w:r w:rsidRPr="00DB6666">
          <w:rPr>
            <w:rFonts w:ascii="inherit" w:eastAsia="Times New Roman" w:hAnsi="inherit"/>
            <w:color w:val="0000FF"/>
            <w:u w:val="single"/>
            <w:bdr w:val="none" w:sz="0" w:space="0" w:color="auto" w:frame="1"/>
          </w:rPr>
          <w:t>Silicon Valley Bank</w:t>
        </w:r>
      </w:hyperlink>
      <w:r w:rsidRPr="00DB6666">
        <w:rPr>
          <w:rFonts w:ascii="inherit" w:eastAsia="Times New Roman" w:hAnsi="inherit"/>
          <w:sz w:val="27"/>
          <w:szCs w:val="27"/>
        </w:rPr>
        <w:t> in America? It had a lot of money parked in US government bonds, but was wrong-footed by the US Federal Reserve’s sudden move to jack up interest rates.</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Central banks are responsible for ensuring the stability of the banking system. But their use of interest rates to manage demand can add to banking instability in a way that other means of influencing demand wouldn’t.</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 xml:space="preserve">It hasn’t been a problem in Australia, however, because our much more </w:t>
      </w:r>
      <w:proofErr w:type="spellStart"/>
      <w:r w:rsidRPr="00DB6666">
        <w:rPr>
          <w:rFonts w:ascii="inherit" w:eastAsia="Times New Roman" w:hAnsi="inherit"/>
          <w:sz w:val="27"/>
          <w:szCs w:val="27"/>
        </w:rPr>
        <w:t>oligopolised</w:t>
      </w:r>
      <w:proofErr w:type="spellEnd"/>
      <w:r w:rsidRPr="00DB6666">
        <w:rPr>
          <w:rFonts w:ascii="inherit" w:eastAsia="Times New Roman" w:hAnsi="inherit"/>
          <w:sz w:val="27"/>
          <w:szCs w:val="27"/>
        </w:rPr>
        <w:t xml:space="preserve"> banking system means our banks are hugely profitable and so less likely to fall over.</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On the other hand, whereas in the US and elsewhere home loans have an interest rate that’s fixed over the long life of the loan, most of our home loans have rates that can be changed as often as the bank thinks necessarily.</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It’s this that makes monetary policy more immediately effective – and painful – in Australia than in other economies. A reason we should start the move away from monetary policy.</w:t>
      </w:r>
    </w:p>
    <w:p w:rsidR="00DB6666" w:rsidRPr="00DB6666" w:rsidRDefault="00DB6666" w:rsidP="00DB6666">
      <w:pPr>
        <w:spacing w:after="0" w:line="240" w:lineRule="auto"/>
        <w:textAlignment w:val="baseline"/>
        <w:rPr>
          <w:rFonts w:ascii="inherit" w:eastAsia="Times New Roman" w:hAnsi="inherit"/>
          <w:sz w:val="27"/>
          <w:szCs w:val="27"/>
        </w:rPr>
      </w:pPr>
      <w:r w:rsidRPr="00DB6666">
        <w:rPr>
          <w:rFonts w:ascii="inherit" w:eastAsia="Times New Roman" w:hAnsi="inherit"/>
          <w:sz w:val="27"/>
          <w:szCs w:val="27"/>
        </w:rPr>
        <w:lastRenderedPageBreak/>
        <w:t>Lowe is right to say that monetary policy isn’t primarily to blame for the high cost of housing. It is, as he says, the result of the way we’ve encouraged our politicians to bias the system in favour of those who already own a home, to the disadvantage of those who’d </w:t>
      </w:r>
      <w:r w:rsidRPr="00DB6666">
        <w:rPr>
          <w:rFonts w:ascii="inherit" w:eastAsia="Times New Roman" w:hAnsi="inherit"/>
          <w:i/>
          <w:iCs/>
          <w:sz w:val="27"/>
          <w:szCs w:val="27"/>
          <w:bdr w:val="none" w:sz="0" w:space="0" w:color="auto" w:frame="1"/>
        </w:rPr>
        <w:t>like</w:t>
      </w:r>
      <w:r w:rsidRPr="00DB6666">
        <w:rPr>
          <w:rFonts w:ascii="inherit" w:eastAsia="Times New Roman" w:hAnsi="inherit"/>
          <w:sz w:val="27"/>
          <w:szCs w:val="27"/>
        </w:rPr>
        <w:t> to own one.</w:t>
      </w:r>
    </w:p>
    <w:p w:rsidR="00DB6666" w:rsidRPr="00DB6666" w:rsidRDefault="00DB6666" w:rsidP="00DB6666">
      <w:pPr>
        <w:spacing w:line="240" w:lineRule="auto"/>
        <w:textAlignment w:val="baseline"/>
        <w:outlineLvl w:val="2"/>
        <w:rPr>
          <w:rFonts w:ascii="Book Antiqua" w:eastAsia="Times New Roman" w:hAnsi="Book Antiqua"/>
          <w:sz w:val="27"/>
          <w:szCs w:val="27"/>
        </w:rPr>
      </w:pPr>
      <w:r>
        <w:rPr>
          <w:rFonts w:ascii="Book Antiqua" w:eastAsia="Times New Roman" w:hAnsi="Book Antiqua"/>
          <w:sz w:val="27"/>
          <w:szCs w:val="27"/>
        </w:rPr>
        <w:br/>
      </w:r>
      <w:hyperlink r:id="rId8" w:history="1">
        <w:r w:rsidRPr="00DB6666">
          <w:rPr>
            <w:rFonts w:ascii="inherit" w:eastAsia="Times New Roman" w:hAnsi="inherit"/>
            <w:color w:val="0000FF"/>
            <w:sz w:val="30"/>
            <w:szCs w:val="30"/>
            <w:u w:val="single"/>
            <w:bdr w:val="none" w:sz="0" w:space="0" w:color="auto" w:frame="1"/>
          </w:rPr>
          <w:t>Global debt reaches $367 trillion as calls grow for restraint</w:t>
        </w:r>
      </w:hyperlink>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Even so, watching all those young people signing up for massive loans while interest rates were at unprecedented lows during the pandemic made me wonder if the Reserve’s moving of interest rates up and down doesn’t create a FOMO effect: when rates are low, first-home buyers load up with debt – and bid up house prices – for “fear of missing out” when rates go back up.</w:t>
      </w:r>
    </w:p>
    <w:p w:rsidR="00DB6666" w:rsidRPr="00DB6666" w:rsidRDefault="00DB6666" w:rsidP="00DB6666">
      <w:pPr>
        <w:spacing w:after="0" w:line="240" w:lineRule="auto"/>
        <w:textAlignment w:val="baseline"/>
        <w:rPr>
          <w:rFonts w:ascii="inherit" w:eastAsia="Times New Roman" w:hAnsi="inherit"/>
          <w:sz w:val="27"/>
          <w:szCs w:val="27"/>
        </w:rPr>
      </w:pPr>
      <w:r w:rsidRPr="00DB6666">
        <w:rPr>
          <w:rFonts w:ascii="inherit" w:eastAsia="Times New Roman" w:hAnsi="inherit"/>
          <w:sz w:val="27"/>
          <w:szCs w:val="27"/>
        </w:rPr>
        <w:t xml:space="preserve">As Lowe acknowledged after his speech, the continued use of monetary policy as pretty much our only means of slowing demand is threatened by another, quite different development: </w:t>
      </w:r>
      <w:r w:rsidRPr="00EA6BC1">
        <w:rPr>
          <w:rFonts w:ascii="inherit" w:eastAsia="Times New Roman" w:hAnsi="inherit"/>
          <w:sz w:val="27"/>
          <w:szCs w:val="27"/>
          <w:highlight w:val="yellow"/>
        </w:rPr>
        <w:t>the slow disappearance of the world long-term </w:t>
      </w:r>
      <w:r w:rsidRPr="00EA6BC1">
        <w:rPr>
          <w:rFonts w:ascii="inherit" w:eastAsia="Times New Roman" w:hAnsi="inherit"/>
          <w:i/>
          <w:iCs/>
          <w:sz w:val="27"/>
          <w:szCs w:val="27"/>
          <w:highlight w:val="yellow"/>
          <w:bdr w:val="none" w:sz="0" w:space="0" w:color="auto" w:frame="1"/>
        </w:rPr>
        <w:t>real</w:t>
      </w:r>
      <w:r w:rsidRPr="00EA6BC1">
        <w:rPr>
          <w:rFonts w:ascii="inherit" w:eastAsia="Times New Roman" w:hAnsi="inherit"/>
          <w:sz w:val="27"/>
          <w:szCs w:val="27"/>
          <w:highlight w:val="yellow"/>
        </w:rPr>
        <w:t> interest rate, which has had the lasting effect of lowering world </w:t>
      </w:r>
      <w:r w:rsidRPr="00EA6BC1">
        <w:rPr>
          <w:rFonts w:ascii="inherit" w:eastAsia="Times New Roman" w:hAnsi="inherit"/>
          <w:i/>
          <w:iCs/>
          <w:sz w:val="27"/>
          <w:szCs w:val="27"/>
          <w:highlight w:val="yellow"/>
          <w:bdr w:val="none" w:sz="0" w:space="0" w:color="auto" w:frame="1"/>
        </w:rPr>
        <w:t>nominal</w:t>
      </w:r>
      <w:r w:rsidRPr="00EA6BC1">
        <w:rPr>
          <w:rFonts w:ascii="inherit" w:eastAsia="Times New Roman" w:hAnsi="inherit"/>
          <w:sz w:val="27"/>
          <w:szCs w:val="27"/>
          <w:highlight w:val="yellow"/>
        </w:rPr>
        <w:t> interest rate by about 3 percentage points, and so bringing them much closer to the “zero lower bound”, known to normal people as just zero</w:t>
      </w:r>
      <w:r w:rsidRPr="00DB6666">
        <w:rPr>
          <w:rFonts w:ascii="inherit" w:eastAsia="Times New Roman" w:hAnsi="inherit"/>
          <w:sz w:val="27"/>
          <w:szCs w:val="27"/>
        </w:rPr>
        <w:t>.</w:t>
      </w:r>
    </w:p>
    <w:p w:rsidR="00EA6BC1" w:rsidRDefault="00EA6BC1" w:rsidP="00862B99">
      <w:pPr>
        <w:spacing w:after="0" w:line="240" w:lineRule="auto"/>
        <w:textAlignment w:val="baseline"/>
        <w:rPr>
          <w:rFonts w:ascii="inherit" w:eastAsia="Times New Roman" w:hAnsi="inherit"/>
          <w:sz w:val="27"/>
          <w:szCs w:val="27"/>
        </w:rPr>
      </w:pPr>
    </w:p>
    <w:p w:rsidR="00862B99" w:rsidRDefault="00DB6666" w:rsidP="00862B99">
      <w:pPr>
        <w:spacing w:after="0" w:line="240" w:lineRule="auto"/>
        <w:textAlignment w:val="baseline"/>
        <w:rPr>
          <w:rFonts w:ascii="inherit" w:eastAsia="Times New Roman" w:hAnsi="inherit"/>
          <w:sz w:val="27"/>
          <w:szCs w:val="27"/>
        </w:rPr>
      </w:pPr>
      <w:r w:rsidRPr="00DB6666">
        <w:rPr>
          <w:rFonts w:ascii="inherit" w:eastAsia="Times New Roman" w:hAnsi="inherit"/>
          <w:sz w:val="27"/>
          <w:szCs w:val="27"/>
        </w:rPr>
        <w:t>This means monetary policy can still be </w:t>
      </w:r>
      <w:r w:rsidRPr="00DB6666">
        <w:rPr>
          <w:rFonts w:ascii="inherit" w:eastAsia="Times New Roman" w:hAnsi="inherit"/>
          <w:i/>
          <w:iCs/>
          <w:sz w:val="27"/>
          <w:szCs w:val="27"/>
          <w:bdr w:val="none" w:sz="0" w:space="0" w:color="auto" w:frame="1"/>
        </w:rPr>
        <w:t>raised</w:t>
      </w:r>
      <w:r w:rsidRPr="00DB6666">
        <w:rPr>
          <w:rFonts w:ascii="inherit" w:eastAsia="Times New Roman" w:hAnsi="inherit"/>
          <w:sz w:val="27"/>
          <w:szCs w:val="27"/>
        </w:rPr>
        <w:t xml:space="preserve"> to discourage borrowing and spending but – as we’ve witnessed over the past decade </w:t>
      </w:r>
      <w:r w:rsidRPr="00EA6BC1">
        <w:rPr>
          <w:rFonts w:ascii="inherit" w:eastAsia="Times New Roman" w:hAnsi="inherit"/>
          <w:sz w:val="27"/>
          <w:szCs w:val="27"/>
          <w:highlight w:val="yellow"/>
        </w:rPr>
        <w:t>– often can’t be </w:t>
      </w:r>
      <w:r w:rsidRPr="00EA6BC1">
        <w:rPr>
          <w:rFonts w:ascii="inherit" w:eastAsia="Times New Roman" w:hAnsi="inherit"/>
          <w:i/>
          <w:iCs/>
          <w:sz w:val="27"/>
          <w:szCs w:val="27"/>
          <w:highlight w:val="yellow"/>
          <w:bdr w:val="none" w:sz="0" w:space="0" w:color="auto" w:frame="1"/>
        </w:rPr>
        <w:t>cut</w:t>
      </w:r>
      <w:r w:rsidRPr="00EA6BC1">
        <w:rPr>
          <w:rFonts w:ascii="inherit" w:eastAsia="Times New Roman" w:hAnsi="inherit"/>
          <w:sz w:val="27"/>
          <w:szCs w:val="27"/>
          <w:highlight w:val="yellow"/>
        </w:rPr>
        <w:t> very far to encourage borrowing and spending.</w:t>
      </w:r>
      <w:r w:rsidR="00862B99">
        <w:rPr>
          <w:rFonts w:ascii="inherit" w:eastAsia="Times New Roman" w:hAnsi="inherit"/>
          <w:sz w:val="27"/>
          <w:szCs w:val="27"/>
        </w:rPr>
        <w:br/>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highlight w:val="yellow"/>
        </w:rPr>
        <w:t xml:space="preserve">At the time of the global financial crisis in 2008, and again during the pandemic, the US Federal Reserve and the other big central banks sought to overcome this barrier by resorting to unconventional “quantitative easing” (QE) </w:t>
      </w:r>
      <w:r w:rsidRPr="00EA6BC1">
        <w:rPr>
          <w:rFonts w:ascii="inherit" w:eastAsia="Times New Roman" w:hAnsi="inherit"/>
          <w:sz w:val="27"/>
          <w:szCs w:val="27"/>
          <w:highlight w:val="cyan"/>
        </w:rPr>
        <w:t>– mainly, buying shed loads of second-hand government bonds to force down longer-term interest rates.</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 xml:space="preserve">One of the main effects of this has been to lower the country’s exchange rate at the expense of its trading partners. Which is why, once the Fed starts doing it, other central banks feel they have to do it too, in </w:t>
      </w:r>
      <w:proofErr w:type="spellStart"/>
      <w:r w:rsidRPr="00DB6666">
        <w:rPr>
          <w:rFonts w:ascii="inherit" w:eastAsia="Times New Roman" w:hAnsi="inherit"/>
          <w:sz w:val="27"/>
          <w:szCs w:val="27"/>
        </w:rPr>
        <w:t>self-defence</w:t>
      </w:r>
      <w:proofErr w:type="spellEnd"/>
      <w:r w:rsidRPr="00DB6666">
        <w:rPr>
          <w:rFonts w:ascii="inherit" w:eastAsia="Times New Roman" w:hAnsi="inherit"/>
          <w:sz w:val="27"/>
          <w:szCs w:val="27"/>
        </w:rPr>
        <w:t>.</w:t>
      </w:r>
    </w:p>
    <w:p w:rsidR="00DB6666" w:rsidRPr="00DB6666" w:rsidRDefault="00DB6666" w:rsidP="00DB6666">
      <w:pPr>
        <w:spacing w:after="360" w:line="240" w:lineRule="auto"/>
        <w:textAlignment w:val="baseline"/>
        <w:rPr>
          <w:rFonts w:ascii="inherit" w:eastAsia="Times New Roman" w:hAnsi="inherit"/>
          <w:sz w:val="27"/>
          <w:szCs w:val="27"/>
        </w:rPr>
      </w:pPr>
      <w:r w:rsidRPr="00DB6666">
        <w:rPr>
          <w:rFonts w:ascii="inherit" w:eastAsia="Times New Roman" w:hAnsi="inherit"/>
          <w:sz w:val="27"/>
          <w:szCs w:val="27"/>
        </w:rPr>
        <w:t>But while “QE” seems quite effective in raises the prices of assets such as shares, it’s not very effective in boosting demand for goods and services and thus encouraging economic growth.</w:t>
      </w:r>
    </w:p>
    <w:p w:rsidR="0067749D" w:rsidRDefault="00DB6666" w:rsidP="00DB6666">
      <w:pPr>
        <w:shd w:val="clear" w:color="auto" w:fill="FFFFFF"/>
        <w:spacing w:after="360" w:line="240" w:lineRule="auto"/>
        <w:textAlignment w:val="baseline"/>
        <w:rPr>
          <w:rFonts w:ascii="Times New Roman" w:eastAsia="Times New Roman" w:hAnsi="Times New Roman"/>
          <w:color w:val="0A1633"/>
          <w:sz w:val="27"/>
          <w:szCs w:val="27"/>
        </w:rPr>
      </w:pPr>
      <w:r w:rsidRPr="00EA6BC1">
        <w:rPr>
          <w:rFonts w:ascii="Times New Roman" w:eastAsia="Times New Roman" w:hAnsi="Times New Roman"/>
          <w:color w:val="0A1633"/>
          <w:sz w:val="27"/>
          <w:szCs w:val="27"/>
          <w:highlight w:val="cyan"/>
        </w:rPr>
        <w:t>I think history will judge QE to have been a bad idea. It will be another reason we’ll need to become much less reliant on interest rates to manage the economy</w:t>
      </w:r>
      <w:r w:rsidRPr="00DB6666">
        <w:rPr>
          <w:rFonts w:ascii="Times New Roman" w:eastAsia="Times New Roman" w:hAnsi="Times New Roman"/>
          <w:color w:val="0A1633"/>
          <w:sz w:val="27"/>
          <w:szCs w:val="27"/>
        </w:rPr>
        <w:t>.</w:t>
      </w:r>
    </w:p>
    <w:p w:rsidR="00862B99" w:rsidRPr="00062419" w:rsidRDefault="00862B99" w:rsidP="00DB6666">
      <w:pPr>
        <w:shd w:val="clear" w:color="auto" w:fill="FFFFFF"/>
        <w:spacing w:after="360" w:line="240" w:lineRule="auto"/>
        <w:textAlignment w:val="baseline"/>
      </w:pPr>
      <w:r w:rsidRPr="00062419">
        <w:lastRenderedPageBreak/>
        <w:t>I thought that the primary reason the US has embarked on</w:t>
      </w:r>
      <w:r w:rsidR="00062419">
        <w:t xml:space="preserve"> QE is because the Fed Govt is brok</w:t>
      </w:r>
      <w:bookmarkStart w:id="0" w:name="_GoBack"/>
      <w:bookmarkEnd w:id="0"/>
    </w:p>
    <w:sectPr w:rsidR="00862B99" w:rsidRPr="0006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66"/>
    <w:rsid w:val="00062419"/>
    <w:rsid w:val="002C333D"/>
    <w:rsid w:val="004266AB"/>
    <w:rsid w:val="0067749D"/>
    <w:rsid w:val="00862B99"/>
    <w:rsid w:val="009079ED"/>
    <w:rsid w:val="00DB6666"/>
    <w:rsid w:val="00EA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CF1D4-43C0-4602-A872-947192A1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666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B666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DB6666"/>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link w:val="Heading5Char"/>
    <w:uiPriority w:val="9"/>
    <w:qFormat/>
    <w:rsid w:val="00DB6666"/>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666"/>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DB6666"/>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B6666"/>
    <w:rPr>
      <w:rFonts w:ascii="Times New Roman" w:eastAsia="Times New Roman" w:hAnsi="Times New Roman"/>
      <w:b/>
      <w:bCs/>
      <w:sz w:val="27"/>
      <w:szCs w:val="27"/>
    </w:rPr>
  </w:style>
  <w:style w:type="character" w:customStyle="1" w:styleId="Heading5Char">
    <w:name w:val="Heading 5 Char"/>
    <w:basedOn w:val="DefaultParagraphFont"/>
    <w:link w:val="Heading5"/>
    <w:uiPriority w:val="9"/>
    <w:rsid w:val="00DB6666"/>
    <w:rPr>
      <w:rFonts w:ascii="Times New Roman" w:eastAsia="Times New Roman" w:hAnsi="Times New Roman"/>
      <w:b/>
      <w:bCs/>
      <w:sz w:val="20"/>
      <w:szCs w:val="20"/>
    </w:rPr>
  </w:style>
  <w:style w:type="character" w:styleId="Hyperlink">
    <w:name w:val="Hyperlink"/>
    <w:basedOn w:val="DefaultParagraphFont"/>
    <w:uiPriority w:val="99"/>
    <w:unhideWhenUsed/>
    <w:rsid w:val="00DB6666"/>
    <w:rPr>
      <w:color w:val="0000FF"/>
      <w:u w:val="single"/>
    </w:rPr>
  </w:style>
  <w:style w:type="character" w:customStyle="1" w:styleId="2wzd6">
    <w:name w:val="_2wzd6"/>
    <w:basedOn w:val="DefaultParagraphFont"/>
    <w:rsid w:val="00DB6666"/>
  </w:style>
  <w:style w:type="character" w:customStyle="1" w:styleId="2xeth">
    <w:name w:val="_2xeth"/>
    <w:basedOn w:val="DefaultParagraphFont"/>
    <w:rsid w:val="00DB6666"/>
  </w:style>
  <w:style w:type="character" w:customStyle="1" w:styleId="3-fu6">
    <w:name w:val="_3-fu6"/>
    <w:basedOn w:val="DefaultParagraphFont"/>
    <w:rsid w:val="00DB6666"/>
  </w:style>
  <w:style w:type="paragraph" w:styleId="NormalWeb">
    <w:name w:val="Normal (Web)"/>
    <w:basedOn w:val="Normal"/>
    <w:uiPriority w:val="99"/>
    <w:semiHidden/>
    <w:unhideWhenUsed/>
    <w:rsid w:val="00DB6666"/>
    <w:pPr>
      <w:spacing w:before="100" w:beforeAutospacing="1" w:after="100" w:afterAutospacing="1" w:line="240" w:lineRule="auto"/>
    </w:pPr>
    <w:rPr>
      <w:rFonts w:ascii="Times New Roman" w:eastAsia="Times New Roman" w:hAnsi="Times New Roman"/>
    </w:rPr>
  </w:style>
  <w:style w:type="character" w:customStyle="1" w:styleId="2z-b1">
    <w:name w:val="_2z-b1"/>
    <w:basedOn w:val="DefaultParagraphFont"/>
    <w:rsid w:val="00DB6666"/>
  </w:style>
  <w:style w:type="character" w:styleId="HTMLCite">
    <w:name w:val="HTML Cite"/>
    <w:basedOn w:val="DefaultParagraphFont"/>
    <w:uiPriority w:val="99"/>
    <w:semiHidden/>
    <w:unhideWhenUsed/>
    <w:rsid w:val="00DB6666"/>
    <w:rPr>
      <w:i/>
      <w:iCs/>
    </w:rPr>
  </w:style>
  <w:style w:type="character" w:styleId="Emphasis">
    <w:name w:val="Emphasis"/>
    <w:basedOn w:val="DefaultParagraphFont"/>
    <w:uiPriority w:val="20"/>
    <w:qFormat/>
    <w:rsid w:val="00DB6666"/>
    <w:rPr>
      <w:i/>
      <w:iCs/>
    </w:rPr>
  </w:style>
  <w:style w:type="character" w:customStyle="1" w:styleId="2li3p">
    <w:name w:val="_2li3p"/>
    <w:basedOn w:val="DefaultParagraphFont"/>
    <w:rsid w:val="00DB6666"/>
  </w:style>
  <w:style w:type="character" w:customStyle="1" w:styleId="30roc">
    <w:name w:val="_30roc"/>
    <w:basedOn w:val="DefaultParagraphFont"/>
    <w:rsid w:val="00DB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7442">
      <w:bodyDiv w:val="1"/>
      <w:marLeft w:val="0"/>
      <w:marRight w:val="0"/>
      <w:marTop w:val="0"/>
      <w:marBottom w:val="0"/>
      <w:divBdr>
        <w:top w:val="none" w:sz="0" w:space="0" w:color="auto"/>
        <w:left w:val="none" w:sz="0" w:space="0" w:color="auto"/>
        <w:bottom w:val="none" w:sz="0" w:space="0" w:color="auto"/>
        <w:right w:val="none" w:sz="0" w:space="0" w:color="auto"/>
      </w:divBdr>
      <w:divsChild>
        <w:div w:id="644814590">
          <w:marLeft w:val="0"/>
          <w:marRight w:val="0"/>
          <w:marTop w:val="0"/>
          <w:marBottom w:val="0"/>
          <w:divBdr>
            <w:top w:val="none" w:sz="0" w:space="0" w:color="auto"/>
            <w:left w:val="none" w:sz="0" w:space="0" w:color="auto"/>
            <w:bottom w:val="none" w:sz="0" w:space="0" w:color="auto"/>
            <w:right w:val="none" w:sz="0" w:space="0" w:color="auto"/>
          </w:divBdr>
          <w:divsChild>
            <w:div w:id="1052075422">
              <w:marLeft w:val="0"/>
              <w:marRight w:val="338"/>
              <w:marTop w:val="0"/>
              <w:marBottom w:val="0"/>
              <w:divBdr>
                <w:top w:val="none" w:sz="0" w:space="0" w:color="auto"/>
                <w:left w:val="none" w:sz="0" w:space="0" w:color="auto"/>
                <w:bottom w:val="none" w:sz="0" w:space="0" w:color="auto"/>
                <w:right w:val="single" w:sz="6" w:space="18" w:color="D7DBE3"/>
              </w:divBdr>
            </w:div>
            <w:div w:id="1475373154">
              <w:marLeft w:val="0"/>
              <w:marRight w:val="0"/>
              <w:marTop w:val="0"/>
              <w:marBottom w:val="0"/>
              <w:divBdr>
                <w:top w:val="none" w:sz="0" w:space="0" w:color="auto"/>
                <w:left w:val="none" w:sz="0" w:space="0" w:color="auto"/>
                <w:bottom w:val="none" w:sz="0" w:space="0" w:color="auto"/>
                <w:right w:val="none" w:sz="0" w:space="0" w:color="auto"/>
              </w:divBdr>
              <w:divsChild>
                <w:div w:id="501823768">
                  <w:marLeft w:val="0"/>
                  <w:marRight w:val="0"/>
                  <w:marTop w:val="0"/>
                  <w:marBottom w:val="0"/>
                  <w:divBdr>
                    <w:top w:val="none" w:sz="0" w:space="0" w:color="auto"/>
                    <w:left w:val="none" w:sz="0" w:space="0" w:color="auto"/>
                    <w:bottom w:val="none" w:sz="0" w:space="0" w:color="auto"/>
                    <w:right w:val="none" w:sz="0" w:space="0" w:color="auto"/>
                  </w:divBdr>
                  <w:divsChild>
                    <w:div w:id="19680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452">
          <w:marLeft w:val="0"/>
          <w:marRight w:val="0"/>
          <w:marTop w:val="0"/>
          <w:marBottom w:val="0"/>
          <w:divBdr>
            <w:top w:val="none" w:sz="0" w:space="0" w:color="auto"/>
            <w:left w:val="none" w:sz="0" w:space="0" w:color="auto"/>
            <w:bottom w:val="none" w:sz="0" w:space="0" w:color="auto"/>
            <w:right w:val="none" w:sz="0" w:space="0" w:color="auto"/>
          </w:divBdr>
          <w:divsChild>
            <w:div w:id="43333866">
              <w:marLeft w:val="0"/>
              <w:marRight w:val="0"/>
              <w:marTop w:val="0"/>
              <w:marBottom w:val="0"/>
              <w:divBdr>
                <w:top w:val="none" w:sz="0" w:space="0" w:color="auto"/>
                <w:left w:val="none" w:sz="0" w:space="0" w:color="auto"/>
                <w:bottom w:val="none" w:sz="0" w:space="0" w:color="auto"/>
                <w:right w:val="none" w:sz="0" w:space="0" w:color="auto"/>
              </w:divBdr>
              <w:divsChild>
                <w:div w:id="468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631">
          <w:marLeft w:val="0"/>
          <w:marRight w:val="0"/>
          <w:marTop w:val="0"/>
          <w:marBottom w:val="0"/>
          <w:divBdr>
            <w:top w:val="none" w:sz="0" w:space="0" w:color="auto"/>
            <w:left w:val="none" w:sz="0" w:space="0" w:color="auto"/>
            <w:bottom w:val="none" w:sz="0" w:space="0" w:color="auto"/>
            <w:right w:val="none" w:sz="0" w:space="0" w:color="auto"/>
          </w:divBdr>
          <w:divsChild>
            <w:div w:id="359205927">
              <w:marLeft w:val="0"/>
              <w:marRight w:val="0"/>
              <w:marTop w:val="0"/>
              <w:marBottom w:val="0"/>
              <w:divBdr>
                <w:top w:val="none" w:sz="0" w:space="0" w:color="auto"/>
                <w:left w:val="none" w:sz="0" w:space="0" w:color="auto"/>
                <w:bottom w:val="none" w:sz="0" w:space="0" w:color="auto"/>
                <w:right w:val="none" w:sz="0" w:space="0" w:color="auto"/>
              </w:divBdr>
              <w:divsChild>
                <w:div w:id="112409700">
                  <w:marLeft w:val="0"/>
                  <w:marRight w:val="0"/>
                  <w:marTop w:val="0"/>
                  <w:marBottom w:val="0"/>
                  <w:divBdr>
                    <w:top w:val="none" w:sz="0" w:space="0" w:color="auto"/>
                    <w:left w:val="none" w:sz="0" w:space="0" w:color="auto"/>
                    <w:bottom w:val="none" w:sz="0" w:space="0" w:color="auto"/>
                    <w:right w:val="none" w:sz="0" w:space="0" w:color="auto"/>
                  </w:divBdr>
                  <w:divsChild>
                    <w:div w:id="1576092266">
                      <w:marLeft w:val="0"/>
                      <w:marRight w:val="0"/>
                      <w:marTop w:val="0"/>
                      <w:marBottom w:val="0"/>
                      <w:divBdr>
                        <w:top w:val="none" w:sz="0" w:space="0" w:color="auto"/>
                        <w:left w:val="none" w:sz="0" w:space="0" w:color="auto"/>
                        <w:bottom w:val="none" w:sz="0" w:space="0" w:color="auto"/>
                        <w:right w:val="none" w:sz="0" w:space="0" w:color="auto"/>
                      </w:divBdr>
                    </w:div>
                  </w:divsChild>
                </w:div>
                <w:div w:id="1635871687">
                  <w:marLeft w:val="0"/>
                  <w:marRight w:val="0"/>
                  <w:marTop w:val="0"/>
                  <w:marBottom w:val="0"/>
                  <w:divBdr>
                    <w:top w:val="none" w:sz="0" w:space="0" w:color="auto"/>
                    <w:left w:val="none" w:sz="0" w:space="0" w:color="auto"/>
                    <w:bottom w:val="none" w:sz="0" w:space="0" w:color="auto"/>
                    <w:right w:val="none" w:sz="0" w:space="0" w:color="auto"/>
                  </w:divBdr>
                </w:div>
                <w:div w:id="211812426">
                  <w:marLeft w:val="0"/>
                  <w:marRight w:val="0"/>
                  <w:marTop w:val="0"/>
                  <w:marBottom w:val="0"/>
                  <w:divBdr>
                    <w:top w:val="none" w:sz="0" w:space="0" w:color="auto"/>
                    <w:left w:val="none" w:sz="0" w:space="0" w:color="auto"/>
                    <w:bottom w:val="none" w:sz="0" w:space="0" w:color="auto"/>
                    <w:right w:val="none" w:sz="0" w:space="0" w:color="auto"/>
                  </w:divBdr>
                  <w:divsChild>
                    <w:div w:id="17713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1554">
              <w:marLeft w:val="120"/>
              <w:marRight w:val="0"/>
              <w:marTop w:val="0"/>
              <w:marBottom w:val="60"/>
              <w:divBdr>
                <w:top w:val="none" w:sz="0" w:space="0" w:color="auto"/>
                <w:left w:val="none" w:sz="0" w:space="0" w:color="auto"/>
                <w:bottom w:val="none" w:sz="0" w:space="0" w:color="auto"/>
                <w:right w:val="none" w:sz="0" w:space="0" w:color="auto"/>
              </w:divBdr>
              <w:divsChild>
                <w:div w:id="710038822">
                  <w:marLeft w:val="0"/>
                  <w:marRight w:val="0"/>
                  <w:marTop w:val="0"/>
                  <w:marBottom w:val="0"/>
                  <w:divBdr>
                    <w:top w:val="none" w:sz="0" w:space="0" w:color="auto"/>
                    <w:left w:val="none" w:sz="0" w:space="0" w:color="auto"/>
                    <w:bottom w:val="none" w:sz="0" w:space="0" w:color="auto"/>
                    <w:right w:val="none" w:sz="0" w:space="0" w:color="auto"/>
                  </w:divBdr>
                  <w:divsChild>
                    <w:div w:id="1366246805">
                      <w:marLeft w:val="0"/>
                      <w:marRight w:val="180"/>
                      <w:marTop w:val="0"/>
                      <w:marBottom w:val="0"/>
                      <w:divBdr>
                        <w:top w:val="none" w:sz="0" w:space="0" w:color="auto"/>
                        <w:left w:val="none" w:sz="0" w:space="0" w:color="auto"/>
                        <w:bottom w:val="none" w:sz="0" w:space="0" w:color="auto"/>
                        <w:right w:val="none" w:sz="0" w:space="0" w:color="auto"/>
                      </w:divBdr>
                    </w:div>
                    <w:div w:id="20897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21">
          <w:marLeft w:val="0"/>
          <w:marRight w:val="480"/>
          <w:marTop w:val="0"/>
          <w:marBottom w:val="600"/>
          <w:divBdr>
            <w:top w:val="none" w:sz="0" w:space="0" w:color="auto"/>
            <w:left w:val="none" w:sz="0" w:space="0" w:color="auto"/>
            <w:bottom w:val="none" w:sz="0" w:space="0" w:color="auto"/>
            <w:right w:val="none" w:sz="0" w:space="0" w:color="auto"/>
          </w:divBdr>
          <w:divsChild>
            <w:div w:id="2083746823">
              <w:marLeft w:val="0"/>
              <w:marRight w:val="0"/>
              <w:marTop w:val="0"/>
              <w:marBottom w:val="0"/>
              <w:divBdr>
                <w:top w:val="none" w:sz="0" w:space="0" w:color="auto"/>
                <w:left w:val="none" w:sz="0" w:space="0" w:color="auto"/>
                <w:bottom w:val="none" w:sz="0" w:space="0" w:color="auto"/>
                <w:right w:val="none" w:sz="0" w:space="0" w:color="auto"/>
              </w:divBdr>
              <w:divsChild>
                <w:div w:id="511262496">
                  <w:marLeft w:val="0"/>
                  <w:marRight w:val="0"/>
                  <w:marTop w:val="0"/>
                  <w:marBottom w:val="240"/>
                  <w:divBdr>
                    <w:top w:val="none" w:sz="0" w:space="0" w:color="auto"/>
                    <w:left w:val="none" w:sz="0" w:space="0" w:color="auto"/>
                    <w:bottom w:val="single" w:sz="6" w:space="0" w:color="D4D4D4"/>
                    <w:right w:val="none" w:sz="0" w:space="0" w:color="auto"/>
                  </w:divBdr>
                  <w:divsChild>
                    <w:div w:id="588195406">
                      <w:marLeft w:val="0"/>
                      <w:marRight w:val="0"/>
                      <w:marTop w:val="0"/>
                      <w:marBottom w:val="120"/>
                      <w:divBdr>
                        <w:top w:val="none" w:sz="0" w:space="0" w:color="auto"/>
                        <w:left w:val="none" w:sz="0" w:space="0" w:color="auto"/>
                        <w:bottom w:val="none" w:sz="0" w:space="0" w:color="auto"/>
                        <w:right w:val="none" w:sz="0" w:space="0" w:color="auto"/>
                      </w:divBdr>
                      <w:divsChild>
                        <w:div w:id="2107993280">
                          <w:marLeft w:val="0"/>
                          <w:marRight w:val="0"/>
                          <w:marTop w:val="0"/>
                          <w:marBottom w:val="0"/>
                          <w:divBdr>
                            <w:top w:val="none" w:sz="0" w:space="0" w:color="auto"/>
                            <w:left w:val="none" w:sz="0" w:space="0" w:color="auto"/>
                            <w:bottom w:val="none" w:sz="0" w:space="0" w:color="auto"/>
                            <w:right w:val="none" w:sz="0" w:space="0" w:color="auto"/>
                          </w:divBdr>
                          <w:divsChild>
                            <w:div w:id="1613516308">
                              <w:marLeft w:val="0"/>
                              <w:marRight w:val="0"/>
                              <w:marTop w:val="0"/>
                              <w:marBottom w:val="0"/>
                              <w:divBdr>
                                <w:top w:val="none" w:sz="0" w:space="0" w:color="auto"/>
                                <w:left w:val="none" w:sz="0" w:space="0" w:color="auto"/>
                                <w:bottom w:val="none" w:sz="0" w:space="0" w:color="auto"/>
                                <w:right w:val="none" w:sz="0" w:space="0" w:color="auto"/>
                              </w:divBdr>
                              <w:divsChild>
                                <w:div w:id="1811559654">
                                  <w:marLeft w:val="0"/>
                                  <w:marRight w:val="0"/>
                                  <w:marTop w:val="0"/>
                                  <w:marBottom w:val="0"/>
                                  <w:divBdr>
                                    <w:top w:val="none" w:sz="0" w:space="0" w:color="auto"/>
                                    <w:left w:val="none" w:sz="0" w:space="0" w:color="auto"/>
                                    <w:bottom w:val="none" w:sz="0" w:space="0" w:color="auto"/>
                                    <w:right w:val="none" w:sz="0" w:space="0" w:color="auto"/>
                                  </w:divBdr>
                                  <w:divsChild>
                                    <w:div w:id="1843399550">
                                      <w:marLeft w:val="0"/>
                                      <w:marRight w:val="0"/>
                                      <w:marTop w:val="0"/>
                                      <w:marBottom w:val="0"/>
                                      <w:divBdr>
                                        <w:top w:val="none" w:sz="0" w:space="0" w:color="auto"/>
                                        <w:left w:val="none" w:sz="0" w:space="0" w:color="auto"/>
                                        <w:bottom w:val="none" w:sz="0" w:space="0" w:color="auto"/>
                                        <w:right w:val="none" w:sz="0" w:space="0" w:color="auto"/>
                                      </w:divBdr>
                                      <w:divsChild>
                                        <w:div w:id="1905405240">
                                          <w:marLeft w:val="0"/>
                                          <w:marRight w:val="0"/>
                                          <w:marTop w:val="0"/>
                                          <w:marBottom w:val="0"/>
                                          <w:divBdr>
                                            <w:top w:val="none" w:sz="0" w:space="0" w:color="auto"/>
                                            <w:left w:val="none" w:sz="0" w:space="0" w:color="auto"/>
                                            <w:bottom w:val="none" w:sz="0" w:space="0" w:color="auto"/>
                                            <w:right w:val="none" w:sz="0" w:space="0" w:color="auto"/>
                                          </w:divBdr>
                                        </w:div>
                                        <w:div w:id="1879901310">
                                          <w:marLeft w:val="0"/>
                                          <w:marRight w:val="0"/>
                                          <w:marTop w:val="0"/>
                                          <w:marBottom w:val="0"/>
                                          <w:divBdr>
                                            <w:top w:val="none" w:sz="0" w:space="0" w:color="auto"/>
                                            <w:left w:val="none" w:sz="0" w:space="0" w:color="auto"/>
                                            <w:bottom w:val="none" w:sz="0" w:space="0" w:color="auto"/>
                                            <w:right w:val="none" w:sz="0" w:space="0" w:color="auto"/>
                                          </w:divBdr>
                                          <w:divsChild>
                                            <w:div w:id="1741443097">
                                              <w:marLeft w:val="0"/>
                                              <w:marRight w:val="0"/>
                                              <w:marTop w:val="0"/>
                                              <w:marBottom w:val="0"/>
                                              <w:divBdr>
                                                <w:top w:val="none" w:sz="0" w:space="0" w:color="auto"/>
                                                <w:left w:val="none" w:sz="0" w:space="0" w:color="auto"/>
                                                <w:bottom w:val="none" w:sz="0" w:space="0" w:color="auto"/>
                                                <w:right w:val="none" w:sz="0" w:space="0" w:color="auto"/>
                                              </w:divBdr>
                                              <w:divsChild>
                                                <w:div w:id="1351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101936">
                  <w:marLeft w:val="0"/>
                  <w:marRight w:val="0"/>
                  <w:marTop w:val="0"/>
                  <w:marBottom w:val="0"/>
                  <w:divBdr>
                    <w:top w:val="none" w:sz="0" w:space="0" w:color="auto"/>
                    <w:left w:val="none" w:sz="0" w:space="0" w:color="auto"/>
                    <w:bottom w:val="none" w:sz="0" w:space="0" w:color="auto"/>
                    <w:right w:val="none" w:sz="0" w:space="0" w:color="auto"/>
                  </w:divBdr>
                  <w:divsChild>
                    <w:div w:id="1060326793">
                      <w:marLeft w:val="0"/>
                      <w:marRight w:val="0"/>
                      <w:marTop w:val="0"/>
                      <w:marBottom w:val="0"/>
                      <w:divBdr>
                        <w:top w:val="none" w:sz="0" w:space="0" w:color="auto"/>
                        <w:left w:val="none" w:sz="0" w:space="0" w:color="auto"/>
                        <w:bottom w:val="none" w:sz="0" w:space="0" w:color="auto"/>
                        <w:right w:val="none" w:sz="0" w:space="0" w:color="auto"/>
                      </w:divBdr>
                    </w:div>
                  </w:divsChild>
                </w:div>
                <w:div w:id="706949714">
                  <w:marLeft w:val="0"/>
                  <w:marRight w:val="0"/>
                  <w:marTop w:val="0"/>
                  <w:marBottom w:val="0"/>
                  <w:divBdr>
                    <w:top w:val="none" w:sz="0" w:space="0" w:color="auto"/>
                    <w:left w:val="none" w:sz="0" w:space="0" w:color="auto"/>
                    <w:bottom w:val="none" w:sz="0" w:space="0" w:color="auto"/>
                    <w:right w:val="none" w:sz="0" w:space="0" w:color="auto"/>
                  </w:divBdr>
                  <w:divsChild>
                    <w:div w:id="905604555">
                      <w:marLeft w:val="300"/>
                      <w:marRight w:val="0"/>
                      <w:marTop w:val="120"/>
                      <w:marBottom w:val="480"/>
                      <w:divBdr>
                        <w:top w:val="none" w:sz="0" w:space="0" w:color="auto"/>
                        <w:left w:val="none" w:sz="0" w:space="0" w:color="auto"/>
                        <w:bottom w:val="single" w:sz="6" w:space="0" w:color="D7DBE3"/>
                        <w:right w:val="none" w:sz="0" w:space="0" w:color="auto"/>
                      </w:divBdr>
                      <w:divsChild>
                        <w:div w:id="1754619852">
                          <w:marLeft w:val="0"/>
                          <w:marRight w:val="0"/>
                          <w:marTop w:val="0"/>
                          <w:marBottom w:val="0"/>
                          <w:divBdr>
                            <w:top w:val="none" w:sz="0" w:space="0" w:color="auto"/>
                            <w:left w:val="none" w:sz="0" w:space="0" w:color="auto"/>
                            <w:bottom w:val="none" w:sz="0" w:space="0" w:color="auto"/>
                            <w:right w:val="none" w:sz="0" w:space="0" w:color="auto"/>
                          </w:divBdr>
                          <w:divsChild>
                            <w:div w:id="1174102932">
                              <w:marLeft w:val="0"/>
                              <w:marRight w:val="0"/>
                              <w:marTop w:val="0"/>
                              <w:marBottom w:val="0"/>
                              <w:divBdr>
                                <w:top w:val="none" w:sz="0" w:space="0" w:color="auto"/>
                                <w:left w:val="none" w:sz="0" w:space="0" w:color="auto"/>
                                <w:bottom w:val="none" w:sz="0" w:space="0" w:color="auto"/>
                                <w:right w:val="none" w:sz="0" w:space="0" w:color="auto"/>
                              </w:divBdr>
                            </w:div>
                            <w:div w:id="815296342">
                              <w:marLeft w:val="0"/>
                              <w:marRight w:val="0"/>
                              <w:marTop w:val="0"/>
                              <w:marBottom w:val="0"/>
                              <w:divBdr>
                                <w:top w:val="none" w:sz="0" w:space="0" w:color="auto"/>
                                <w:left w:val="none" w:sz="0" w:space="0" w:color="auto"/>
                                <w:bottom w:val="none" w:sz="0" w:space="0" w:color="auto"/>
                                <w:right w:val="none" w:sz="0" w:space="0" w:color="auto"/>
                              </w:divBdr>
                              <w:divsChild>
                                <w:div w:id="15469885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366525">
          <w:marLeft w:val="0"/>
          <w:marRight w:val="480"/>
          <w:marTop w:val="0"/>
          <w:marBottom w:val="0"/>
          <w:divBdr>
            <w:top w:val="none" w:sz="0" w:space="0" w:color="auto"/>
            <w:left w:val="none" w:sz="0" w:space="0" w:color="auto"/>
            <w:bottom w:val="none" w:sz="0" w:space="0" w:color="auto"/>
            <w:right w:val="none" w:sz="0" w:space="0" w:color="auto"/>
          </w:divBdr>
          <w:divsChild>
            <w:div w:id="877005995">
              <w:marLeft w:val="0"/>
              <w:marRight w:val="0"/>
              <w:marTop w:val="0"/>
              <w:marBottom w:val="0"/>
              <w:divBdr>
                <w:top w:val="none" w:sz="0" w:space="0" w:color="auto"/>
                <w:left w:val="none" w:sz="0" w:space="0" w:color="auto"/>
                <w:bottom w:val="none" w:sz="0" w:space="0" w:color="auto"/>
                <w:right w:val="none" w:sz="0" w:space="0" w:color="auto"/>
              </w:divBdr>
              <w:divsChild>
                <w:div w:id="961379298">
                  <w:marLeft w:val="0"/>
                  <w:marRight w:val="0"/>
                  <w:marTop w:val="0"/>
                  <w:marBottom w:val="0"/>
                  <w:divBdr>
                    <w:top w:val="none" w:sz="0" w:space="0" w:color="auto"/>
                    <w:left w:val="none" w:sz="0" w:space="0" w:color="auto"/>
                    <w:bottom w:val="none" w:sz="0" w:space="0" w:color="auto"/>
                    <w:right w:val="none" w:sz="0" w:space="0" w:color="auto"/>
                  </w:divBdr>
                  <w:divsChild>
                    <w:div w:id="2005275851">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658196547">
                  <w:marLeft w:val="0"/>
                  <w:marRight w:val="0"/>
                  <w:marTop w:val="0"/>
                  <w:marBottom w:val="0"/>
                  <w:divBdr>
                    <w:top w:val="none" w:sz="0" w:space="0" w:color="auto"/>
                    <w:left w:val="none" w:sz="0" w:space="0" w:color="auto"/>
                    <w:bottom w:val="none" w:sz="0" w:space="0" w:color="auto"/>
                    <w:right w:val="none" w:sz="0" w:space="0" w:color="auto"/>
                  </w:divBdr>
                  <w:divsChild>
                    <w:div w:id="881139064">
                      <w:marLeft w:val="0"/>
                      <w:marRight w:val="0"/>
                      <w:marTop w:val="0"/>
                      <w:marBottom w:val="0"/>
                      <w:divBdr>
                        <w:top w:val="none" w:sz="0" w:space="0" w:color="auto"/>
                        <w:left w:val="none" w:sz="0" w:space="0" w:color="auto"/>
                        <w:bottom w:val="none" w:sz="0" w:space="0" w:color="auto"/>
                        <w:right w:val="none" w:sz="0" w:space="0" w:color="auto"/>
                      </w:divBdr>
                    </w:div>
                  </w:divsChild>
                </w:div>
                <w:div w:id="164323545">
                  <w:marLeft w:val="0"/>
                  <w:marRight w:val="0"/>
                  <w:marTop w:val="0"/>
                  <w:marBottom w:val="0"/>
                  <w:divBdr>
                    <w:top w:val="none" w:sz="0" w:space="0" w:color="auto"/>
                    <w:left w:val="none" w:sz="0" w:space="0" w:color="auto"/>
                    <w:bottom w:val="none" w:sz="0" w:space="0" w:color="auto"/>
                    <w:right w:val="none" w:sz="0" w:space="0" w:color="auto"/>
                  </w:divBdr>
                  <w:divsChild>
                    <w:div w:id="411853818">
                      <w:marLeft w:val="300"/>
                      <w:marRight w:val="0"/>
                      <w:marTop w:val="120"/>
                      <w:marBottom w:val="480"/>
                      <w:divBdr>
                        <w:top w:val="none" w:sz="0" w:space="0" w:color="auto"/>
                        <w:left w:val="none" w:sz="0" w:space="0" w:color="auto"/>
                        <w:bottom w:val="single" w:sz="6" w:space="0" w:color="D7DBE3"/>
                        <w:right w:val="none" w:sz="0" w:space="0" w:color="auto"/>
                      </w:divBdr>
                      <w:divsChild>
                        <w:div w:id="1342853426">
                          <w:marLeft w:val="0"/>
                          <w:marRight w:val="0"/>
                          <w:marTop w:val="0"/>
                          <w:marBottom w:val="0"/>
                          <w:divBdr>
                            <w:top w:val="none" w:sz="0" w:space="0" w:color="auto"/>
                            <w:left w:val="none" w:sz="0" w:space="0" w:color="auto"/>
                            <w:bottom w:val="none" w:sz="0" w:space="0" w:color="auto"/>
                            <w:right w:val="none" w:sz="0" w:space="0" w:color="auto"/>
                          </w:divBdr>
                          <w:divsChild>
                            <w:div w:id="516389653">
                              <w:marLeft w:val="0"/>
                              <w:marRight w:val="0"/>
                              <w:marTop w:val="0"/>
                              <w:marBottom w:val="0"/>
                              <w:divBdr>
                                <w:top w:val="none" w:sz="0" w:space="0" w:color="auto"/>
                                <w:left w:val="none" w:sz="0" w:space="0" w:color="auto"/>
                                <w:bottom w:val="none" w:sz="0" w:space="0" w:color="auto"/>
                                <w:right w:val="none" w:sz="0" w:space="0" w:color="auto"/>
                              </w:divBdr>
                            </w:div>
                            <w:div w:id="1018237068">
                              <w:marLeft w:val="0"/>
                              <w:marRight w:val="0"/>
                              <w:marTop w:val="0"/>
                              <w:marBottom w:val="0"/>
                              <w:divBdr>
                                <w:top w:val="none" w:sz="0" w:space="0" w:color="auto"/>
                                <w:left w:val="none" w:sz="0" w:space="0" w:color="auto"/>
                                <w:bottom w:val="none" w:sz="0" w:space="0" w:color="auto"/>
                                <w:right w:val="none" w:sz="0" w:space="0" w:color="auto"/>
                              </w:divBdr>
                              <w:divsChild>
                                <w:div w:id="20512999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71812356">
                  <w:marLeft w:val="0"/>
                  <w:marRight w:val="0"/>
                  <w:marTop w:val="0"/>
                  <w:marBottom w:val="0"/>
                  <w:divBdr>
                    <w:top w:val="none" w:sz="0" w:space="0" w:color="auto"/>
                    <w:left w:val="none" w:sz="0" w:space="0" w:color="auto"/>
                    <w:bottom w:val="none" w:sz="0" w:space="0" w:color="auto"/>
                    <w:right w:val="none" w:sz="0" w:space="0" w:color="auto"/>
                  </w:divBdr>
                </w:div>
                <w:div w:id="1786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politics/federal/global-debt-reaches-367-trillion-as-calls-grow-for-restraint-20230913-p5e4cx.html" TargetMode="External"/><Relationship Id="rId3" Type="http://schemas.openxmlformats.org/officeDocument/2006/relationships/webSettings" Target="webSettings.xml"/><Relationship Id="rId7" Type="http://schemas.openxmlformats.org/officeDocument/2006/relationships/hyperlink" Target="https://www.smh.com.au/link/follow-20170101-p5cs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h.com.au/national/which-generation-has-it-the-worst-in-the-cost-of-living-crisis-20230809-p5dv4q.html" TargetMode="External"/><Relationship Id="rId5" Type="http://schemas.openxmlformats.org/officeDocument/2006/relationships/hyperlink" Target="https://www.smh.com.au/link/follow-20170101-p5e2l4" TargetMode="External"/><Relationship Id="rId10" Type="http://schemas.openxmlformats.org/officeDocument/2006/relationships/theme" Target="theme/theme1.xml"/><Relationship Id="rId4" Type="http://schemas.openxmlformats.org/officeDocument/2006/relationships/hyperlink" Target="https://www.smh.com.au/by/ross-gittins-hve1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2023-09-15T02:11:00Z</dcterms:created>
  <dcterms:modified xsi:type="dcterms:W3CDTF">2023-09-19T04:19:00Z</dcterms:modified>
</cp:coreProperties>
</file>