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24.xml" ContentType="application/vnd.openxmlformats-officedocument.wordprocessingml.header+xml"/>
  <Override PartName="/word/footer2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43596" w:rsidRDefault="00902D3B">
      <w:pPr>
        <w:pStyle w:val="BodyText"/>
        <w:ind w:left="166"/>
        <w:rPr>
          <w:rFonts w:ascii="Times New Roman"/>
          <w:sz w:val="20"/>
        </w:rPr>
      </w:pPr>
      <w:r>
        <w:rPr>
          <w:noProof/>
        </w:rPr>
        <w:drawing>
          <wp:anchor distT="0" distB="0" distL="0" distR="0" simplePos="0" relativeHeight="484761600" behindDoc="1" locked="0" layoutInCell="1" allowOverlap="1">
            <wp:simplePos x="0" y="0"/>
            <wp:positionH relativeFrom="page">
              <wp:posOffset>179704</wp:posOffset>
            </wp:positionH>
            <wp:positionV relativeFrom="page">
              <wp:posOffset>4260062</wp:posOffset>
            </wp:positionV>
            <wp:extent cx="7200265" cy="6292837"/>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7200265" cy="6292837"/>
                    </a:xfrm>
                    <a:prstGeom prst="rect">
                      <a:avLst/>
                    </a:prstGeom>
                  </pic:spPr>
                </pic:pic>
              </a:graphicData>
            </a:graphic>
          </wp:anchor>
        </w:drawing>
      </w:r>
      <w:r>
        <w:rPr>
          <w:rFonts w:ascii="Times New Roman"/>
          <w:noProof/>
          <w:sz w:val="20"/>
        </w:rPr>
        <w:drawing>
          <wp:inline distT="0" distB="0" distL="0" distR="0">
            <wp:extent cx="5912905" cy="507873"/>
            <wp:effectExtent l="0" t="0" r="0" b="0"/>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9" cstate="print"/>
                    <a:stretch>
                      <a:fillRect/>
                    </a:stretch>
                  </pic:blipFill>
                  <pic:spPr>
                    <a:xfrm>
                      <a:off x="0" y="0"/>
                      <a:ext cx="5912905" cy="507873"/>
                    </a:xfrm>
                    <a:prstGeom prst="rect">
                      <a:avLst/>
                    </a:prstGeom>
                  </pic:spPr>
                </pic:pic>
              </a:graphicData>
            </a:graphic>
          </wp:inline>
        </w:drawing>
      </w:r>
    </w:p>
    <w:p w:rsidR="00743596" w:rsidRDefault="00743596">
      <w:pPr>
        <w:pStyle w:val="BodyText"/>
        <w:rPr>
          <w:rFonts w:ascii="Times New Roman"/>
          <w:sz w:val="20"/>
        </w:rPr>
      </w:pPr>
    </w:p>
    <w:p w:rsidR="00743596" w:rsidRDefault="00743596">
      <w:pPr>
        <w:pStyle w:val="BodyText"/>
        <w:rPr>
          <w:rFonts w:ascii="Times New Roman"/>
          <w:sz w:val="20"/>
        </w:rPr>
      </w:pPr>
    </w:p>
    <w:p w:rsidR="00743596" w:rsidRDefault="00743596">
      <w:pPr>
        <w:pStyle w:val="BodyText"/>
        <w:rPr>
          <w:rFonts w:ascii="Times New Roman"/>
          <w:sz w:val="20"/>
        </w:rPr>
      </w:pPr>
    </w:p>
    <w:p w:rsidR="00743596" w:rsidRDefault="00743596">
      <w:pPr>
        <w:pStyle w:val="BodyText"/>
        <w:rPr>
          <w:rFonts w:ascii="Times New Roman"/>
          <w:sz w:val="20"/>
        </w:rPr>
      </w:pPr>
    </w:p>
    <w:p w:rsidR="00743596" w:rsidRDefault="00743596">
      <w:pPr>
        <w:pStyle w:val="BodyText"/>
        <w:rPr>
          <w:rFonts w:ascii="Times New Roman"/>
          <w:sz w:val="20"/>
        </w:rPr>
      </w:pPr>
    </w:p>
    <w:p w:rsidR="00743596" w:rsidRDefault="00743596">
      <w:pPr>
        <w:pStyle w:val="BodyText"/>
        <w:rPr>
          <w:rFonts w:ascii="Times New Roman"/>
          <w:sz w:val="20"/>
        </w:rPr>
      </w:pPr>
    </w:p>
    <w:p w:rsidR="00743596" w:rsidRDefault="00743596">
      <w:pPr>
        <w:pStyle w:val="BodyText"/>
        <w:rPr>
          <w:rFonts w:ascii="Times New Roman"/>
          <w:sz w:val="20"/>
        </w:rPr>
      </w:pPr>
    </w:p>
    <w:p w:rsidR="00743596" w:rsidRDefault="00743596">
      <w:pPr>
        <w:pStyle w:val="BodyText"/>
        <w:rPr>
          <w:rFonts w:ascii="Times New Roman"/>
          <w:sz w:val="20"/>
        </w:rPr>
      </w:pPr>
    </w:p>
    <w:p w:rsidR="00743596" w:rsidRDefault="00743596">
      <w:pPr>
        <w:pStyle w:val="BodyText"/>
        <w:rPr>
          <w:rFonts w:ascii="Times New Roman"/>
          <w:sz w:val="26"/>
        </w:rPr>
      </w:pPr>
    </w:p>
    <w:p w:rsidR="00743596" w:rsidRDefault="00902D3B">
      <w:pPr>
        <w:pStyle w:val="Title"/>
      </w:pPr>
      <w:r>
        <w:rPr>
          <w:spacing w:val="-2"/>
          <w:w w:val="85"/>
        </w:rPr>
        <w:t xml:space="preserve">PEDESTRIAN </w:t>
      </w:r>
      <w:r>
        <w:rPr>
          <w:w w:val="80"/>
        </w:rPr>
        <w:t xml:space="preserve">DISTRACTION FROM </w:t>
      </w:r>
      <w:r>
        <w:rPr>
          <w:spacing w:val="-2"/>
          <w:w w:val="85"/>
        </w:rPr>
        <w:t>SMARTPHONES</w:t>
      </w:r>
    </w:p>
    <w:p w:rsidR="00743596" w:rsidRDefault="00743596">
      <w:pPr>
        <w:pStyle w:val="BodyText"/>
        <w:rPr>
          <w:sz w:val="20"/>
        </w:rPr>
      </w:pPr>
    </w:p>
    <w:p w:rsidR="00743596" w:rsidRDefault="00743596">
      <w:pPr>
        <w:pStyle w:val="BodyText"/>
        <w:rPr>
          <w:sz w:val="20"/>
        </w:rPr>
      </w:pPr>
    </w:p>
    <w:p w:rsidR="00743596" w:rsidRDefault="00743596">
      <w:pPr>
        <w:pStyle w:val="BodyText"/>
        <w:rPr>
          <w:sz w:val="20"/>
        </w:rPr>
      </w:pPr>
    </w:p>
    <w:p w:rsidR="00743596" w:rsidRDefault="00743596">
      <w:pPr>
        <w:pStyle w:val="BodyText"/>
        <w:rPr>
          <w:sz w:val="20"/>
        </w:rPr>
      </w:pPr>
    </w:p>
    <w:p w:rsidR="00743596" w:rsidRDefault="00743596">
      <w:pPr>
        <w:pStyle w:val="BodyText"/>
        <w:rPr>
          <w:sz w:val="20"/>
        </w:rPr>
      </w:pPr>
    </w:p>
    <w:p w:rsidR="00743596" w:rsidRDefault="00743596">
      <w:pPr>
        <w:pStyle w:val="BodyText"/>
        <w:rPr>
          <w:sz w:val="20"/>
        </w:rPr>
      </w:pPr>
    </w:p>
    <w:p w:rsidR="00743596" w:rsidRDefault="00743596">
      <w:pPr>
        <w:pStyle w:val="BodyText"/>
        <w:rPr>
          <w:sz w:val="20"/>
        </w:rPr>
      </w:pPr>
    </w:p>
    <w:p w:rsidR="00743596" w:rsidRDefault="00743596">
      <w:pPr>
        <w:pStyle w:val="BodyText"/>
        <w:rPr>
          <w:sz w:val="20"/>
        </w:rPr>
      </w:pPr>
    </w:p>
    <w:p w:rsidR="00743596" w:rsidRDefault="00743596">
      <w:pPr>
        <w:pStyle w:val="BodyText"/>
        <w:rPr>
          <w:sz w:val="20"/>
        </w:rPr>
      </w:pPr>
    </w:p>
    <w:p w:rsidR="00743596" w:rsidRDefault="00743596">
      <w:pPr>
        <w:pStyle w:val="BodyText"/>
        <w:rPr>
          <w:sz w:val="20"/>
        </w:rPr>
      </w:pPr>
    </w:p>
    <w:p w:rsidR="00743596" w:rsidRDefault="00743596">
      <w:pPr>
        <w:pStyle w:val="BodyText"/>
        <w:rPr>
          <w:sz w:val="20"/>
        </w:rPr>
      </w:pPr>
    </w:p>
    <w:p w:rsidR="00743596" w:rsidRDefault="00743596">
      <w:pPr>
        <w:pStyle w:val="BodyText"/>
        <w:rPr>
          <w:sz w:val="20"/>
        </w:rPr>
      </w:pPr>
    </w:p>
    <w:p w:rsidR="00743596" w:rsidRDefault="00743596">
      <w:pPr>
        <w:pStyle w:val="BodyText"/>
        <w:rPr>
          <w:sz w:val="20"/>
        </w:rPr>
      </w:pPr>
    </w:p>
    <w:p w:rsidR="00743596" w:rsidRDefault="00743596">
      <w:pPr>
        <w:pStyle w:val="BodyText"/>
        <w:rPr>
          <w:sz w:val="20"/>
        </w:rPr>
      </w:pPr>
    </w:p>
    <w:p w:rsidR="00743596" w:rsidRDefault="00743596">
      <w:pPr>
        <w:pStyle w:val="BodyText"/>
        <w:rPr>
          <w:sz w:val="20"/>
        </w:rPr>
      </w:pPr>
    </w:p>
    <w:p w:rsidR="00743596" w:rsidRDefault="00743596">
      <w:pPr>
        <w:pStyle w:val="BodyText"/>
        <w:rPr>
          <w:sz w:val="20"/>
        </w:rPr>
      </w:pPr>
    </w:p>
    <w:p w:rsidR="00743596" w:rsidRDefault="00743596">
      <w:pPr>
        <w:pStyle w:val="BodyText"/>
        <w:rPr>
          <w:sz w:val="20"/>
        </w:rPr>
      </w:pPr>
    </w:p>
    <w:p w:rsidR="00743596" w:rsidRDefault="00743596">
      <w:pPr>
        <w:pStyle w:val="BodyText"/>
        <w:rPr>
          <w:sz w:val="20"/>
        </w:rPr>
      </w:pPr>
    </w:p>
    <w:p w:rsidR="00743596" w:rsidRDefault="00743596">
      <w:pPr>
        <w:pStyle w:val="BodyText"/>
        <w:rPr>
          <w:sz w:val="20"/>
        </w:rPr>
      </w:pPr>
    </w:p>
    <w:p w:rsidR="00743596" w:rsidRDefault="00743596">
      <w:pPr>
        <w:pStyle w:val="BodyText"/>
        <w:rPr>
          <w:sz w:val="20"/>
        </w:rPr>
      </w:pPr>
    </w:p>
    <w:p w:rsidR="00743596" w:rsidRDefault="00743596">
      <w:pPr>
        <w:pStyle w:val="BodyText"/>
        <w:rPr>
          <w:sz w:val="20"/>
        </w:rPr>
      </w:pPr>
    </w:p>
    <w:p w:rsidR="00743596" w:rsidRDefault="00743596">
      <w:pPr>
        <w:pStyle w:val="BodyText"/>
        <w:rPr>
          <w:sz w:val="20"/>
        </w:rPr>
      </w:pPr>
    </w:p>
    <w:p w:rsidR="00743596" w:rsidRDefault="00743596">
      <w:pPr>
        <w:pStyle w:val="BodyText"/>
        <w:rPr>
          <w:sz w:val="20"/>
        </w:rPr>
      </w:pPr>
    </w:p>
    <w:p w:rsidR="00743596" w:rsidRDefault="00743596">
      <w:pPr>
        <w:pStyle w:val="BodyText"/>
        <w:rPr>
          <w:sz w:val="20"/>
        </w:rPr>
      </w:pPr>
    </w:p>
    <w:p w:rsidR="00743596" w:rsidRDefault="00743596">
      <w:pPr>
        <w:pStyle w:val="BodyText"/>
        <w:rPr>
          <w:sz w:val="20"/>
        </w:rPr>
      </w:pPr>
    </w:p>
    <w:p w:rsidR="00743596" w:rsidRDefault="00743596">
      <w:pPr>
        <w:pStyle w:val="BodyText"/>
        <w:rPr>
          <w:sz w:val="20"/>
        </w:rPr>
      </w:pPr>
    </w:p>
    <w:p w:rsidR="00743596" w:rsidRDefault="00743596">
      <w:pPr>
        <w:pStyle w:val="BodyText"/>
        <w:rPr>
          <w:sz w:val="20"/>
        </w:rPr>
      </w:pPr>
    </w:p>
    <w:p w:rsidR="00743596" w:rsidRDefault="00743596">
      <w:pPr>
        <w:pStyle w:val="BodyText"/>
        <w:rPr>
          <w:sz w:val="20"/>
        </w:rPr>
      </w:pPr>
    </w:p>
    <w:p w:rsidR="00743596" w:rsidRDefault="00743596">
      <w:pPr>
        <w:pStyle w:val="BodyText"/>
        <w:spacing w:before="11"/>
        <w:rPr>
          <w:sz w:val="24"/>
        </w:rPr>
      </w:pPr>
    </w:p>
    <w:p w:rsidR="00743596" w:rsidRDefault="00902D3B">
      <w:pPr>
        <w:spacing w:before="100" w:line="312" w:lineRule="auto"/>
        <w:ind w:left="4285" w:right="2722"/>
        <w:rPr>
          <w:sz w:val="24"/>
        </w:rPr>
      </w:pPr>
      <w:r>
        <w:rPr>
          <w:color w:val="FFFFFF"/>
          <w:w w:val="90"/>
          <w:sz w:val="24"/>
        </w:rPr>
        <w:t>RACHEL</w:t>
      </w:r>
      <w:r>
        <w:rPr>
          <w:color w:val="FFFFFF"/>
          <w:spacing w:val="-12"/>
          <w:w w:val="90"/>
          <w:sz w:val="24"/>
        </w:rPr>
        <w:t xml:space="preserve"> </w:t>
      </w:r>
      <w:r>
        <w:rPr>
          <w:color w:val="FFFFFF"/>
          <w:w w:val="90"/>
          <w:sz w:val="24"/>
        </w:rPr>
        <w:t xml:space="preserve">OSBORNE </w:t>
      </w:r>
      <w:r>
        <w:rPr>
          <w:color w:val="FFFFFF"/>
          <w:w w:val="80"/>
          <w:sz w:val="24"/>
        </w:rPr>
        <w:t xml:space="preserve">PROFESSOR TIM HORBERRY </w:t>
      </w:r>
      <w:r>
        <w:rPr>
          <w:color w:val="FFFFFF"/>
          <w:w w:val="90"/>
          <w:sz w:val="24"/>
        </w:rPr>
        <w:t>DR</w:t>
      </w:r>
      <w:r>
        <w:rPr>
          <w:color w:val="FFFFFF"/>
          <w:spacing w:val="-12"/>
          <w:w w:val="90"/>
          <w:sz w:val="24"/>
        </w:rPr>
        <w:t xml:space="preserve"> </w:t>
      </w:r>
      <w:r>
        <w:rPr>
          <w:color w:val="FFFFFF"/>
          <w:w w:val="90"/>
          <w:sz w:val="24"/>
        </w:rPr>
        <w:t>KRISTIE</w:t>
      </w:r>
      <w:r>
        <w:rPr>
          <w:color w:val="FFFFFF"/>
          <w:spacing w:val="-10"/>
          <w:w w:val="90"/>
          <w:sz w:val="24"/>
        </w:rPr>
        <w:t xml:space="preserve"> </w:t>
      </w:r>
      <w:r>
        <w:rPr>
          <w:color w:val="FFFFFF"/>
          <w:w w:val="90"/>
          <w:sz w:val="24"/>
        </w:rPr>
        <w:t>YOUNG</w:t>
      </w:r>
    </w:p>
    <w:p w:rsidR="00743596" w:rsidRDefault="00743596">
      <w:pPr>
        <w:pStyle w:val="BodyText"/>
        <w:spacing w:before="7"/>
        <w:rPr>
          <w:sz w:val="31"/>
        </w:rPr>
      </w:pPr>
    </w:p>
    <w:p w:rsidR="00743596" w:rsidRDefault="00902D3B">
      <w:pPr>
        <w:ind w:left="4285"/>
        <w:rPr>
          <w:sz w:val="24"/>
        </w:rPr>
      </w:pPr>
      <w:r>
        <w:rPr>
          <w:color w:val="FFFFFF"/>
          <w:w w:val="80"/>
          <w:sz w:val="24"/>
        </w:rPr>
        <w:t>OCTOBER</w:t>
      </w:r>
      <w:r>
        <w:rPr>
          <w:color w:val="FFFFFF"/>
          <w:spacing w:val="5"/>
          <w:sz w:val="24"/>
        </w:rPr>
        <w:t xml:space="preserve"> </w:t>
      </w:r>
      <w:r>
        <w:rPr>
          <w:color w:val="FFFFFF"/>
          <w:spacing w:val="-4"/>
          <w:w w:val="85"/>
          <w:sz w:val="24"/>
        </w:rPr>
        <w:t>2020</w:t>
      </w:r>
    </w:p>
    <w:p w:rsidR="00743596" w:rsidRDefault="00902D3B">
      <w:pPr>
        <w:spacing w:before="84"/>
        <w:ind w:left="4285"/>
        <w:rPr>
          <w:sz w:val="24"/>
        </w:rPr>
      </w:pPr>
      <w:r>
        <w:rPr>
          <w:color w:val="FFFFFF"/>
          <w:w w:val="80"/>
          <w:sz w:val="24"/>
        </w:rPr>
        <w:t>(RELEASED</w:t>
      </w:r>
      <w:r>
        <w:rPr>
          <w:color w:val="FFFFFF"/>
          <w:spacing w:val="-3"/>
          <w:sz w:val="24"/>
        </w:rPr>
        <w:t xml:space="preserve"> </w:t>
      </w:r>
      <w:r>
        <w:rPr>
          <w:color w:val="FFFFFF"/>
          <w:w w:val="80"/>
          <w:sz w:val="24"/>
        </w:rPr>
        <w:t>JULY,</w:t>
      </w:r>
      <w:r>
        <w:rPr>
          <w:color w:val="FFFFFF"/>
          <w:spacing w:val="-5"/>
          <w:sz w:val="24"/>
        </w:rPr>
        <w:t xml:space="preserve"> </w:t>
      </w:r>
      <w:r>
        <w:rPr>
          <w:color w:val="FFFFFF"/>
          <w:spacing w:val="-4"/>
          <w:w w:val="80"/>
          <w:sz w:val="24"/>
        </w:rPr>
        <w:t>2022)</w:t>
      </w:r>
    </w:p>
    <w:p w:rsidR="00743596" w:rsidRDefault="00743596">
      <w:pPr>
        <w:pStyle w:val="BodyText"/>
        <w:spacing w:before="7"/>
        <w:rPr>
          <w:sz w:val="38"/>
        </w:rPr>
      </w:pPr>
    </w:p>
    <w:p w:rsidR="00743596" w:rsidRDefault="00BD0788">
      <w:pPr>
        <w:ind w:left="4285"/>
        <w:rPr>
          <w:sz w:val="24"/>
        </w:rPr>
      </w:pPr>
      <w:r>
        <w:pict>
          <v:shapetype id="_x0000_t202" coordsize="21600,21600" o:spt="202" path="m,l,21600r21600,l21600,xe">
            <v:stroke joinstyle="miter"/>
            <v:path gradientshapeok="t" o:connecttype="rect"/>
          </v:shapetype>
          <v:shape id="docshape1" o:spid="_x0000_s1130" type="#_x0000_t202" style="position:absolute;left:0;text-align:left;margin-left:341.6pt;margin-top:18.85pt;width:205.85pt;height:9pt;z-index:-18555392;mso-position-horizontal-relative:page" filled="f" stroked="f">
            <v:textbox style="mso-next-textbox:#docshape1" inset="0,0,0,0">
              <w:txbxContent>
                <w:p w:rsidR="00BD0788" w:rsidRDefault="00BD0788">
                  <w:pPr>
                    <w:spacing w:line="179" w:lineRule="exact"/>
                    <w:rPr>
                      <w:sz w:val="16"/>
                    </w:rPr>
                  </w:pPr>
                  <w:r>
                    <w:rPr>
                      <w:sz w:val="16"/>
                    </w:rPr>
                    <w:t>PEDESTRIAN</w:t>
                  </w:r>
                  <w:r>
                    <w:rPr>
                      <w:spacing w:val="-9"/>
                      <w:sz w:val="16"/>
                    </w:rPr>
                    <w:t xml:space="preserve"> </w:t>
                  </w:r>
                  <w:r>
                    <w:rPr>
                      <w:sz w:val="16"/>
                    </w:rPr>
                    <w:t>DISTRACTION</w:t>
                  </w:r>
                  <w:r>
                    <w:rPr>
                      <w:spacing w:val="-6"/>
                      <w:sz w:val="16"/>
                    </w:rPr>
                    <w:t xml:space="preserve"> </w:t>
                  </w:r>
                  <w:r>
                    <w:rPr>
                      <w:sz w:val="16"/>
                    </w:rPr>
                    <w:t>FROM</w:t>
                  </w:r>
                  <w:r>
                    <w:rPr>
                      <w:spacing w:val="-8"/>
                      <w:sz w:val="16"/>
                    </w:rPr>
                    <w:t xml:space="preserve"> </w:t>
                  </w:r>
                  <w:r>
                    <w:rPr>
                      <w:sz w:val="16"/>
                    </w:rPr>
                    <w:t>SMARTPHONES</w:t>
                  </w:r>
                  <w:r>
                    <w:rPr>
                      <w:spacing w:val="-7"/>
                      <w:sz w:val="16"/>
                    </w:rPr>
                    <w:t xml:space="preserve"> </w:t>
                  </w:r>
                  <w:r>
                    <w:rPr>
                      <w:sz w:val="16"/>
                    </w:rPr>
                    <w:t>|</w:t>
                  </w:r>
                  <w:r>
                    <w:rPr>
                      <w:spacing w:val="-3"/>
                      <w:sz w:val="16"/>
                    </w:rPr>
                    <w:t xml:space="preserve"> </w:t>
                  </w:r>
                  <w:r>
                    <w:rPr>
                      <w:spacing w:val="-10"/>
                      <w:sz w:val="16"/>
                    </w:rPr>
                    <w:t>i</w:t>
                  </w:r>
                </w:p>
              </w:txbxContent>
            </v:textbox>
            <w10:wrap anchorx="page"/>
          </v:shape>
        </w:pict>
      </w:r>
      <w:r w:rsidR="00902D3B">
        <w:rPr>
          <w:color w:val="FFFFFF"/>
          <w:w w:val="80"/>
          <w:sz w:val="24"/>
        </w:rPr>
        <w:t>REPORT</w:t>
      </w:r>
      <w:r w:rsidR="00902D3B">
        <w:rPr>
          <w:color w:val="FFFFFF"/>
          <w:spacing w:val="-3"/>
          <w:sz w:val="24"/>
        </w:rPr>
        <w:t xml:space="preserve"> </w:t>
      </w:r>
      <w:r w:rsidR="00902D3B">
        <w:rPr>
          <w:color w:val="FFFFFF"/>
          <w:w w:val="80"/>
          <w:sz w:val="24"/>
        </w:rPr>
        <w:t>NO.</w:t>
      </w:r>
      <w:r w:rsidR="00902D3B">
        <w:rPr>
          <w:color w:val="FFFFFF"/>
          <w:spacing w:val="1"/>
          <w:sz w:val="24"/>
        </w:rPr>
        <w:t xml:space="preserve"> </w:t>
      </w:r>
      <w:r w:rsidR="00902D3B">
        <w:rPr>
          <w:color w:val="FFFFFF"/>
          <w:spacing w:val="-5"/>
          <w:w w:val="80"/>
          <w:sz w:val="24"/>
        </w:rPr>
        <w:t>349</w:t>
      </w:r>
    </w:p>
    <w:p w:rsidR="00743596" w:rsidRDefault="00743596">
      <w:pPr>
        <w:rPr>
          <w:sz w:val="24"/>
        </w:rPr>
        <w:sectPr w:rsidR="00743596">
          <w:type w:val="continuous"/>
          <w:pgSz w:w="11910" w:h="16850"/>
          <w:pgMar w:top="760" w:right="880" w:bottom="0" w:left="1000" w:header="720" w:footer="720" w:gutter="0"/>
          <w:cols w:space="720"/>
        </w:sectPr>
      </w:pPr>
    </w:p>
    <w:p w:rsidR="00743596" w:rsidRDefault="00743596">
      <w:pPr>
        <w:rPr>
          <w:sz w:val="17"/>
        </w:rPr>
        <w:sectPr w:rsidR="00743596">
          <w:headerReference w:type="even" r:id="rId10"/>
          <w:headerReference w:type="default" r:id="rId11"/>
          <w:footerReference w:type="even" r:id="rId12"/>
          <w:footerReference w:type="default" r:id="rId13"/>
          <w:pgSz w:w="11910" w:h="16850"/>
          <w:pgMar w:top="1360" w:right="880" w:bottom="780" w:left="1000" w:header="708" w:footer="589" w:gutter="0"/>
          <w:pgNumType w:start="2"/>
          <w:cols w:space="720"/>
        </w:sectPr>
      </w:pPr>
    </w:p>
    <w:p w:rsidR="00743596" w:rsidRDefault="00743596">
      <w:pPr>
        <w:pStyle w:val="BodyText"/>
        <w:rPr>
          <w:sz w:val="20"/>
        </w:rPr>
      </w:pPr>
    </w:p>
    <w:p w:rsidR="00743596" w:rsidRDefault="00743596">
      <w:pPr>
        <w:pStyle w:val="BodyText"/>
        <w:spacing w:before="2"/>
        <w:rPr>
          <w:sz w:val="22"/>
        </w:rPr>
      </w:pPr>
    </w:p>
    <w:p w:rsidR="00743596" w:rsidRDefault="00902D3B">
      <w:pPr>
        <w:pStyle w:val="Heading1"/>
        <w:spacing w:before="89"/>
        <w:ind w:left="2320" w:hanging="1602"/>
      </w:pPr>
      <w:r>
        <w:rPr>
          <w:color w:val="006CAB"/>
        </w:rPr>
        <w:t>MONASH</w:t>
      </w:r>
      <w:r>
        <w:rPr>
          <w:color w:val="006CAB"/>
          <w:spacing w:val="-10"/>
        </w:rPr>
        <w:t xml:space="preserve"> </w:t>
      </w:r>
      <w:r>
        <w:rPr>
          <w:color w:val="006CAB"/>
        </w:rPr>
        <w:t>UNIVERSITY</w:t>
      </w:r>
      <w:r>
        <w:rPr>
          <w:color w:val="006CAB"/>
          <w:spacing w:val="-7"/>
        </w:rPr>
        <w:t xml:space="preserve"> </w:t>
      </w:r>
      <w:r>
        <w:rPr>
          <w:color w:val="006CAB"/>
        </w:rPr>
        <w:t>ACCIDENT</w:t>
      </w:r>
      <w:r>
        <w:rPr>
          <w:color w:val="006CAB"/>
          <w:spacing w:val="-12"/>
        </w:rPr>
        <w:t xml:space="preserve"> </w:t>
      </w:r>
      <w:r>
        <w:rPr>
          <w:color w:val="006CAB"/>
        </w:rPr>
        <w:t>RESEARCH</w:t>
      </w:r>
      <w:r>
        <w:rPr>
          <w:color w:val="006CAB"/>
          <w:spacing w:val="-12"/>
        </w:rPr>
        <w:t xml:space="preserve"> </w:t>
      </w:r>
      <w:r>
        <w:rPr>
          <w:color w:val="006CAB"/>
        </w:rPr>
        <w:t>CENTRE REPORT DOCUMENTATION PAGE</w:t>
      </w:r>
    </w:p>
    <w:p w:rsidR="00743596" w:rsidRDefault="00743596">
      <w:pPr>
        <w:pStyle w:val="BodyText"/>
        <w:spacing w:before="8"/>
        <w:rPr>
          <w:b/>
          <w:sz w:val="23"/>
        </w:rPr>
      </w:pPr>
    </w:p>
    <w:tbl>
      <w:tblPr>
        <w:tblW w:w="0" w:type="auto"/>
        <w:tblInd w:w="111" w:type="dxa"/>
        <w:tblLayout w:type="fixed"/>
        <w:tblCellMar>
          <w:left w:w="0" w:type="dxa"/>
          <w:right w:w="0" w:type="dxa"/>
        </w:tblCellMar>
        <w:tblLook w:val="01E0" w:firstRow="1" w:lastRow="1" w:firstColumn="1" w:lastColumn="1" w:noHBand="0" w:noVBand="0"/>
      </w:tblPr>
      <w:tblGrid>
        <w:gridCol w:w="1126"/>
        <w:gridCol w:w="1511"/>
        <w:gridCol w:w="1453"/>
        <w:gridCol w:w="1614"/>
        <w:gridCol w:w="1855"/>
        <w:gridCol w:w="2144"/>
      </w:tblGrid>
      <w:tr w:rsidR="00743596">
        <w:trPr>
          <w:trHeight w:val="256"/>
        </w:trPr>
        <w:tc>
          <w:tcPr>
            <w:tcW w:w="1126" w:type="dxa"/>
            <w:tcBorders>
              <w:top w:val="single" w:sz="4" w:space="0" w:color="000000"/>
            </w:tcBorders>
          </w:tcPr>
          <w:p w:rsidR="00743596" w:rsidRDefault="00902D3B">
            <w:pPr>
              <w:pStyle w:val="TableParagraph"/>
              <w:spacing w:before="32" w:line="204" w:lineRule="exact"/>
              <w:ind w:left="28"/>
              <w:rPr>
                <w:b/>
                <w:sz w:val="18"/>
              </w:rPr>
            </w:pPr>
            <w:r>
              <w:rPr>
                <w:b/>
                <w:w w:val="80"/>
                <w:sz w:val="18"/>
              </w:rPr>
              <w:t>Report</w:t>
            </w:r>
            <w:r>
              <w:rPr>
                <w:b/>
                <w:spacing w:val="-3"/>
                <w:sz w:val="18"/>
              </w:rPr>
              <w:t xml:space="preserve"> </w:t>
            </w:r>
            <w:r>
              <w:rPr>
                <w:b/>
                <w:spacing w:val="-5"/>
                <w:w w:val="90"/>
                <w:sz w:val="18"/>
              </w:rPr>
              <w:t>No.</w:t>
            </w:r>
          </w:p>
        </w:tc>
        <w:tc>
          <w:tcPr>
            <w:tcW w:w="1511" w:type="dxa"/>
            <w:tcBorders>
              <w:top w:val="single" w:sz="4" w:space="0" w:color="000000"/>
            </w:tcBorders>
          </w:tcPr>
          <w:p w:rsidR="00743596" w:rsidRDefault="00902D3B">
            <w:pPr>
              <w:pStyle w:val="TableParagraph"/>
              <w:spacing w:before="32" w:line="204" w:lineRule="exact"/>
              <w:ind w:left="258" w:right="249"/>
              <w:jc w:val="center"/>
              <w:rPr>
                <w:b/>
                <w:sz w:val="18"/>
              </w:rPr>
            </w:pPr>
            <w:r>
              <w:rPr>
                <w:b/>
                <w:w w:val="80"/>
                <w:sz w:val="18"/>
              </w:rPr>
              <w:t>Report</w:t>
            </w:r>
            <w:r>
              <w:rPr>
                <w:b/>
                <w:spacing w:val="-1"/>
                <w:sz w:val="18"/>
              </w:rPr>
              <w:t xml:space="preserve"> </w:t>
            </w:r>
            <w:r>
              <w:rPr>
                <w:b/>
                <w:spacing w:val="-4"/>
                <w:w w:val="90"/>
                <w:sz w:val="18"/>
              </w:rPr>
              <w:t>Date</w:t>
            </w:r>
          </w:p>
        </w:tc>
        <w:tc>
          <w:tcPr>
            <w:tcW w:w="1453" w:type="dxa"/>
            <w:tcBorders>
              <w:top w:val="single" w:sz="4" w:space="0" w:color="000000"/>
            </w:tcBorders>
          </w:tcPr>
          <w:p w:rsidR="00743596" w:rsidRDefault="00902D3B">
            <w:pPr>
              <w:pStyle w:val="TableParagraph"/>
              <w:spacing w:before="32" w:line="204" w:lineRule="exact"/>
              <w:ind w:left="272"/>
              <w:rPr>
                <w:b/>
                <w:sz w:val="18"/>
              </w:rPr>
            </w:pPr>
            <w:r>
              <w:rPr>
                <w:b/>
                <w:w w:val="80"/>
                <w:sz w:val="18"/>
              </w:rPr>
              <w:t>Release</w:t>
            </w:r>
            <w:r>
              <w:rPr>
                <w:b/>
                <w:sz w:val="18"/>
              </w:rPr>
              <w:t xml:space="preserve"> </w:t>
            </w:r>
            <w:r>
              <w:rPr>
                <w:b/>
                <w:spacing w:val="-4"/>
                <w:w w:val="90"/>
                <w:sz w:val="18"/>
              </w:rPr>
              <w:t>Date</w:t>
            </w:r>
          </w:p>
        </w:tc>
        <w:tc>
          <w:tcPr>
            <w:tcW w:w="1614" w:type="dxa"/>
            <w:tcBorders>
              <w:top w:val="single" w:sz="4" w:space="0" w:color="000000"/>
            </w:tcBorders>
          </w:tcPr>
          <w:p w:rsidR="00743596" w:rsidRDefault="00902D3B">
            <w:pPr>
              <w:pStyle w:val="TableParagraph"/>
              <w:spacing w:before="32" w:line="204" w:lineRule="exact"/>
              <w:ind w:left="300"/>
              <w:rPr>
                <w:b/>
                <w:sz w:val="18"/>
              </w:rPr>
            </w:pPr>
            <w:r>
              <w:rPr>
                <w:b/>
                <w:spacing w:val="-4"/>
                <w:w w:val="90"/>
                <w:sz w:val="18"/>
              </w:rPr>
              <w:t>ISBN</w:t>
            </w:r>
          </w:p>
        </w:tc>
        <w:tc>
          <w:tcPr>
            <w:tcW w:w="1855" w:type="dxa"/>
            <w:tcBorders>
              <w:top w:val="single" w:sz="4" w:space="0" w:color="000000"/>
            </w:tcBorders>
          </w:tcPr>
          <w:p w:rsidR="00743596" w:rsidRDefault="00902D3B">
            <w:pPr>
              <w:pStyle w:val="TableParagraph"/>
              <w:spacing w:before="32" w:line="204" w:lineRule="exact"/>
              <w:ind w:left="85"/>
              <w:rPr>
                <w:b/>
                <w:sz w:val="18"/>
              </w:rPr>
            </w:pPr>
            <w:r>
              <w:rPr>
                <w:b/>
                <w:spacing w:val="-4"/>
                <w:w w:val="90"/>
                <w:sz w:val="18"/>
              </w:rPr>
              <w:t>ISSN</w:t>
            </w:r>
          </w:p>
        </w:tc>
        <w:tc>
          <w:tcPr>
            <w:tcW w:w="2144" w:type="dxa"/>
            <w:tcBorders>
              <w:top w:val="single" w:sz="4" w:space="0" w:color="000000"/>
            </w:tcBorders>
          </w:tcPr>
          <w:p w:rsidR="00743596" w:rsidRDefault="00902D3B">
            <w:pPr>
              <w:pStyle w:val="TableParagraph"/>
              <w:spacing w:before="32" w:line="204" w:lineRule="exact"/>
              <w:ind w:left="391"/>
              <w:rPr>
                <w:b/>
                <w:sz w:val="18"/>
              </w:rPr>
            </w:pPr>
            <w:r>
              <w:rPr>
                <w:b/>
                <w:spacing w:val="-4"/>
                <w:w w:val="90"/>
                <w:sz w:val="18"/>
              </w:rPr>
              <w:t>Pages</w:t>
            </w:r>
          </w:p>
        </w:tc>
      </w:tr>
      <w:tr w:rsidR="00743596">
        <w:trPr>
          <w:trHeight w:val="242"/>
        </w:trPr>
        <w:tc>
          <w:tcPr>
            <w:tcW w:w="1126" w:type="dxa"/>
            <w:tcBorders>
              <w:bottom w:val="single" w:sz="2" w:space="0" w:color="000000"/>
            </w:tcBorders>
          </w:tcPr>
          <w:p w:rsidR="00743596" w:rsidRDefault="00902D3B">
            <w:pPr>
              <w:pStyle w:val="TableParagraph"/>
              <w:spacing w:before="16" w:line="206" w:lineRule="exact"/>
              <w:ind w:left="28"/>
              <w:rPr>
                <w:sz w:val="18"/>
              </w:rPr>
            </w:pPr>
            <w:r>
              <w:rPr>
                <w:spacing w:val="-5"/>
                <w:w w:val="90"/>
                <w:sz w:val="18"/>
              </w:rPr>
              <w:t>349</w:t>
            </w:r>
          </w:p>
        </w:tc>
        <w:tc>
          <w:tcPr>
            <w:tcW w:w="1511" w:type="dxa"/>
            <w:tcBorders>
              <w:bottom w:val="single" w:sz="2" w:space="0" w:color="000000"/>
            </w:tcBorders>
          </w:tcPr>
          <w:p w:rsidR="00743596" w:rsidRDefault="00902D3B">
            <w:pPr>
              <w:pStyle w:val="TableParagraph"/>
              <w:spacing w:before="16" w:line="206" w:lineRule="exact"/>
              <w:ind w:left="315" w:right="248"/>
              <w:jc w:val="center"/>
              <w:rPr>
                <w:sz w:val="18"/>
              </w:rPr>
            </w:pPr>
            <w:r>
              <w:rPr>
                <w:w w:val="80"/>
                <w:sz w:val="18"/>
              </w:rPr>
              <w:t>October</w:t>
            </w:r>
            <w:r>
              <w:rPr>
                <w:spacing w:val="-2"/>
                <w:sz w:val="18"/>
              </w:rPr>
              <w:t xml:space="preserve"> </w:t>
            </w:r>
            <w:r>
              <w:rPr>
                <w:spacing w:val="-4"/>
                <w:w w:val="90"/>
                <w:sz w:val="18"/>
              </w:rPr>
              <w:t>2020</w:t>
            </w:r>
          </w:p>
        </w:tc>
        <w:tc>
          <w:tcPr>
            <w:tcW w:w="1453" w:type="dxa"/>
            <w:tcBorders>
              <w:bottom w:val="single" w:sz="2" w:space="0" w:color="000000"/>
            </w:tcBorders>
          </w:tcPr>
          <w:p w:rsidR="00743596" w:rsidRDefault="00902D3B">
            <w:pPr>
              <w:pStyle w:val="TableParagraph"/>
              <w:spacing w:before="16" w:line="206" w:lineRule="exact"/>
              <w:ind w:left="272"/>
              <w:rPr>
                <w:sz w:val="18"/>
              </w:rPr>
            </w:pPr>
            <w:r>
              <w:rPr>
                <w:w w:val="80"/>
                <w:sz w:val="18"/>
              </w:rPr>
              <w:t>July</w:t>
            </w:r>
            <w:r>
              <w:rPr>
                <w:spacing w:val="-3"/>
                <w:sz w:val="18"/>
              </w:rPr>
              <w:t xml:space="preserve"> </w:t>
            </w:r>
            <w:r>
              <w:rPr>
                <w:spacing w:val="-4"/>
                <w:w w:val="90"/>
                <w:sz w:val="18"/>
              </w:rPr>
              <w:t>2022</w:t>
            </w:r>
          </w:p>
        </w:tc>
        <w:tc>
          <w:tcPr>
            <w:tcW w:w="1614" w:type="dxa"/>
            <w:tcBorders>
              <w:bottom w:val="single" w:sz="2" w:space="0" w:color="000000"/>
            </w:tcBorders>
          </w:tcPr>
          <w:p w:rsidR="00743596" w:rsidRDefault="00902D3B">
            <w:pPr>
              <w:pStyle w:val="TableParagraph"/>
              <w:spacing w:before="16" w:line="206" w:lineRule="exact"/>
              <w:ind w:left="259"/>
              <w:rPr>
                <w:sz w:val="18"/>
              </w:rPr>
            </w:pPr>
            <w:r>
              <w:rPr>
                <w:w w:val="80"/>
                <w:sz w:val="18"/>
              </w:rPr>
              <w:t>978-1-925413-19-</w:t>
            </w:r>
            <w:r>
              <w:rPr>
                <w:spacing w:val="-10"/>
                <w:w w:val="80"/>
                <w:sz w:val="18"/>
              </w:rPr>
              <w:t>9</w:t>
            </w:r>
          </w:p>
        </w:tc>
        <w:tc>
          <w:tcPr>
            <w:tcW w:w="1855" w:type="dxa"/>
            <w:tcBorders>
              <w:bottom w:val="single" w:sz="2" w:space="0" w:color="000000"/>
            </w:tcBorders>
          </w:tcPr>
          <w:p w:rsidR="00743596" w:rsidRDefault="00902D3B">
            <w:pPr>
              <w:pStyle w:val="TableParagraph"/>
              <w:spacing w:before="16" w:line="206" w:lineRule="exact"/>
              <w:ind w:left="85"/>
              <w:rPr>
                <w:sz w:val="18"/>
              </w:rPr>
            </w:pPr>
            <w:r>
              <w:rPr>
                <w:w w:val="80"/>
                <w:sz w:val="18"/>
              </w:rPr>
              <w:t>1835-4815</w:t>
            </w:r>
            <w:r>
              <w:rPr>
                <w:spacing w:val="3"/>
                <w:sz w:val="18"/>
              </w:rPr>
              <w:t xml:space="preserve"> </w:t>
            </w:r>
            <w:r>
              <w:rPr>
                <w:w w:val="80"/>
                <w:sz w:val="18"/>
              </w:rPr>
              <w:t>(On-</w:t>
            </w:r>
            <w:r>
              <w:rPr>
                <w:spacing w:val="-2"/>
                <w:w w:val="80"/>
                <w:sz w:val="18"/>
              </w:rPr>
              <w:t>Line)</w:t>
            </w:r>
          </w:p>
        </w:tc>
        <w:tc>
          <w:tcPr>
            <w:tcW w:w="2144" w:type="dxa"/>
            <w:tcBorders>
              <w:bottom w:val="single" w:sz="2" w:space="0" w:color="000000"/>
            </w:tcBorders>
          </w:tcPr>
          <w:p w:rsidR="00743596" w:rsidRDefault="00902D3B">
            <w:pPr>
              <w:pStyle w:val="TableParagraph"/>
              <w:spacing w:before="16" w:line="206" w:lineRule="exact"/>
              <w:ind w:left="391"/>
              <w:rPr>
                <w:sz w:val="18"/>
              </w:rPr>
            </w:pPr>
            <w:r>
              <w:rPr>
                <w:w w:val="80"/>
                <w:sz w:val="18"/>
              </w:rPr>
              <w:t>80+</w:t>
            </w:r>
            <w:r>
              <w:rPr>
                <w:spacing w:val="-4"/>
                <w:sz w:val="18"/>
              </w:rPr>
              <w:t xml:space="preserve"> </w:t>
            </w:r>
            <w:r>
              <w:rPr>
                <w:spacing w:val="-2"/>
                <w:w w:val="90"/>
                <w:sz w:val="18"/>
              </w:rPr>
              <w:t>Appendices</w:t>
            </w:r>
          </w:p>
        </w:tc>
      </w:tr>
    </w:tbl>
    <w:p w:rsidR="00743596" w:rsidRDefault="00902D3B">
      <w:pPr>
        <w:spacing w:before="28"/>
        <w:ind w:left="133"/>
        <w:jc w:val="both"/>
        <w:rPr>
          <w:b/>
          <w:sz w:val="18"/>
        </w:rPr>
      </w:pPr>
      <w:r>
        <w:rPr>
          <w:b/>
          <w:w w:val="80"/>
          <w:sz w:val="18"/>
        </w:rPr>
        <w:t>Title</w:t>
      </w:r>
      <w:r>
        <w:rPr>
          <w:b/>
          <w:spacing w:val="-3"/>
          <w:sz w:val="18"/>
        </w:rPr>
        <w:t xml:space="preserve"> </w:t>
      </w:r>
      <w:r>
        <w:rPr>
          <w:b/>
          <w:w w:val="80"/>
          <w:sz w:val="18"/>
        </w:rPr>
        <w:t>and</w:t>
      </w:r>
      <w:r>
        <w:rPr>
          <w:b/>
          <w:spacing w:val="-1"/>
          <w:sz w:val="18"/>
        </w:rPr>
        <w:t xml:space="preserve"> </w:t>
      </w:r>
      <w:r>
        <w:rPr>
          <w:b/>
          <w:w w:val="80"/>
          <w:sz w:val="18"/>
        </w:rPr>
        <w:t>sub-</w:t>
      </w:r>
      <w:r>
        <w:rPr>
          <w:b/>
          <w:spacing w:val="-2"/>
          <w:w w:val="80"/>
          <w:sz w:val="18"/>
        </w:rPr>
        <w:t>title:</w:t>
      </w:r>
    </w:p>
    <w:p w:rsidR="00743596" w:rsidRDefault="00BD0788">
      <w:pPr>
        <w:spacing w:before="156"/>
        <w:ind w:left="133"/>
        <w:jc w:val="both"/>
        <w:rPr>
          <w:b/>
          <w:sz w:val="18"/>
        </w:rPr>
      </w:pPr>
      <w:r>
        <w:pict>
          <v:rect id="docshape4" o:spid="_x0000_s1129" style="position:absolute;left:0;text-align:left;margin-left:55.2pt;margin-top:19pt;width:484.9pt;height:.5pt;z-index:-15727616;mso-wrap-distance-left:0;mso-wrap-distance-right:0;mso-position-horizontal-relative:page" fillcolor="black" stroked="f">
            <w10:wrap type="topAndBottom" anchorx="page"/>
          </v:rect>
        </w:pict>
      </w:r>
      <w:r w:rsidR="00902D3B">
        <w:rPr>
          <w:b/>
          <w:w w:val="80"/>
          <w:sz w:val="18"/>
        </w:rPr>
        <w:t>PEDESTRIAN</w:t>
      </w:r>
      <w:r w:rsidR="00902D3B">
        <w:rPr>
          <w:b/>
          <w:spacing w:val="3"/>
          <w:sz w:val="18"/>
        </w:rPr>
        <w:t xml:space="preserve"> </w:t>
      </w:r>
      <w:r w:rsidR="00902D3B">
        <w:rPr>
          <w:b/>
          <w:w w:val="80"/>
          <w:sz w:val="18"/>
        </w:rPr>
        <w:t>DISTRACTION</w:t>
      </w:r>
      <w:r w:rsidR="00902D3B">
        <w:rPr>
          <w:b/>
          <w:spacing w:val="2"/>
          <w:sz w:val="18"/>
        </w:rPr>
        <w:t xml:space="preserve"> </w:t>
      </w:r>
      <w:r w:rsidR="00902D3B">
        <w:rPr>
          <w:b/>
          <w:w w:val="80"/>
          <w:sz w:val="18"/>
        </w:rPr>
        <w:t>FROM</w:t>
      </w:r>
      <w:r w:rsidR="00902D3B">
        <w:rPr>
          <w:b/>
          <w:spacing w:val="1"/>
          <w:sz w:val="18"/>
        </w:rPr>
        <w:t xml:space="preserve"> </w:t>
      </w:r>
      <w:r w:rsidR="00902D3B">
        <w:rPr>
          <w:b/>
          <w:spacing w:val="-2"/>
          <w:w w:val="80"/>
          <w:sz w:val="18"/>
        </w:rPr>
        <w:t>SMARTPHONES</w:t>
      </w:r>
    </w:p>
    <w:p w:rsidR="00743596" w:rsidRDefault="00902D3B">
      <w:pPr>
        <w:tabs>
          <w:tab w:val="left" w:pos="5894"/>
        </w:tabs>
        <w:spacing w:before="32"/>
        <w:ind w:left="133"/>
        <w:jc w:val="both"/>
        <w:rPr>
          <w:b/>
          <w:sz w:val="18"/>
        </w:rPr>
      </w:pPr>
      <w:r>
        <w:rPr>
          <w:b/>
          <w:spacing w:val="-2"/>
          <w:w w:val="90"/>
          <w:sz w:val="18"/>
        </w:rPr>
        <w:t>Author(s)</w:t>
      </w:r>
      <w:r>
        <w:rPr>
          <w:b/>
          <w:sz w:val="18"/>
        </w:rPr>
        <w:tab/>
      </w:r>
      <w:r>
        <w:rPr>
          <w:b/>
          <w:w w:val="80"/>
          <w:sz w:val="18"/>
        </w:rPr>
        <w:t>Type</w:t>
      </w:r>
      <w:r>
        <w:rPr>
          <w:b/>
          <w:spacing w:val="-5"/>
          <w:sz w:val="18"/>
        </w:rPr>
        <w:t xml:space="preserve"> </w:t>
      </w:r>
      <w:r>
        <w:rPr>
          <w:b/>
          <w:w w:val="80"/>
          <w:sz w:val="18"/>
        </w:rPr>
        <w:t>of</w:t>
      </w:r>
      <w:r>
        <w:rPr>
          <w:b/>
          <w:spacing w:val="-6"/>
          <w:sz w:val="18"/>
        </w:rPr>
        <w:t xml:space="preserve"> </w:t>
      </w:r>
      <w:r>
        <w:rPr>
          <w:b/>
          <w:w w:val="80"/>
          <w:sz w:val="18"/>
        </w:rPr>
        <w:t>Report</w:t>
      </w:r>
      <w:r>
        <w:rPr>
          <w:b/>
          <w:spacing w:val="-5"/>
          <w:sz w:val="18"/>
        </w:rPr>
        <w:t xml:space="preserve"> </w:t>
      </w:r>
      <w:r>
        <w:rPr>
          <w:b/>
          <w:w w:val="80"/>
          <w:sz w:val="18"/>
        </w:rPr>
        <w:t>&amp;</w:t>
      </w:r>
      <w:r>
        <w:rPr>
          <w:b/>
          <w:spacing w:val="-6"/>
          <w:sz w:val="18"/>
        </w:rPr>
        <w:t xml:space="preserve"> </w:t>
      </w:r>
      <w:r>
        <w:rPr>
          <w:b/>
          <w:w w:val="80"/>
          <w:sz w:val="18"/>
        </w:rPr>
        <w:t>Period</w:t>
      </w:r>
      <w:r>
        <w:rPr>
          <w:b/>
          <w:spacing w:val="-4"/>
          <w:sz w:val="18"/>
        </w:rPr>
        <w:t xml:space="preserve"> </w:t>
      </w:r>
      <w:r>
        <w:rPr>
          <w:b/>
          <w:spacing w:val="-2"/>
          <w:w w:val="80"/>
          <w:sz w:val="18"/>
        </w:rPr>
        <w:t>Covered</w:t>
      </w:r>
    </w:p>
    <w:p w:rsidR="00743596" w:rsidRDefault="00BD0788">
      <w:pPr>
        <w:pStyle w:val="BodyText"/>
        <w:tabs>
          <w:tab w:val="left" w:pos="5894"/>
        </w:tabs>
        <w:spacing w:before="33"/>
        <w:ind w:left="133"/>
        <w:jc w:val="both"/>
      </w:pPr>
      <w:r>
        <w:pict>
          <v:rect id="docshape5" o:spid="_x0000_s1128" style="position:absolute;left:0;text-align:left;margin-left:55.2pt;margin-top:13.1pt;width:484.9pt;height:.25pt;z-index:-15727104;mso-wrap-distance-left:0;mso-wrap-distance-right:0;mso-position-horizontal-relative:page" fillcolor="black" stroked="f">
            <w10:wrap type="topAndBottom" anchorx="page"/>
          </v:rect>
        </w:pict>
      </w:r>
      <w:r w:rsidR="00902D3B">
        <w:rPr>
          <w:w w:val="80"/>
        </w:rPr>
        <w:t>Osborne,</w:t>
      </w:r>
      <w:r w:rsidR="00902D3B">
        <w:rPr>
          <w:spacing w:val="-3"/>
        </w:rPr>
        <w:t xml:space="preserve"> </w:t>
      </w:r>
      <w:r w:rsidR="00902D3B">
        <w:rPr>
          <w:w w:val="80"/>
        </w:rPr>
        <w:t>R.,</w:t>
      </w:r>
      <w:r w:rsidR="00902D3B">
        <w:rPr>
          <w:spacing w:val="-5"/>
        </w:rPr>
        <w:t xml:space="preserve"> </w:t>
      </w:r>
      <w:r w:rsidR="00902D3B">
        <w:rPr>
          <w:w w:val="80"/>
        </w:rPr>
        <w:t>Horberry,</w:t>
      </w:r>
      <w:r w:rsidR="00902D3B">
        <w:rPr>
          <w:spacing w:val="-3"/>
        </w:rPr>
        <w:t xml:space="preserve"> </w:t>
      </w:r>
      <w:r w:rsidR="00902D3B">
        <w:rPr>
          <w:w w:val="80"/>
        </w:rPr>
        <w:t>T.,</w:t>
      </w:r>
      <w:r w:rsidR="00902D3B">
        <w:rPr>
          <w:spacing w:val="-4"/>
        </w:rPr>
        <w:t xml:space="preserve"> </w:t>
      </w:r>
      <w:r w:rsidR="00902D3B">
        <w:rPr>
          <w:w w:val="80"/>
        </w:rPr>
        <w:t>&amp;</w:t>
      </w:r>
      <w:r w:rsidR="00902D3B">
        <w:rPr>
          <w:spacing w:val="-3"/>
        </w:rPr>
        <w:t xml:space="preserve"> </w:t>
      </w:r>
      <w:r w:rsidR="00902D3B">
        <w:rPr>
          <w:w w:val="80"/>
        </w:rPr>
        <w:t>Young,</w:t>
      </w:r>
      <w:r w:rsidR="00902D3B">
        <w:rPr>
          <w:spacing w:val="-2"/>
        </w:rPr>
        <w:t xml:space="preserve"> </w:t>
      </w:r>
      <w:r w:rsidR="00902D3B">
        <w:rPr>
          <w:spacing w:val="-5"/>
          <w:w w:val="80"/>
        </w:rPr>
        <w:t>K.</w:t>
      </w:r>
      <w:r w:rsidR="00902D3B">
        <w:tab/>
      </w:r>
      <w:r w:rsidR="00902D3B">
        <w:rPr>
          <w:w w:val="80"/>
        </w:rPr>
        <w:t>Final</w:t>
      </w:r>
      <w:r w:rsidR="00902D3B">
        <w:t xml:space="preserve"> </w:t>
      </w:r>
      <w:r w:rsidR="00902D3B">
        <w:rPr>
          <w:w w:val="80"/>
        </w:rPr>
        <w:t>Report,</w:t>
      </w:r>
      <w:r w:rsidR="00902D3B">
        <w:rPr>
          <w:spacing w:val="-1"/>
        </w:rPr>
        <w:t xml:space="preserve"> </w:t>
      </w:r>
      <w:r w:rsidR="00902D3B">
        <w:rPr>
          <w:w w:val="80"/>
        </w:rPr>
        <w:t>2017-</w:t>
      </w:r>
      <w:r w:rsidR="00902D3B">
        <w:rPr>
          <w:spacing w:val="-4"/>
          <w:w w:val="80"/>
        </w:rPr>
        <w:t>2019</w:t>
      </w:r>
    </w:p>
    <w:p w:rsidR="00743596" w:rsidRDefault="00902D3B">
      <w:pPr>
        <w:pStyle w:val="BodyText"/>
        <w:spacing w:before="32" w:line="278" w:lineRule="auto"/>
        <w:ind w:left="133" w:right="250"/>
        <w:jc w:val="both"/>
      </w:pPr>
      <w:r>
        <w:rPr>
          <w:b/>
          <w:w w:val="80"/>
        </w:rPr>
        <w:t xml:space="preserve">Sponsoring Organisations - </w:t>
      </w:r>
      <w:r>
        <w:rPr>
          <w:w w:val="80"/>
        </w:rPr>
        <w:t>This project was funded through the Monash University Accident Research Centre’s Baseline Research Program for</w:t>
      </w:r>
      <w:r>
        <w:t xml:space="preserve"> </w:t>
      </w:r>
      <w:r>
        <w:rPr>
          <w:w w:val="80"/>
        </w:rPr>
        <w:t>which grants have been received from: the Department of Justice and Community Safety, the Department of Transport, and the Transport Accident</w:t>
      </w:r>
      <w:r>
        <w:rPr>
          <w:w w:val="90"/>
        </w:rPr>
        <w:t xml:space="preserve"> </w:t>
      </w:r>
      <w:r>
        <w:rPr>
          <w:spacing w:val="-2"/>
          <w:w w:val="90"/>
        </w:rPr>
        <w:t>Commission.</w:t>
      </w:r>
    </w:p>
    <w:p w:rsidR="00743596" w:rsidRDefault="00BD0788">
      <w:pPr>
        <w:pStyle w:val="BodyText"/>
        <w:spacing w:before="1"/>
        <w:rPr>
          <w:sz w:val="28"/>
        </w:rPr>
      </w:pPr>
      <w:r>
        <w:pict>
          <v:rect id="docshape6" o:spid="_x0000_s1127" style="position:absolute;margin-left:55.2pt;margin-top:17.4pt;width:484.9pt;height:.25pt;z-index:-15726592;mso-wrap-distance-left:0;mso-wrap-distance-right:0;mso-position-horizontal-relative:page" fillcolor="black" stroked="f">
            <w10:wrap type="topAndBottom" anchorx="page"/>
          </v:rect>
        </w:pict>
      </w:r>
    </w:p>
    <w:p w:rsidR="00743596" w:rsidRDefault="00902D3B">
      <w:pPr>
        <w:pStyle w:val="Heading4"/>
        <w:spacing w:before="152"/>
      </w:pPr>
      <w:r>
        <w:rPr>
          <w:spacing w:val="-2"/>
          <w:w w:val="90"/>
        </w:rPr>
        <w:t>Abstract:</w:t>
      </w:r>
    </w:p>
    <w:p w:rsidR="00743596" w:rsidRDefault="00902D3B">
      <w:pPr>
        <w:spacing w:before="128" w:line="249" w:lineRule="auto"/>
        <w:ind w:left="133" w:right="248" w:firstLine="427"/>
        <w:jc w:val="both"/>
        <w:rPr>
          <w:sz w:val="20"/>
        </w:rPr>
      </w:pPr>
      <w:r>
        <w:rPr>
          <w:w w:val="80"/>
          <w:sz w:val="20"/>
        </w:rPr>
        <w:t>This report documents the pedestrian distraction and smartphone use project undertaken by MUARC over the period September 2017 to June 2019. It presents the literature review undertaken of previous research in the area, the review of</w:t>
      </w:r>
      <w:r>
        <w:rPr>
          <w:sz w:val="20"/>
        </w:rPr>
        <w:t xml:space="preserve"> </w:t>
      </w:r>
      <w:r>
        <w:rPr>
          <w:w w:val="80"/>
          <w:sz w:val="20"/>
        </w:rPr>
        <w:t>countermeasures and regulations around the world, the observational study completed of actual smartphone use by pedestrians in Melbourne, the pedestrian interviews conducted, the focus group undertaken, and the road safety expert workshop held. It then presents discussion, possible actions and conclusions based on the findings from the project. Situated within a safe systems framework, the possible actions include additional separation and other infrastructure initiatives, encouraging safe walking, greater</w:t>
      </w:r>
      <w:r>
        <w:rPr>
          <w:sz w:val="20"/>
        </w:rPr>
        <w:t xml:space="preserve"> </w:t>
      </w:r>
      <w:r>
        <w:rPr>
          <w:w w:val="80"/>
          <w:sz w:val="20"/>
        </w:rPr>
        <w:t>use of ground signage, and better education in schools and the wider community about the risks of walking whilst being distracted by a smartphone.</w:t>
      </w:r>
    </w:p>
    <w:p w:rsidR="00743596" w:rsidRDefault="00743596">
      <w:pPr>
        <w:pStyle w:val="BodyText"/>
        <w:rPr>
          <w:sz w:val="20"/>
        </w:rPr>
      </w:pPr>
    </w:p>
    <w:p w:rsidR="00743596" w:rsidRDefault="00743596">
      <w:pPr>
        <w:pStyle w:val="BodyText"/>
        <w:rPr>
          <w:sz w:val="20"/>
        </w:rPr>
      </w:pPr>
    </w:p>
    <w:p w:rsidR="00743596" w:rsidRDefault="00743596">
      <w:pPr>
        <w:pStyle w:val="BodyText"/>
        <w:rPr>
          <w:sz w:val="20"/>
        </w:rPr>
      </w:pPr>
    </w:p>
    <w:p w:rsidR="00743596" w:rsidRDefault="00743596">
      <w:pPr>
        <w:pStyle w:val="BodyText"/>
        <w:rPr>
          <w:sz w:val="20"/>
        </w:rPr>
      </w:pPr>
    </w:p>
    <w:p w:rsidR="00743596" w:rsidRDefault="00743596">
      <w:pPr>
        <w:pStyle w:val="BodyText"/>
        <w:rPr>
          <w:sz w:val="20"/>
        </w:rPr>
      </w:pPr>
    </w:p>
    <w:p w:rsidR="00743596" w:rsidRDefault="00743596">
      <w:pPr>
        <w:pStyle w:val="BodyText"/>
        <w:rPr>
          <w:sz w:val="20"/>
        </w:rPr>
      </w:pPr>
    </w:p>
    <w:p w:rsidR="00743596" w:rsidRDefault="00743596">
      <w:pPr>
        <w:pStyle w:val="BodyText"/>
        <w:rPr>
          <w:sz w:val="20"/>
        </w:rPr>
      </w:pPr>
    </w:p>
    <w:p w:rsidR="00743596" w:rsidRDefault="00743596">
      <w:pPr>
        <w:pStyle w:val="BodyText"/>
        <w:rPr>
          <w:sz w:val="20"/>
        </w:rPr>
      </w:pPr>
    </w:p>
    <w:p w:rsidR="00743596" w:rsidRDefault="00743596">
      <w:pPr>
        <w:pStyle w:val="BodyText"/>
        <w:rPr>
          <w:sz w:val="20"/>
        </w:rPr>
      </w:pPr>
    </w:p>
    <w:p w:rsidR="00743596" w:rsidRDefault="00743596">
      <w:pPr>
        <w:pStyle w:val="BodyText"/>
        <w:rPr>
          <w:sz w:val="20"/>
        </w:rPr>
      </w:pPr>
    </w:p>
    <w:p w:rsidR="00743596" w:rsidRDefault="00743596">
      <w:pPr>
        <w:pStyle w:val="BodyText"/>
        <w:rPr>
          <w:sz w:val="20"/>
        </w:rPr>
      </w:pPr>
    </w:p>
    <w:p w:rsidR="00743596" w:rsidRDefault="00743596">
      <w:pPr>
        <w:pStyle w:val="BodyText"/>
        <w:rPr>
          <w:sz w:val="20"/>
        </w:rPr>
      </w:pPr>
    </w:p>
    <w:p w:rsidR="00743596" w:rsidRDefault="00743596">
      <w:pPr>
        <w:pStyle w:val="BodyText"/>
        <w:rPr>
          <w:sz w:val="20"/>
        </w:rPr>
      </w:pPr>
    </w:p>
    <w:p w:rsidR="00743596" w:rsidRDefault="00743596">
      <w:pPr>
        <w:pStyle w:val="BodyText"/>
        <w:rPr>
          <w:sz w:val="20"/>
        </w:rPr>
      </w:pPr>
    </w:p>
    <w:p w:rsidR="00743596" w:rsidRDefault="00743596">
      <w:pPr>
        <w:pStyle w:val="BodyText"/>
        <w:rPr>
          <w:sz w:val="20"/>
        </w:rPr>
      </w:pPr>
    </w:p>
    <w:p w:rsidR="00743596" w:rsidRDefault="00743596">
      <w:pPr>
        <w:pStyle w:val="BodyText"/>
        <w:rPr>
          <w:sz w:val="20"/>
        </w:rPr>
      </w:pPr>
    </w:p>
    <w:p w:rsidR="00743596" w:rsidRDefault="00743596">
      <w:pPr>
        <w:pStyle w:val="BodyText"/>
        <w:rPr>
          <w:sz w:val="20"/>
        </w:rPr>
      </w:pPr>
    </w:p>
    <w:p w:rsidR="00743596" w:rsidRDefault="00743596">
      <w:pPr>
        <w:pStyle w:val="BodyText"/>
        <w:rPr>
          <w:sz w:val="20"/>
        </w:rPr>
      </w:pPr>
    </w:p>
    <w:p w:rsidR="00743596" w:rsidRDefault="00743596">
      <w:pPr>
        <w:pStyle w:val="BodyText"/>
        <w:rPr>
          <w:sz w:val="20"/>
        </w:rPr>
      </w:pPr>
    </w:p>
    <w:p w:rsidR="00743596" w:rsidRDefault="00743596">
      <w:pPr>
        <w:pStyle w:val="BodyText"/>
        <w:rPr>
          <w:sz w:val="20"/>
        </w:rPr>
      </w:pPr>
    </w:p>
    <w:p w:rsidR="00743596" w:rsidRDefault="00743596">
      <w:pPr>
        <w:pStyle w:val="BodyText"/>
        <w:rPr>
          <w:sz w:val="20"/>
        </w:rPr>
      </w:pPr>
    </w:p>
    <w:p w:rsidR="00743596" w:rsidRDefault="00743596">
      <w:pPr>
        <w:pStyle w:val="BodyText"/>
        <w:rPr>
          <w:sz w:val="20"/>
        </w:rPr>
      </w:pPr>
    </w:p>
    <w:p w:rsidR="00743596" w:rsidRDefault="00743596">
      <w:pPr>
        <w:pStyle w:val="BodyText"/>
        <w:rPr>
          <w:sz w:val="20"/>
        </w:rPr>
      </w:pPr>
    </w:p>
    <w:p w:rsidR="00743596" w:rsidRDefault="00743596">
      <w:pPr>
        <w:pStyle w:val="BodyText"/>
        <w:rPr>
          <w:sz w:val="20"/>
        </w:rPr>
      </w:pPr>
    </w:p>
    <w:p w:rsidR="00743596" w:rsidRDefault="00743596">
      <w:pPr>
        <w:pStyle w:val="BodyText"/>
        <w:rPr>
          <w:sz w:val="20"/>
        </w:rPr>
      </w:pPr>
    </w:p>
    <w:p w:rsidR="00743596" w:rsidRDefault="00743596">
      <w:pPr>
        <w:pStyle w:val="BodyText"/>
        <w:rPr>
          <w:sz w:val="20"/>
        </w:rPr>
      </w:pPr>
    </w:p>
    <w:p w:rsidR="00743596" w:rsidRDefault="00743596">
      <w:pPr>
        <w:pStyle w:val="BodyText"/>
        <w:rPr>
          <w:sz w:val="20"/>
        </w:rPr>
      </w:pPr>
    </w:p>
    <w:p w:rsidR="00743596" w:rsidRDefault="00743596">
      <w:pPr>
        <w:pStyle w:val="BodyText"/>
        <w:rPr>
          <w:sz w:val="20"/>
        </w:rPr>
      </w:pPr>
    </w:p>
    <w:p w:rsidR="00743596" w:rsidRDefault="00BD0788">
      <w:pPr>
        <w:pStyle w:val="BodyText"/>
        <w:spacing w:before="8"/>
        <w:rPr>
          <w:sz w:val="13"/>
        </w:rPr>
      </w:pPr>
      <w:r>
        <w:pict>
          <v:rect id="docshape7" o:spid="_x0000_s1126" style="position:absolute;margin-left:55.2pt;margin-top:9.1pt;width:484.9pt;height:.5pt;z-index:-15726080;mso-wrap-distance-left:0;mso-wrap-distance-right:0;mso-position-horizontal-relative:page" fillcolor="black" stroked="f">
            <w10:wrap type="topAndBottom" anchorx="page"/>
          </v:rect>
        </w:pict>
      </w:r>
    </w:p>
    <w:p w:rsidR="00743596" w:rsidRDefault="00902D3B">
      <w:pPr>
        <w:spacing w:before="54"/>
        <w:ind w:left="133"/>
        <w:rPr>
          <w:b/>
          <w:sz w:val="16"/>
        </w:rPr>
      </w:pPr>
      <w:r>
        <w:rPr>
          <w:b/>
          <w:spacing w:val="-2"/>
          <w:w w:val="90"/>
          <w:sz w:val="16"/>
        </w:rPr>
        <w:t>Disclaimer:</w:t>
      </w:r>
    </w:p>
    <w:p w:rsidR="00743596" w:rsidRDefault="00BD0788">
      <w:pPr>
        <w:spacing w:before="58"/>
        <w:ind w:left="133"/>
        <w:rPr>
          <w:sz w:val="16"/>
        </w:rPr>
      </w:pPr>
      <w:r>
        <w:pict>
          <v:rect id="docshape8" o:spid="_x0000_s1125" style="position:absolute;left:0;text-align:left;margin-left:55.2pt;margin-top:13.05pt;width:484.9pt;height:.5pt;z-index:-15725568;mso-wrap-distance-left:0;mso-wrap-distance-right:0;mso-position-horizontal-relative:page" fillcolor="black" stroked="f">
            <w10:wrap type="topAndBottom" anchorx="page"/>
          </v:rect>
        </w:pict>
      </w:r>
      <w:r w:rsidR="00902D3B">
        <w:rPr>
          <w:w w:val="80"/>
          <w:sz w:val="16"/>
        </w:rPr>
        <w:t>This</w:t>
      </w:r>
      <w:r w:rsidR="00902D3B">
        <w:rPr>
          <w:spacing w:val="-3"/>
          <w:w w:val="80"/>
          <w:sz w:val="16"/>
        </w:rPr>
        <w:t xml:space="preserve"> </w:t>
      </w:r>
      <w:r w:rsidR="00902D3B">
        <w:rPr>
          <w:w w:val="80"/>
          <w:sz w:val="16"/>
        </w:rPr>
        <w:t>report</w:t>
      </w:r>
      <w:r w:rsidR="00902D3B">
        <w:rPr>
          <w:spacing w:val="-2"/>
          <w:w w:val="80"/>
          <w:sz w:val="16"/>
        </w:rPr>
        <w:t xml:space="preserve"> </w:t>
      </w:r>
      <w:r w:rsidR="00902D3B">
        <w:rPr>
          <w:w w:val="80"/>
          <w:sz w:val="16"/>
        </w:rPr>
        <w:t>is</w:t>
      </w:r>
      <w:r w:rsidR="00902D3B">
        <w:rPr>
          <w:spacing w:val="-2"/>
          <w:w w:val="80"/>
          <w:sz w:val="16"/>
        </w:rPr>
        <w:t xml:space="preserve"> </w:t>
      </w:r>
      <w:r w:rsidR="00902D3B">
        <w:rPr>
          <w:w w:val="80"/>
          <w:sz w:val="16"/>
        </w:rPr>
        <w:t>disseminated</w:t>
      </w:r>
      <w:r w:rsidR="00902D3B">
        <w:rPr>
          <w:spacing w:val="-1"/>
          <w:w w:val="80"/>
          <w:sz w:val="16"/>
        </w:rPr>
        <w:t xml:space="preserve"> </w:t>
      </w:r>
      <w:r w:rsidR="00902D3B">
        <w:rPr>
          <w:w w:val="80"/>
          <w:sz w:val="16"/>
        </w:rPr>
        <w:t>in</w:t>
      </w:r>
      <w:r w:rsidR="00902D3B">
        <w:rPr>
          <w:spacing w:val="-9"/>
          <w:sz w:val="16"/>
        </w:rPr>
        <w:t xml:space="preserve"> </w:t>
      </w:r>
      <w:r w:rsidR="00902D3B">
        <w:rPr>
          <w:w w:val="80"/>
          <w:sz w:val="16"/>
        </w:rPr>
        <w:t>the</w:t>
      </w:r>
      <w:r w:rsidR="00902D3B">
        <w:rPr>
          <w:spacing w:val="-9"/>
          <w:sz w:val="16"/>
        </w:rPr>
        <w:t xml:space="preserve"> </w:t>
      </w:r>
      <w:r w:rsidR="00902D3B">
        <w:rPr>
          <w:w w:val="80"/>
          <w:sz w:val="16"/>
        </w:rPr>
        <w:t>interest</w:t>
      </w:r>
      <w:r w:rsidR="00902D3B">
        <w:rPr>
          <w:spacing w:val="-2"/>
          <w:w w:val="80"/>
          <w:sz w:val="16"/>
        </w:rPr>
        <w:t xml:space="preserve"> </w:t>
      </w:r>
      <w:r w:rsidR="00902D3B">
        <w:rPr>
          <w:w w:val="80"/>
          <w:sz w:val="16"/>
        </w:rPr>
        <w:t>of</w:t>
      </w:r>
      <w:r w:rsidR="00902D3B">
        <w:rPr>
          <w:spacing w:val="-1"/>
          <w:w w:val="80"/>
          <w:sz w:val="16"/>
        </w:rPr>
        <w:t xml:space="preserve"> </w:t>
      </w:r>
      <w:r w:rsidR="00902D3B">
        <w:rPr>
          <w:w w:val="80"/>
          <w:sz w:val="16"/>
        </w:rPr>
        <w:t>information</w:t>
      </w:r>
      <w:r w:rsidR="00902D3B">
        <w:rPr>
          <w:spacing w:val="-1"/>
          <w:w w:val="80"/>
          <w:sz w:val="16"/>
        </w:rPr>
        <w:t xml:space="preserve"> </w:t>
      </w:r>
      <w:r w:rsidR="00902D3B">
        <w:rPr>
          <w:w w:val="80"/>
          <w:sz w:val="16"/>
        </w:rPr>
        <w:t>exchange.</w:t>
      </w:r>
      <w:r w:rsidR="00902D3B">
        <w:rPr>
          <w:spacing w:val="25"/>
          <w:sz w:val="16"/>
        </w:rPr>
        <w:t xml:space="preserve"> </w:t>
      </w:r>
      <w:r w:rsidR="00902D3B">
        <w:rPr>
          <w:w w:val="80"/>
          <w:sz w:val="16"/>
        </w:rPr>
        <w:t>The</w:t>
      </w:r>
      <w:r w:rsidR="00902D3B">
        <w:rPr>
          <w:spacing w:val="-1"/>
          <w:w w:val="80"/>
          <w:sz w:val="16"/>
        </w:rPr>
        <w:t xml:space="preserve"> </w:t>
      </w:r>
      <w:r w:rsidR="00902D3B">
        <w:rPr>
          <w:w w:val="80"/>
          <w:sz w:val="16"/>
        </w:rPr>
        <w:t>views</w:t>
      </w:r>
      <w:r w:rsidR="00902D3B">
        <w:rPr>
          <w:spacing w:val="-2"/>
          <w:w w:val="80"/>
          <w:sz w:val="16"/>
        </w:rPr>
        <w:t xml:space="preserve"> </w:t>
      </w:r>
      <w:r w:rsidR="00902D3B">
        <w:rPr>
          <w:w w:val="80"/>
          <w:sz w:val="16"/>
        </w:rPr>
        <w:t>expressed</w:t>
      </w:r>
      <w:r w:rsidR="00902D3B">
        <w:rPr>
          <w:spacing w:val="-1"/>
          <w:w w:val="80"/>
          <w:sz w:val="16"/>
        </w:rPr>
        <w:t xml:space="preserve"> </w:t>
      </w:r>
      <w:r w:rsidR="00902D3B">
        <w:rPr>
          <w:w w:val="80"/>
          <w:sz w:val="16"/>
        </w:rPr>
        <w:t>here</w:t>
      </w:r>
      <w:r w:rsidR="00902D3B">
        <w:rPr>
          <w:spacing w:val="-9"/>
          <w:sz w:val="16"/>
        </w:rPr>
        <w:t xml:space="preserve"> </w:t>
      </w:r>
      <w:r w:rsidR="00902D3B">
        <w:rPr>
          <w:w w:val="80"/>
          <w:sz w:val="16"/>
        </w:rPr>
        <w:t>are</w:t>
      </w:r>
      <w:r w:rsidR="00902D3B">
        <w:rPr>
          <w:spacing w:val="-9"/>
          <w:sz w:val="16"/>
        </w:rPr>
        <w:t xml:space="preserve"> </w:t>
      </w:r>
      <w:r w:rsidR="00902D3B">
        <w:rPr>
          <w:w w:val="80"/>
          <w:sz w:val="16"/>
        </w:rPr>
        <w:t>those</w:t>
      </w:r>
      <w:r w:rsidR="00902D3B">
        <w:rPr>
          <w:spacing w:val="-1"/>
          <w:w w:val="80"/>
          <w:sz w:val="16"/>
        </w:rPr>
        <w:t xml:space="preserve"> </w:t>
      </w:r>
      <w:r w:rsidR="00902D3B">
        <w:rPr>
          <w:w w:val="80"/>
          <w:sz w:val="16"/>
        </w:rPr>
        <w:t>of</w:t>
      </w:r>
      <w:r w:rsidR="00902D3B">
        <w:rPr>
          <w:spacing w:val="-1"/>
          <w:w w:val="80"/>
          <w:sz w:val="16"/>
        </w:rPr>
        <w:t xml:space="preserve"> </w:t>
      </w:r>
      <w:r w:rsidR="00902D3B">
        <w:rPr>
          <w:w w:val="80"/>
          <w:sz w:val="16"/>
        </w:rPr>
        <w:t>the</w:t>
      </w:r>
      <w:r w:rsidR="00902D3B">
        <w:rPr>
          <w:spacing w:val="-1"/>
          <w:w w:val="80"/>
          <w:sz w:val="16"/>
        </w:rPr>
        <w:t xml:space="preserve"> </w:t>
      </w:r>
      <w:r w:rsidR="00902D3B">
        <w:rPr>
          <w:w w:val="80"/>
          <w:sz w:val="16"/>
        </w:rPr>
        <w:t>authors,</w:t>
      </w:r>
      <w:r w:rsidR="00902D3B">
        <w:rPr>
          <w:spacing w:val="-1"/>
          <w:w w:val="80"/>
          <w:sz w:val="16"/>
        </w:rPr>
        <w:t xml:space="preserve"> </w:t>
      </w:r>
      <w:r w:rsidR="00902D3B">
        <w:rPr>
          <w:w w:val="80"/>
          <w:sz w:val="16"/>
        </w:rPr>
        <w:t>and</w:t>
      </w:r>
      <w:r w:rsidR="00902D3B">
        <w:rPr>
          <w:spacing w:val="-3"/>
          <w:sz w:val="16"/>
        </w:rPr>
        <w:t xml:space="preserve"> </w:t>
      </w:r>
      <w:r w:rsidR="00902D3B">
        <w:rPr>
          <w:w w:val="80"/>
          <w:sz w:val="16"/>
        </w:rPr>
        <w:t>not</w:t>
      </w:r>
      <w:r w:rsidR="00902D3B">
        <w:rPr>
          <w:spacing w:val="-1"/>
          <w:w w:val="80"/>
          <w:sz w:val="16"/>
        </w:rPr>
        <w:t xml:space="preserve"> </w:t>
      </w:r>
      <w:r w:rsidR="00902D3B">
        <w:rPr>
          <w:w w:val="80"/>
          <w:sz w:val="16"/>
        </w:rPr>
        <w:t>necessarily</w:t>
      </w:r>
      <w:r w:rsidR="00902D3B">
        <w:rPr>
          <w:spacing w:val="-3"/>
          <w:w w:val="80"/>
          <w:sz w:val="16"/>
        </w:rPr>
        <w:t xml:space="preserve"> </w:t>
      </w:r>
      <w:r w:rsidR="00902D3B">
        <w:rPr>
          <w:w w:val="80"/>
          <w:sz w:val="16"/>
        </w:rPr>
        <w:t>those</w:t>
      </w:r>
      <w:r w:rsidR="00902D3B">
        <w:rPr>
          <w:spacing w:val="-9"/>
          <w:sz w:val="16"/>
        </w:rPr>
        <w:t xml:space="preserve"> </w:t>
      </w:r>
      <w:r w:rsidR="00902D3B">
        <w:rPr>
          <w:w w:val="80"/>
          <w:sz w:val="16"/>
        </w:rPr>
        <w:t>of</w:t>
      </w:r>
      <w:r w:rsidR="00902D3B">
        <w:rPr>
          <w:spacing w:val="-2"/>
          <w:w w:val="80"/>
          <w:sz w:val="16"/>
        </w:rPr>
        <w:t xml:space="preserve"> </w:t>
      </w:r>
      <w:r w:rsidR="00902D3B">
        <w:rPr>
          <w:w w:val="80"/>
          <w:sz w:val="16"/>
        </w:rPr>
        <w:t>Monash</w:t>
      </w:r>
      <w:r w:rsidR="00902D3B">
        <w:rPr>
          <w:spacing w:val="-7"/>
          <w:sz w:val="16"/>
        </w:rPr>
        <w:t xml:space="preserve"> </w:t>
      </w:r>
      <w:r w:rsidR="00902D3B">
        <w:rPr>
          <w:spacing w:val="-2"/>
          <w:w w:val="80"/>
          <w:sz w:val="16"/>
        </w:rPr>
        <w:t>University.</w:t>
      </w:r>
    </w:p>
    <w:p w:rsidR="00743596" w:rsidRDefault="00902D3B">
      <w:pPr>
        <w:tabs>
          <w:tab w:val="left" w:pos="4454"/>
          <w:tab w:val="left" w:pos="5174"/>
        </w:tabs>
        <w:spacing w:before="115"/>
        <w:ind w:left="416" w:right="551"/>
        <w:rPr>
          <w:sz w:val="21"/>
        </w:rPr>
      </w:pPr>
      <w:r>
        <w:rPr>
          <w:w w:val="90"/>
          <w:sz w:val="21"/>
        </w:rPr>
        <w:t>Reproduction of this page is authorised</w:t>
      </w:r>
      <w:r>
        <w:rPr>
          <w:sz w:val="21"/>
        </w:rPr>
        <w:tab/>
      </w:r>
      <w:r>
        <w:rPr>
          <w:w w:val="80"/>
          <w:sz w:val="21"/>
        </w:rPr>
        <w:t xml:space="preserve">Monash University Accident Research Centre Building 70, Monash </w:t>
      </w:r>
      <w:r>
        <w:rPr>
          <w:w w:val="90"/>
          <w:sz w:val="21"/>
        </w:rPr>
        <w:t xml:space="preserve">University Victoria 3800, </w:t>
      </w:r>
      <w:proofErr w:type="gramStart"/>
      <w:r>
        <w:rPr>
          <w:w w:val="90"/>
          <w:sz w:val="21"/>
        </w:rPr>
        <w:t>Australia</w:t>
      </w:r>
      <w:proofErr w:type="gramEnd"/>
      <w:r>
        <w:rPr>
          <w:w w:val="90"/>
          <w:sz w:val="21"/>
        </w:rPr>
        <w:t>.</w:t>
      </w:r>
      <w:r>
        <w:rPr>
          <w:sz w:val="21"/>
        </w:rPr>
        <w:tab/>
      </w:r>
      <w:r>
        <w:rPr>
          <w:sz w:val="21"/>
        </w:rPr>
        <w:tab/>
      </w:r>
      <w:r>
        <w:rPr>
          <w:w w:val="85"/>
          <w:sz w:val="21"/>
        </w:rPr>
        <w:t>Telephone:</w:t>
      </w:r>
      <w:r>
        <w:rPr>
          <w:spacing w:val="-1"/>
          <w:w w:val="85"/>
          <w:sz w:val="21"/>
        </w:rPr>
        <w:t xml:space="preserve"> </w:t>
      </w:r>
      <w:r>
        <w:rPr>
          <w:w w:val="85"/>
          <w:sz w:val="21"/>
        </w:rPr>
        <w:t>+61</w:t>
      </w:r>
      <w:r>
        <w:rPr>
          <w:spacing w:val="-2"/>
          <w:w w:val="85"/>
          <w:sz w:val="21"/>
        </w:rPr>
        <w:t xml:space="preserve"> </w:t>
      </w:r>
      <w:r>
        <w:rPr>
          <w:w w:val="85"/>
          <w:sz w:val="21"/>
        </w:rPr>
        <w:t>3</w:t>
      </w:r>
      <w:r>
        <w:rPr>
          <w:spacing w:val="-3"/>
          <w:w w:val="85"/>
          <w:sz w:val="21"/>
        </w:rPr>
        <w:t xml:space="preserve"> </w:t>
      </w:r>
      <w:r>
        <w:rPr>
          <w:w w:val="85"/>
          <w:sz w:val="21"/>
        </w:rPr>
        <w:t>9905</w:t>
      </w:r>
      <w:r>
        <w:rPr>
          <w:spacing w:val="-1"/>
          <w:w w:val="85"/>
          <w:sz w:val="21"/>
        </w:rPr>
        <w:t xml:space="preserve"> </w:t>
      </w:r>
      <w:r>
        <w:rPr>
          <w:w w:val="85"/>
          <w:sz w:val="21"/>
        </w:rPr>
        <w:t>4371,</w:t>
      </w:r>
      <w:r>
        <w:rPr>
          <w:spacing w:val="-1"/>
          <w:w w:val="85"/>
          <w:sz w:val="21"/>
        </w:rPr>
        <w:t xml:space="preserve"> </w:t>
      </w:r>
      <w:r>
        <w:rPr>
          <w:w w:val="85"/>
          <w:sz w:val="21"/>
        </w:rPr>
        <w:t>Fax:</w:t>
      </w:r>
      <w:r>
        <w:rPr>
          <w:spacing w:val="-1"/>
          <w:w w:val="85"/>
          <w:sz w:val="21"/>
        </w:rPr>
        <w:t xml:space="preserve"> </w:t>
      </w:r>
      <w:r>
        <w:rPr>
          <w:w w:val="85"/>
          <w:sz w:val="21"/>
        </w:rPr>
        <w:t>+61</w:t>
      </w:r>
      <w:r>
        <w:rPr>
          <w:spacing w:val="-1"/>
          <w:w w:val="85"/>
          <w:sz w:val="21"/>
        </w:rPr>
        <w:t xml:space="preserve"> </w:t>
      </w:r>
      <w:r>
        <w:rPr>
          <w:w w:val="85"/>
          <w:sz w:val="21"/>
        </w:rPr>
        <w:t>3</w:t>
      </w:r>
      <w:r>
        <w:rPr>
          <w:spacing w:val="-1"/>
          <w:w w:val="85"/>
          <w:sz w:val="21"/>
        </w:rPr>
        <w:t xml:space="preserve"> </w:t>
      </w:r>
      <w:r>
        <w:rPr>
          <w:w w:val="85"/>
          <w:sz w:val="21"/>
        </w:rPr>
        <w:t>9905</w:t>
      </w:r>
      <w:r>
        <w:rPr>
          <w:spacing w:val="-2"/>
          <w:w w:val="85"/>
          <w:sz w:val="21"/>
        </w:rPr>
        <w:t xml:space="preserve"> </w:t>
      </w:r>
      <w:r>
        <w:rPr>
          <w:w w:val="85"/>
          <w:sz w:val="21"/>
        </w:rPr>
        <w:t>4363</w:t>
      </w:r>
    </w:p>
    <w:p w:rsidR="00743596" w:rsidRDefault="00743596">
      <w:pPr>
        <w:rPr>
          <w:sz w:val="21"/>
        </w:rPr>
        <w:sectPr w:rsidR="00743596">
          <w:pgSz w:w="11910" w:h="16850"/>
          <w:pgMar w:top="1360" w:right="880" w:bottom="780" w:left="1000" w:header="708" w:footer="589" w:gutter="0"/>
          <w:cols w:space="720"/>
        </w:sectPr>
      </w:pPr>
    </w:p>
    <w:p w:rsidR="00743596" w:rsidRDefault="00743596">
      <w:pPr>
        <w:pStyle w:val="BodyText"/>
        <w:rPr>
          <w:sz w:val="20"/>
        </w:rPr>
      </w:pPr>
    </w:p>
    <w:p w:rsidR="00743596" w:rsidRDefault="00743596">
      <w:pPr>
        <w:pStyle w:val="BodyText"/>
        <w:spacing w:before="4"/>
        <w:rPr>
          <w:sz w:val="21"/>
        </w:rPr>
      </w:pPr>
    </w:p>
    <w:p w:rsidR="00743596" w:rsidRDefault="00902D3B">
      <w:pPr>
        <w:pStyle w:val="Heading1"/>
      </w:pPr>
      <w:bookmarkStart w:id="0" w:name="_TOC_250081"/>
      <w:bookmarkEnd w:id="0"/>
      <w:r>
        <w:rPr>
          <w:color w:val="006CAB"/>
          <w:spacing w:val="-2"/>
          <w:w w:val="90"/>
        </w:rPr>
        <w:t>PREFACE</w:t>
      </w:r>
    </w:p>
    <w:p w:rsidR="00743596" w:rsidRDefault="00902D3B">
      <w:pPr>
        <w:pStyle w:val="Heading4"/>
        <w:spacing w:before="118"/>
      </w:pPr>
      <w:r>
        <w:t>Project</w:t>
      </w:r>
      <w:r>
        <w:rPr>
          <w:spacing w:val="-4"/>
        </w:rPr>
        <w:t xml:space="preserve"> </w:t>
      </w:r>
      <w:r>
        <w:t>Manager</w:t>
      </w:r>
      <w:r>
        <w:rPr>
          <w:spacing w:val="-2"/>
        </w:rPr>
        <w:t xml:space="preserve"> </w:t>
      </w:r>
      <w:r>
        <w:t>/</w:t>
      </w:r>
      <w:r>
        <w:rPr>
          <w:spacing w:val="-1"/>
        </w:rPr>
        <w:t xml:space="preserve"> </w:t>
      </w:r>
      <w:r>
        <w:t>Team</w:t>
      </w:r>
      <w:r>
        <w:rPr>
          <w:spacing w:val="-1"/>
        </w:rPr>
        <w:t xml:space="preserve"> </w:t>
      </w:r>
      <w:r>
        <w:rPr>
          <w:spacing w:val="-2"/>
        </w:rPr>
        <w:t>Leader:</w:t>
      </w:r>
    </w:p>
    <w:p w:rsidR="00743596" w:rsidRDefault="00902D3B">
      <w:pPr>
        <w:pStyle w:val="BodyText"/>
        <w:spacing w:before="127"/>
        <w:ind w:left="133"/>
      </w:pPr>
      <w:r>
        <w:t>Professor</w:t>
      </w:r>
      <w:r>
        <w:rPr>
          <w:spacing w:val="-2"/>
        </w:rPr>
        <w:t xml:space="preserve"> </w:t>
      </w:r>
      <w:r>
        <w:t xml:space="preserve">Tim </w:t>
      </w:r>
      <w:r>
        <w:rPr>
          <w:spacing w:val="-2"/>
        </w:rPr>
        <w:t>Horberry</w:t>
      </w:r>
    </w:p>
    <w:p w:rsidR="00743596" w:rsidRDefault="00743596">
      <w:pPr>
        <w:pStyle w:val="BodyText"/>
        <w:rPr>
          <w:sz w:val="20"/>
        </w:rPr>
      </w:pPr>
    </w:p>
    <w:p w:rsidR="00743596" w:rsidRDefault="00743596">
      <w:pPr>
        <w:pStyle w:val="BodyText"/>
        <w:spacing w:before="4"/>
      </w:pPr>
    </w:p>
    <w:p w:rsidR="00743596" w:rsidRDefault="00902D3B">
      <w:pPr>
        <w:pStyle w:val="Heading4"/>
      </w:pPr>
      <w:r>
        <w:rPr>
          <w:spacing w:val="-2"/>
        </w:rPr>
        <w:t>Research</w:t>
      </w:r>
      <w:r>
        <w:rPr>
          <w:spacing w:val="3"/>
        </w:rPr>
        <w:t xml:space="preserve"> </w:t>
      </w:r>
      <w:r>
        <w:rPr>
          <w:spacing w:val="-4"/>
        </w:rPr>
        <w:t>Team:</w:t>
      </w:r>
    </w:p>
    <w:p w:rsidR="00743596" w:rsidRDefault="00902D3B">
      <w:pPr>
        <w:pStyle w:val="ListParagraph"/>
        <w:numPr>
          <w:ilvl w:val="0"/>
          <w:numId w:val="15"/>
        </w:numPr>
        <w:tabs>
          <w:tab w:val="left" w:pos="853"/>
          <w:tab w:val="left" w:pos="854"/>
        </w:tabs>
        <w:spacing w:before="124"/>
        <w:ind w:hanging="361"/>
        <w:rPr>
          <w:sz w:val="18"/>
        </w:rPr>
      </w:pPr>
      <w:r>
        <w:rPr>
          <w:sz w:val="18"/>
        </w:rPr>
        <w:t>Rachel</w:t>
      </w:r>
      <w:r>
        <w:rPr>
          <w:spacing w:val="-1"/>
          <w:sz w:val="18"/>
        </w:rPr>
        <w:t xml:space="preserve"> </w:t>
      </w:r>
      <w:r>
        <w:rPr>
          <w:spacing w:val="-2"/>
          <w:sz w:val="18"/>
        </w:rPr>
        <w:t>Osborne</w:t>
      </w:r>
    </w:p>
    <w:p w:rsidR="00743596" w:rsidRDefault="00902D3B">
      <w:pPr>
        <w:pStyle w:val="ListParagraph"/>
        <w:numPr>
          <w:ilvl w:val="0"/>
          <w:numId w:val="15"/>
        </w:numPr>
        <w:tabs>
          <w:tab w:val="left" w:pos="853"/>
          <w:tab w:val="left" w:pos="854"/>
        </w:tabs>
        <w:spacing w:before="120"/>
        <w:ind w:hanging="361"/>
        <w:rPr>
          <w:sz w:val="18"/>
        </w:rPr>
      </w:pPr>
      <w:r>
        <w:rPr>
          <w:sz w:val="18"/>
        </w:rPr>
        <w:t>Professor</w:t>
      </w:r>
      <w:r>
        <w:rPr>
          <w:spacing w:val="-3"/>
          <w:sz w:val="18"/>
        </w:rPr>
        <w:t xml:space="preserve"> </w:t>
      </w:r>
      <w:r>
        <w:rPr>
          <w:sz w:val="18"/>
        </w:rPr>
        <w:t xml:space="preserve">Tim </w:t>
      </w:r>
      <w:r>
        <w:rPr>
          <w:spacing w:val="-2"/>
          <w:sz w:val="18"/>
        </w:rPr>
        <w:t>Horberry</w:t>
      </w:r>
    </w:p>
    <w:p w:rsidR="00743596" w:rsidRDefault="00902D3B">
      <w:pPr>
        <w:pStyle w:val="ListParagraph"/>
        <w:numPr>
          <w:ilvl w:val="0"/>
          <w:numId w:val="15"/>
        </w:numPr>
        <w:tabs>
          <w:tab w:val="left" w:pos="853"/>
          <w:tab w:val="left" w:pos="854"/>
        </w:tabs>
        <w:spacing w:before="118"/>
        <w:ind w:hanging="361"/>
        <w:rPr>
          <w:sz w:val="18"/>
        </w:rPr>
      </w:pPr>
      <w:r>
        <w:rPr>
          <w:sz w:val="18"/>
        </w:rPr>
        <w:t>Dr</w:t>
      </w:r>
      <w:r>
        <w:rPr>
          <w:spacing w:val="-2"/>
          <w:sz w:val="18"/>
        </w:rPr>
        <w:t xml:space="preserve"> </w:t>
      </w:r>
      <w:r>
        <w:rPr>
          <w:sz w:val="18"/>
        </w:rPr>
        <w:t>Kristie</w:t>
      </w:r>
      <w:r>
        <w:rPr>
          <w:spacing w:val="-1"/>
          <w:sz w:val="18"/>
        </w:rPr>
        <w:t xml:space="preserve"> </w:t>
      </w:r>
      <w:r>
        <w:rPr>
          <w:spacing w:val="-2"/>
          <w:sz w:val="18"/>
        </w:rPr>
        <w:t>Young</w:t>
      </w:r>
    </w:p>
    <w:p w:rsidR="00743596" w:rsidRDefault="00743596">
      <w:pPr>
        <w:pStyle w:val="BodyText"/>
        <w:rPr>
          <w:sz w:val="22"/>
        </w:rPr>
      </w:pPr>
    </w:p>
    <w:p w:rsidR="00743596" w:rsidRDefault="00902D3B">
      <w:pPr>
        <w:pStyle w:val="Heading4"/>
        <w:spacing w:before="190"/>
      </w:pPr>
      <w:r>
        <w:rPr>
          <w:spacing w:val="-2"/>
        </w:rPr>
        <w:t>Contributorship</w:t>
      </w:r>
      <w:r>
        <w:rPr>
          <w:spacing w:val="10"/>
        </w:rPr>
        <w:t xml:space="preserve"> </w:t>
      </w:r>
      <w:r>
        <w:rPr>
          <w:spacing w:val="-2"/>
        </w:rPr>
        <w:t>Statement</w:t>
      </w:r>
    </w:p>
    <w:p w:rsidR="00743596" w:rsidRDefault="00902D3B">
      <w:pPr>
        <w:pStyle w:val="BodyText"/>
        <w:spacing w:before="124"/>
        <w:ind w:left="493" w:right="250" w:hanging="360"/>
        <w:jc w:val="both"/>
      </w:pPr>
      <w:r>
        <w:t>Rachel Osborne conducted the literature searches, identified and reviewed relevant studies and took the lead role in drafting the report. She undertook the interview, focus group, road safety expert workshop and observational data collection with Professor Horberry.</w:t>
      </w:r>
    </w:p>
    <w:p w:rsidR="00743596" w:rsidRDefault="00902D3B">
      <w:pPr>
        <w:pStyle w:val="BodyText"/>
        <w:spacing w:before="118"/>
        <w:ind w:left="493" w:right="253" w:hanging="360"/>
        <w:jc w:val="both"/>
      </w:pPr>
      <w:r>
        <w:t>Professor Tim Horberry scoped and defined the project with the client, provided guidance on research direction and reviewed the report. He undertook the interview, focus group, road safety expert workshop and observational data collection with Ms Osborne.</w:t>
      </w:r>
    </w:p>
    <w:p w:rsidR="00743596" w:rsidRDefault="00902D3B">
      <w:pPr>
        <w:pStyle w:val="BodyText"/>
        <w:spacing w:before="121"/>
        <w:ind w:left="133"/>
      </w:pPr>
      <w:r>
        <w:t>Kristie</w:t>
      </w:r>
      <w:r>
        <w:rPr>
          <w:spacing w:val="-5"/>
        </w:rPr>
        <w:t xml:space="preserve"> </w:t>
      </w:r>
      <w:r>
        <w:t>Young</w:t>
      </w:r>
      <w:r>
        <w:rPr>
          <w:spacing w:val="-3"/>
        </w:rPr>
        <w:t xml:space="preserve"> </w:t>
      </w:r>
      <w:r>
        <w:t>provided</w:t>
      </w:r>
      <w:r>
        <w:rPr>
          <w:spacing w:val="-4"/>
        </w:rPr>
        <w:t xml:space="preserve"> </w:t>
      </w:r>
      <w:r>
        <w:t>assistance</w:t>
      </w:r>
      <w:r>
        <w:rPr>
          <w:spacing w:val="-2"/>
        </w:rPr>
        <w:t xml:space="preserve"> </w:t>
      </w:r>
      <w:r>
        <w:t>with</w:t>
      </w:r>
      <w:r>
        <w:rPr>
          <w:spacing w:val="-3"/>
        </w:rPr>
        <w:t xml:space="preserve"> </w:t>
      </w:r>
      <w:r>
        <w:t>project</w:t>
      </w:r>
      <w:r>
        <w:rPr>
          <w:spacing w:val="-4"/>
        </w:rPr>
        <w:t xml:space="preserve"> </w:t>
      </w:r>
      <w:r>
        <w:t>scoping,</w:t>
      </w:r>
      <w:r>
        <w:rPr>
          <w:spacing w:val="-3"/>
        </w:rPr>
        <w:t xml:space="preserve"> </w:t>
      </w:r>
      <w:r>
        <w:t>focus</w:t>
      </w:r>
      <w:r>
        <w:rPr>
          <w:spacing w:val="-4"/>
        </w:rPr>
        <w:t xml:space="preserve"> </w:t>
      </w:r>
      <w:r>
        <w:t>group</w:t>
      </w:r>
      <w:r>
        <w:rPr>
          <w:spacing w:val="-5"/>
        </w:rPr>
        <w:t xml:space="preserve"> </w:t>
      </w:r>
      <w:r>
        <w:t>support,</w:t>
      </w:r>
      <w:r>
        <w:rPr>
          <w:spacing w:val="-4"/>
        </w:rPr>
        <w:t xml:space="preserve"> </w:t>
      </w:r>
      <w:r>
        <w:t>and</w:t>
      </w:r>
      <w:r>
        <w:rPr>
          <w:spacing w:val="-4"/>
        </w:rPr>
        <w:t xml:space="preserve"> </w:t>
      </w:r>
      <w:r>
        <w:t>reviewed</w:t>
      </w:r>
      <w:r>
        <w:rPr>
          <w:spacing w:val="-3"/>
        </w:rPr>
        <w:t xml:space="preserve"> </w:t>
      </w:r>
      <w:r>
        <w:t>the</w:t>
      </w:r>
      <w:r>
        <w:rPr>
          <w:spacing w:val="-2"/>
        </w:rPr>
        <w:t xml:space="preserve"> report.</w:t>
      </w:r>
    </w:p>
    <w:p w:rsidR="00743596" w:rsidRDefault="00743596">
      <w:pPr>
        <w:pStyle w:val="BodyText"/>
        <w:rPr>
          <w:sz w:val="20"/>
        </w:rPr>
      </w:pPr>
    </w:p>
    <w:p w:rsidR="00743596" w:rsidRDefault="00743596">
      <w:pPr>
        <w:pStyle w:val="BodyText"/>
        <w:spacing w:before="6"/>
      </w:pPr>
    </w:p>
    <w:p w:rsidR="00743596" w:rsidRDefault="00902D3B">
      <w:pPr>
        <w:pStyle w:val="Heading4"/>
      </w:pPr>
      <w:r>
        <w:t xml:space="preserve">Ethics </w:t>
      </w:r>
      <w:r>
        <w:rPr>
          <w:spacing w:val="-2"/>
        </w:rPr>
        <w:t>Statement</w:t>
      </w:r>
    </w:p>
    <w:p w:rsidR="00743596" w:rsidRDefault="00902D3B">
      <w:pPr>
        <w:pStyle w:val="BodyText"/>
        <w:spacing w:before="125"/>
        <w:ind w:left="133"/>
      </w:pPr>
      <w:r>
        <w:t>Ethics</w:t>
      </w:r>
      <w:r>
        <w:rPr>
          <w:spacing w:val="-4"/>
        </w:rPr>
        <w:t xml:space="preserve"> </w:t>
      </w:r>
      <w:r>
        <w:t>approval</w:t>
      </w:r>
      <w:r>
        <w:rPr>
          <w:spacing w:val="-5"/>
        </w:rPr>
        <w:t xml:space="preserve"> </w:t>
      </w:r>
      <w:r>
        <w:t>was</w:t>
      </w:r>
      <w:r>
        <w:rPr>
          <w:spacing w:val="-3"/>
        </w:rPr>
        <w:t xml:space="preserve"> </w:t>
      </w:r>
      <w:r>
        <w:t>granted</w:t>
      </w:r>
      <w:r>
        <w:rPr>
          <w:spacing w:val="-5"/>
        </w:rPr>
        <w:t xml:space="preserve"> </w:t>
      </w:r>
      <w:r>
        <w:t>by</w:t>
      </w:r>
      <w:r>
        <w:rPr>
          <w:spacing w:val="-4"/>
        </w:rPr>
        <w:t xml:space="preserve"> </w:t>
      </w:r>
      <w:r>
        <w:t>Monash</w:t>
      </w:r>
      <w:r>
        <w:rPr>
          <w:spacing w:val="-5"/>
        </w:rPr>
        <w:t xml:space="preserve"> </w:t>
      </w:r>
      <w:r>
        <w:t>University</w:t>
      </w:r>
      <w:r>
        <w:rPr>
          <w:spacing w:val="-5"/>
        </w:rPr>
        <w:t xml:space="preserve"> </w:t>
      </w:r>
      <w:r>
        <w:t>Human</w:t>
      </w:r>
      <w:r>
        <w:rPr>
          <w:spacing w:val="-4"/>
        </w:rPr>
        <w:t xml:space="preserve"> </w:t>
      </w:r>
      <w:r>
        <w:t>Ethics</w:t>
      </w:r>
      <w:r>
        <w:rPr>
          <w:spacing w:val="-4"/>
        </w:rPr>
        <w:t xml:space="preserve"> </w:t>
      </w:r>
      <w:r>
        <w:t>Low</w:t>
      </w:r>
      <w:r>
        <w:rPr>
          <w:spacing w:val="-2"/>
        </w:rPr>
        <w:t xml:space="preserve"> </w:t>
      </w:r>
      <w:r>
        <w:t>Risk</w:t>
      </w:r>
      <w:r>
        <w:rPr>
          <w:spacing w:val="-3"/>
        </w:rPr>
        <w:t xml:space="preserve"> </w:t>
      </w:r>
      <w:r>
        <w:t>Review</w:t>
      </w:r>
      <w:r>
        <w:rPr>
          <w:spacing w:val="-7"/>
        </w:rPr>
        <w:t xml:space="preserve"> </w:t>
      </w:r>
      <w:r>
        <w:t>Committee</w:t>
      </w:r>
      <w:r>
        <w:rPr>
          <w:spacing w:val="-5"/>
        </w:rPr>
        <w:t xml:space="preserve"> </w:t>
      </w:r>
      <w:r>
        <w:t>(approval</w:t>
      </w:r>
      <w:r>
        <w:rPr>
          <w:spacing w:val="-4"/>
        </w:rPr>
        <w:t xml:space="preserve"> </w:t>
      </w:r>
      <w:r>
        <w:t>number</w:t>
      </w:r>
      <w:r>
        <w:rPr>
          <w:spacing w:val="-8"/>
        </w:rPr>
        <w:t xml:space="preserve"> </w:t>
      </w:r>
      <w:r>
        <w:rPr>
          <w:spacing w:val="-2"/>
        </w:rPr>
        <w:t>10876).</w:t>
      </w:r>
    </w:p>
    <w:p w:rsidR="00743596" w:rsidRDefault="00743596">
      <w:pPr>
        <w:pStyle w:val="BodyText"/>
        <w:rPr>
          <w:sz w:val="20"/>
        </w:rPr>
      </w:pPr>
    </w:p>
    <w:p w:rsidR="00743596" w:rsidRDefault="00743596">
      <w:pPr>
        <w:pStyle w:val="BodyText"/>
        <w:spacing w:before="4"/>
      </w:pPr>
    </w:p>
    <w:p w:rsidR="00743596" w:rsidRDefault="00902D3B">
      <w:pPr>
        <w:pStyle w:val="Heading4"/>
      </w:pPr>
      <w:r>
        <w:rPr>
          <w:spacing w:val="-2"/>
        </w:rPr>
        <w:t>Acknowledgements</w:t>
      </w:r>
    </w:p>
    <w:p w:rsidR="00743596" w:rsidRDefault="00902D3B">
      <w:pPr>
        <w:pStyle w:val="BodyText"/>
        <w:spacing w:before="127"/>
        <w:ind w:left="133" w:right="251"/>
        <w:jc w:val="both"/>
      </w:pPr>
      <w:r>
        <w:t>The</w:t>
      </w:r>
      <w:r>
        <w:rPr>
          <w:spacing w:val="-9"/>
        </w:rPr>
        <w:t xml:space="preserve"> </w:t>
      </w:r>
      <w:r>
        <w:t>project</w:t>
      </w:r>
      <w:r>
        <w:rPr>
          <w:spacing w:val="-9"/>
        </w:rPr>
        <w:t xml:space="preserve"> </w:t>
      </w:r>
      <w:r>
        <w:t>team</w:t>
      </w:r>
      <w:r>
        <w:rPr>
          <w:spacing w:val="-8"/>
        </w:rPr>
        <w:t xml:space="preserve"> </w:t>
      </w:r>
      <w:r>
        <w:t>wish</w:t>
      </w:r>
      <w:r>
        <w:rPr>
          <w:spacing w:val="-9"/>
        </w:rPr>
        <w:t xml:space="preserve"> </w:t>
      </w:r>
      <w:r>
        <w:t>to</w:t>
      </w:r>
      <w:r>
        <w:rPr>
          <w:spacing w:val="-8"/>
        </w:rPr>
        <w:t xml:space="preserve"> </w:t>
      </w:r>
      <w:r>
        <w:t>thank</w:t>
      </w:r>
      <w:r>
        <w:rPr>
          <w:spacing w:val="-11"/>
        </w:rPr>
        <w:t xml:space="preserve"> </w:t>
      </w:r>
      <w:r>
        <w:t>the</w:t>
      </w:r>
      <w:r>
        <w:rPr>
          <w:spacing w:val="-9"/>
        </w:rPr>
        <w:t xml:space="preserve"> </w:t>
      </w:r>
      <w:r>
        <w:t>following</w:t>
      </w:r>
      <w:r>
        <w:rPr>
          <w:spacing w:val="-9"/>
        </w:rPr>
        <w:t xml:space="preserve"> </w:t>
      </w:r>
      <w:r>
        <w:t>people</w:t>
      </w:r>
      <w:r>
        <w:rPr>
          <w:spacing w:val="-9"/>
        </w:rPr>
        <w:t xml:space="preserve"> </w:t>
      </w:r>
      <w:r>
        <w:t>for</w:t>
      </w:r>
      <w:r>
        <w:rPr>
          <w:spacing w:val="-11"/>
        </w:rPr>
        <w:t xml:space="preserve"> </w:t>
      </w:r>
      <w:r>
        <w:t>their</w:t>
      </w:r>
      <w:r>
        <w:rPr>
          <w:spacing w:val="-11"/>
        </w:rPr>
        <w:t xml:space="preserve"> </w:t>
      </w:r>
      <w:r>
        <w:t>contributions</w:t>
      </w:r>
      <w:r>
        <w:rPr>
          <w:spacing w:val="-8"/>
        </w:rPr>
        <w:t xml:space="preserve"> </w:t>
      </w:r>
      <w:r>
        <w:t>to</w:t>
      </w:r>
      <w:r>
        <w:rPr>
          <w:spacing w:val="-9"/>
        </w:rPr>
        <w:t xml:space="preserve"> </w:t>
      </w:r>
      <w:r>
        <w:t>the</w:t>
      </w:r>
      <w:r>
        <w:rPr>
          <w:spacing w:val="-9"/>
        </w:rPr>
        <w:t xml:space="preserve"> </w:t>
      </w:r>
      <w:r>
        <w:t>project:</w:t>
      </w:r>
      <w:r>
        <w:rPr>
          <w:spacing w:val="-9"/>
        </w:rPr>
        <w:t xml:space="preserve"> </w:t>
      </w:r>
      <w:r>
        <w:t>Associate</w:t>
      </w:r>
      <w:r>
        <w:rPr>
          <w:spacing w:val="-8"/>
        </w:rPr>
        <w:t xml:space="preserve"> </w:t>
      </w:r>
      <w:r>
        <w:t>Professor</w:t>
      </w:r>
      <w:r>
        <w:rPr>
          <w:spacing w:val="-9"/>
        </w:rPr>
        <w:t xml:space="preserve"> </w:t>
      </w:r>
      <w:r>
        <w:t>Jennie</w:t>
      </w:r>
      <w:r>
        <w:rPr>
          <w:spacing w:val="-9"/>
        </w:rPr>
        <w:t xml:space="preserve"> </w:t>
      </w:r>
      <w:r>
        <w:t xml:space="preserve">Oxley, Dr Patricie Mertova, </w:t>
      </w:r>
      <w:proofErr w:type="gramStart"/>
      <w:r>
        <w:t>Associate</w:t>
      </w:r>
      <w:proofErr w:type="gramEnd"/>
      <w:r>
        <w:t xml:space="preserve"> Professor Stuart Newstead, members of the Baseline PAC, focus group participants, interviewees, road safety expert workshop delegates, and other colleagues from MUARC.</w:t>
      </w:r>
    </w:p>
    <w:p w:rsidR="00743596" w:rsidRDefault="00743596">
      <w:pPr>
        <w:jc w:val="both"/>
        <w:sectPr w:rsidR="00743596">
          <w:pgSz w:w="11910" w:h="16850"/>
          <w:pgMar w:top="1360" w:right="880" w:bottom="780" w:left="1000" w:header="708" w:footer="589" w:gutter="0"/>
          <w:cols w:space="720"/>
        </w:sectPr>
      </w:pPr>
    </w:p>
    <w:p w:rsidR="00743596" w:rsidRDefault="00743596">
      <w:pPr>
        <w:pStyle w:val="BodyText"/>
        <w:rPr>
          <w:sz w:val="20"/>
        </w:rPr>
      </w:pPr>
    </w:p>
    <w:p w:rsidR="00743596" w:rsidRDefault="00743596">
      <w:pPr>
        <w:pStyle w:val="BodyText"/>
        <w:spacing w:before="4"/>
        <w:rPr>
          <w:sz w:val="21"/>
        </w:rPr>
      </w:pPr>
    </w:p>
    <w:p w:rsidR="00743596" w:rsidRDefault="00902D3B">
      <w:pPr>
        <w:pStyle w:val="Heading1"/>
      </w:pPr>
      <w:bookmarkStart w:id="1" w:name="_TOC_250080"/>
      <w:bookmarkEnd w:id="1"/>
      <w:r>
        <w:rPr>
          <w:color w:val="006CAB"/>
          <w:spacing w:val="-2"/>
          <w:w w:val="90"/>
        </w:rPr>
        <w:t>CONTENTS</w:t>
      </w:r>
    </w:p>
    <w:p w:rsidR="00743596" w:rsidRDefault="00743596">
      <w:pPr>
        <w:sectPr w:rsidR="00743596">
          <w:pgSz w:w="11910" w:h="16850"/>
          <w:pgMar w:top="1360" w:right="880" w:bottom="790" w:left="1000" w:header="708" w:footer="589" w:gutter="0"/>
          <w:cols w:space="720"/>
        </w:sectPr>
      </w:pPr>
    </w:p>
    <w:sdt>
      <w:sdtPr>
        <w:rPr>
          <w:b w:val="0"/>
          <w:bCs w:val="0"/>
        </w:rPr>
        <w:id w:val="-1410075090"/>
        <w:docPartObj>
          <w:docPartGallery w:val="Table of Contents"/>
          <w:docPartUnique/>
        </w:docPartObj>
      </w:sdtPr>
      <w:sdtContent>
        <w:p w:rsidR="00743596" w:rsidRDefault="00BD0788">
          <w:pPr>
            <w:pStyle w:val="TOC2"/>
            <w:tabs>
              <w:tab w:val="right" w:leader="dot" w:pos="9765"/>
            </w:tabs>
            <w:spacing w:before="125"/>
            <w:rPr>
              <w:b w:val="0"/>
            </w:rPr>
          </w:pPr>
          <w:hyperlink w:anchor="_TOC_250081" w:history="1">
            <w:r w:rsidR="00902D3B">
              <w:rPr>
                <w:color w:val="006CAB"/>
                <w:spacing w:val="-2"/>
              </w:rPr>
              <w:t>PREFACE</w:t>
            </w:r>
            <w:r w:rsidR="00902D3B">
              <w:rPr>
                <w:color w:val="006CAB"/>
              </w:rPr>
              <w:tab/>
            </w:r>
            <w:r w:rsidR="00902D3B">
              <w:rPr>
                <w:b w:val="0"/>
                <w:spacing w:val="-5"/>
              </w:rPr>
              <w:t>iv</w:t>
            </w:r>
          </w:hyperlink>
        </w:p>
        <w:p w:rsidR="00743596" w:rsidRDefault="00BD0788">
          <w:pPr>
            <w:pStyle w:val="TOC2"/>
            <w:tabs>
              <w:tab w:val="right" w:leader="dot" w:pos="9762"/>
            </w:tabs>
            <w:rPr>
              <w:b w:val="0"/>
            </w:rPr>
          </w:pPr>
          <w:hyperlink w:anchor="_TOC_250080" w:history="1">
            <w:r w:rsidR="00902D3B">
              <w:rPr>
                <w:color w:val="006CAB"/>
                <w:spacing w:val="-2"/>
              </w:rPr>
              <w:t>CONTENTS</w:t>
            </w:r>
            <w:r w:rsidR="00902D3B">
              <w:rPr>
                <w:color w:val="006CAB"/>
              </w:rPr>
              <w:tab/>
            </w:r>
            <w:r w:rsidR="00902D3B">
              <w:rPr>
                <w:b w:val="0"/>
                <w:spacing w:val="-10"/>
              </w:rPr>
              <w:t>v</w:t>
            </w:r>
          </w:hyperlink>
        </w:p>
        <w:p w:rsidR="00743596" w:rsidRDefault="00BD0788">
          <w:pPr>
            <w:pStyle w:val="TOC4"/>
            <w:tabs>
              <w:tab w:val="right" w:leader="dot" w:pos="9765"/>
            </w:tabs>
            <w:spacing w:before="201"/>
            <w:rPr>
              <w:b w:val="0"/>
              <w:i w:val="0"/>
              <w:sz w:val="18"/>
            </w:rPr>
          </w:pPr>
          <w:hyperlink w:anchor="_TOC_250079" w:history="1">
            <w:r w:rsidR="00902D3B">
              <w:rPr>
                <w:i w:val="0"/>
                <w:color w:val="006CAB"/>
                <w:spacing w:val="-2"/>
                <w:sz w:val="18"/>
              </w:rPr>
              <w:t>FIGURES</w:t>
            </w:r>
            <w:r w:rsidR="00902D3B">
              <w:rPr>
                <w:i w:val="0"/>
                <w:color w:val="006CAB"/>
                <w:sz w:val="18"/>
              </w:rPr>
              <w:tab/>
            </w:r>
            <w:r w:rsidR="00902D3B">
              <w:rPr>
                <w:b w:val="0"/>
                <w:i w:val="0"/>
                <w:spacing w:val="-4"/>
                <w:sz w:val="18"/>
              </w:rPr>
              <w:t>viii</w:t>
            </w:r>
          </w:hyperlink>
        </w:p>
        <w:p w:rsidR="00743596" w:rsidRDefault="00BD0788">
          <w:pPr>
            <w:pStyle w:val="TOC4"/>
            <w:tabs>
              <w:tab w:val="right" w:leader="dot" w:pos="9765"/>
            </w:tabs>
            <w:rPr>
              <w:b w:val="0"/>
              <w:i w:val="0"/>
              <w:sz w:val="18"/>
            </w:rPr>
          </w:pPr>
          <w:hyperlink w:anchor="_TOC_250078" w:history="1">
            <w:r w:rsidR="00902D3B">
              <w:rPr>
                <w:i w:val="0"/>
                <w:color w:val="006CAB"/>
                <w:spacing w:val="-2"/>
                <w:sz w:val="18"/>
              </w:rPr>
              <w:t>TABLES</w:t>
            </w:r>
            <w:r w:rsidR="00902D3B">
              <w:rPr>
                <w:i w:val="0"/>
                <w:color w:val="006CAB"/>
                <w:sz w:val="18"/>
              </w:rPr>
              <w:tab/>
            </w:r>
            <w:r w:rsidR="00902D3B">
              <w:rPr>
                <w:b w:val="0"/>
                <w:i w:val="0"/>
                <w:spacing w:val="-5"/>
                <w:sz w:val="18"/>
              </w:rPr>
              <w:t>ix</w:t>
            </w:r>
          </w:hyperlink>
        </w:p>
        <w:p w:rsidR="00743596" w:rsidRDefault="00BD0788">
          <w:pPr>
            <w:pStyle w:val="TOC2"/>
            <w:tabs>
              <w:tab w:val="right" w:leader="dot" w:pos="9762"/>
            </w:tabs>
            <w:rPr>
              <w:b w:val="0"/>
            </w:rPr>
          </w:pPr>
          <w:hyperlink w:anchor="_TOC_250077" w:history="1">
            <w:r w:rsidR="00902D3B">
              <w:rPr>
                <w:color w:val="006CAB"/>
                <w:w w:val="80"/>
              </w:rPr>
              <w:t>EXECUTIVE</w:t>
            </w:r>
            <w:r w:rsidR="00902D3B">
              <w:rPr>
                <w:color w:val="006CAB"/>
                <w:spacing w:val="1"/>
              </w:rPr>
              <w:t xml:space="preserve"> </w:t>
            </w:r>
            <w:r w:rsidR="00902D3B">
              <w:rPr>
                <w:color w:val="006CAB"/>
                <w:spacing w:val="-2"/>
                <w:w w:val="95"/>
              </w:rPr>
              <w:t>SUMMARY</w:t>
            </w:r>
            <w:r w:rsidR="00902D3B">
              <w:rPr>
                <w:color w:val="006CAB"/>
              </w:rPr>
              <w:tab/>
            </w:r>
            <w:r w:rsidR="00902D3B">
              <w:rPr>
                <w:b w:val="0"/>
                <w:spacing w:val="-10"/>
                <w:w w:val="95"/>
              </w:rPr>
              <w:t>x</w:t>
            </w:r>
          </w:hyperlink>
        </w:p>
        <w:p w:rsidR="00743596" w:rsidRDefault="00BD0788">
          <w:pPr>
            <w:pStyle w:val="TOC1"/>
            <w:numPr>
              <w:ilvl w:val="0"/>
              <w:numId w:val="14"/>
            </w:numPr>
            <w:tabs>
              <w:tab w:val="left" w:pos="572"/>
              <w:tab w:val="left" w:pos="573"/>
              <w:tab w:val="right" w:leader="dot" w:pos="9763"/>
            </w:tabs>
            <w:spacing w:before="199"/>
            <w:rPr>
              <w:b w:val="0"/>
            </w:rPr>
          </w:pPr>
          <w:hyperlink w:anchor="_TOC_250076" w:history="1">
            <w:r w:rsidR="00902D3B">
              <w:rPr>
                <w:color w:val="006CAB"/>
                <w:spacing w:val="-2"/>
              </w:rPr>
              <w:t>INTRODUCTION</w:t>
            </w:r>
            <w:r w:rsidR="00902D3B">
              <w:rPr>
                <w:color w:val="006CAB"/>
              </w:rPr>
              <w:tab/>
            </w:r>
            <w:r w:rsidR="00902D3B">
              <w:rPr>
                <w:b w:val="0"/>
                <w:spacing w:val="-10"/>
              </w:rPr>
              <w:t>1</w:t>
            </w:r>
          </w:hyperlink>
        </w:p>
        <w:p w:rsidR="00743596" w:rsidRDefault="00BD0788">
          <w:pPr>
            <w:pStyle w:val="TOC1"/>
            <w:numPr>
              <w:ilvl w:val="0"/>
              <w:numId w:val="14"/>
            </w:numPr>
            <w:tabs>
              <w:tab w:val="left" w:pos="572"/>
              <w:tab w:val="left" w:pos="573"/>
              <w:tab w:val="right" w:leader="dot" w:pos="9763"/>
            </w:tabs>
            <w:spacing w:before="201"/>
            <w:rPr>
              <w:b w:val="0"/>
            </w:rPr>
          </w:pPr>
          <w:hyperlink w:anchor="_TOC_250075" w:history="1">
            <w:r w:rsidR="00902D3B">
              <w:rPr>
                <w:color w:val="006CAB"/>
                <w:w w:val="80"/>
              </w:rPr>
              <w:t>LITERATURE</w:t>
            </w:r>
            <w:r w:rsidR="00902D3B">
              <w:rPr>
                <w:color w:val="006CAB"/>
                <w:spacing w:val="1"/>
              </w:rPr>
              <w:t xml:space="preserve"> </w:t>
            </w:r>
            <w:r w:rsidR="00902D3B">
              <w:rPr>
                <w:color w:val="006CAB"/>
                <w:spacing w:val="-2"/>
                <w:w w:val="95"/>
              </w:rPr>
              <w:t>REVIEW</w:t>
            </w:r>
            <w:r w:rsidR="00902D3B">
              <w:rPr>
                <w:color w:val="006CAB"/>
              </w:rPr>
              <w:tab/>
            </w:r>
            <w:r w:rsidR="00902D3B">
              <w:rPr>
                <w:b w:val="0"/>
                <w:spacing w:val="-10"/>
                <w:w w:val="95"/>
              </w:rPr>
              <w:t>5</w:t>
            </w:r>
          </w:hyperlink>
        </w:p>
        <w:p w:rsidR="00743596" w:rsidRDefault="00BD0788">
          <w:pPr>
            <w:pStyle w:val="TOC5"/>
            <w:numPr>
              <w:ilvl w:val="1"/>
              <w:numId w:val="14"/>
            </w:numPr>
            <w:tabs>
              <w:tab w:val="left" w:pos="1453"/>
              <w:tab w:val="left" w:pos="1454"/>
              <w:tab w:val="right" w:leader="dot" w:pos="9773"/>
            </w:tabs>
            <w:spacing w:before="195"/>
            <w:ind w:hanging="882"/>
          </w:pPr>
          <w:hyperlink w:anchor="_TOC_250074" w:history="1">
            <w:r w:rsidR="00902D3B">
              <w:rPr>
                <w:spacing w:val="-2"/>
                <w:w w:val="90"/>
              </w:rPr>
              <w:t>METHOD</w:t>
            </w:r>
            <w:r w:rsidR="00902D3B">
              <w:tab/>
            </w:r>
            <w:r w:rsidR="00902D3B">
              <w:rPr>
                <w:spacing w:val="-10"/>
                <w:w w:val="90"/>
              </w:rPr>
              <w:t>5</w:t>
            </w:r>
          </w:hyperlink>
        </w:p>
        <w:p w:rsidR="00743596" w:rsidRDefault="00BD0788">
          <w:pPr>
            <w:pStyle w:val="TOC5"/>
            <w:numPr>
              <w:ilvl w:val="1"/>
              <w:numId w:val="14"/>
            </w:numPr>
            <w:tabs>
              <w:tab w:val="left" w:pos="1453"/>
              <w:tab w:val="left" w:pos="1454"/>
              <w:tab w:val="right" w:leader="dot" w:pos="9773"/>
            </w:tabs>
            <w:spacing w:before="121"/>
            <w:ind w:hanging="882"/>
          </w:pPr>
          <w:hyperlink w:anchor="_TOC_250073" w:history="1">
            <w:r w:rsidR="00902D3B">
              <w:rPr>
                <w:w w:val="80"/>
              </w:rPr>
              <w:t>SURVEY</w:t>
            </w:r>
            <w:r w:rsidR="00902D3B">
              <w:t xml:space="preserve"> </w:t>
            </w:r>
            <w:r w:rsidR="00902D3B">
              <w:rPr>
                <w:w w:val="80"/>
              </w:rPr>
              <w:t>BASED</w:t>
            </w:r>
            <w:r w:rsidR="00902D3B">
              <w:t xml:space="preserve"> </w:t>
            </w:r>
            <w:r w:rsidR="00902D3B">
              <w:rPr>
                <w:spacing w:val="-2"/>
                <w:w w:val="80"/>
              </w:rPr>
              <w:t>STUDIES</w:t>
            </w:r>
            <w:r w:rsidR="00902D3B">
              <w:tab/>
            </w:r>
            <w:r w:rsidR="00902D3B">
              <w:rPr>
                <w:spacing w:val="-10"/>
                <w:w w:val="90"/>
              </w:rPr>
              <w:t>5</w:t>
            </w:r>
          </w:hyperlink>
        </w:p>
        <w:p w:rsidR="00743596" w:rsidRDefault="00BD0788">
          <w:pPr>
            <w:pStyle w:val="TOC6"/>
            <w:numPr>
              <w:ilvl w:val="2"/>
              <w:numId w:val="14"/>
            </w:numPr>
            <w:tabs>
              <w:tab w:val="left" w:pos="1232"/>
              <w:tab w:val="left" w:pos="1233"/>
              <w:tab w:val="right" w:leader="dot" w:pos="9763"/>
            </w:tabs>
            <w:ind w:hanging="661"/>
          </w:pPr>
          <w:hyperlink w:anchor="_TOC_250072" w:history="1">
            <w:r w:rsidR="00902D3B">
              <w:rPr>
                <w:w w:val="80"/>
              </w:rPr>
              <w:t>Self-Reported</w:t>
            </w:r>
            <w:r w:rsidR="00902D3B">
              <w:rPr>
                <w:spacing w:val="1"/>
              </w:rPr>
              <w:t xml:space="preserve"> </w:t>
            </w:r>
            <w:r w:rsidR="00902D3B">
              <w:rPr>
                <w:w w:val="80"/>
              </w:rPr>
              <w:t>Survey</w:t>
            </w:r>
            <w:r w:rsidR="00902D3B">
              <w:rPr>
                <w:spacing w:val="2"/>
              </w:rPr>
              <w:t xml:space="preserve"> </w:t>
            </w:r>
            <w:r w:rsidR="00902D3B">
              <w:rPr>
                <w:spacing w:val="-2"/>
                <w:w w:val="80"/>
              </w:rPr>
              <w:t>Studies</w:t>
            </w:r>
            <w:r w:rsidR="00902D3B">
              <w:tab/>
            </w:r>
            <w:r w:rsidR="00902D3B">
              <w:rPr>
                <w:spacing w:val="-10"/>
                <w:w w:val="90"/>
              </w:rPr>
              <w:t>5</w:t>
            </w:r>
          </w:hyperlink>
        </w:p>
        <w:p w:rsidR="00743596" w:rsidRDefault="00BD0788">
          <w:pPr>
            <w:pStyle w:val="TOC6"/>
            <w:numPr>
              <w:ilvl w:val="2"/>
              <w:numId w:val="14"/>
            </w:numPr>
            <w:tabs>
              <w:tab w:val="left" w:pos="1232"/>
              <w:tab w:val="left" w:pos="1233"/>
              <w:tab w:val="right" w:leader="dot" w:pos="9763"/>
            </w:tabs>
            <w:spacing w:before="120"/>
            <w:ind w:hanging="661"/>
          </w:pPr>
          <w:hyperlink w:anchor="_TOC_250071" w:history="1">
            <w:r w:rsidR="00902D3B">
              <w:rPr>
                <w:w w:val="80"/>
              </w:rPr>
              <w:t>Phone</w:t>
            </w:r>
            <w:r w:rsidR="00902D3B">
              <w:rPr>
                <w:spacing w:val="-2"/>
              </w:rPr>
              <w:t xml:space="preserve"> </w:t>
            </w:r>
            <w:r w:rsidR="00902D3B">
              <w:rPr>
                <w:w w:val="80"/>
              </w:rPr>
              <w:t>Based</w:t>
            </w:r>
            <w:r w:rsidR="00902D3B">
              <w:rPr>
                <w:spacing w:val="-1"/>
              </w:rPr>
              <w:t xml:space="preserve"> </w:t>
            </w:r>
            <w:r w:rsidR="00902D3B">
              <w:rPr>
                <w:w w:val="80"/>
              </w:rPr>
              <w:t>Survey</w:t>
            </w:r>
            <w:r w:rsidR="00902D3B">
              <w:rPr>
                <w:spacing w:val="-2"/>
              </w:rPr>
              <w:t xml:space="preserve"> </w:t>
            </w:r>
            <w:r w:rsidR="00902D3B">
              <w:rPr>
                <w:spacing w:val="-2"/>
                <w:w w:val="80"/>
              </w:rPr>
              <w:t>Study</w:t>
            </w:r>
            <w:r w:rsidR="00902D3B">
              <w:tab/>
            </w:r>
            <w:r w:rsidR="00902D3B">
              <w:rPr>
                <w:spacing w:val="-10"/>
                <w:w w:val="90"/>
              </w:rPr>
              <w:t>6</w:t>
            </w:r>
          </w:hyperlink>
        </w:p>
        <w:p w:rsidR="00743596" w:rsidRDefault="00BD0788">
          <w:pPr>
            <w:pStyle w:val="TOC5"/>
            <w:numPr>
              <w:ilvl w:val="1"/>
              <w:numId w:val="14"/>
            </w:numPr>
            <w:tabs>
              <w:tab w:val="left" w:pos="1453"/>
              <w:tab w:val="left" w:pos="1454"/>
              <w:tab w:val="right" w:leader="dot" w:pos="9773"/>
            </w:tabs>
            <w:ind w:hanging="882"/>
          </w:pPr>
          <w:hyperlink w:anchor="_TOC_250070" w:history="1">
            <w:r w:rsidR="00902D3B">
              <w:rPr>
                <w:w w:val="80"/>
              </w:rPr>
              <w:t>OBSERVATIONAL</w:t>
            </w:r>
            <w:r w:rsidR="00902D3B">
              <w:rPr>
                <w:spacing w:val="9"/>
              </w:rPr>
              <w:t xml:space="preserve"> </w:t>
            </w:r>
            <w:r w:rsidR="00902D3B">
              <w:rPr>
                <w:w w:val="80"/>
              </w:rPr>
              <w:t>AND</w:t>
            </w:r>
            <w:r w:rsidR="00902D3B">
              <w:rPr>
                <w:spacing w:val="8"/>
              </w:rPr>
              <w:t xml:space="preserve"> </w:t>
            </w:r>
            <w:r w:rsidR="00902D3B">
              <w:rPr>
                <w:w w:val="80"/>
              </w:rPr>
              <w:t>EXPERIMENTAL</w:t>
            </w:r>
            <w:r w:rsidR="00902D3B">
              <w:rPr>
                <w:spacing w:val="10"/>
              </w:rPr>
              <w:t xml:space="preserve"> </w:t>
            </w:r>
            <w:r w:rsidR="00902D3B">
              <w:rPr>
                <w:spacing w:val="-2"/>
                <w:w w:val="80"/>
              </w:rPr>
              <w:t>STUDIES</w:t>
            </w:r>
            <w:r w:rsidR="00902D3B">
              <w:tab/>
            </w:r>
            <w:r w:rsidR="00902D3B">
              <w:rPr>
                <w:spacing w:val="-10"/>
                <w:w w:val="90"/>
              </w:rPr>
              <w:t>7</w:t>
            </w:r>
          </w:hyperlink>
        </w:p>
        <w:p w:rsidR="00743596" w:rsidRDefault="00BD0788">
          <w:pPr>
            <w:pStyle w:val="TOC6"/>
            <w:numPr>
              <w:ilvl w:val="2"/>
              <w:numId w:val="14"/>
            </w:numPr>
            <w:tabs>
              <w:tab w:val="left" w:pos="1232"/>
              <w:tab w:val="left" w:pos="1233"/>
              <w:tab w:val="right" w:leader="dot" w:pos="9763"/>
            </w:tabs>
            <w:ind w:hanging="661"/>
          </w:pPr>
          <w:hyperlink w:anchor="_TOC_250069" w:history="1">
            <w:r w:rsidR="00902D3B">
              <w:rPr>
                <w:w w:val="80"/>
              </w:rPr>
              <w:t>Naturalistic</w:t>
            </w:r>
            <w:r w:rsidR="00902D3B">
              <w:rPr>
                <w:spacing w:val="-1"/>
              </w:rPr>
              <w:t xml:space="preserve"> </w:t>
            </w:r>
            <w:r w:rsidR="00902D3B">
              <w:rPr>
                <w:w w:val="80"/>
              </w:rPr>
              <w:t>Observational</w:t>
            </w:r>
            <w:r w:rsidR="00902D3B">
              <w:t xml:space="preserve"> </w:t>
            </w:r>
            <w:r w:rsidR="00902D3B">
              <w:rPr>
                <w:spacing w:val="-2"/>
                <w:w w:val="80"/>
              </w:rPr>
              <w:t>Studies</w:t>
            </w:r>
            <w:r w:rsidR="00902D3B">
              <w:tab/>
            </w:r>
            <w:r w:rsidR="00902D3B">
              <w:rPr>
                <w:spacing w:val="-10"/>
                <w:w w:val="90"/>
              </w:rPr>
              <w:t>7</w:t>
            </w:r>
          </w:hyperlink>
        </w:p>
        <w:p w:rsidR="00743596" w:rsidRDefault="00BD0788">
          <w:pPr>
            <w:pStyle w:val="TOC6"/>
            <w:numPr>
              <w:ilvl w:val="2"/>
              <w:numId w:val="14"/>
            </w:numPr>
            <w:tabs>
              <w:tab w:val="left" w:pos="1232"/>
              <w:tab w:val="left" w:pos="1233"/>
              <w:tab w:val="right" w:leader="dot" w:pos="9763"/>
            </w:tabs>
            <w:spacing w:before="121"/>
            <w:ind w:hanging="661"/>
          </w:pPr>
          <w:hyperlink w:anchor="_TOC_250068" w:history="1">
            <w:r w:rsidR="00902D3B">
              <w:rPr>
                <w:w w:val="80"/>
              </w:rPr>
              <w:t>Experimental</w:t>
            </w:r>
            <w:r w:rsidR="00902D3B">
              <w:t xml:space="preserve"> </w:t>
            </w:r>
            <w:r w:rsidR="00902D3B">
              <w:rPr>
                <w:w w:val="80"/>
              </w:rPr>
              <w:t>Observational</w:t>
            </w:r>
            <w:r w:rsidR="00902D3B">
              <w:rPr>
                <w:spacing w:val="3"/>
              </w:rPr>
              <w:t xml:space="preserve"> </w:t>
            </w:r>
            <w:r w:rsidR="00902D3B">
              <w:rPr>
                <w:spacing w:val="-2"/>
                <w:w w:val="80"/>
              </w:rPr>
              <w:t>Studies</w:t>
            </w:r>
            <w:r w:rsidR="00902D3B">
              <w:tab/>
            </w:r>
            <w:r w:rsidR="00902D3B">
              <w:rPr>
                <w:spacing w:val="-5"/>
                <w:w w:val="90"/>
              </w:rPr>
              <w:t>12</w:t>
            </w:r>
          </w:hyperlink>
        </w:p>
        <w:p w:rsidR="00743596" w:rsidRDefault="00BD0788">
          <w:pPr>
            <w:pStyle w:val="TOC6"/>
            <w:numPr>
              <w:ilvl w:val="2"/>
              <w:numId w:val="14"/>
            </w:numPr>
            <w:tabs>
              <w:tab w:val="left" w:pos="1232"/>
              <w:tab w:val="left" w:pos="1233"/>
              <w:tab w:val="right" w:leader="dot" w:pos="9763"/>
            </w:tabs>
            <w:ind w:hanging="661"/>
          </w:pPr>
          <w:hyperlink w:anchor="_TOC_250067" w:history="1">
            <w:r w:rsidR="00902D3B">
              <w:rPr>
                <w:w w:val="80"/>
              </w:rPr>
              <w:t>Experimental</w:t>
            </w:r>
            <w:r w:rsidR="00902D3B">
              <w:rPr>
                <w:spacing w:val="2"/>
              </w:rPr>
              <w:t xml:space="preserve"> </w:t>
            </w:r>
            <w:r w:rsidR="00902D3B">
              <w:rPr>
                <w:w w:val="80"/>
              </w:rPr>
              <w:t>Simulation</w:t>
            </w:r>
            <w:r w:rsidR="00902D3B">
              <w:rPr>
                <w:spacing w:val="-1"/>
              </w:rPr>
              <w:t xml:space="preserve"> </w:t>
            </w:r>
            <w:r w:rsidR="00902D3B">
              <w:rPr>
                <w:w w:val="80"/>
              </w:rPr>
              <w:t>Observational</w:t>
            </w:r>
            <w:r w:rsidR="00902D3B">
              <w:rPr>
                <w:spacing w:val="3"/>
              </w:rPr>
              <w:t xml:space="preserve"> </w:t>
            </w:r>
            <w:r w:rsidR="00902D3B">
              <w:rPr>
                <w:spacing w:val="-2"/>
                <w:w w:val="80"/>
              </w:rPr>
              <w:t>Studies</w:t>
            </w:r>
            <w:r w:rsidR="00902D3B">
              <w:tab/>
            </w:r>
            <w:r w:rsidR="00902D3B">
              <w:rPr>
                <w:spacing w:val="-5"/>
                <w:w w:val="90"/>
              </w:rPr>
              <w:t>16</w:t>
            </w:r>
          </w:hyperlink>
        </w:p>
        <w:p w:rsidR="00743596" w:rsidRDefault="00BD0788">
          <w:pPr>
            <w:pStyle w:val="TOC5"/>
            <w:numPr>
              <w:ilvl w:val="1"/>
              <w:numId w:val="14"/>
            </w:numPr>
            <w:tabs>
              <w:tab w:val="left" w:pos="1453"/>
              <w:tab w:val="left" w:pos="1454"/>
              <w:tab w:val="right" w:leader="dot" w:pos="9773"/>
            </w:tabs>
            <w:ind w:hanging="882"/>
          </w:pPr>
          <w:hyperlink w:anchor="_TOC_250066" w:history="1">
            <w:r w:rsidR="00902D3B">
              <w:rPr>
                <w:w w:val="80"/>
              </w:rPr>
              <w:t>OTHER</w:t>
            </w:r>
            <w:r w:rsidR="00902D3B">
              <w:rPr>
                <w:spacing w:val="-2"/>
              </w:rPr>
              <w:t xml:space="preserve"> </w:t>
            </w:r>
            <w:r w:rsidR="00902D3B">
              <w:rPr>
                <w:w w:val="80"/>
              </w:rPr>
              <w:t>DATA</w:t>
            </w:r>
            <w:r w:rsidR="00902D3B">
              <w:rPr>
                <w:spacing w:val="-1"/>
              </w:rPr>
              <w:t xml:space="preserve"> </w:t>
            </w:r>
            <w:r w:rsidR="00902D3B">
              <w:rPr>
                <w:spacing w:val="-2"/>
                <w:w w:val="80"/>
              </w:rPr>
              <w:t>SOURCES</w:t>
            </w:r>
            <w:r w:rsidR="00902D3B">
              <w:tab/>
            </w:r>
            <w:r w:rsidR="00902D3B">
              <w:rPr>
                <w:spacing w:val="-5"/>
                <w:w w:val="90"/>
              </w:rPr>
              <w:t>19</w:t>
            </w:r>
          </w:hyperlink>
        </w:p>
        <w:p w:rsidR="00743596" w:rsidRDefault="00BD0788">
          <w:pPr>
            <w:pStyle w:val="TOC6"/>
            <w:numPr>
              <w:ilvl w:val="2"/>
              <w:numId w:val="14"/>
            </w:numPr>
            <w:tabs>
              <w:tab w:val="left" w:pos="1232"/>
              <w:tab w:val="left" w:pos="1233"/>
              <w:tab w:val="right" w:leader="dot" w:pos="9763"/>
            </w:tabs>
            <w:ind w:hanging="661"/>
          </w:pPr>
          <w:hyperlink w:anchor="_TOC_250065" w:history="1">
            <w:r w:rsidR="00902D3B">
              <w:rPr>
                <w:spacing w:val="-2"/>
                <w:w w:val="90"/>
              </w:rPr>
              <w:t>Australia</w:t>
            </w:r>
            <w:r w:rsidR="00902D3B">
              <w:tab/>
            </w:r>
            <w:r w:rsidR="00902D3B">
              <w:rPr>
                <w:spacing w:val="-5"/>
                <w:w w:val="90"/>
              </w:rPr>
              <w:t>19</w:t>
            </w:r>
          </w:hyperlink>
        </w:p>
        <w:p w:rsidR="00743596" w:rsidRDefault="00BD0788">
          <w:pPr>
            <w:pStyle w:val="TOC6"/>
            <w:numPr>
              <w:ilvl w:val="2"/>
              <w:numId w:val="14"/>
            </w:numPr>
            <w:tabs>
              <w:tab w:val="left" w:pos="1232"/>
              <w:tab w:val="left" w:pos="1233"/>
              <w:tab w:val="right" w:leader="dot" w:pos="9763"/>
            </w:tabs>
            <w:ind w:hanging="661"/>
          </w:pPr>
          <w:hyperlink w:anchor="_TOC_250064" w:history="1">
            <w:r w:rsidR="00902D3B">
              <w:rPr>
                <w:w w:val="80"/>
              </w:rPr>
              <w:t>Rest</w:t>
            </w:r>
            <w:r w:rsidR="00902D3B">
              <w:rPr>
                <w:spacing w:val="-7"/>
              </w:rPr>
              <w:t xml:space="preserve"> </w:t>
            </w:r>
            <w:r w:rsidR="00902D3B">
              <w:rPr>
                <w:w w:val="80"/>
              </w:rPr>
              <w:t>of</w:t>
            </w:r>
            <w:r w:rsidR="00902D3B">
              <w:rPr>
                <w:spacing w:val="-7"/>
              </w:rPr>
              <w:t xml:space="preserve"> </w:t>
            </w:r>
            <w:r w:rsidR="00902D3B">
              <w:rPr>
                <w:w w:val="80"/>
              </w:rPr>
              <w:t>the</w:t>
            </w:r>
            <w:r w:rsidR="00902D3B">
              <w:rPr>
                <w:spacing w:val="-7"/>
              </w:rPr>
              <w:t xml:space="preserve"> </w:t>
            </w:r>
            <w:r w:rsidR="00902D3B">
              <w:rPr>
                <w:spacing w:val="-2"/>
                <w:w w:val="80"/>
              </w:rPr>
              <w:t>world</w:t>
            </w:r>
            <w:r w:rsidR="00902D3B">
              <w:tab/>
            </w:r>
            <w:r w:rsidR="00902D3B">
              <w:rPr>
                <w:spacing w:val="-5"/>
                <w:w w:val="90"/>
              </w:rPr>
              <w:t>19</w:t>
            </w:r>
          </w:hyperlink>
        </w:p>
        <w:p w:rsidR="00743596" w:rsidRDefault="00BD0788">
          <w:pPr>
            <w:pStyle w:val="TOC5"/>
            <w:numPr>
              <w:ilvl w:val="1"/>
              <w:numId w:val="14"/>
            </w:numPr>
            <w:tabs>
              <w:tab w:val="left" w:pos="1453"/>
              <w:tab w:val="left" w:pos="1454"/>
              <w:tab w:val="right" w:leader="dot" w:pos="9773"/>
            </w:tabs>
            <w:ind w:hanging="882"/>
          </w:pPr>
          <w:hyperlink w:anchor="_TOC_250063" w:history="1">
            <w:r w:rsidR="00902D3B">
              <w:rPr>
                <w:w w:val="80"/>
              </w:rPr>
              <w:t>SUMMARY</w:t>
            </w:r>
            <w:r w:rsidR="00902D3B">
              <w:rPr>
                <w:spacing w:val="3"/>
              </w:rPr>
              <w:t xml:space="preserve"> </w:t>
            </w:r>
            <w:r w:rsidR="00902D3B">
              <w:rPr>
                <w:w w:val="80"/>
              </w:rPr>
              <w:t>OF</w:t>
            </w:r>
            <w:r w:rsidR="00902D3B">
              <w:rPr>
                <w:spacing w:val="4"/>
              </w:rPr>
              <w:t xml:space="preserve"> </w:t>
            </w:r>
            <w:r w:rsidR="00902D3B">
              <w:rPr>
                <w:w w:val="80"/>
              </w:rPr>
              <w:t>PEDESTRIAN</w:t>
            </w:r>
            <w:r w:rsidR="00902D3B">
              <w:rPr>
                <w:spacing w:val="6"/>
              </w:rPr>
              <w:t xml:space="preserve"> </w:t>
            </w:r>
            <w:r w:rsidR="00902D3B">
              <w:rPr>
                <w:w w:val="80"/>
              </w:rPr>
              <w:t>DISTRACTION</w:t>
            </w:r>
            <w:r w:rsidR="00902D3B">
              <w:rPr>
                <w:spacing w:val="5"/>
              </w:rPr>
              <w:t xml:space="preserve"> </w:t>
            </w:r>
            <w:r w:rsidR="00902D3B">
              <w:rPr>
                <w:spacing w:val="-2"/>
                <w:w w:val="80"/>
              </w:rPr>
              <w:t>LITERATURE</w:t>
            </w:r>
            <w:r w:rsidR="00902D3B">
              <w:tab/>
            </w:r>
            <w:r w:rsidR="00902D3B">
              <w:rPr>
                <w:spacing w:val="-5"/>
                <w:w w:val="90"/>
              </w:rPr>
              <w:t>21</w:t>
            </w:r>
          </w:hyperlink>
        </w:p>
        <w:p w:rsidR="00743596" w:rsidRDefault="00BD0788">
          <w:pPr>
            <w:pStyle w:val="TOC1"/>
            <w:numPr>
              <w:ilvl w:val="0"/>
              <w:numId w:val="14"/>
            </w:numPr>
            <w:tabs>
              <w:tab w:val="left" w:pos="572"/>
              <w:tab w:val="left" w:pos="573"/>
              <w:tab w:val="right" w:leader="dot" w:pos="9766"/>
            </w:tabs>
            <w:spacing w:before="126"/>
            <w:rPr>
              <w:b w:val="0"/>
            </w:rPr>
          </w:pPr>
          <w:hyperlink w:anchor="_TOC_250062" w:history="1">
            <w:r w:rsidR="00902D3B">
              <w:rPr>
                <w:color w:val="006CAB"/>
                <w:w w:val="80"/>
              </w:rPr>
              <w:t>COUNTERMEASURE</w:t>
            </w:r>
            <w:r w:rsidR="00902D3B">
              <w:rPr>
                <w:color w:val="006CAB"/>
                <w:spacing w:val="2"/>
              </w:rPr>
              <w:t xml:space="preserve"> </w:t>
            </w:r>
            <w:r w:rsidR="00902D3B">
              <w:rPr>
                <w:color w:val="006CAB"/>
                <w:w w:val="80"/>
              </w:rPr>
              <w:t>AND</w:t>
            </w:r>
            <w:r w:rsidR="00902D3B">
              <w:rPr>
                <w:color w:val="006CAB"/>
              </w:rPr>
              <w:t xml:space="preserve"> </w:t>
            </w:r>
            <w:r w:rsidR="00902D3B">
              <w:rPr>
                <w:color w:val="006CAB"/>
                <w:w w:val="80"/>
              </w:rPr>
              <w:t>REGULATORY</w:t>
            </w:r>
            <w:r w:rsidR="00902D3B">
              <w:rPr>
                <w:color w:val="006CAB"/>
              </w:rPr>
              <w:t xml:space="preserve"> </w:t>
            </w:r>
            <w:r w:rsidR="00902D3B">
              <w:rPr>
                <w:color w:val="006CAB"/>
                <w:spacing w:val="-2"/>
                <w:w w:val="80"/>
              </w:rPr>
              <w:t>REVIEW</w:t>
            </w:r>
            <w:r w:rsidR="00902D3B">
              <w:rPr>
                <w:color w:val="006CAB"/>
              </w:rPr>
              <w:tab/>
            </w:r>
            <w:r w:rsidR="00902D3B">
              <w:rPr>
                <w:b w:val="0"/>
                <w:spacing w:val="-5"/>
                <w:w w:val="85"/>
              </w:rPr>
              <w:t>24</w:t>
            </w:r>
          </w:hyperlink>
        </w:p>
        <w:p w:rsidR="00743596" w:rsidRDefault="00BD0788">
          <w:pPr>
            <w:pStyle w:val="TOC5"/>
            <w:numPr>
              <w:ilvl w:val="1"/>
              <w:numId w:val="14"/>
            </w:numPr>
            <w:tabs>
              <w:tab w:val="left" w:pos="1453"/>
              <w:tab w:val="left" w:pos="1454"/>
              <w:tab w:val="right" w:leader="dot" w:pos="9773"/>
            </w:tabs>
            <w:spacing w:before="195"/>
            <w:ind w:hanging="882"/>
          </w:pPr>
          <w:hyperlink w:anchor="_TOC_250061" w:history="1">
            <w:r w:rsidR="00902D3B">
              <w:rPr>
                <w:spacing w:val="-2"/>
                <w:w w:val="90"/>
              </w:rPr>
              <w:t>METHOD</w:t>
            </w:r>
            <w:r w:rsidR="00902D3B">
              <w:tab/>
            </w:r>
            <w:r w:rsidR="00902D3B">
              <w:rPr>
                <w:spacing w:val="-5"/>
                <w:w w:val="90"/>
              </w:rPr>
              <w:t>24</w:t>
            </w:r>
          </w:hyperlink>
        </w:p>
        <w:p w:rsidR="00743596" w:rsidRDefault="00BD0788">
          <w:pPr>
            <w:pStyle w:val="TOC5"/>
            <w:numPr>
              <w:ilvl w:val="1"/>
              <w:numId w:val="14"/>
            </w:numPr>
            <w:tabs>
              <w:tab w:val="left" w:pos="1453"/>
              <w:tab w:val="left" w:pos="1454"/>
              <w:tab w:val="right" w:leader="dot" w:pos="9773"/>
            </w:tabs>
            <w:ind w:hanging="882"/>
          </w:pPr>
          <w:hyperlink w:anchor="_TOC_250060" w:history="1">
            <w:r w:rsidR="00902D3B">
              <w:rPr>
                <w:w w:val="80"/>
              </w:rPr>
              <w:t>TYPES</w:t>
            </w:r>
            <w:r w:rsidR="00902D3B">
              <w:rPr>
                <w:spacing w:val="-1"/>
              </w:rPr>
              <w:t xml:space="preserve"> </w:t>
            </w:r>
            <w:r w:rsidR="00902D3B">
              <w:rPr>
                <w:w w:val="80"/>
              </w:rPr>
              <w:t>OF</w:t>
            </w:r>
            <w:r w:rsidR="00902D3B">
              <w:rPr>
                <w:spacing w:val="2"/>
              </w:rPr>
              <w:t xml:space="preserve"> </w:t>
            </w:r>
            <w:r w:rsidR="00902D3B">
              <w:rPr>
                <w:w w:val="80"/>
              </w:rPr>
              <w:t>COUNTERMEASURES</w:t>
            </w:r>
            <w:r w:rsidR="00902D3B">
              <w:rPr>
                <w:spacing w:val="-1"/>
              </w:rPr>
              <w:t xml:space="preserve"> </w:t>
            </w:r>
            <w:r w:rsidR="00902D3B">
              <w:rPr>
                <w:w w:val="80"/>
              </w:rPr>
              <w:t>AND</w:t>
            </w:r>
            <w:r w:rsidR="00902D3B">
              <w:t xml:space="preserve"> </w:t>
            </w:r>
            <w:r w:rsidR="00902D3B">
              <w:rPr>
                <w:w w:val="80"/>
              </w:rPr>
              <w:t>THE</w:t>
            </w:r>
            <w:r w:rsidR="00902D3B">
              <w:t xml:space="preserve"> </w:t>
            </w:r>
            <w:r w:rsidR="00902D3B">
              <w:rPr>
                <w:w w:val="80"/>
              </w:rPr>
              <w:t>SAFE</w:t>
            </w:r>
            <w:r w:rsidR="00902D3B">
              <w:t xml:space="preserve"> </w:t>
            </w:r>
            <w:r w:rsidR="00902D3B">
              <w:rPr>
                <w:w w:val="80"/>
              </w:rPr>
              <w:t>SYSTEM</w:t>
            </w:r>
            <w:r w:rsidR="00902D3B">
              <w:rPr>
                <w:spacing w:val="1"/>
              </w:rPr>
              <w:t xml:space="preserve"> </w:t>
            </w:r>
            <w:r w:rsidR="00902D3B">
              <w:rPr>
                <w:spacing w:val="-2"/>
                <w:w w:val="80"/>
              </w:rPr>
              <w:t>FRAMEWORK</w:t>
            </w:r>
            <w:r w:rsidR="00902D3B">
              <w:tab/>
            </w:r>
            <w:r w:rsidR="00902D3B">
              <w:rPr>
                <w:spacing w:val="-5"/>
                <w:w w:val="90"/>
              </w:rPr>
              <w:t>24</w:t>
            </w:r>
          </w:hyperlink>
        </w:p>
        <w:p w:rsidR="00743596" w:rsidRDefault="00BD0788">
          <w:pPr>
            <w:pStyle w:val="TOC6"/>
            <w:numPr>
              <w:ilvl w:val="2"/>
              <w:numId w:val="14"/>
            </w:numPr>
            <w:tabs>
              <w:tab w:val="left" w:pos="1232"/>
              <w:tab w:val="left" w:pos="1233"/>
              <w:tab w:val="right" w:leader="dot" w:pos="9763"/>
            </w:tabs>
            <w:ind w:hanging="661"/>
          </w:pPr>
          <w:hyperlink w:anchor="_TOC_250059" w:history="1">
            <w:r w:rsidR="00902D3B">
              <w:rPr>
                <w:w w:val="80"/>
              </w:rPr>
              <w:t>Behavioural</w:t>
            </w:r>
            <w:r w:rsidR="00902D3B">
              <w:rPr>
                <w:spacing w:val="-2"/>
              </w:rPr>
              <w:t xml:space="preserve"> </w:t>
            </w:r>
            <w:r w:rsidR="00902D3B">
              <w:rPr>
                <w:w w:val="80"/>
              </w:rPr>
              <w:t>(advertising,</w:t>
            </w:r>
            <w:r w:rsidR="00902D3B">
              <w:rPr>
                <w:spacing w:val="-1"/>
              </w:rPr>
              <w:t xml:space="preserve"> </w:t>
            </w:r>
            <w:r w:rsidR="00902D3B">
              <w:rPr>
                <w:w w:val="80"/>
              </w:rPr>
              <w:t>publicity</w:t>
            </w:r>
            <w:r w:rsidR="00902D3B">
              <w:rPr>
                <w:spacing w:val="-2"/>
              </w:rPr>
              <w:t xml:space="preserve"> </w:t>
            </w:r>
            <w:r w:rsidR="00902D3B">
              <w:rPr>
                <w:w w:val="80"/>
              </w:rPr>
              <w:t>and</w:t>
            </w:r>
            <w:r w:rsidR="00902D3B">
              <w:rPr>
                <w:spacing w:val="-1"/>
              </w:rPr>
              <w:t xml:space="preserve"> </w:t>
            </w:r>
            <w:r w:rsidR="00902D3B">
              <w:rPr>
                <w:w w:val="80"/>
              </w:rPr>
              <w:t>education)</w:t>
            </w:r>
            <w:r w:rsidR="00902D3B">
              <w:rPr>
                <w:spacing w:val="-2"/>
              </w:rPr>
              <w:t xml:space="preserve"> </w:t>
            </w:r>
            <w:r w:rsidR="00902D3B">
              <w:rPr>
                <w:spacing w:val="-2"/>
                <w:w w:val="80"/>
              </w:rPr>
              <w:t>countermeasures</w:t>
            </w:r>
            <w:r w:rsidR="00902D3B">
              <w:tab/>
            </w:r>
            <w:r w:rsidR="00902D3B">
              <w:rPr>
                <w:spacing w:val="-5"/>
                <w:w w:val="90"/>
              </w:rPr>
              <w:t>24</w:t>
            </w:r>
          </w:hyperlink>
        </w:p>
        <w:p w:rsidR="00743596" w:rsidRDefault="00BD0788">
          <w:pPr>
            <w:pStyle w:val="TOC6"/>
            <w:numPr>
              <w:ilvl w:val="2"/>
              <w:numId w:val="14"/>
            </w:numPr>
            <w:tabs>
              <w:tab w:val="left" w:pos="1232"/>
              <w:tab w:val="left" w:pos="1233"/>
              <w:tab w:val="right" w:leader="dot" w:pos="9763"/>
            </w:tabs>
            <w:spacing w:before="121"/>
            <w:ind w:hanging="661"/>
          </w:pPr>
          <w:hyperlink w:anchor="_TOC_250058" w:history="1">
            <w:r w:rsidR="00902D3B">
              <w:rPr>
                <w:w w:val="80"/>
              </w:rPr>
              <w:t>Legislation/Regulation</w:t>
            </w:r>
            <w:r w:rsidR="00902D3B">
              <w:rPr>
                <w:spacing w:val="13"/>
              </w:rPr>
              <w:t xml:space="preserve"> </w:t>
            </w:r>
            <w:r w:rsidR="00902D3B">
              <w:rPr>
                <w:spacing w:val="-2"/>
                <w:w w:val="90"/>
              </w:rPr>
              <w:t>Countermeasures</w:t>
            </w:r>
            <w:r w:rsidR="00902D3B">
              <w:tab/>
            </w:r>
            <w:r w:rsidR="00902D3B">
              <w:rPr>
                <w:spacing w:val="-5"/>
                <w:w w:val="90"/>
              </w:rPr>
              <w:t>28</w:t>
            </w:r>
          </w:hyperlink>
        </w:p>
        <w:p w:rsidR="00743596" w:rsidRDefault="00BD0788">
          <w:pPr>
            <w:pStyle w:val="TOC6"/>
            <w:numPr>
              <w:ilvl w:val="2"/>
              <w:numId w:val="14"/>
            </w:numPr>
            <w:tabs>
              <w:tab w:val="left" w:pos="1232"/>
              <w:tab w:val="left" w:pos="1233"/>
              <w:tab w:val="right" w:leader="dot" w:pos="9763"/>
            </w:tabs>
            <w:spacing w:before="120"/>
            <w:ind w:hanging="661"/>
          </w:pPr>
          <w:hyperlink w:anchor="_TOC_250057" w:history="1">
            <w:r w:rsidR="00902D3B">
              <w:rPr>
                <w:w w:val="80"/>
              </w:rPr>
              <w:t>Infrastructure</w:t>
            </w:r>
            <w:r w:rsidR="00902D3B">
              <w:rPr>
                <w:spacing w:val="8"/>
              </w:rPr>
              <w:t xml:space="preserve"> </w:t>
            </w:r>
            <w:r w:rsidR="00902D3B">
              <w:rPr>
                <w:spacing w:val="-2"/>
                <w:w w:val="90"/>
              </w:rPr>
              <w:t>initiatives</w:t>
            </w:r>
            <w:r w:rsidR="00902D3B">
              <w:tab/>
            </w:r>
            <w:r w:rsidR="00902D3B">
              <w:rPr>
                <w:spacing w:val="-5"/>
                <w:w w:val="90"/>
              </w:rPr>
              <w:t>29</w:t>
            </w:r>
          </w:hyperlink>
        </w:p>
        <w:p w:rsidR="00743596" w:rsidRDefault="00BD0788">
          <w:pPr>
            <w:pStyle w:val="TOC6"/>
            <w:numPr>
              <w:ilvl w:val="2"/>
              <w:numId w:val="14"/>
            </w:numPr>
            <w:tabs>
              <w:tab w:val="left" w:pos="1232"/>
              <w:tab w:val="left" w:pos="1233"/>
              <w:tab w:val="right" w:leader="dot" w:pos="9763"/>
            </w:tabs>
            <w:ind w:hanging="661"/>
          </w:pPr>
          <w:hyperlink w:anchor="_TOC_250056" w:history="1">
            <w:r w:rsidR="00902D3B">
              <w:rPr>
                <w:w w:val="80"/>
              </w:rPr>
              <w:t>Technology</w:t>
            </w:r>
            <w:r w:rsidR="00902D3B">
              <w:rPr>
                <w:spacing w:val="3"/>
              </w:rPr>
              <w:t xml:space="preserve"> </w:t>
            </w:r>
            <w:r w:rsidR="00902D3B">
              <w:rPr>
                <w:spacing w:val="-2"/>
                <w:w w:val="85"/>
              </w:rPr>
              <w:t>initiatives</w:t>
            </w:r>
            <w:r w:rsidR="00902D3B">
              <w:tab/>
            </w:r>
            <w:r w:rsidR="00902D3B">
              <w:rPr>
                <w:spacing w:val="-5"/>
                <w:w w:val="90"/>
              </w:rPr>
              <w:t>33</w:t>
            </w:r>
          </w:hyperlink>
        </w:p>
        <w:p w:rsidR="00743596" w:rsidRDefault="00BD0788">
          <w:pPr>
            <w:pStyle w:val="TOC5"/>
            <w:numPr>
              <w:ilvl w:val="1"/>
              <w:numId w:val="14"/>
            </w:numPr>
            <w:tabs>
              <w:tab w:val="left" w:pos="1453"/>
              <w:tab w:val="left" w:pos="1454"/>
              <w:tab w:val="right" w:leader="dot" w:pos="9773"/>
            </w:tabs>
            <w:ind w:hanging="882"/>
          </w:pPr>
          <w:hyperlink w:anchor="_TOC_250055" w:history="1">
            <w:r w:rsidR="00902D3B">
              <w:rPr>
                <w:w w:val="80"/>
              </w:rPr>
              <w:t>DISTRACTION</w:t>
            </w:r>
            <w:r w:rsidR="00902D3B">
              <w:rPr>
                <w:spacing w:val="13"/>
              </w:rPr>
              <w:t xml:space="preserve"> </w:t>
            </w:r>
            <w:r w:rsidR="00902D3B">
              <w:rPr>
                <w:w w:val="80"/>
              </w:rPr>
              <w:t>COUNTERMEASURE</w:t>
            </w:r>
            <w:r w:rsidR="00902D3B">
              <w:rPr>
                <w:spacing w:val="13"/>
              </w:rPr>
              <w:t xml:space="preserve"> </w:t>
            </w:r>
            <w:r w:rsidR="00902D3B">
              <w:rPr>
                <w:spacing w:val="-2"/>
                <w:w w:val="80"/>
              </w:rPr>
              <w:t>MATRIX</w:t>
            </w:r>
            <w:r w:rsidR="00902D3B">
              <w:tab/>
            </w:r>
            <w:r w:rsidR="00902D3B">
              <w:rPr>
                <w:spacing w:val="-5"/>
                <w:w w:val="90"/>
              </w:rPr>
              <w:t>34</w:t>
            </w:r>
          </w:hyperlink>
        </w:p>
        <w:p w:rsidR="00743596" w:rsidRDefault="00BD0788">
          <w:pPr>
            <w:pStyle w:val="TOC1"/>
            <w:numPr>
              <w:ilvl w:val="0"/>
              <w:numId w:val="14"/>
            </w:numPr>
            <w:tabs>
              <w:tab w:val="left" w:pos="572"/>
              <w:tab w:val="left" w:pos="573"/>
              <w:tab w:val="right" w:leader="dot" w:pos="9766"/>
            </w:tabs>
            <w:rPr>
              <w:b w:val="0"/>
            </w:rPr>
          </w:pPr>
          <w:hyperlink w:anchor="_TOC_250054" w:history="1">
            <w:r w:rsidR="00902D3B">
              <w:rPr>
                <w:color w:val="006CAB"/>
                <w:w w:val="80"/>
              </w:rPr>
              <w:t>MUARC</w:t>
            </w:r>
            <w:r w:rsidR="00902D3B">
              <w:rPr>
                <w:color w:val="006CAB"/>
                <w:spacing w:val="-1"/>
              </w:rPr>
              <w:t xml:space="preserve"> </w:t>
            </w:r>
            <w:r w:rsidR="00902D3B">
              <w:rPr>
                <w:color w:val="006CAB"/>
                <w:w w:val="80"/>
              </w:rPr>
              <w:t>PEDESTRIAN</w:t>
            </w:r>
            <w:r w:rsidR="00902D3B">
              <w:rPr>
                <w:color w:val="006CAB"/>
                <w:spacing w:val="3"/>
              </w:rPr>
              <w:t xml:space="preserve"> </w:t>
            </w:r>
            <w:r w:rsidR="00902D3B">
              <w:rPr>
                <w:color w:val="006CAB"/>
                <w:w w:val="80"/>
              </w:rPr>
              <w:t>DISTRACTION</w:t>
            </w:r>
            <w:r w:rsidR="00902D3B">
              <w:rPr>
                <w:color w:val="006CAB"/>
              </w:rPr>
              <w:t xml:space="preserve"> </w:t>
            </w:r>
            <w:r w:rsidR="00902D3B">
              <w:rPr>
                <w:color w:val="006CAB"/>
                <w:w w:val="80"/>
              </w:rPr>
              <w:t>STUDY:</w:t>
            </w:r>
            <w:r w:rsidR="00902D3B">
              <w:rPr>
                <w:color w:val="006CAB"/>
                <w:spacing w:val="-2"/>
              </w:rPr>
              <w:t xml:space="preserve"> </w:t>
            </w:r>
            <w:r w:rsidR="00902D3B">
              <w:rPr>
                <w:color w:val="006CAB"/>
                <w:spacing w:val="-2"/>
                <w:w w:val="80"/>
              </w:rPr>
              <w:t>OBSERVATIONS</w:t>
            </w:r>
            <w:r w:rsidR="00902D3B">
              <w:rPr>
                <w:color w:val="006CAB"/>
              </w:rPr>
              <w:tab/>
            </w:r>
            <w:r w:rsidR="00902D3B">
              <w:rPr>
                <w:b w:val="0"/>
                <w:spacing w:val="-5"/>
                <w:w w:val="85"/>
              </w:rPr>
              <w:t>36</w:t>
            </w:r>
          </w:hyperlink>
        </w:p>
        <w:p w:rsidR="00743596" w:rsidRDefault="00BD0788">
          <w:pPr>
            <w:pStyle w:val="TOC5"/>
            <w:numPr>
              <w:ilvl w:val="1"/>
              <w:numId w:val="14"/>
            </w:numPr>
            <w:tabs>
              <w:tab w:val="left" w:pos="1453"/>
              <w:tab w:val="left" w:pos="1454"/>
              <w:tab w:val="right" w:leader="dot" w:pos="9773"/>
            </w:tabs>
            <w:spacing w:before="197"/>
            <w:ind w:hanging="882"/>
          </w:pPr>
          <w:hyperlink w:anchor="_TOC_250053" w:history="1">
            <w:r w:rsidR="00902D3B">
              <w:rPr>
                <w:spacing w:val="-2"/>
                <w:w w:val="90"/>
              </w:rPr>
              <w:t>BACKGROUND</w:t>
            </w:r>
            <w:r w:rsidR="00902D3B">
              <w:tab/>
            </w:r>
            <w:r w:rsidR="00902D3B">
              <w:rPr>
                <w:spacing w:val="-5"/>
                <w:w w:val="90"/>
              </w:rPr>
              <w:t>36</w:t>
            </w:r>
          </w:hyperlink>
        </w:p>
        <w:p w:rsidR="00743596" w:rsidRDefault="00BD0788">
          <w:pPr>
            <w:pStyle w:val="TOC5"/>
            <w:numPr>
              <w:ilvl w:val="1"/>
              <w:numId w:val="14"/>
            </w:numPr>
            <w:tabs>
              <w:tab w:val="left" w:pos="1453"/>
              <w:tab w:val="left" w:pos="1454"/>
              <w:tab w:val="right" w:leader="dot" w:pos="9773"/>
            </w:tabs>
            <w:ind w:hanging="882"/>
          </w:pPr>
          <w:hyperlink w:anchor="_TOC_250052" w:history="1">
            <w:r w:rsidR="00902D3B">
              <w:rPr>
                <w:spacing w:val="-4"/>
                <w:w w:val="90"/>
              </w:rPr>
              <w:t>AIMS</w:t>
            </w:r>
            <w:r w:rsidR="00902D3B">
              <w:tab/>
            </w:r>
            <w:r w:rsidR="00902D3B">
              <w:rPr>
                <w:spacing w:val="-5"/>
                <w:w w:val="90"/>
              </w:rPr>
              <w:t>36</w:t>
            </w:r>
          </w:hyperlink>
        </w:p>
        <w:p w:rsidR="00743596" w:rsidRDefault="00BD0788">
          <w:pPr>
            <w:pStyle w:val="TOC5"/>
            <w:numPr>
              <w:ilvl w:val="1"/>
              <w:numId w:val="14"/>
            </w:numPr>
            <w:tabs>
              <w:tab w:val="left" w:pos="1453"/>
              <w:tab w:val="left" w:pos="1454"/>
              <w:tab w:val="right" w:leader="dot" w:pos="9773"/>
            </w:tabs>
            <w:ind w:hanging="882"/>
          </w:pPr>
          <w:hyperlink w:anchor="_TOC_250051" w:history="1">
            <w:r w:rsidR="00902D3B">
              <w:rPr>
                <w:w w:val="80"/>
              </w:rPr>
              <w:t>OBSERVATIONAL</w:t>
            </w:r>
            <w:r w:rsidR="00902D3B">
              <w:rPr>
                <w:spacing w:val="8"/>
              </w:rPr>
              <w:t xml:space="preserve"> </w:t>
            </w:r>
            <w:r w:rsidR="00902D3B">
              <w:rPr>
                <w:w w:val="80"/>
              </w:rPr>
              <w:t>STUDY</w:t>
            </w:r>
            <w:r w:rsidR="00902D3B">
              <w:rPr>
                <w:spacing w:val="7"/>
              </w:rPr>
              <w:t xml:space="preserve"> </w:t>
            </w:r>
            <w:r w:rsidR="00902D3B">
              <w:rPr>
                <w:spacing w:val="-2"/>
                <w:w w:val="80"/>
              </w:rPr>
              <w:t>METHOD</w:t>
            </w:r>
            <w:r w:rsidR="00902D3B">
              <w:tab/>
            </w:r>
            <w:r w:rsidR="00902D3B">
              <w:rPr>
                <w:spacing w:val="-5"/>
                <w:w w:val="90"/>
              </w:rPr>
              <w:t>36</w:t>
            </w:r>
          </w:hyperlink>
        </w:p>
        <w:p w:rsidR="00743596" w:rsidRDefault="00BD0788">
          <w:pPr>
            <w:pStyle w:val="TOC6"/>
            <w:numPr>
              <w:ilvl w:val="2"/>
              <w:numId w:val="14"/>
            </w:numPr>
            <w:tabs>
              <w:tab w:val="left" w:pos="1232"/>
              <w:tab w:val="left" w:pos="1233"/>
              <w:tab w:val="right" w:leader="dot" w:pos="9763"/>
            </w:tabs>
            <w:ind w:hanging="661"/>
          </w:pPr>
          <w:hyperlink w:anchor="_TOC_250050" w:history="1">
            <w:r w:rsidR="00902D3B">
              <w:rPr>
                <w:w w:val="80"/>
              </w:rPr>
              <w:t>Site</w:t>
            </w:r>
            <w:r w:rsidR="00902D3B">
              <w:rPr>
                <w:spacing w:val="-6"/>
              </w:rPr>
              <w:t xml:space="preserve"> </w:t>
            </w:r>
            <w:r w:rsidR="00902D3B">
              <w:rPr>
                <w:spacing w:val="-2"/>
                <w:w w:val="85"/>
              </w:rPr>
              <w:t>locations</w:t>
            </w:r>
            <w:r w:rsidR="00902D3B">
              <w:tab/>
            </w:r>
            <w:r w:rsidR="00902D3B">
              <w:rPr>
                <w:spacing w:val="-5"/>
                <w:w w:val="90"/>
              </w:rPr>
              <w:t>36</w:t>
            </w:r>
          </w:hyperlink>
        </w:p>
        <w:p w:rsidR="00743596" w:rsidRDefault="00BD0788">
          <w:pPr>
            <w:pStyle w:val="TOC6"/>
            <w:numPr>
              <w:ilvl w:val="2"/>
              <w:numId w:val="14"/>
            </w:numPr>
            <w:tabs>
              <w:tab w:val="left" w:pos="1232"/>
              <w:tab w:val="left" w:pos="1233"/>
              <w:tab w:val="right" w:leader="dot" w:pos="9763"/>
            </w:tabs>
            <w:spacing w:before="121"/>
            <w:ind w:hanging="661"/>
          </w:pPr>
          <w:hyperlink w:anchor="_TOC_250049" w:history="1">
            <w:r w:rsidR="00902D3B">
              <w:rPr>
                <w:spacing w:val="-2"/>
                <w:w w:val="90"/>
              </w:rPr>
              <w:t>Participants</w:t>
            </w:r>
            <w:r w:rsidR="00902D3B">
              <w:tab/>
            </w:r>
            <w:r w:rsidR="00902D3B">
              <w:rPr>
                <w:spacing w:val="-5"/>
                <w:w w:val="90"/>
              </w:rPr>
              <w:t>37</w:t>
            </w:r>
          </w:hyperlink>
        </w:p>
        <w:p w:rsidR="00743596" w:rsidRDefault="00BD0788">
          <w:pPr>
            <w:pStyle w:val="TOC6"/>
            <w:numPr>
              <w:ilvl w:val="2"/>
              <w:numId w:val="14"/>
            </w:numPr>
            <w:tabs>
              <w:tab w:val="left" w:pos="1232"/>
              <w:tab w:val="left" w:pos="1233"/>
              <w:tab w:val="right" w:leader="dot" w:pos="9763"/>
            </w:tabs>
            <w:spacing w:before="120"/>
            <w:ind w:hanging="661"/>
          </w:pPr>
          <w:hyperlink w:anchor="_TOC_250048" w:history="1">
            <w:r w:rsidR="00902D3B">
              <w:rPr>
                <w:spacing w:val="-2"/>
                <w:w w:val="90"/>
              </w:rPr>
              <w:t>Procedure</w:t>
            </w:r>
            <w:r w:rsidR="00902D3B">
              <w:tab/>
            </w:r>
            <w:r w:rsidR="00902D3B">
              <w:rPr>
                <w:spacing w:val="-5"/>
                <w:w w:val="90"/>
              </w:rPr>
              <w:t>37</w:t>
            </w:r>
          </w:hyperlink>
        </w:p>
        <w:p w:rsidR="00743596" w:rsidRDefault="00BD0788">
          <w:pPr>
            <w:pStyle w:val="TOC6"/>
            <w:numPr>
              <w:ilvl w:val="2"/>
              <w:numId w:val="14"/>
            </w:numPr>
            <w:tabs>
              <w:tab w:val="left" w:pos="1232"/>
              <w:tab w:val="left" w:pos="1233"/>
              <w:tab w:val="right" w:leader="dot" w:pos="9763"/>
            </w:tabs>
            <w:ind w:hanging="661"/>
          </w:pPr>
          <w:hyperlink w:anchor="_TOC_250047" w:history="1">
            <w:r w:rsidR="00902D3B">
              <w:rPr>
                <w:w w:val="80"/>
              </w:rPr>
              <w:t>Coding</w:t>
            </w:r>
            <w:r w:rsidR="00902D3B">
              <w:rPr>
                <w:spacing w:val="-4"/>
              </w:rPr>
              <w:t xml:space="preserve"> </w:t>
            </w:r>
            <w:r w:rsidR="00902D3B">
              <w:rPr>
                <w:w w:val="80"/>
              </w:rPr>
              <w:t>and</w:t>
            </w:r>
            <w:r w:rsidR="00902D3B">
              <w:rPr>
                <w:spacing w:val="-6"/>
              </w:rPr>
              <w:t xml:space="preserve"> </w:t>
            </w:r>
            <w:r w:rsidR="00902D3B">
              <w:rPr>
                <w:spacing w:val="-2"/>
                <w:w w:val="80"/>
              </w:rPr>
              <w:t>analysis</w:t>
            </w:r>
            <w:r w:rsidR="00902D3B">
              <w:tab/>
            </w:r>
            <w:r w:rsidR="00902D3B">
              <w:rPr>
                <w:spacing w:val="-5"/>
                <w:w w:val="90"/>
              </w:rPr>
              <w:t>38</w:t>
            </w:r>
          </w:hyperlink>
        </w:p>
        <w:p w:rsidR="00743596" w:rsidRDefault="00BD0788">
          <w:pPr>
            <w:pStyle w:val="TOC5"/>
            <w:numPr>
              <w:ilvl w:val="1"/>
              <w:numId w:val="14"/>
            </w:numPr>
            <w:tabs>
              <w:tab w:val="left" w:pos="1453"/>
              <w:tab w:val="left" w:pos="1454"/>
              <w:tab w:val="right" w:leader="dot" w:pos="9773"/>
            </w:tabs>
            <w:spacing w:after="20"/>
            <w:ind w:hanging="882"/>
          </w:pPr>
          <w:hyperlink w:anchor="_TOC_250046" w:history="1">
            <w:r w:rsidR="00902D3B">
              <w:rPr>
                <w:w w:val="80"/>
              </w:rPr>
              <w:t>OBSERVATIONAL</w:t>
            </w:r>
            <w:r w:rsidR="00902D3B">
              <w:rPr>
                <w:spacing w:val="8"/>
              </w:rPr>
              <w:t xml:space="preserve"> </w:t>
            </w:r>
            <w:r w:rsidR="00902D3B">
              <w:rPr>
                <w:w w:val="80"/>
              </w:rPr>
              <w:t>DATA</w:t>
            </w:r>
            <w:r w:rsidR="00902D3B">
              <w:rPr>
                <w:spacing w:val="6"/>
              </w:rPr>
              <w:t xml:space="preserve"> </w:t>
            </w:r>
            <w:r w:rsidR="00902D3B">
              <w:rPr>
                <w:spacing w:val="-2"/>
                <w:w w:val="80"/>
              </w:rPr>
              <w:t>RESULTS</w:t>
            </w:r>
            <w:r w:rsidR="00902D3B">
              <w:tab/>
            </w:r>
            <w:r w:rsidR="00902D3B">
              <w:rPr>
                <w:spacing w:val="-5"/>
                <w:w w:val="90"/>
              </w:rPr>
              <w:t>38</w:t>
            </w:r>
          </w:hyperlink>
        </w:p>
        <w:p w:rsidR="00743596" w:rsidRDefault="00BD0788">
          <w:pPr>
            <w:pStyle w:val="TOC6"/>
            <w:numPr>
              <w:ilvl w:val="2"/>
              <w:numId w:val="14"/>
            </w:numPr>
            <w:tabs>
              <w:tab w:val="left" w:pos="1232"/>
              <w:tab w:val="left" w:pos="1233"/>
              <w:tab w:val="left" w:leader="dot" w:pos="9562"/>
            </w:tabs>
            <w:spacing w:before="577"/>
            <w:ind w:hanging="661"/>
          </w:pPr>
          <w:hyperlink w:anchor="_TOC_250045" w:history="1">
            <w:r w:rsidR="00902D3B">
              <w:rPr>
                <w:w w:val="80"/>
              </w:rPr>
              <w:t>Overall</w:t>
            </w:r>
            <w:r w:rsidR="00902D3B">
              <w:rPr>
                <w:spacing w:val="-4"/>
              </w:rPr>
              <w:t xml:space="preserve"> </w:t>
            </w:r>
            <w:r w:rsidR="00902D3B">
              <w:rPr>
                <w:w w:val="80"/>
              </w:rPr>
              <w:t>data</w:t>
            </w:r>
            <w:r w:rsidR="00902D3B">
              <w:rPr>
                <w:spacing w:val="-5"/>
              </w:rPr>
              <w:t xml:space="preserve"> </w:t>
            </w:r>
            <w:r w:rsidR="00902D3B">
              <w:rPr>
                <w:spacing w:val="-2"/>
                <w:w w:val="80"/>
              </w:rPr>
              <w:t>findings</w:t>
            </w:r>
            <w:r w:rsidR="00902D3B">
              <w:tab/>
            </w:r>
            <w:r w:rsidR="00902D3B">
              <w:rPr>
                <w:spacing w:val="-5"/>
                <w:w w:val="90"/>
              </w:rPr>
              <w:t>39</w:t>
            </w:r>
          </w:hyperlink>
        </w:p>
        <w:p w:rsidR="00743596" w:rsidRDefault="00BD0788">
          <w:pPr>
            <w:pStyle w:val="TOC6"/>
            <w:numPr>
              <w:ilvl w:val="2"/>
              <w:numId w:val="14"/>
            </w:numPr>
            <w:tabs>
              <w:tab w:val="left" w:pos="1232"/>
              <w:tab w:val="left" w:pos="1233"/>
              <w:tab w:val="left" w:leader="dot" w:pos="9562"/>
            </w:tabs>
            <w:spacing w:before="121"/>
            <w:ind w:hanging="661"/>
          </w:pPr>
          <w:hyperlink w:anchor="_TOC_250044" w:history="1">
            <w:r w:rsidR="00902D3B">
              <w:rPr>
                <w:w w:val="80"/>
              </w:rPr>
              <w:t>Individual</w:t>
            </w:r>
            <w:r w:rsidR="00902D3B">
              <w:rPr>
                <w:spacing w:val="-4"/>
              </w:rPr>
              <w:t xml:space="preserve"> </w:t>
            </w:r>
            <w:r w:rsidR="00902D3B">
              <w:rPr>
                <w:w w:val="80"/>
              </w:rPr>
              <w:t>site</w:t>
            </w:r>
            <w:r w:rsidR="00902D3B">
              <w:rPr>
                <w:spacing w:val="-3"/>
              </w:rPr>
              <w:t xml:space="preserve"> </w:t>
            </w:r>
            <w:r w:rsidR="00902D3B">
              <w:rPr>
                <w:spacing w:val="-2"/>
                <w:w w:val="80"/>
              </w:rPr>
              <w:t>locations</w:t>
            </w:r>
            <w:r w:rsidR="00902D3B">
              <w:tab/>
            </w:r>
            <w:r w:rsidR="00902D3B">
              <w:rPr>
                <w:spacing w:val="-5"/>
                <w:w w:val="90"/>
              </w:rPr>
              <w:t>42</w:t>
            </w:r>
          </w:hyperlink>
        </w:p>
        <w:p w:rsidR="00743596" w:rsidRDefault="00BD0788">
          <w:pPr>
            <w:pStyle w:val="TOC6"/>
            <w:numPr>
              <w:ilvl w:val="2"/>
              <w:numId w:val="14"/>
            </w:numPr>
            <w:tabs>
              <w:tab w:val="left" w:pos="1232"/>
              <w:tab w:val="left" w:pos="1233"/>
              <w:tab w:val="left" w:leader="dot" w:pos="9562"/>
            </w:tabs>
            <w:ind w:hanging="661"/>
          </w:pPr>
          <w:hyperlink w:anchor="_TOC_250043" w:history="1">
            <w:r w:rsidR="00902D3B">
              <w:rPr>
                <w:w w:val="80"/>
              </w:rPr>
              <w:t>Critical</w:t>
            </w:r>
            <w:r w:rsidR="00902D3B">
              <w:rPr>
                <w:spacing w:val="-4"/>
              </w:rPr>
              <w:t xml:space="preserve"> </w:t>
            </w:r>
            <w:r w:rsidR="00902D3B">
              <w:rPr>
                <w:w w:val="80"/>
              </w:rPr>
              <w:t>Events</w:t>
            </w:r>
            <w:r w:rsidR="00902D3B">
              <w:rPr>
                <w:spacing w:val="-4"/>
              </w:rPr>
              <w:t xml:space="preserve"> </w:t>
            </w:r>
            <w:r w:rsidR="00902D3B">
              <w:rPr>
                <w:spacing w:val="-4"/>
                <w:w w:val="80"/>
              </w:rPr>
              <w:t>Data</w:t>
            </w:r>
            <w:r w:rsidR="00902D3B">
              <w:tab/>
            </w:r>
            <w:r w:rsidR="00902D3B">
              <w:rPr>
                <w:spacing w:val="-5"/>
                <w:w w:val="90"/>
              </w:rPr>
              <w:t>43</w:t>
            </w:r>
          </w:hyperlink>
        </w:p>
        <w:p w:rsidR="00743596" w:rsidRDefault="00BD0788">
          <w:pPr>
            <w:pStyle w:val="TOC5"/>
            <w:numPr>
              <w:ilvl w:val="1"/>
              <w:numId w:val="14"/>
            </w:numPr>
            <w:tabs>
              <w:tab w:val="left" w:pos="1453"/>
              <w:tab w:val="left" w:pos="1454"/>
              <w:tab w:val="left" w:leader="dot" w:pos="9571"/>
            </w:tabs>
            <w:ind w:hanging="882"/>
          </w:pPr>
          <w:hyperlink w:anchor="_TOC_250042" w:history="1">
            <w:r w:rsidR="00902D3B">
              <w:rPr>
                <w:w w:val="80"/>
              </w:rPr>
              <w:t>SUMMARY</w:t>
            </w:r>
            <w:r w:rsidR="00902D3B">
              <w:rPr>
                <w:spacing w:val="1"/>
              </w:rPr>
              <w:t xml:space="preserve"> </w:t>
            </w:r>
            <w:r w:rsidR="00902D3B">
              <w:rPr>
                <w:w w:val="80"/>
              </w:rPr>
              <w:t>AND</w:t>
            </w:r>
            <w:r w:rsidR="00902D3B">
              <w:rPr>
                <w:spacing w:val="2"/>
              </w:rPr>
              <w:t xml:space="preserve"> </w:t>
            </w:r>
            <w:r w:rsidR="00902D3B">
              <w:rPr>
                <w:w w:val="80"/>
              </w:rPr>
              <w:t>DISCUSSION</w:t>
            </w:r>
            <w:r w:rsidR="00902D3B">
              <w:rPr>
                <w:spacing w:val="2"/>
              </w:rPr>
              <w:t xml:space="preserve"> </w:t>
            </w:r>
            <w:r w:rsidR="00902D3B">
              <w:rPr>
                <w:w w:val="80"/>
              </w:rPr>
              <w:t>OF</w:t>
            </w:r>
            <w:r w:rsidR="00902D3B">
              <w:rPr>
                <w:spacing w:val="4"/>
              </w:rPr>
              <w:t xml:space="preserve"> </w:t>
            </w:r>
            <w:r w:rsidR="00902D3B">
              <w:rPr>
                <w:w w:val="80"/>
              </w:rPr>
              <w:t>THE</w:t>
            </w:r>
            <w:r w:rsidR="00902D3B">
              <w:rPr>
                <w:spacing w:val="2"/>
              </w:rPr>
              <w:t xml:space="preserve"> </w:t>
            </w:r>
            <w:r w:rsidR="00902D3B">
              <w:rPr>
                <w:w w:val="80"/>
              </w:rPr>
              <w:t>OBSERVATIONAL</w:t>
            </w:r>
            <w:r w:rsidR="00902D3B">
              <w:rPr>
                <w:spacing w:val="3"/>
              </w:rPr>
              <w:t xml:space="preserve"> </w:t>
            </w:r>
            <w:r w:rsidR="00902D3B">
              <w:rPr>
                <w:spacing w:val="-4"/>
                <w:w w:val="80"/>
              </w:rPr>
              <w:t>STUDY</w:t>
            </w:r>
            <w:r w:rsidR="00902D3B">
              <w:tab/>
            </w:r>
            <w:r w:rsidR="00902D3B">
              <w:rPr>
                <w:spacing w:val="-5"/>
                <w:w w:val="90"/>
              </w:rPr>
              <w:t>50</w:t>
            </w:r>
          </w:hyperlink>
        </w:p>
        <w:p w:rsidR="00743596" w:rsidRDefault="00BD0788">
          <w:pPr>
            <w:pStyle w:val="TOC1"/>
            <w:numPr>
              <w:ilvl w:val="0"/>
              <w:numId w:val="14"/>
            </w:numPr>
            <w:tabs>
              <w:tab w:val="left" w:pos="572"/>
              <w:tab w:val="left" w:pos="573"/>
              <w:tab w:val="left" w:leader="dot" w:pos="9564"/>
            </w:tabs>
            <w:rPr>
              <w:b w:val="0"/>
            </w:rPr>
          </w:pPr>
          <w:hyperlink w:anchor="_TOC_250041" w:history="1">
            <w:r w:rsidR="00902D3B">
              <w:rPr>
                <w:color w:val="006CAB"/>
                <w:w w:val="80"/>
              </w:rPr>
              <w:t>MUARC</w:t>
            </w:r>
            <w:r w:rsidR="00902D3B">
              <w:rPr>
                <w:color w:val="006CAB"/>
                <w:spacing w:val="-1"/>
              </w:rPr>
              <w:t xml:space="preserve"> </w:t>
            </w:r>
            <w:r w:rsidR="00902D3B">
              <w:rPr>
                <w:color w:val="006CAB"/>
                <w:w w:val="80"/>
              </w:rPr>
              <w:t>PEDESTRIAN</w:t>
            </w:r>
            <w:r w:rsidR="00902D3B">
              <w:rPr>
                <w:color w:val="006CAB"/>
                <w:spacing w:val="3"/>
              </w:rPr>
              <w:t xml:space="preserve"> </w:t>
            </w:r>
            <w:r w:rsidR="00902D3B">
              <w:rPr>
                <w:color w:val="006CAB"/>
                <w:w w:val="80"/>
              </w:rPr>
              <w:t>DISTRACTION</w:t>
            </w:r>
            <w:r w:rsidR="00902D3B">
              <w:rPr>
                <w:color w:val="006CAB"/>
              </w:rPr>
              <w:t xml:space="preserve"> </w:t>
            </w:r>
            <w:r w:rsidR="00902D3B">
              <w:rPr>
                <w:color w:val="006CAB"/>
                <w:w w:val="80"/>
              </w:rPr>
              <w:t>STUDY:</w:t>
            </w:r>
            <w:r w:rsidR="00902D3B">
              <w:rPr>
                <w:color w:val="006CAB"/>
                <w:spacing w:val="-2"/>
              </w:rPr>
              <w:t xml:space="preserve"> </w:t>
            </w:r>
            <w:r w:rsidR="00902D3B">
              <w:rPr>
                <w:color w:val="006CAB"/>
                <w:spacing w:val="-2"/>
                <w:w w:val="80"/>
              </w:rPr>
              <w:t>INTERVIEWS</w:t>
            </w:r>
            <w:r w:rsidR="00902D3B">
              <w:rPr>
                <w:color w:val="006CAB"/>
              </w:rPr>
              <w:tab/>
            </w:r>
            <w:r w:rsidR="00902D3B">
              <w:rPr>
                <w:b w:val="0"/>
                <w:spacing w:val="-5"/>
                <w:w w:val="85"/>
              </w:rPr>
              <w:t>52</w:t>
            </w:r>
          </w:hyperlink>
        </w:p>
        <w:p w:rsidR="00743596" w:rsidRDefault="00BD0788">
          <w:pPr>
            <w:pStyle w:val="TOC5"/>
            <w:numPr>
              <w:ilvl w:val="1"/>
              <w:numId w:val="14"/>
            </w:numPr>
            <w:tabs>
              <w:tab w:val="left" w:pos="1453"/>
              <w:tab w:val="left" w:pos="1454"/>
              <w:tab w:val="left" w:leader="dot" w:pos="9571"/>
            </w:tabs>
            <w:spacing w:before="197"/>
            <w:ind w:hanging="882"/>
          </w:pPr>
          <w:hyperlink w:anchor="_TOC_250040" w:history="1">
            <w:r w:rsidR="00902D3B">
              <w:rPr>
                <w:spacing w:val="-2"/>
                <w:w w:val="90"/>
              </w:rPr>
              <w:t>BACKGROUND</w:t>
            </w:r>
            <w:r w:rsidR="00902D3B">
              <w:tab/>
            </w:r>
            <w:r w:rsidR="00902D3B">
              <w:rPr>
                <w:spacing w:val="-5"/>
                <w:w w:val="90"/>
              </w:rPr>
              <w:t>52</w:t>
            </w:r>
          </w:hyperlink>
        </w:p>
        <w:p w:rsidR="00743596" w:rsidRDefault="00BD0788">
          <w:pPr>
            <w:pStyle w:val="TOC5"/>
            <w:numPr>
              <w:ilvl w:val="1"/>
              <w:numId w:val="14"/>
            </w:numPr>
            <w:tabs>
              <w:tab w:val="left" w:pos="1453"/>
              <w:tab w:val="left" w:pos="1454"/>
              <w:tab w:val="left" w:leader="dot" w:pos="9571"/>
            </w:tabs>
            <w:ind w:hanging="882"/>
          </w:pPr>
          <w:hyperlink w:anchor="_TOC_250039" w:history="1">
            <w:r w:rsidR="00902D3B">
              <w:rPr>
                <w:spacing w:val="-4"/>
                <w:w w:val="90"/>
              </w:rPr>
              <w:t>AIMS</w:t>
            </w:r>
            <w:r w:rsidR="00902D3B">
              <w:tab/>
            </w:r>
            <w:r w:rsidR="00902D3B">
              <w:rPr>
                <w:spacing w:val="-5"/>
                <w:w w:val="90"/>
              </w:rPr>
              <w:t>52</w:t>
            </w:r>
          </w:hyperlink>
        </w:p>
        <w:p w:rsidR="00743596" w:rsidRDefault="00BD0788">
          <w:pPr>
            <w:pStyle w:val="TOC5"/>
            <w:numPr>
              <w:ilvl w:val="1"/>
              <w:numId w:val="14"/>
            </w:numPr>
            <w:tabs>
              <w:tab w:val="left" w:pos="1453"/>
              <w:tab w:val="left" w:pos="1454"/>
              <w:tab w:val="left" w:leader="dot" w:pos="9571"/>
            </w:tabs>
            <w:ind w:hanging="882"/>
          </w:pPr>
          <w:hyperlink w:anchor="_TOC_250038" w:history="1">
            <w:r w:rsidR="00902D3B">
              <w:rPr>
                <w:w w:val="80"/>
              </w:rPr>
              <w:t>INTERVIEW</w:t>
            </w:r>
            <w:r w:rsidR="00902D3B">
              <w:rPr>
                <w:spacing w:val="5"/>
              </w:rPr>
              <w:t xml:space="preserve"> </w:t>
            </w:r>
            <w:r w:rsidR="00902D3B">
              <w:rPr>
                <w:spacing w:val="-2"/>
                <w:w w:val="90"/>
              </w:rPr>
              <w:t>METHOD</w:t>
            </w:r>
            <w:r w:rsidR="00902D3B">
              <w:tab/>
            </w:r>
            <w:r w:rsidR="00902D3B">
              <w:rPr>
                <w:spacing w:val="-5"/>
                <w:w w:val="90"/>
              </w:rPr>
              <w:t>52</w:t>
            </w:r>
          </w:hyperlink>
        </w:p>
        <w:p w:rsidR="00743596" w:rsidRDefault="00BD0788">
          <w:pPr>
            <w:pStyle w:val="TOC6"/>
            <w:numPr>
              <w:ilvl w:val="2"/>
              <w:numId w:val="14"/>
            </w:numPr>
            <w:tabs>
              <w:tab w:val="left" w:pos="1232"/>
              <w:tab w:val="left" w:pos="1233"/>
              <w:tab w:val="left" w:leader="dot" w:pos="9562"/>
            </w:tabs>
            <w:spacing w:before="120"/>
            <w:ind w:hanging="661"/>
          </w:pPr>
          <w:hyperlink w:anchor="_TOC_250037" w:history="1">
            <w:r w:rsidR="00902D3B">
              <w:rPr>
                <w:spacing w:val="-2"/>
                <w:w w:val="90"/>
              </w:rPr>
              <w:t>Participants</w:t>
            </w:r>
            <w:r w:rsidR="00902D3B">
              <w:tab/>
            </w:r>
            <w:r w:rsidR="00902D3B">
              <w:rPr>
                <w:spacing w:val="-5"/>
                <w:w w:val="90"/>
              </w:rPr>
              <w:t>52</w:t>
            </w:r>
          </w:hyperlink>
        </w:p>
        <w:p w:rsidR="00743596" w:rsidRDefault="00BD0788">
          <w:pPr>
            <w:pStyle w:val="TOC6"/>
            <w:numPr>
              <w:ilvl w:val="2"/>
              <w:numId w:val="14"/>
            </w:numPr>
            <w:tabs>
              <w:tab w:val="left" w:pos="1232"/>
              <w:tab w:val="left" w:pos="1233"/>
              <w:tab w:val="left" w:leader="dot" w:pos="9562"/>
            </w:tabs>
            <w:ind w:hanging="661"/>
          </w:pPr>
          <w:hyperlink w:anchor="_TOC_250036" w:history="1">
            <w:r w:rsidR="00902D3B">
              <w:rPr>
                <w:spacing w:val="-2"/>
                <w:w w:val="90"/>
              </w:rPr>
              <w:t>Procedure</w:t>
            </w:r>
            <w:r w:rsidR="00902D3B">
              <w:tab/>
            </w:r>
            <w:r w:rsidR="00902D3B">
              <w:rPr>
                <w:spacing w:val="-5"/>
                <w:w w:val="90"/>
              </w:rPr>
              <w:t>52</w:t>
            </w:r>
          </w:hyperlink>
        </w:p>
        <w:p w:rsidR="00743596" w:rsidRDefault="00BD0788">
          <w:pPr>
            <w:pStyle w:val="TOC6"/>
            <w:numPr>
              <w:ilvl w:val="2"/>
              <w:numId w:val="14"/>
            </w:numPr>
            <w:tabs>
              <w:tab w:val="left" w:pos="1232"/>
              <w:tab w:val="left" w:pos="1233"/>
              <w:tab w:val="left" w:leader="dot" w:pos="9562"/>
            </w:tabs>
            <w:spacing w:before="121"/>
            <w:ind w:hanging="661"/>
          </w:pPr>
          <w:hyperlink w:anchor="_TOC_250035" w:history="1">
            <w:r w:rsidR="00902D3B">
              <w:rPr>
                <w:w w:val="80"/>
              </w:rPr>
              <w:t>Interview</w:t>
            </w:r>
            <w:r w:rsidR="00902D3B">
              <w:rPr>
                <w:spacing w:val="4"/>
              </w:rPr>
              <w:t xml:space="preserve"> </w:t>
            </w:r>
            <w:r w:rsidR="00902D3B">
              <w:rPr>
                <w:spacing w:val="-2"/>
                <w:w w:val="85"/>
              </w:rPr>
              <w:t>questions</w:t>
            </w:r>
            <w:r w:rsidR="00902D3B">
              <w:tab/>
            </w:r>
            <w:r w:rsidR="00902D3B">
              <w:rPr>
                <w:spacing w:val="-5"/>
                <w:w w:val="90"/>
              </w:rPr>
              <w:t>52</w:t>
            </w:r>
          </w:hyperlink>
        </w:p>
        <w:p w:rsidR="00743596" w:rsidRDefault="00BD0788">
          <w:pPr>
            <w:pStyle w:val="TOC6"/>
            <w:numPr>
              <w:ilvl w:val="2"/>
              <w:numId w:val="14"/>
            </w:numPr>
            <w:tabs>
              <w:tab w:val="left" w:pos="1232"/>
              <w:tab w:val="left" w:pos="1233"/>
              <w:tab w:val="left" w:leader="dot" w:pos="9562"/>
            </w:tabs>
            <w:ind w:hanging="661"/>
          </w:pPr>
          <w:hyperlink w:anchor="_TOC_250034" w:history="1">
            <w:r w:rsidR="00902D3B">
              <w:rPr>
                <w:spacing w:val="-2"/>
                <w:w w:val="90"/>
              </w:rPr>
              <w:t>Analysis</w:t>
            </w:r>
            <w:r w:rsidR="00902D3B">
              <w:tab/>
            </w:r>
            <w:r w:rsidR="00902D3B">
              <w:rPr>
                <w:spacing w:val="-5"/>
                <w:w w:val="90"/>
              </w:rPr>
              <w:t>53</w:t>
            </w:r>
          </w:hyperlink>
        </w:p>
        <w:p w:rsidR="00743596" w:rsidRDefault="00BD0788">
          <w:pPr>
            <w:pStyle w:val="TOC5"/>
            <w:numPr>
              <w:ilvl w:val="1"/>
              <w:numId w:val="14"/>
            </w:numPr>
            <w:tabs>
              <w:tab w:val="left" w:pos="1453"/>
              <w:tab w:val="left" w:pos="1454"/>
              <w:tab w:val="left" w:leader="dot" w:pos="9571"/>
            </w:tabs>
            <w:ind w:hanging="882"/>
          </w:pPr>
          <w:hyperlink w:anchor="_TOC_250033" w:history="1">
            <w:r w:rsidR="00902D3B">
              <w:rPr>
                <w:w w:val="80"/>
              </w:rPr>
              <w:t>INTERVIEW</w:t>
            </w:r>
            <w:r w:rsidR="00902D3B">
              <w:rPr>
                <w:spacing w:val="1"/>
              </w:rPr>
              <w:t xml:space="preserve"> </w:t>
            </w:r>
            <w:r w:rsidR="00902D3B">
              <w:rPr>
                <w:w w:val="80"/>
              </w:rPr>
              <w:t>DATA</w:t>
            </w:r>
            <w:r w:rsidR="00902D3B">
              <w:rPr>
                <w:spacing w:val="1"/>
              </w:rPr>
              <w:t xml:space="preserve"> </w:t>
            </w:r>
            <w:r w:rsidR="00902D3B">
              <w:rPr>
                <w:spacing w:val="-2"/>
                <w:w w:val="80"/>
              </w:rPr>
              <w:t>RESULTS</w:t>
            </w:r>
            <w:r w:rsidR="00902D3B">
              <w:tab/>
            </w:r>
            <w:r w:rsidR="00902D3B">
              <w:rPr>
                <w:spacing w:val="-5"/>
                <w:w w:val="90"/>
              </w:rPr>
              <w:t>53</w:t>
            </w:r>
          </w:hyperlink>
        </w:p>
        <w:p w:rsidR="00743596" w:rsidRDefault="00902D3B">
          <w:pPr>
            <w:pStyle w:val="TOC6"/>
            <w:numPr>
              <w:ilvl w:val="2"/>
              <w:numId w:val="14"/>
            </w:numPr>
            <w:tabs>
              <w:tab w:val="left" w:pos="1232"/>
              <w:tab w:val="left" w:pos="1233"/>
            </w:tabs>
            <w:spacing w:before="122" w:line="256" w:lineRule="auto"/>
            <w:ind w:left="572" w:right="642" w:firstLine="0"/>
          </w:pPr>
          <w:r>
            <w:rPr>
              <w:w w:val="80"/>
            </w:rPr>
            <w:t xml:space="preserve">What are your thoughts about people using their smartphones whilst walking in busy locations e.g. city </w:t>
          </w:r>
          <w:r>
            <w:rPr>
              <w:w w:val="90"/>
            </w:rPr>
            <w:t>centre? 54</w:t>
          </w:r>
        </w:p>
        <w:p w:rsidR="00743596" w:rsidRDefault="00BD0788">
          <w:pPr>
            <w:pStyle w:val="TOC6"/>
            <w:numPr>
              <w:ilvl w:val="2"/>
              <w:numId w:val="14"/>
            </w:numPr>
            <w:tabs>
              <w:tab w:val="left" w:pos="1232"/>
              <w:tab w:val="left" w:pos="1233"/>
              <w:tab w:val="left" w:leader="dot" w:pos="9562"/>
            </w:tabs>
            <w:spacing w:before="102"/>
            <w:ind w:hanging="661"/>
          </w:pPr>
          <w:hyperlink w:anchor="_TOC_250032" w:history="1">
            <w:r w:rsidR="00902D3B">
              <w:rPr>
                <w:w w:val="80"/>
              </w:rPr>
              <w:t>Are</w:t>
            </w:r>
            <w:r w:rsidR="00902D3B">
              <w:rPr>
                <w:spacing w:val="-6"/>
              </w:rPr>
              <w:t xml:space="preserve"> </w:t>
            </w:r>
            <w:r w:rsidR="00902D3B">
              <w:rPr>
                <w:w w:val="80"/>
              </w:rPr>
              <w:t>there</w:t>
            </w:r>
            <w:r w:rsidR="00902D3B">
              <w:rPr>
                <w:spacing w:val="-6"/>
              </w:rPr>
              <w:t xml:space="preserve"> </w:t>
            </w:r>
            <w:r w:rsidR="00902D3B">
              <w:rPr>
                <w:w w:val="80"/>
              </w:rPr>
              <w:t>any</w:t>
            </w:r>
            <w:r w:rsidR="00902D3B">
              <w:rPr>
                <w:spacing w:val="-6"/>
              </w:rPr>
              <w:t xml:space="preserve"> </w:t>
            </w:r>
            <w:r w:rsidR="00902D3B">
              <w:rPr>
                <w:w w:val="80"/>
              </w:rPr>
              <w:t>specific</w:t>
            </w:r>
            <w:r w:rsidR="00902D3B">
              <w:rPr>
                <w:spacing w:val="-9"/>
              </w:rPr>
              <w:t xml:space="preserve"> </w:t>
            </w:r>
            <w:r w:rsidR="00902D3B">
              <w:rPr>
                <w:w w:val="80"/>
              </w:rPr>
              <w:t>situations</w:t>
            </w:r>
            <w:r w:rsidR="00902D3B">
              <w:rPr>
                <w:spacing w:val="-5"/>
              </w:rPr>
              <w:t xml:space="preserve"> </w:t>
            </w:r>
            <w:r w:rsidR="00902D3B">
              <w:rPr>
                <w:w w:val="80"/>
              </w:rPr>
              <w:t>that</w:t>
            </w:r>
            <w:r w:rsidR="00902D3B">
              <w:rPr>
                <w:spacing w:val="-9"/>
              </w:rPr>
              <w:t xml:space="preserve"> </w:t>
            </w:r>
            <w:r w:rsidR="00902D3B">
              <w:rPr>
                <w:w w:val="80"/>
              </w:rPr>
              <w:t>you</w:t>
            </w:r>
            <w:r w:rsidR="00902D3B">
              <w:rPr>
                <w:spacing w:val="-6"/>
              </w:rPr>
              <w:t xml:space="preserve"> </w:t>
            </w:r>
            <w:r w:rsidR="00902D3B">
              <w:rPr>
                <w:w w:val="80"/>
              </w:rPr>
              <w:t>feel</w:t>
            </w:r>
            <w:r w:rsidR="00902D3B">
              <w:rPr>
                <w:spacing w:val="-6"/>
              </w:rPr>
              <w:t xml:space="preserve"> </w:t>
            </w:r>
            <w:r w:rsidR="00902D3B">
              <w:rPr>
                <w:w w:val="80"/>
              </w:rPr>
              <w:t>it</w:t>
            </w:r>
            <w:r w:rsidR="00902D3B">
              <w:rPr>
                <w:spacing w:val="-6"/>
              </w:rPr>
              <w:t xml:space="preserve"> </w:t>
            </w:r>
            <w:r w:rsidR="00902D3B">
              <w:rPr>
                <w:w w:val="80"/>
              </w:rPr>
              <w:t>may</w:t>
            </w:r>
            <w:r w:rsidR="00902D3B">
              <w:rPr>
                <w:spacing w:val="-5"/>
              </w:rPr>
              <w:t xml:space="preserve"> </w:t>
            </w:r>
            <w:r w:rsidR="00902D3B">
              <w:rPr>
                <w:w w:val="80"/>
              </w:rPr>
              <w:t>be</w:t>
            </w:r>
            <w:r w:rsidR="00902D3B">
              <w:rPr>
                <w:spacing w:val="-9"/>
              </w:rPr>
              <w:t xml:space="preserve"> </w:t>
            </w:r>
            <w:r w:rsidR="00902D3B">
              <w:rPr>
                <w:w w:val="80"/>
              </w:rPr>
              <w:t>more</w:t>
            </w:r>
            <w:r w:rsidR="00902D3B">
              <w:rPr>
                <w:spacing w:val="-6"/>
              </w:rPr>
              <w:t xml:space="preserve"> </w:t>
            </w:r>
            <w:r w:rsidR="00902D3B">
              <w:rPr>
                <w:w w:val="80"/>
              </w:rPr>
              <w:t>risky</w:t>
            </w:r>
            <w:r w:rsidR="00902D3B">
              <w:rPr>
                <w:spacing w:val="-6"/>
              </w:rPr>
              <w:t xml:space="preserve"> </w:t>
            </w:r>
            <w:r w:rsidR="00902D3B">
              <w:rPr>
                <w:w w:val="80"/>
              </w:rPr>
              <w:t>(to</w:t>
            </w:r>
            <w:r w:rsidR="00902D3B">
              <w:rPr>
                <w:spacing w:val="-6"/>
              </w:rPr>
              <w:t xml:space="preserve"> </w:t>
            </w:r>
            <w:r w:rsidR="00902D3B">
              <w:rPr>
                <w:w w:val="80"/>
              </w:rPr>
              <w:t>use</w:t>
            </w:r>
            <w:r w:rsidR="00902D3B">
              <w:rPr>
                <w:spacing w:val="-5"/>
              </w:rPr>
              <w:t xml:space="preserve"> </w:t>
            </w:r>
            <w:r w:rsidR="00902D3B">
              <w:rPr>
                <w:w w:val="80"/>
              </w:rPr>
              <w:t>a</w:t>
            </w:r>
            <w:r w:rsidR="00902D3B">
              <w:rPr>
                <w:spacing w:val="-9"/>
              </w:rPr>
              <w:t xml:space="preserve"> </w:t>
            </w:r>
            <w:r w:rsidR="00902D3B">
              <w:rPr>
                <w:w w:val="80"/>
              </w:rPr>
              <w:t>mobile</w:t>
            </w:r>
            <w:r w:rsidR="00902D3B">
              <w:rPr>
                <w:spacing w:val="-6"/>
              </w:rPr>
              <w:t xml:space="preserve"> </w:t>
            </w:r>
            <w:r w:rsidR="00902D3B">
              <w:rPr>
                <w:spacing w:val="-2"/>
                <w:w w:val="80"/>
              </w:rPr>
              <w:t>phone)?</w:t>
            </w:r>
            <w:r w:rsidR="00902D3B">
              <w:tab/>
            </w:r>
            <w:r w:rsidR="00902D3B">
              <w:rPr>
                <w:spacing w:val="-5"/>
                <w:w w:val="90"/>
              </w:rPr>
              <w:t>54</w:t>
            </w:r>
          </w:hyperlink>
        </w:p>
        <w:p w:rsidR="00743596" w:rsidRDefault="00BD0788">
          <w:pPr>
            <w:pStyle w:val="TOC6"/>
            <w:numPr>
              <w:ilvl w:val="2"/>
              <w:numId w:val="14"/>
            </w:numPr>
            <w:tabs>
              <w:tab w:val="left" w:pos="1232"/>
              <w:tab w:val="left" w:pos="1233"/>
              <w:tab w:val="left" w:leader="dot" w:pos="9562"/>
            </w:tabs>
            <w:ind w:hanging="661"/>
          </w:pPr>
          <w:hyperlink w:anchor="_TOC_250031" w:history="1">
            <w:r w:rsidR="00902D3B">
              <w:rPr>
                <w:w w:val="80"/>
              </w:rPr>
              <w:t>Do</w:t>
            </w:r>
            <w:r w:rsidR="00902D3B">
              <w:rPr>
                <w:spacing w:val="-6"/>
              </w:rPr>
              <w:t xml:space="preserve"> </w:t>
            </w:r>
            <w:r w:rsidR="00902D3B">
              <w:rPr>
                <w:w w:val="80"/>
              </w:rPr>
              <w:t>you</w:t>
            </w:r>
            <w:r w:rsidR="00902D3B">
              <w:rPr>
                <w:spacing w:val="-6"/>
              </w:rPr>
              <w:t xml:space="preserve"> </w:t>
            </w:r>
            <w:r w:rsidR="00902D3B">
              <w:rPr>
                <w:w w:val="80"/>
              </w:rPr>
              <w:t>think</w:t>
            </w:r>
            <w:r w:rsidR="00902D3B">
              <w:rPr>
                <w:spacing w:val="-5"/>
              </w:rPr>
              <w:t xml:space="preserve"> </w:t>
            </w:r>
            <w:r w:rsidR="00902D3B">
              <w:rPr>
                <w:w w:val="80"/>
              </w:rPr>
              <w:t>it</w:t>
            </w:r>
            <w:r w:rsidR="00902D3B">
              <w:rPr>
                <w:spacing w:val="-6"/>
              </w:rPr>
              <w:t xml:space="preserve"> </w:t>
            </w:r>
            <w:r w:rsidR="00902D3B">
              <w:rPr>
                <w:w w:val="80"/>
              </w:rPr>
              <w:t>is</w:t>
            </w:r>
            <w:r w:rsidR="00902D3B">
              <w:rPr>
                <w:spacing w:val="-7"/>
              </w:rPr>
              <w:t xml:space="preserve"> </w:t>
            </w:r>
            <w:r w:rsidR="00902D3B">
              <w:rPr>
                <w:w w:val="80"/>
              </w:rPr>
              <w:t>more</w:t>
            </w:r>
            <w:r w:rsidR="00902D3B">
              <w:rPr>
                <w:spacing w:val="-6"/>
              </w:rPr>
              <w:t xml:space="preserve"> </w:t>
            </w:r>
            <w:r w:rsidR="00902D3B">
              <w:rPr>
                <w:w w:val="80"/>
              </w:rPr>
              <w:t>risky</w:t>
            </w:r>
            <w:r w:rsidR="00902D3B">
              <w:rPr>
                <w:spacing w:val="-5"/>
              </w:rPr>
              <w:t xml:space="preserve"> </w:t>
            </w:r>
            <w:r w:rsidR="00902D3B">
              <w:rPr>
                <w:w w:val="80"/>
              </w:rPr>
              <w:t>for</w:t>
            </w:r>
            <w:r w:rsidR="00902D3B">
              <w:rPr>
                <w:spacing w:val="-6"/>
              </w:rPr>
              <w:t xml:space="preserve"> </w:t>
            </w:r>
            <w:r w:rsidR="00902D3B">
              <w:rPr>
                <w:w w:val="80"/>
              </w:rPr>
              <w:t>people</w:t>
            </w:r>
            <w:r w:rsidR="00902D3B">
              <w:rPr>
                <w:spacing w:val="-9"/>
              </w:rPr>
              <w:t xml:space="preserve"> </w:t>
            </w:r>
            <w:r w:rsidR="00902D3B">
              <w:rPr>
                <w:w w:val="80"/>
              </w:rPr>
              <w:t>to</w:t>
            </w:r>
            <w:r w:rsidR="00902D3B">
              <w:rPr>
                <w:spacing w:val="-5"/>
              </w:rPr>
              <w:t xml:space="preserve"> </w:t>
            </w:r>
            <w:r w:rsidR="00902D3B">
              <w:rPr>
                <w:w w:val="80"/>
              </w:rPr>
              <w:t>use</w:t>
            </w:r>
            <w:r w:rsidR="00902D3B">
              <w:rPr>
                <w:spacing w:val="-6"/>
              </w:rPr>
              <w:t xml:space="preserve"> </w:t>
            </w:r>
            <w:r w:rsidR="00902D3B">
              <w:rPr>
                <w:w w:val="80"/>
              </w:rPr>
              <w:t>a</w:t>
            </w:r>
            <w:r w:rsidR="00902D3B">
              <w:rPr>
                <w:spacing w:val="-5"/>
              </w:rPr>
              <w:t xml:space="preserve"> </w:t>
            </w:r>
            <w:r w:rsidR="00902D3B">
              <w:rPr>
                <w:w w:val="80"/>
              </w:rPr>
              <w:t>smartphone</w:t>
            </w:r>
            <w:r w:rsidR="00902D3B">
              <w:rPr>
                <w:spacing w:val="-8"/>
              </w:rPr>
              <w:t xml:space="preserve"> </w:t>
            </w:r>
            <w:r w:rsidR="00902D3B">
              <w:rPr>
                <w:w w:val="80"/>
              </w:rPr>
              <w:t>at</w:t>
            </w:r>
            <w:r w:rsidR="00902D3B">
              <w:rPr>
                <w:spacing w:val="-6"/>
              </w:rPr>
              <w:t xml:space="preserve"> </w:t>
            </w:r>
            <w:r w:rsidR="00902D3B">
              <w:rPr>
                <w:w w:val="80"/>
              </w:rPr>
              <w:t>a</w:t>
            </w:r>
            <w:r w:rsidR="00902D3B">
              <w:rPr>
                <w:spacing w:val="-5"/>
              </w:rPr>
              <w:t xml:space="preserve"> </w:t>
            </w:r>
            <w:r w:rsidR="00902D3B">
              <w:rPr>
                <w:w w:val="80"/>
              </w:rPr>
              <w:t>signalised</w:t>
            </w:r>
            <w:r w:rsidR="00902D3B">
              <w:rPr>
                <w:spacing w:val="-9"/>
              </w:rPr>
              <w:t xml:space="preserve"> </w:t>
            </w:r>
            <w:r w:rsidR="00902D3B">
              <w:rPr>
                <w:w w:val="80"/>
              </w:rPr>
              <w:t>or</w:t>
            </w:r>
            <w:r w:rsidR="00902D3B">
              <w:rPr>
                <w:spacing w:val="-5"/>
              </w:rPr>
              <w:t xml:space="preserve"> </w:t>
            </w:r>
            <w:r w:rsidR="00902D3B">
              <w:rPr>
                <w:w w:val="80"/>
              </w:rPr>
              <w:t>unsignalised</w:t>
            </w:r>
            <w:r w:rsidR="00902D3B">
              <w:rPr>
                <w:spacing w:val="-8"/>
              </w:rPr>
              <w:t xml:space="preserve"> </w:t>
            </w:r>
            <w:r w:rsidR="00902D3B">
              <w:rPr>
                <w:spacing w:val="-2"/>
                <w:w w:val="80"/>
              </w:rPr>
              <w:t>crossing?</w:t>
            </w:r>
            <w:r w:rsidR="00902D3B">
              <w:tab/>
            </w:r>
            <w:r w:rsidR="00902D3B">
              <w:rPr>
                <w:spacing w:val="-5"/>
                <w:w w:val="90"/>
              </w:rPr>
              <w:t>55</w:t>
            </w:r>
          </w:hyperlink>
        </w:p>
        <w:p w:rsidR="00743596" w:rsidRDefault="00BD0788">
          <w:pPr>
            <w:pStyle w:val="TOC6"/>
            <w:numPr>
              <w:ilvl w:val="2"/>
              <w:numId w:val="14"/>
            </w:numPr>
            <w:tabs>
              <w:tab w:val="left" w:pos="1232"/>
              <w:tab w:val="left" w:pos="1233"/>
              <w:tab w:val="left" w:leader="dot" w:pos="9562"/>
            </w:tabs>
            <w:spacing w:before="121" w:line="256" w:lineRule="auto"/>
            <w:ind w:left="572" w:right="260" w:firstLine="0"/>
          </w:pPr>
          <w:hyperlink w:anchor="_TOC_250030" w:history="1">
            <w:r w:rsidR="00902D3B">
              <w:rPr>
                <w:spacing w:val="-2"/>
                <w:w w:val="85"/>
              </w:rPr>
              <w:t>Have you</w:t>
            </w:r>
            <w:r w:rsidR="00902D3B">
              <w:rPr>
                <w:spacing w:val="-3"/>
                <w:w w:val="85"/>
              </w:rPr>
              <w:t xml:space="preserve"> </w:t>
            </w:r>
            <w:r w:rsidR="00902D3B">
              <w:rPr>
                <w:spacing w:val="-2"/>
                <w:w w:val="85"/>
              </w:rPr>
              <w:t>ever</w:t>
            </w:r>
            <w:r w:rsidR="00902D3B">
              <w:rPr>
                <w:spacing w:val="-4"/>
                <w:w w:val="85"/>
              </w:rPr>
              <w:t xml:space="preserve"> </w:t>
            </w:r>
            <w:r w:rsidR="00902D3B">
              <w:rPr>
                <w:spacing w:val="-2"/>
                <w:w w:val="85"/>
              </w:rPr>
              <w:t>seen</w:t>
            </w:r>
            <w:r w:rsidR="00902D3B">
              <w:rPr>
                <w:spacing w:val="-3"/>
                <w:w w:val="85"/>
              </w:rPr>
              <w:t xml:space="preserve"> </w:t>
            </w:r>
            <w:r w:rsidR="00902D3B">
              <w:rPr>
                <w:spacing w:val="-2"/>
                <w:w w:val="85"/>
              </w:rPr>
              <w:t>any</w:t>
            </w:r>
            <w:r w:rsidR="00902D3B">
              <w:rPr>
                <w:spacing w:val="-3"/>
                <w:w w:val="85"/>
              </w:rPr>
              <w:t xml:space="preserve"> </w:t>
            </w:r>
            <w:r w:rsidR="00902D3B">
              <w:rPr>
                <w:spacing w:val="-2"/>
                <w:w w:val="85"/>
              </w:rPr>
              <w:t>occurrences</w:t>
            </w:r>
            <w:r w:rsidR="00902D3B">
              <w:rPr>
                <w:spacing w:val="-3"/>
                <w:w w:val="85"/>
              </w:rPr>
              <w:t xml:space="preserve"> </w:t>
            </w:r>
            <w:r w:rsidR="00902D3B">
              <w:rPr>
                <w:spacing w:val="-2"/>
                <w:w w:val="85"/>
              </w:rPr>
              <w:t>from a</w:t>
            </w:r>
            <w:r w:rsidR="00902D3B">
              <w:rPr>
                <w:spacing w:val="-3"/>
                <w:w w:val="85"/>
              </w:rPr>
              <w:t xml:space="preserve"> </w:t>
            </w:r>
            <w:r w:rsidR="00902D3B">
              <w:rPr>
                <w:spacing w:val="-2"/>
                <w:w w:val="85"/>
              </w:rPr>
              <w:t>pedestrian</w:t>
            </w:r>
            <w:r w:rsidR="00902D3B">
              <w:rPr>
                <w:spacing w:val="-3"/>
                <w:w w:val="85"/>
              </w:rPr>
              <w:t xml:space="preserve"> </w:t>
            </w:r>
            <w:r w:rsidR="00902D3B">
              <w:rPr>
                <w:spacing w:val="-2"/>
                <w:w w:val="85"/>
              </w:rPr>
              <w:t>using a smartphone? For example, a</w:t>
            </w:r>
            <w:r w:rsidR="00902D3B">
              <w:rPr>
                <w:spacing w:val="-5"/>
              </w:rPr>
              <w:t xml:space="preserve"> </w:t>
            </w:r>
            <w:r w:rsidR="00902D3B">
              <w:rPr>
                <w:spacing w:val="-2"/>
                <w:w w:val="85"/>
              </w:rPr>
              <w:t>near</w:t>
            </w:r>
            <w:r w:rsidR="00902D3B">
              <w:rPr>
                <w:spacing w:val="-4"/>
                <w:w w:val="85"/>
              </w:rPr>
              <w:t xml:space="preserve"> </w:t>
            </w:r>
            <w:r w:rsidR="00902D3B">
              <w:rPr>
                <w:spacing w:val="-2"/>
                <w:w w:val="85"/>
              </w:rPr>
              <w:t xml:space="preserve">miss </w:t>
            </w:r>
            <w:r w:rsidR="00902D3B">
              <w:rPr>
                <w:w w:val="80"/>
              </w:rPr>
              <w:t>involving</w:t>
            </w:r>
            <w:r w:rsidR="00902D3B">
              <w:rPr>
                <w:spacing w:val="-7"/>
              </w:rPr>
              <w:t xml:space="preserve"> </w:t>
            </w:r>
            <w:r w:rsidR="00902D3B">
              <w:rPr>
                <w:w w:val="80"/>
              </w:rPr>
              <w:t>a</w:t>
            </w:r>
            <w:r w:rsidR="00902D3B">
              <w:rPr>
                <w:spacing w:val="-3"/>
              </w:rPr>
              <w:t xml:space="preserve"> </w:t>
            </w:r>
            <w:r w:rsidR="00902D3B">
              <w:rPr>
                <w:w w:val="80"/>
              </w:rPr>
              <w:t>car</w:t>
            </w:r>
            <w:r w:rsidR="00902D3B">
              <w:rPr>
                <w:spacing w:val="-8"/>
              </w:rPr>
              <w:t xml:space="preserve"> </w:t>
            </w:r>
            <w:r w:rsidR="00902D3B">
              <w:rPr>
                <w:w w:val="80"/>
              </w:rPr>
              <w:t>whilst</w:t>
            </w:r>
            <w:r w:rsidR="00902D3B">
              <w:rPr>
                <w:spacing w:val="-3"/>
              </w:rPr>
              <w:t xml:space="preserve"> </w:t>
            </w:r>
            <w:r w:rsidR="00902D3B">
              <w:rPr>
                <w:w w:val="80"/>
              </w:rPr>
              <w:t>a</w:t>
            </w:r>
            <w:r w:rsidR="00902D3B">
              <w:rPr>
                <w:spacing w:val="-4"/>
              </w:rPr>
              <w:t xml:space="preserve"> </w:t>
            </w:r>
            <w:r w:rsidR="00902D3B">
              <w:rPr>
                <w:w w:val="80"/>
              </w:rPr>
              <w:t>pedestrian</w:t>
            </w:r>
            <w:r w:rsidR="00902D3B">
              <w:rPr>
                <w:spacing w:val="-4"/>
              </w:rPr>
              <w:t xml:space="preserve"> </w:t>
            </w:r>
            <w:r w:rsidR="00902D3B">
              <w:rPr>
                <w:w w:val="80"/>
              </w:rPr>
              <w:t>was</w:t>
            </w:r>
            <w:r w:rsidR="00902D3B">
              <w:rPr>
                <w:spacing w:val="-4"/>
              </w:rPr>
              <w:t xml:space="preserve"> </w:t>
            </w:r>
            <w:r w:rsidR="00902D3B">
              <w:rPr>
                <w:w w:val="80"/>
              </w:rPr>
              <w:t>using</w:t>
            </w:r>
            <w:r w:rsidR="00902D3B">
              <w:rPr>
                <w:spacing w:val="-6"/>
              </w:rPr>
              <w:t xml:space="preserve"> </w:t>
            </w:r>
            <w:r w:rsidR="00902D3B">
              <w:rPr>
                <w:w w:val="80"/>
              </w:rPr>
              <w:t>their</w:t>
            </w:r>
            <w:r w:rsidR="00902D3B">
              <w:rPr>
                <w:spacing w:val="-7"/>
              </w:rPr>
              <w:t xml:space="preserve"> </w:t>
            </w:r>
            <w:r w:rsidR="00902D3B">
              <w:rPr>
                <w:spacing w:val="-2"/>
                <w:w w:val="80"/>
              </w:rPr>
              <w:t>smartphone?</w:t>
            </w:r>
            <w:r w:rsidR="00902D3B">
              <w:tab/>
            </w:r>
            <w:r w:rsidR="00902D3B">
              <w:rPr>
                <w:spacing w:val="-13"/>
                <w:w w:val="90"/>
              </w:rPr>
              <w:t>55</w:t>
            </w:r>
          </w:hyperlink>
        </w:p>
        <w:p w:rsidR="00743596" w:rsidRDefault="00BD0788">
          <w:pPr>
            <w:pStyle w:val="TOC6"/>
            <w:numPr>
              <w:ilvl w:val="2"/>
              <w:numId w:val="14"/>
            </w:numPr>
            <w:tabs>
              <w:tab w:val="left" w:pos="1232"/>
              <w:tab w:val="left" w:pos="1233"/>
              <w:tab w:val="left" w:leader="dot" w:pos="9562"/>
            </w:tabs>
            <w:spacing w:before="105" w:line="254" w:lineRule="auto"/>
            <w:ind w:left="572" w:right="260" w:firstLine="0"/>
          </w:pPr>
          <w:hyperlink w:anchor="_TOC_250029" w:history="1">
            <w:r w:rsidR="00902D3B">
              <w:rPr>
                <w:spacing w:val="-2"/>
                <w:w w:val="85"/>
              </w:rPr>
              <w:t>Have you</w:t>
            </w:r>
            <w:r w:rsidR="00902D3B">
              <w:rPr>
                <w:spacing w:val="-3"/>
                <w:w w:val="85"/>
              </w:rPr>
              <w:t xml:space="preserve"> </w:t>
            </w:r>
            <w:r w:rsidR="00902D3B">
              <w:rPr>
                <w:spacing w:val="-2"/>
                <w:w w:val="85"/>
              </w:rPr>
              <w:t>physically bumped into another person or object while you were distracted</w:t>
            </w:r>
            <w:r w:rsidR="00902D3B">
              <w:rPr>
                <w:spacing w:val="-5"/>
              </w:rPr>
              <w:t xml:space="preserve"> </w:t>
            </w:r>
            <w:r w:rsidR="00902D3B">
              <w:rPr>
                <w:spacing w:val="-2"/>
                <w:w w:val="85"/>
              </w:rPr>
              <w:t>by talking or</w:t>
            </w:r>
            <w:r w:rsidR="00902D3B">
              <w:rPr>
                <w:spacing w:val="-4"/>
                <w:w w:val="85"/>
              </w:rPr>
              <w:t xml:space="preserve"> </w:t>
            </w:r>
            <w:r w:rsidR="00902D3B">
              <w:rPr>
                <w:spacing w:val="-2"/>
                <w:w w:val="85"/>
              </w:rPr>
              <w:t xml:space="preserve">texting </w:t>
            </w:r>
            <w:r w:rsidR="00902D3B">
              <w:rPr>
                <w:w w:val="80"/>
              </w:rPr>
              <w:t>on</w:t>
            </w:r>
            <w:r w:rsidR="00902D3B">
              <w:rPr>
                <w:spacing w:val="-6"/>
              </w:rPr>
              <w:t xml:space="preserve"> </w:t>
            </w:r>
            <w:r w:rsidR="00902D3B">
              <w:rPr>
                <w:w w:val="80"/>
              </w:rPr>
              <w:t>your</w:t>
            </w:r>
            <w:r w:rsidR="00902D3B">
              <w:rPr>
                <w:spacing w:val="-9"/>
              </w:rPr>
              <w:t xml:space="preserve"> </w:t>
            </w:r>
            <w:r w:rsidR="00902D3B">
              <w:rPr>
                <w:spacing w:val="-2"/>
                <w:w w:val="80"/>
              </w:rPr>
              <w:t>phone?</w:t>
            </w:r>
            <w:r w:rsidR="00902D3B">
              <w:tab/>
            </w:r>
            <w:r w:rsidR="00902D3B">
              <w:rPr>
                <w:spacing w:val="-13"/>
                <w:w w:val="90"/>
              </w:rPr>
              <w:t>55</w:t>
            </w:r>
          </w:hyperlink>
        </w:p>
        <w:p w:rsidR="00743596" w:rsidRDefault="00BD0788">
          <w:pPr>
            <w:pStyle w:val="TOC6"/>
            <w:numPr>
              <w:ilvl w:val="2"/>
              <w:numId w:val="14"/>
            </w:numPr>
            <w:tabs>
              <w:tab w:val="left" w:pos="1232"/>
              <w:tab w:val="left" w:pos="1233"/>
              <w:tab w:val="left" w:leader="dot" w:pos="9562"/>
            </w:tabs>
            <w:spacing w:before="109" w:line="254" w:lineRule="auto"/>
            <w:ind w:left="572" w:right="260" w:firstLine="0"/>
          </w:pPr>
          <w:hyperlink w:anchor="_TOC_250028" w:history="1">
            <w:r w:rsidR="00902D3B">
              <w:rPr>
                <w:spacing w:val="-2"/>
                <w:w w:val="85"/>
              </w:rPr>
              <w:t>What could be</w:t>
            </w:r>
            <w:r w:rsidR="00902D3B">
              <w:rPr>
                <w:spacing w:val="-3"/>
                <w:w w:val="85"/>
              </w:rPr>
              <w:t xml:space="preserve"> </w:t>
            </w:r>
            <w:r w:rsidR="00902D3B">
              <w:rPr>
                <w:spacing w:val="-2"/>
                <w:w w:val="85"/>
              </w:rPr>
              <w:t>done to promote safer</w:t>
            </w:r>
            <w:r w:rsidR="00902D3B">
              <w:rPr>
                <w:spacing w:val="-4"/>
                <w:w w:val="85"/>
              </w:rPr>
              <w:t xml:space="preserve"> </w:t>
            </w:r>
            <w:r w:rsidR="00902D3B">
              <w:rPr>
                <w:spacing w:val="-2"/>
                <w:w w:val="85"/>
              </w:rPr>
              <w:t>smartphone</w:t>
            </w:r>
            <w:r w:rsidR="00902D3B">
              <w:rPr>
                <w:spacing w:val="-3"/>
                <w:w w:val="85"/>
              </w:rPr>
              <w:t xml:space="preserve"> </w:t>
            </w:r>
            <w:r w:rsidR="00902D3B">
              <w:rPr>
                <w:spacing w:val="-2"/>
                <w:w w:val="85"/>
              </w:rPr>
              <w:t>use</w:t>
            </w:r>
            <w:r w:rsidR="00902D3B">
              <w:rPr>
                <w:spacing w:val="-4"/>
                <w:w w:val="85"/>
              </w:rPr>
              <w:t xml:space="preserve"> </w:t>
            </w:r>
            <w:r w:rsidR="00902D3B">
              <w:rPr>
                <w:spacing w:val="-2"/>
                <w:w w:val="85"/>
              </w:rPr>
              <w:t xml:space="preserve">in busy locations? </w:t>
            </w:r>
            <w:proofErr w:type="gramStart"/>
            <w:r w:rsidR="00902D3B">
              <w:rPr>
                <w:spacing w:val="-2"/>
                <w:w w:val="85"/>
              </w:rPr>
              <w:t>e.g</w:t>
            </w:r>
            <w:proofErr w:type="gramEnd"/>
            <w:r w:rsidR="00902D3B">
              <w:rPr>
                <w:spacing w:val="-2"/>
                <w:w w:val="85"/>
              </w:rPr>
              <w:t xml:space="preserve">. education (posters), </w:t>
            </w:r>
            <w:r w:rsidR="00902D3B">
              <w:rPr>
                <w:w w:val="80"/>
              </w:rPr>
              <w:t>technology,</w:t>
            </w:r>
            <w:r w:rsidR="00902D3B">
              <w:rPr>
                <w:spacing w:val="-4"/>
              </w:rPr>
              <w:t xml:space="preserve"> </w:t>
            </w:r>
            <w:r w:rsidR="00902D3B">
              <w:rPr>
                <w:w w:val="80"/>
              </w:rPr>
              <w:t>engineering</w:t>
            </w:r>
            <w:r w:rsidR="00902D3B">
              <w:t xml:space="preserve"> </w:t>
            </w:r>
            <w:r w:rsidR="00902D3B">
              <w:rPr>
                <w:w w:val="80"/>
              </w:rPr>
              <w:t>or</w:t>
            </w:r>
            <w:r w:rsidR="00902D3B">
              <w:rPr>
                <w:spacing w:val="-1"/>
              </w:rPr>
              <w:t xml:space="preserve"> </w:t>
            </w:r>
            <w:r w:rsidR="00902D3B">
              <w:rPr>
                <w:spacing w:val="-2"/>
                <w:w w:val="80"/>
              </w:rPr>
              <w:t>regulations?</w:t>
            </w:r>
            <w:r w:rsidR="00902D3B">
              <w:tab/>
            </w:r>
            <w:r w:rsidR="00902D3B">
              <w:rPr>
                <w:spacing w:val="-13"/>
                <w:w w:val="90"/>
              </w:rPr>
              <w:t>55</w:t>
            </w:r>
          </w:hyperlink>
        </w:p>
        <w:p w:rsidR="00743596" w:rsidRDefault="00BD0788">
          <w:pPr>
            <w:pStyle w:val="TOC1"/>
            <w:numPr>
              <w:ilvl w:val="0"/>
              <w:numId w:val="14"/>
            </w:numPr>
            <w:tabs>
              <w:tab w:val="left" w:pos="572"/>
              <w:tab w:val="left" w:pos="573"/>
              <w:tab w:val="left" w:leader="dot" w:pos="9564"/>
            </w:tabs>
            <w:spacing w:before="108"/>
            <w:rPr>
              <w:b w:val="0"/>
            </w:rPr>
          </w:pPr>
          <w:hyperlink w:anchor="_TOC_250027" w:history="1">
            <w:r w:rsidR="00902D3B">
              <w:rPr>
                <w:color w:val="006CAB"/>
                <w:w w:val="80"/>
              </w:rPr>
              <w:t>END-USER</w:t>
            </w:r>
            <w:r w:rsidR="00902D3B">
              <w:rPr>
                <w:color w:val="006CAB"/>
                <w:spacing w:val="-6"/>
              </w:rPr>
              <w:t xml:space="preserve"> </w:t>
            </w:r>
            <w:r w:rsidR="00902D3B">
              <w:rPr>
                <w:color w:val="006CAB"/>
                <w:w w:val="80"/>
              </w:rPr>
              <w:t>FOCUS</w:t>
            </w:r>
            <w:r w:rsidR="00902D3B">
              <w:rPr>
                <w:color w:val="006CAB"/>
                <w:spacing w:val="-2"/>
              </w:rPr>
              <w:t xml:space="preserve"> </w:t>
            </w:r>
            <w:r w:rsidR="00902D3B">
              <w:rPr>
                <w:color w:val="006CAB"/>
                <w:spacing w:val="-2"/>
                <w:w w:val="80"/>
              </w:rPr>
              <w:t>GROUP</w:t>
            </w:r>
            <w:r w:rsidR="00902D3B">
              <w:rPr>
                <w:color w:val="006CAB"/>
              </w:rPr>
              <w:tab/>
            </w:r>
            <w:r w:rsidR="00902D3B">
              <w:rPr>
                <w:b w:val="0"/>
                <w:spacing w:val="-5"/>
                <w:w w:val="85"/>
              </w:rPr>
              <w:t>61</w:t>
            </w:r>
          </w:hyperlink>
        </w:p>
        <w:p w:rsidR="00743596" w:rsidRDefault="00BD0788">
          <w:pPr>
            <w:pStyle w:val="TOC5"/>
            <w:numPr>
              <w:ilvl w:val="1"/>
              <w:numId w:val="14"/>
            </w:numPr>
            <w:tabs>
              <w:tab w:val="left" w:pos="1453"/>
              <w:tab w:val="left" w:pos="1454"/>
              <w:tab w:val="left" w:leader="dot" w:pos="9571"/>
            </w:tabs>
            <w:spacing w:before="198"/>
            <w:ind w:hanging="882"/>
          </w:pPr>
          <w:hyperlink w:anchor="_TOC_250026" w:history="1">
            <w:r w:rsidR="00902D3B">
              <w:rPr>
                <w:spacing w:val="-4"/>
                <w:w w:val="90"/>
              </w:rPr>
              <w:t>AIMS</w:t>
            </w:r>
            <w:r w:rsidR="00902D3B">
              <w:tab/>
            </w:r>
            <w:r w:rsidR="00902D3B">
              <w:rPr>
                <w:spacing w:val="-5"/>
                <w:w w:val="90"/>
              </w:rPr>
              <w:t>61</w:t>
            </w:r>
          </w:hyperlink>
        </w:p>
        <w:p w:rsidR="00743596" w:rsidRDefault="00BD0788">
          <w:pPr>
            <w:pStyle w:val="TOC5"/>
            <w:numPr>
              <w:ilvl w:val="1"/>
              <w:numId w:val="14"/>
            </w:numPr>
            <w:tabs>
              <w:tab w:val="left" w:pos="1453"/>
              <w:tab w:val="left" w:pos="1454"/>
              <w:tab w:val="left" w:leader="dot" w:pos="9571"/>
            </w:tabs>
            <w:ind w:hanging="882"/>
          </w:pPr>
          <w:hyperlink w:anchor="_TOC_250025" w:history="1">
            <w:r w:rsidR="00902D3B">
              <w:rPr>
                <w:spacing w:val="-2"/>
                <w:w w:val="90"/>
              </w:rPr>
              <w:t>METHOD</w:t>
            </w:r>
            <w:r w:rsidR="00902D3B">
              <w:tab/>
            </w:r>
            <w:r w:rsidR="00902D3B">
              <w:rPr>
                <w:spacing w:val="-5"/>
                <w:w w:val="90"/>
              </w:rPr>
              <w:t>61</w:t>
            </w:r>
          </w:hyperlink>
        </w:p>
        <w:p w:rsidR="00743596" w:rsidRDefault="00BD0788">
          <w:pPr>
            <w:pStyle w:val="TOC6"/>
            <w:numPr>
              <w:ilvl w:val="2"/>
              <w:numId w:val="14"/>
            </w:numPr>
            <w:tabs>
              <w:tab w:val="left" w:pos="1232"/>
              <w:tab w:val="left" w:pos="1233"/>
              <w:tab w:val="left" w:leader="dot" w:pos="9562"/>
            </w:tabs>
            <w:ind w:hanging="661"/>
          </w:pPr>
          <w:hyperlink w:anchor="_TOC_250024" w:history="1">
            <w:r w:rsidR="00902D3B">
              <w:rPr>
                <w:spacing w:val="-2"/>
                <w:w w:val="90"/>
              </w:rPr>
              <w:t>Participants</w:t>
            </w:r>
            <w:r w:rsidR="00902D3B">
              <w:tab/>
            </w:r>
            <w:r w:rsidR="00902D3B">
              <w:rPr>
                <w:spacing w:val="-5"/>
                <w:w w:val="90"/>
              </w:rPr>
              <w:t>61</w:t>
            </w:r>
          </w:hyperlink>
        </w:p>
        <w:p w:rsidR="00743596" w:rsidRDefault="00BD0788">
          <w:pPr>
            <w:pStyle w:val="TOC6"/>
            <w:numPr>
              <w:ilvl w:val="2"/>
              <w:numId w:val="14"/>
            </w:numPr>
            <w:tabs>
              <w:tab w:val="left" w:pos="1232"/>
              <w:tab w:val="left" w:pos="1233"/>
              <w:tab w:val="left" w:leader="dot" w:pos="9562"/>
            </w:tabs>
            <w:ind w:hanging="661"/>
          </w:pPr>
          <w:hyperlink w:anchor="_TOC_250023" w:history="1">
            <w:r w:rsidR="00902D3B">
              <w:rPr>
                <w:spacing w:val="-2"/>
                <w:w w:val="90"/>
              </w:rPr>
              <w:t>Procedure</w:t>
            </w:r>
            <w:r w:rsidR="00902D3B">
              <w:tab/>
            </w:r>
            <w:r w:rsidR="00902D3B">
              <w:rPr>
                <w:spacing w:val="-5"/>
                <w:w w:val="90"/>
              </w:rPr>
              <w:t>61</w:t>
            </w:r>
          </w:hyperlink>
        </w:p>
        <w:p w:rsidR="00743596" w:rsidRDefault="00BD0788">
          <w:pPr>
            <w:pStyle w:val="TOC6"/>
            <w:numPr>
              <w:ilvl w:val="2"/>
              <w:numId w:val="14"/>
            </w:numPr>
            <w:tabs>
              <w:tab w:val="left" w:pos="1232"/>
              <w:tab w:val="left" w:pos="1233"/>
              <w:tab w:val="left" w:leader="dot" w:pos="9562"/>
            </w:tabs>
            <w:spacing w:before="122"/>
            <w:ind w:hanging="661"/>
          </w:pPr>
          <w:hyperlink w:anchor="_TOC_250022" w:history="1">
            <w:r w:rsidR="00902D3B">
              <w:rPr>
                <w:spacing w:val="-2"/>
                <w:w w:val="90"/>
              </w:rPr>
              <w:t>Materials</w:t>
            </w:r>
            <w:r w:rsidR="00902D3B">
              <w:tab/>
            </w:r>
            <w:r w:rsidR="00902D3B">
              <w:rPr>
                <w:spacing w:val="-5"/>
                <w:w w:val="90"/>
              </w:rPr>
              <w:t>61</w:t>
            </w:r>
          </w:hyperlink>
        </w:p>
        <w:p w:rsidR="00743596" w:rsidRDefault="00BD0788">
          <w:pPr>
            <w:pStyle w:val="TOC5"/>
            <w:numPr>
              <w:ilvl w:val="1"/>
              <w:numId w:val="14"/>
            </w:numPr>
            <w:tabs>
              <w:tab w:val="left" w:pos="1453"/>
              <w:tab w:val="left" w:pos="1454"/>
              <w:tab w:val="left" w:leader="dot" w:pos="9571"/>
            </w:tabs>
            <w:ind w:hanging="882"/>
          </w:pPr>
          <w:hyperlink w:anchor="_TOC_250021" w:history="1">
            <w:r w:rsidR="00902D3B">
              <w:rPr>
                <w:spacing w:val="-2"/>
                <w:w w:val="90"/>
              </w:rPr>
              <w:t>RESULTS</w:t>
            </w:r>
            <w:r w:rsidR="00902D3B">
              <w:tab/>
            </w:r>
            <w:r w:rsidR="00902D3B">
              <w:rPr>
                <w:spacing w:val="-5"/>
                <w:w w:val="90"/>
              </w:rPr>
              <w:t>61</w:t>
            </w:r>
          </w:hyperlink>
        </w:p>
        <w:p w:rsidR="00743596" w:rsidRDefault="00BD0788">
          <w:pPr>
            <w:pStyle w:val="TOC6"/>
            <w:numPr>
              <w:ilvl w:val="2"/>
              <w:numId w:val="14"/>
            </w:numPr>
            <w:tabs>
              <w:tab w:val="left" w:pos="1232"/>
              <w:tab w:val="left" w:pos="1233"/>
              <w:tab w:val="left" w:leader="dot" w:pos="9562"/>
            </w:tabs>
            <w:ind w:hanging="661"/>
          </w:pPr>
          <w:hyperlink w:anchor="_TOC_250020" w:history="1">
            <w:r w:rsidR="00902D3B">
              <w:rPr>
                <w:w w:val="80"/>
              </w:rPr>
              <w:t>Group</w:t>
            </w:r>
            <w:r w:rsidR="00902D3B">
              <w:rPr>
                <w:spacing w:val="-3"/>
              </w:rPr>
              <w:t xml:space="preserve"> </w:t>
            </w:r>
            <w:r w:rsidR="00902D3B">
              <w:rPr>
                <w:w w:val="80"/>
              </w:rPr>
              <w:t>Discussion</w:t>
            </w:r>
            <w:r w:rsidR="00902D3B">
              <w:rPr>
                <w:spacing w:val="-3"/>
              </w:rPr>
              <w:t xml:space="preserve"> </w:t>
            </w:r>
            <w:r w:rsidR="00902D3B">
              <w:rPr>
                <w:w w:val="80"/>
              </w:rPr>
              <w:t>of</w:t>
            </w:r>
            <w:r w:rsidR="00902D3B">
              <w:rPr>
                <w:spacing w:val="-3"/>
              </w:rPr>
              <w:t xml:space="preserve"> </w:t>
            </w:r>
            <w:r w:rsidR="00902D3B">
              <w:rPr>
                <w:w w:val="80"/>
              </w:rPr>
              <w:t>Four</w:t>
            </w:r>
            <w:r w:rsidR="00902D3B">
              <w:rPr>
                <w:spacing w:val="-3"/>
              </w:rPr>
              <w:t xml:space="preserve"> </w:t>
            </w:r>
            <w:r w:rsidR="00902D3B">
              <w:rPr>
                <w:spacing w:val="-2"/>
                <w:w w:val="80"/>
              </w:rPr>
              <w:t>Countermeasures</w:t>
            </w:r>
            <w:r w:rsidR="00902D3B">
              <w:tab/>
            </w:r>
            <w:r w:rsidR="00902D3B">
              <w:rPr>
                <w:spacing w:val="-5"/>
                <w:w w:val="90"/>
              </w:rPr>
              <w:t>61</w:t>
            </w:r>
          </w:hyperlink>
        </w:p>
        <w:p w:rsidR="00743596" w:rsidRDefault="00BD0788">
          <w:pPr>
            <w:pStyle w:val="TOC6"/>
            <w:numPr>
              <w:ilvl w:val="2"/>
              <w:numId w:val="14"/>
            </w:numPr>
            <w:tabs>
              <w:tab w:val="left" w:pos="1232"/>
              <w:tab w:val="left" w:pos="1233"/>
              <w:tab w:val="left" w:leader="dot" w:pos="9562"/>
            </w:tabs>
            <w:ind w:hanging="661"/>
          </w:pPr>
          <w:hyperlink w:anchor="_TOC_250019" w:history="1">
            <w:r w:rsidR="00902D3B">
              <w:rPr>
                <w:w w:val="80"/>
              </w:rPr>
              <w:t>Overall</w:t>
            </w:r>
            <w:r w:rsidR="00902D3B">
              <w:rPr>
                <w:spacing w:val="-3"/>
              </w:rPr>
              <w:t xml:space="preserve"> </w:t>
            </w:r>
            <w:r w:rsidR="00902D3B">
              <w:rPr>
                <w:w w:val="80"/>
              </w:rPr>
              <w:t>group</w:t>
            </w:r>
            <w:r w:rsidR="00902D3B">
              <w:rPr>
                <w:spacing w:val="-3"/>
              </w:rPr>
              <w:t xml:space="preserve"> </w:t>
            </w:r>
            <w:r w:rsidR="00902D3B">
              <w:rPr>
                <w:w w:val="80"/>
              </w:rPr>
              <w:t>general</w:t>
            </w:r>
            <w:r w:rsidR="00902D3B">
              <w:rPr>
                <w:spacing w:val="-4"/>
              </w:rPr>
              <w:t xml:space="preserve"> </w:t>
            </w:r>
            <w:r w:rsidR="00902D3B">
              <w:rPr>
                <w:w w:val="80"/>
              </w:rPr>
              <w:t>discussion:</w:t>
            </w:r>
            <w:r w:rsidR="00902D3B">
              <w:rPr>
                <w:spacing w:val="-3"/>
              </w:rPr>
              <w:t xml:space="preserve"> </w:t>
            </w:r>
            <w:r w:rsidR="00902D3B">
              <w:rPr>
                <w:w w:val="80"/>
              </w:rPr>
              <w:t>key</w:t>
            </w:r>
            <w:r w:rsidR="00902D3B">
              <w:rPr>
                <w:spacing w:val="-4"/>
              </w:rPr>
              <w:t xml:space="preserve"> </w:t>
            </w:r>
            <w:r w:rsidR="00902D3B">
              <w:rPr>
                <w:w w:val="80"/>
              </w:rPr>
              <w:t>themes</w:t>
            </w:r>
            <w:r w:rsidR="00902D3B">
              <w:t xml:space="preserve"> </w:t>
            </w:r>
            <w:r w:rsidR="00902D3B">
              <w:rPr>
                <w:spacing w:val="-2"/>
                <w:w w:val="80"/>
              </w:rPr>
              <w:t>emerging</w:t>
            </w:r>
            <w:r w:rsidR="00902D3B">
              <w:tab/>
            </w:r>
            <w:r w:rsidR="00902D3B">
              <w:rPr>
                <w:spacing w:val="-5"/>
                <w:w w:val="90"/>
              </w:rPr>
              <w:t>64</w:t>
            </w:r>
          </w:hyperlink>
        </w:p>
        <w:p w:rsidR="00743596" w:rsidRDefault="00BD0788">
          <w:pPr>
            <w:pStyle w:val="TOC1"/>
            <w:numPr>
              <w:ilvl w:val="0"/>
              <w:numId w:val="14"/>
            </w:numPr>
            <w:tabs>
              <w:tab w:val="left" w:pos="572"/>
              <w:tab w:val="left" w:pos="573"/>
              <w:tab w:val="left" w:leader="dot" w:pos="9564"/>
            </w:tabs>
            <w:rPr>
              <w:b w:val="0"/>
            </w:rPr>
          </w:pPr>
          <w:hyperlink w:anchor="_TOC_250018" w:history="1">
            <w:r w:rsidR="00902D3B">
              <w:rPr>
                <w:color w:val="006CAB"/>
                <w:w w:val="80"/>
              </w:rPr>
              <w:t>ROAD</w:t>
            </w:r>
            <w:r w:rsidR="00902D3B">
              <w:rPr>
                <w:color w:val="006CAB"/>
                <w:spacing w:val="-4"/>
              </w:rPr>
              <w:t xml:space="preserve"> </w:t>
            </w:r>
            <w:r w:rsidR="00902D3B">
              <w:rPr>
                <w:color w:val="006CAB"/>
                <w:w w:val="80"/>
              </w:rPr>
              <w:t>SAFETY</w:t>
            </w:r>
            <w:r w:rsidR="00902D3B">
              <w:rPr>
                <w:color w:val="006CAB"/>
                <w:spacing w:val="-2"/>
              </w:rPr>
              <w:t xml:space="preserve"> </w:t>
            </w:r>
            <w:r w:rsidR="00902D3B">
              <w:rPr>
                <w:color w:val="006CAB"/>
                <w:w w:val="80"/>
              </w:rPr>
              <w:t>EXPERT</w:t>
            </w:r>
            <w:r w:rsidR="00902D3B">
              <w:rPr>
                <w:color w:val="006CAB"/>
                <w:spacing w:val="-2"/>
              </w:rPr>
              <w:t xml:space="preserve"> </w:t>
            </w:r>
            <w:r w:rsidR="00902D3B">
              <w:rPr>
                <w:color w:val="006CAB"/>
                <w:spacing w:val="-2"/>
                <w:w w:val="80"/>
              </w:rPr>
              <w:t>WORKSHOP</w:t>
            </w:r>
            <w:r w:rsidR="00902D3B">
              <w:rPr>
                <w:color w:val="006CAB"/>
              </w:rPr>
              <w:tab/>
            </w:r>
            <w:r w:rsidR="00902D3B">
              <w:rPr>
                <w:b w:val="0"/>
                <w:spacing w:val="-7"/>
                <w:w w:val="90"/>
              </w:rPr>
              <w:t>67</w:t>
            </w:r>
          </w:hyperlink>
        </w:p>
        <w:p w:rsidR="00743596" w:rsidRDefault="00BD0788">
          <w:pPr>
            <w:pStyle w:val="TOC5"/>
            <w:numPr>
              <w:ilvl w:val="1"/>
              <w:numId w:val="14"/>
            </w:numPr>
            <w:tabs>
              <w:tab w:val="left" w:pos="1453"/>
              <w:tab w:val="left" w:pos="1454"/>
              <w:tab w:val="left" w:leader="dot" w:pos="9571"/>
            </w:tabs>
            <w:spacing w:before="197"/>
            <w:ind w:hanging="882"/>
          </w:pPr>
          <w:hyperlink w:anchor="_TOC_250017" w:history="1">
            <w:r w:rsidR="00902D3B">
              <w:rPr>
                <w:spacing w:val="-4"/>
                <w:w w:val="90"/>
              </w:rPr>
              <w:t>AIMS</w:t>
            </w:r>
            <w:r w:rsidR="00902D3B">
              <w:tab/>
            </w:r>
            <w:r w:rsidR="00902D3B">
              <w:rPr>
                <w:spacing w:val="-5"/>
                <w:w w:val="90"/>
              </w:rPr>
              <w:t>67</w:t>
            </w:r>
          </w:hyperlink>
        </w:p>
        <w:p w:rsidR="00743596" w:rsidRDefault="00BD0788">
          <w:pPr>
            <w:pStyle w:val="TOC5"/>
            <w:numPr>
              <w:ilvl w:val="1"/>
              <w:numId w:val="14"/>
            </w:numPr>
            <w:tabs>
              <w:tab w:val="left" w:pos="1453"/>
              <w:tab w:val="left" w:pos="1454"/>
              <w:tab w:val="left" w:leader="dot" w:pos="9571"/>
            </w:tabs>
            <w:ind w:hanging="882"/>
          </w:pPr>
          <w:hyperlink w:anchor="_TOC_250016" w:history="1">
            <w:r w:rsidR="00902D3B">
              <w:rPr>
                <w:spacing w:val="-2"/>
                <w:w w:val="90"/>
              </w:rPr>
              <w:t>METHOD</w:t>
            </w:r>
            <w:r w:rsidR="00902D3B">
              <w:tab/>
            </w:r>
            <w:r w:rsidR="00902D3B">
              <w:rPr>
                <w:spacing w:val="-5"/>
                <w:w w:val="90"/>
              </w:rPr>
              <w:t>67</w:t>
            </w:r>
          </w:hyperlink>
        </w:p>
        <w:p w:rsidR="00743596" w:rsidRDefault="00BD0788">
          <w:pPr>
            <w:pStyle w:val="TOC6"/>
            <w:numPr>
              <w:ilvl w:val="2"/>
              <w:numId w:val="14"/>
            </w:numPr>
            <w:tabs>
              <w:tab w:val="left" w:pos="1026"/>
              <w:tab w:val="left" w:leader="dot" w:pos="9562"/>
            </w:tabs>
            <w:ind w:left="1025" w:hanging="454"/>
          </w:pPr>
          <w:hyperlink w:anchor="_TOC_250015" w:history="1">
            <w:r w:rsidR="00902D3B">
              <w:rPr>
                <w:spacing w:val="-2"/>
                <w:w w:val="90"/>
              </w:rPr>
              <w:t>Participants</w:t>
            </w:r>
            <w:r w:rsidR="00902D3B">
              <w:tab/>
            </w:r>
            <w:r w:rsidR="00902D3B">
              <w:rPr>
                <w:spacing w:val="-5"/>
                <w:w w:val="90"/>
              </w:rPr>
              <w:t>67</w:t>
            </w:r>
          </w:hyperlink>
        </w:p>
        <w:p w:rsidR="00743596" w:rsidRDefault="00BD0788">
          <w:pPr>
            <w:pStyle w:val="TOC6"/>
            <w:numPr>
              <w:ilvl w:val="2"/>
              <w:numId w:val="14"/>
            </w:numPr>
            <w:tabs>
              <w:tab w:val="left" w:pos="1232"/>
              <w:tab w:val="left" w:pos="1233"/>
              <w:tab w:val="left" w:leader="dot" w:pos="9562"/>
            </w:tabs>
            <w:ind w:hanging="661"/>
          </w:pPr>
          <w:hyperlink w:anchor="_TOC_250014" w:history="1">
            <w:r w:rsidR="00902D3B">
              <w:rPr>
                <w:spacing w:val="-2"/>
                <w:w w:val="90"/>
              </w:rPr>
              <w:t>Procedure</w:t>
            </w:r>
            <w:r w:rsidR="00902D3B">
              <w:tab/>
            </w:r>
            <w:r w:rsidR="00902D3B">
              <w:rPr>
                <w:spacing w:val="-5"/>
                <w:w w:val="90"/>
              </w:rPr>
              <w:t>67</w:t>
            </w:r>
          </w:hyperlink>
        </w:p>
        <w:p w:rsidR="00743596" w:rsidRDefault="00BD0788">
          <w:pPr>
            <w:pStyle w:val="TOC5"/>
            <w:numPr>
              <w:ilvl w:val="1"/>
              <w:numId w:val="14"/>
            </w:numPr>
            <w:tabs>
              <w:tab w:val="left" w:pos="1453"/>
              <w:tab w:val="left" w:pos="1454"/>
              <w:tab w:val="left" w:leader="dot" w:pos="9571"/>
            </w:tabs>
            <w:spacing w:before="122" w:after="240"/>
            <w:ind w:hanging="882"/>
          </w:pPr>
          <w:hyperlink w:anchor="_TOC_250013" w:history="1">
            <w:r w:rsidR="00902D3B">
              <w:rPr>
                <w:spacing w:val="-2"/>
                <w:w w:val="90"/>
              </w:rPr>
              <w:t>RESULTS</w:t>
            </w:r>
            <w:r w:rsidR="00902D3B">
              <w:tab/>
            </w:r>
            <w:r w:rsidR="00902D3B">
              <w:rPr>
                <w:spacing w:val="-5"/>
                <w:w w:val="90"/>
              </w:rPr>
              <w:t>67</w:t>
            </w:r>
          </w:hyperlink>
        </w:p>
        <w:p w:rsidR="00743596" w:rsidRDefault="00BD0788">
          <w:pPr>
            <w:pStyle w:val="TOC6"/>
            <w:numPr>
              <w:ilvl w:val="2"/>
              <w:numId w:val="14"/>
            </w:numPr>
            <w:tabs>
              <w:tab w:val="left" w:pos="1232"/>
              <w:tab w:val="left" w:pos="1233"/>
              <w:tab w:val="right" w:leader="dot" w:pos="9763"/>
            </w:tabs>
            <w:spacing w:before="577"/>
            <w:ind w:hanging="661"/>
          </w:pPr>
          <w:hyperlink w:anchor="_TOC_250012" w:history="1">
            <w:r w:rsidR="00902D3B">
              <w:rPr>
                <w:w w:val="80"/>
              </w:rPr>
              <w:t>Group</w:t>
            </w:r>
            <w:r w:rsidR="00902D3B">
              <w:rPr>
                <w:spacing w:val="-3"/>
              </w:rPr>
              <w:t xml:space="preserve"> </w:t>
            </w:r>
            <w:r w:rsidR="00902D3B">
              <w:rPr>
                <w:w w:val="80"/>
              </w:rPr>
              <w:t>Discussion</w:t>
            </w:r>
            <w:r w:rsidR="00902D3B">
              <w:rPr>
                <w:spacing w:val="-3"/>
              </w:rPr>
              <w:t xml:space="preserve"> </w:t>
            </w:r>
            <w:r w:rsidR="00902D3B">
              <w:rPr>
                <w:w w:val="80"/>
              </w:rPr>
              <w:t>of</w:t>
            </w:r>
            <w:r w:rsidR="00902D3B">
              <w:rPr>
                <w:spacing w:val="-3"/>
              </w:rPr>
              <w:t xml:space="preserve"> </w:t>
            </w:r>
            <w:r w:rsidR="00902D3B">
              <w:rPr>
                <w:w w:val="80"/>
              </w:rPr>
              <w:t>Four</w:t>
            </w:r>
            <w:r w:rsidR="00902D3B">
              <w:rPr>
                <w:spacing w:val="-3"/>
              </w:rPr>
              <w:t xml:space="preserve"> </w:t>
            </w:r>
            <w:r w:rsidR="00902D3B">
              <w:rPr>
                <w:spacing w:val="-2"/>
                <w:w w:val="80"/>
              </w:rPr>
              <w:t>Countermeasures</w:t>
            </w:r>
            <w:r w:rsidR="00902D3B">
              <w:tab/>
            </w:r>
            <w:r w:rsidR="00902D3B">
              <w:rPr>
                <w:spacing w:val="-5"/>
                <w:w w:val="90"/>
              </w:rPr>
              <w:t>67</w:t>
            </w:r>
          </w:hyperlink>
        </w:p>
        <w:p w:rsidR="00743596" w:rsidRDefault="00BD0788">
          <w:pPr>
            <w:pStyle w:val="TOC1"/>
            <w:numPr>
              <w:ilvl w:val="0"/>
              <w:numId w:val="14"/>
            </w:numPr>
            <w:tabs>
              <w:tab w:val="left" w:pos="572"/>
              <w:tab w:val="left" w:pos="573"/>
              <w:tab w:val="right" w:leader="dot" w:pos="9766"/>
            </w:tabs>
            <w:spacing w:before="125"/>
            <w:rPr>
              <w:b w:val="0"/>
            </w:rPr>
          </w:pPr>
          <w:hyperlink w:anchor="_TOC_250011" w:history="1">
            <w:r w:rsidR="00902D3B">
              <w:rPr>
                <w:color w:val="006CAB"/>
                <w:w w:val="80"/>
              </w:rPr>
              <w:t>OVERALL</w:t>
            </w:r>
            <w:r w:rsidR="00902D3B">
              <w:rPr>
                <w:color w:val="006CAB"/>
                <w:spacing w:val="-1"/>
                <w:w w:val="95"/>
              </w:rPr>
              <w:t xml:space="preserve"> </w:t>
            </w:r>
            <w:r w:rsidR="00902D3B">
              <w:rPr>
                <w:color w:val="006CAB"/>
                <w:spacing w:val="-2"/>
                <w:w w:val="95"/>
              </w:rPr>
              <w:t>DISCUSSION</w:t>
            </w:r>
            <w:r w:rsidR="00902D3B">
              <w:rPr>
                <w:color w:val="006CAB"/>
              </w:rPr>
              <w:tab/>
            </w:r>
            <w:r w:rsidR="00902D3B">
              <w:rPr>
                <w:b w:val="0"/>
                <w:spacing w:val="-5"/>
                <w:w w:val="95"/>
              </w:rPr>
              <w:t>69</w:t>
            </w:r>
          </w:hyperlink>
        </w:p>
        <w:p w:rsidR="00743596" w:rsidRDefault="00BD0788">
          <w:pPr>
            <w:pStyle w:val="TOC5"/>
            <w:numPr>
              <w:ilvl w:val="1"/>
              <w:numId w:val="14"/>
            </w:numPr>
            <w:tabs>
              <w:tab w:val="left" w:pos="1453"/>
              <w:tab w:val="left" w:pos="1454"/>
              <w:tab w:val="right" w:leader="dot" w:pos="9773"/>
            </w:tabs>
            <w:spacing w:before="195"/>
            <w:ind w:hanging="882"/>
          </w:pPr>
          <w:hyperlink w:anchor="_TOC_250010" w:history="1">
            <w:r w:rsidR="00902D3B">
              <w:rPr>
                <w:w w:val="80"/>
              </w:rPr>
              <w:t>KEY</w:t>
            </w:r>
            <w:r w:rsidR="00902D3B">
              <w:rPr>
                <w:spacing w:val="-6"/>
              </w:rPr>
              <w:t xml:space="preserve"> </w:t>
            </w:r>
            <w:r w:rsidR="00902D3B">
              <w:rPr>
                <w:spacing w:val="-2"/>
                <w:w w:val="90"/>
              </w:rPr>
              <w:t>FINDINGS</w:t>
            </w:r>
            <w:r w:rsidR="00902D3B">
              <w:tab/>
            </w:r>
            <w:r w:rsidR="00902D3B">
              <w:rPr>
                <w:spacing w:val="-5"/>
                <w:w w:val="90"/>
              </w:rPr>
              <w:t>69</w:t>
            </w:r>
          </w:hyperlink>
        </w:p>
        <w:p w:rsidR="00743596" w:rsidRDefault="00BD0788">
          <w:pPr>
            <w:pStyle w:val="TOC5"/>
            <w:numPr>
              <w:ilvl w:val="1"/>
              <w:numId w:val="14"/>
            </w:numPr>
            <w:tabs>
              <w:tab w:val="left" w:pos="1453"/>
              <w:tab w:val="left" w:pos="1454"/>
              <w:tab w:val="right" w:leader="dot" w:pos="9773"/>
            </w:tabs>
            <w:ind w:hanging="882"/>
          </w:pPr>
          <w:hyperlink w:anchor="_TOC_250009" w:history="1">
            <w:r w:rsidR="00902D3B">
              <w:rPr>
                <w:w w:val="80"/>
              </w:rPr>
              <w:t>FUTURE</w:t>
            </w:r>
            <w:r w:rsidR="00902D3B">
              <w:rPr>
                <w:spacing w:val="-1"/>
              </w:rPr>
              <w:t xml:space="preserve"> </w:t>
            </w:r>
            <w:r w:rsidR="00902D3B">
              <w:rPr>
                <w:w w:val="80"/>
              </w:rPr>
              <w:t>WORK</w:t>
            </w:r>
            <w:r w:rsidR="00902D3B">
              <w:rPr>
                <w:spacing w:val="-1"/>
              </w:rPr>
              <w:t xml:space="preserve"> </w:t>
            </w:r>
            <w:r w:rsidR="00902D3B">
              <w:rPr>
                <w:w w:val="80"/>
              </w:rPr>
              <w:t>WITHIN</w:t>
            </w:r>
            <w:r w:rsidR="00902D3B">
              <w:rPr>
                <w:spacing w:val="-1"/>
              </w:rPr>
              <w:t xml:space="preserve"> </w:t>
            </w:r>
            <w:r w:rsidR="00902D3B">
              <w:rPr>
                <w:w w:val="80"/>
              </w:rPr>
              <w:t>THE</w:t>
            </w:r>
            <w:r w:rsidR="00902D3B">
              <w:rPr>
                <w:spacing w:val="2"/>
              </w:rPr>
              <w:t xml:space="preserve"> </w:t>
            </w:r>
            <w:r w:rsidR="00902D3B">
              <w:rPr>
                <w:w w:val="80"/>
              </w:rPr>
              <w:t>SAFE</w:t>
            </w:r>
            <w:r w:rsidR="00902D3B">
              <w:rPr>
                <w:spacing w:val="-1"/>
              </w:rPr>
              <w:t xml:space="preserve"> </w:t>
            </w:r>
            <w:r w:rsidR="00902D3B">
              <w:rPr>
                <w:w w:val="80"/>
              </w:rPr>
              <w:t>SYSTEM</w:t>
            </w:r>
            <w:r w:rsidR="00902D3B">
              <w:t xml:space="preserve"> </w:t>
            </w:r>
            <w:r w:rsidR="00902D3B">
              <w:rPr>
                <w:spacing w:val="-2"/>
                <w:w w:val="80"/>
              </w:rPr>
              <w:t>FRAMEWORK</w:t>
            </w:r>
            <w:r w:rsidR="00902D3B">
              <w:tab/>
            </w:r>
            <w:r w:rsidR="00902D3B">
              <w:rPr>
                <w:spacing w:val="-5"/>
                <w:w w:val="90"/>
              </w:rPr>
              <w:t>69</w:t>
            </w:r>
          </w:hyperlink>
        </w:p>
        <w:p w:rsidR="00743596" w:rsidRDefault="00BD0788">
          <w:pPr>
            <w:pStyle w:val="TOC5"/>
            <w:numPr>
              <w:ilvl w:val="1"/>
              <w:numId w:val="14"/>
            </w:numPr>
            <w:tabs>
              <w:tab w:val="left" w:pos="1453"/>
              <w:tab w:val="left" w:pos="1454"/>
              <w:tab w:val="right" w:leader="dot" w:pos="9773"/>
            </w:tabs>
            <w:spacing w:before="121"/>
            <w:ind w:hanging="882"/>
          </w:pPr>
          <w:hyperlink w:anchor="_TOC_250008" w:history="1">
            <w:r w:rsidR="00902D3B">
              <w:rPr>
                <w:w w:val="80"/>
              </w:rPr>
              <w:t>POSSIBLE</w:t>
            </w:r>
            <w:r w:rsidR="00902D3B">
              <w:t xml:space="preserve"> </w:t>
            </w:r>
            <w:r w:rsidR="00902D3B">
              <w:rPr>
                <w:w w:val="80"/>
              </w:rPr>
              <w:t>ACTIONS</w:t>
            </w:r>
            <w:r w:rsidR="00902D3B">
              <w:rPr>
                <w:spacing w:val="-1"/>
              </w:rPr>
              <w:t xml:space="preserve"> </w:t>
            </w:r>
            <w:r w:rsidR="00902D3B">
              <w:rPr>
                <w:w w:val="80"/>
              </w:rPr>
              <w:t>FOR</w:t>
            </w:r>
            <w:r w:rsidR="00902D3B">
              <w:rPr>
                <w:spacing w:val="2"/>
              </w:rPr>
              <w:t xml:space="preserve"> </w:t>
            </w:r>
            <w:r w:rsidR="00902D3B">
              <w:rPr>
                <w:w w:val="80"/>
              </w:rPr>
              <w:t>FUTURE</w:t>
            </w:r>
            <w:r w:rsidR="00902D3B">
              <w:rPr>
                <w:spacing w:val="1"/>
              </w:rPr>
              <w:t xml:space="preserve"> </w:t>
            </w:r>
            <w:r w:rsidR="00902D3B">
              <w:rPr>
                <w:spacing w:val="-4"/>
                <w:w w:val="80"/>
              </w:rPr>
              <w:t>WORK</w:t>
            </w:r>
            <w:r w:rsidR="00902D3B">
              <w:tab/>
            </w:r>
            <w:r w:rsidR="00902D3B">
              <w:rPr>
                <w:spacing w:val="-5"/>
                <w:w w:val="90"/>
              </w:rPr>
              <w:t>71</w:t>
            </w:r>
          </w:hyperlink>
        </w:p>
        <w:p w:rsidR="00743596" w:rsidRDefault="00BD0788">
          <w:pPr>
            <w:pStyle w:val="TOC5"/>
            <w:numPr>
              <w:ilvl w:val="1"/>
              <w:numId w:val="14"/>
            </w:numPr>
            <w:tabs>
              <w:tab w:val="left" w:pos="1453"/>
              <w:tab w:val="left" w:pos="1454"/>
              <w:tab w:val="right" w:leader="dot" w:pos="9773"/>
            </w:tabs>
            <w:ind w:hanging="882"/>
          </w:pPr>
          <w:hyperlink w:anchor="_TOC_250007" w:history="1">
            <w:r w:rsidR="00902D3B">
              <w:rPr>
                <w:spacing w:val="-2"/>
                <w:w w:val="90"/>
              </w:rPr>
              <w:t>CONCLUSIONS</w:t>
            </w:r>
            <w:r w:rsidR="00902D3B">
              <w:tab/>
            </w:r>
            <w:r w:rsidR="00902D3B">
              <w:rPr>
                <w:spacing w:val="-5"/>
                <w:w w:val="90"/>
              </w:rPr>
              <w:t>75</w:t>
            </w:r>
          </w:hyperlink>
        </w:p>
        <w:p w:rsidR="00743596" w:rsidRDefault="00BD0788">
          <w:pPr>
            <w:pStyle w:val="TOC1"/>
            <w:tabs>
              <w:tab w:val="right" w:leader="dot" w:pos="9766"/>
            </w:tabs>
            <w:ind w:left="133" w:firstLine="0"/>
            <w:rPr>
              <w:b w:val="0"/>
            </w:rPr>
          </w:pPr>
          <w:hyperlink w:anchor="_TOC_250006" w:history="1">
            <w:r w:rsidR="00902D3B">
              <w:rPr>
                <w:color w:val="006CAB"/>
                <w:spacing w:val="-2"/>
              </w:rPr>
              <w:t>REFERENCES</w:t>
            </w:r>
            <w:r w:rsidR="00902D3B">
              <w:rPr>
                <w:color w:val="006CAB"/>
              </w:rPr>
              <w:tab/>
            </w:r>
            <w:r w:rsidR="00902D3B">
              <w:rPr>
                <w:b w:val="0"/>
                <w:spacing w:val="-5"/>
              </w:rPr>
              <w:t>76</w:t>
            </w:r>
          </w:hyperlink>
        </w:p>
        <w:p w:rsidR="00743596" w:rsidRDefault="00BD0788">
          <w:pPr>
            <w:pStyle w:val="TOC3"/>
            <w:tabs>
              <w:tab w:val="right" w:leader="dot" w:pos="9766"/>
            </w:tabs>
            <w:spacing w:before="199"/>
          </w:pPr>
          <w:hyperlink w:anchor="_TOC_250005" w:history="1">
            <w:r w:rsidR="00902D3B">
              <w:t>APPENDIX</w:t>
            </w:r>
            <w:r w:rsidR="00902D3B">
              <w:rPr>
                <w:spacing w:val="-7"/>
              </w:rPr>
              <w:t xml:space="preserve"> </w:t>
            </w:r>
            <w:r w:rsidR="00902D3B">
              <w:t>A.</w:t>
            </w:r>
            <w:r w:rsidR="00902D3B">
              <w:rPr>
                <w:spacing w:val="-4"/>
              </w:rPr>
              <w:t xml:space="preserve"> </w:t>
            </w:r>
            <w:r w:rsidR="00902D3B">
              <w:t>Pedestrian</w:t>
            </w:r>
            <w:r w:rsidR="00902D3B">
              <w:rPr>
                <w:spacing w:val="-4"/>
              </w:rPr>
              <w:t xml:space="preserve"> </w:t>
            </w:r>
            <w:r w:rsidR="00902D3B">
              <w:t>observational</w:t>
            </w:r>
            <w:r w:rsidR="00902D3B">
              <w:rPr>
                <w:spacing w:val="-4"/>
              </w:rPr>
              <w:t xml:space="preserve"> </w:t>
            </w:r>
            <w:r w:rsidR="00902D3B">
              <w:t>site</w:t>
            </w:r>
            <w:r w:rsidR="00902D3B">
              <w:rPr>
                <w:spacing w:val="-5"/>
              </w:rPr>
              <w:t xml:space="preserve"> </w:t>
            </w:r>
            <w:r w:rsidR="00902D3B">
              <w:rPr>
                <w:spacing w:val="-2"/>
              </w:rPr>
              <w:t>locations</w:t>
            </w:r>
            <w:r w:rsidR="00902D3B">
              <w:tab/>
            </w:r>
            <w:r w:rsidR="00902D3B">
              <w:rPr>
                <w:spacing w:val="-7"/>
              </w:rPr>
              <w:t>81</w:t>
            </w:r>
          </w:hyperlink>
        </w:p>
        <w:p w:rsidR="00743596" w:rsidRDefault="00BD0788">
          <w:pPr>
            <w:pStyle w:val="TOC3"/>
            <w:tabs>
              <w:tab w:val="right" w:leader="dot" w:pos="9766"/>
            </w:tabs>
          </w:pPr>
          <w:hyperlink w:anchor="_TOC_250004" w:history="1">
            <w:r w:rsidR="00902D3B">
              <w:t>APPENDIX</w:t>
            </w:r>
            <w:r w:rsidR="00902D3B">
              <w:rPr>
                <w:spacing w:val="-7"/>
              </w:rPr>
              <w:t xml:space="preserve"> </w:t>
            </w:r>
            <w:r w:rsidR="00902D3B">
              <w:t>B.</w:t>
            </w:r>
            <w:r w:rsidR="00902D3B">
              <w:rPr>
                <w:spacing w:val="-4"/>
              </w:rPr>
              <w:t xml:space="preserve"> </w:t>
            </w:r>
            <w:r w:rsidR="00902D3B">
              <w:t>Pedestrian</w:t>
            </w:r>
            <w:r w:rsidR="00902D3B">
              <w:rPr>
                <w:spacing w:val="-4"/>
              </w:rPr>
              <w:t xml:space="preserve"> </w:t>
            </w:r>
            <w:r w:rsidR="00902D3B">
              <w:t>Observation</w:t>
            </w:r>
            <w:r w:rsidR="00902D3B">
              <w:rPr>
                <w:spacing w:val="-4"/>
              </w:rPr>
              <w:t xml:space="preserve"> </w:t>
            </w:r>
            <w:r w:rsidR="00902D3B">
              <w:t>Data</w:t>
            </w:r>
            <w:r w:rsidR="00902D3B">
              <w:rPr>
                <w:spacing w:val="-3"/>
              </w:rPr>
              <w:t xml:space="preserve"> </w:t>
            </w:r>
            <w:r w:rsidR="00902D3B">
              <w:t>Collection</w:t>
            </w:r>
            <w:r w:rsidR="00902D3B">
              <w:rPr>
                <w:spacing w:val="-4"/>
              </w:rPr>
              <w:t xml:space="preserve"> Sheet</w:t>
            </w:r>
            <w:r w:rsidR="00902D3B">
              <w:tab/>
            </w:r>
            <w:r w:rsidR="00902D3B">
              <w:rPr>
                <w:spacing w:val="-5"/>
              </w:rPr>
              <w:t>91</w:t>
            </w:r>
          </w:hyperlink>
        </w:p>
        <w:p w:rsidR="00743596" w:rsidRDefault="00BD0788">
          <w:pPr>
            <w:pStyle w:val="TOC3"/>
            <w:tabs>
              <w:tab w:val="right" w:leader="dot" w:pos="9766"/>
            </w:tabs>
          </w:pPr>
          <w:hyperlink w:anchor="_TOC_250003" w:history="1">
            <w:r w:rsidR="00902D3B">
              <w:t>APPENDIX</w:t>
            </w:r>
            <w:r w:rsidR="00902D3B">
              <w:rPr>
                <w:spacing w:val="-8"/>
              </w:rPr>
              <w:t xml:space="preserve"> </w:t>
            </w:r>
            <w:r w:rsidR="00902D3B">
              <w:t>C.</w:t>
            </w:r>
            <w:r w:rsidR="00902D3B">
              <w:rPr>
                <w:spacing w:val="-5"/>
              </w:rPr>
              <w:t xml:space="preserve"> </w:t>
            </w:r>
            <w:r w:rsidR="00902D3B">
              <w:t>Intercept</w:t>
            </w:r>
            <w:r w:rsidR="00902D3B">
              <w:rPr>
                <w:spacing w:val="-4"/>
              </w:rPr>
              <w:t xml:space="preserve"> </w:t>
            </w:r>
            <w:r w:rsidR="00902D3B">
              <w:t>Interview</w:t>
            </w:r>
            <w:r w:rsidR="00902D3B">
              <w:rPr>
                <w:spacing w:val="-7"/>
              </w:rPr>
              <w:t xml:space="preserve"> </w:t>
            </w:r>
            <w:r w:rsidR="00902D3B">
              <w:rPr>
                <w:spacing w:val="-2"/>
              </w:rPr>
              <w:t>Schedule</w:t>
            </w:r>
            <w:r w:rsidR="00902D3B">
              <w:tab/>
            </w:r>
            <w:r w:rsidR="00902D3B">
              <w:rPr>
                <w:spacing w:val="-5"/>
              </w:rPr>
              <w:t>92</w:t>
            </w:r>
          </w:hyperlink>
        </w:p>
        <w:p w:rsidR="00743596" w:rsidRDefault="00BD0788">
          <w:pPr>
            <w:pStyle w:val="TOC3"/>
            <w:tabs>
              <w:tab w:val="right" w:leader="dot" w:pos="9766"/>
            </w:tabs>
            <w:spacing w:before="199"/>
          </w:pPr>
          <w:hyperlink w:anchor="_TOC_250002" w:history="1">
            <w:r w:rsidR="00902D3B">
              <w:t>APPENDIX</w:t>
            </w:r>
            <w:r w:rsidR="00902D3B">
              <w:rPr>
                <w:spacing w:val="-9"/>
              </w:rPr>
              <w:t xml:space="preserve"> </w:t>
            </w:r>
            <w:r w:rsidR="00902D3B">
              <w:t>D.</w:t>
            </w:r>
            <w:r w:rsidR="00902D3B">
              <w:rPr>
                <w:spacing w:val="-5"/>
              </w:rPr>
              <w:t xml:space="preserve"> </w:t>
            </w:r>
            <w:r w:rsidR="00902D3B">
              <w:t>Countermeasures</w:t>
            </w:r>
            <w:r w:rsidR="00902D3B">
              <w:rPr>
                <w:spacing w:val="-4"/>
              </w:rPr>
              <w:t xml:space="preserve"> </w:t>
            </w:r>
            <w:r w:rsidR="00902D3B">
              <w:t>and</w:t>
            </w:r>
            <w:r w:rsidR="00902D3B">
              <w:rPr>
                <w:spacing w:val="-5"/>
              </w:rPr>
              <w:t xml:space="preserve"> </w:t>
            </w:r>
            <w:r w:rsidR="00902D3B">
              <w:rPr>
                <w:spacing w:val="-2"/>
              </w:rPr>
              <w:t>Regulations</w:t>
            </w:r>
            <w:r w:rsidR="00902D3B">
              <w:tab/>
            </w:r>
            <w:r w:rsidR="00902D3B">
              <w:rPr>
                <w:spacing w:val="-7"/>
              </w:rPr>
              <w:t>93</w:t>
            </w:r>
          </w:hyperlink>
        </w:p>
        <w:p w:rsidR="00743596" w:rsidRDefault="00BD0788">
          <w:pPr>
            <w:pStyle w:val="TOC3"/>
            <w:tabs>
              <w:tab w:val="right" w:leader="dot" w:pos="9766"/>
            </w:tabs>
          </w:pPr>
          <w:hyperlink w:anchor="_TOC_250001" w:history="1">
            <w:r w:rsidR="00902D3B">
              <w:t>APPENDIX</w:t>
            </w:r>
            <w:r w:rsidR="00902D3B">
              <w:rPr>
                <w:spacing w:val="-6"/>
              </w:rPr>
              <w:t xml:space="preserve"> </w:t>
            </w:r>
            <w:r w:rsidR="00902D3B">
              <w:t>E.</w:t>
            </w:r>
            <w:r w:rsidR="00902D3B">
              <w:rPr>
                <w:spacing w:val="-2"/>
              </w:rPr>
              <w:t xml:space="preserve"> </w:t>
            </w:r>
            <w:r w:rsidR="00902D3B">
              <w:t>End</w:t>
            </w:r>
            <w:r w:rsidR="00902D3B">
              <w:rPr>
                <w:spacing w:val="-2"/>
              </w:rPr>
              <w:t xml:space="preserve"> </w:t>
            </w:r>
            <w:r w:rsidR="00902D3B">
              <w:t>User</w:t>
            </w:r>
            <w:r w:rsidR="00902D3B">
              <w:rPr>
                <w:spacing w:val="-2"/>
              </w:rPr>
              <w:t xml:space="preserve"> </w:t>
            </w:r>
            <w:r w:rsidR="00902D3B">
              <w:t>Focus</w:t>
            </w:r>
            <w:r w:rsidR="00902D3B">
              <w:rPr>
                <w:spacing w:val="-1"/>
              </w:rPr>
              <w:t xml:space="preserve"> </w:t>
            </w:r>
            <w:r w:rsidR="00902D3B">
              <w:t>Group:</w:t>
            </w:r>
            <w:r w:rsidR="00902D3B">
              <w:rPr>
                <w:spacing w:val="-4"/>
              </w:rPr>
              <w:t xml:space="preserve"> </w:t>
            </w:r>
            <w:r w:rsidR="00902D3B">
              <w:t>raw</w:t>
            </w:r>
            <w:r w:rsidR="00902D3B">
              <w:rPr>
                <w:spacing w:val="-5"/>
              </w:rPr>
              <w:t xml:space="preserve"> </w:t>
            </w:r>
            <w:r w:rsidR="00902D3B">
              <w:rPr>
                <w:spacing w:val="-2"/>
              </w:rPr>
              <w:t>outcomes</w:t>
            </w:r>
            <w:r w:rsidR="00902D3B">
              <w:tab/>
            </w:r>
            <w:r w:rsidR="00902D3B">
              <w:rPr>
                <w:spacing w:val="-5"/>
              </w:rPr>
              <w:t>102</w:t>
            </w:r>
          </w:hyperlink>
        </w:p>
        <w:p w:rsidR="00743596" w:rsidRDefault="00BD0788">
          <w:pPr>
            <w:pStyle w:val="TOC3"/>
            <w:tabs>
              <w:tab w:val="right" w:leader="dot" w:pos="9766"/>
            </w:tabs>
            <w:spacing w:before="199"/>
          </w:pPr>
          <w:hyperlink w:anchor="_TOC_250000" w:history="1">
            <w:r w:rsidR="00902D3B">
              <w:t>APPENDIX</w:t>
            </w:r>
            <w:r w:rsidR="00902D3B">
              <w:rPr>
                <w:spacing w:val="-7"/>
              </w:rPr>
              <w:t xml:space="preserve"> </w:t>
            </w:r>
            <w:r w:rsidR="00902D3B">
              <w:t>F.</w:t>
            </w:r>
            <w:r w:rsidR="00902D3B">
              <w:rPr>
                <w:spacing w:val="-3"/>
              </w:rPr>
              <w:t xml:space="preserve"> </w:t>
            </w:r>
            <w:r w:rsidR="00902D3B">
              <w:t>Group</w:t>
            </w:r>
            <w:r w:rsidR="00902D3B">
              <w:rPr>
                <w:spacing w:val="-3"/>
              </w:rPr>
              <w:t xml:space="preserve"> </w:t>
            </w:r>
            <w:r w:rsidR="00902D3B">
              <w:t>Discussion</w:t>
            </w:r>
            <w:r w:rsidR="00902D3B">
              <w:rPr>
                <w:spacing w:val="-4"/>
              </w:rPr>
              <w:t xml:space="preserve"> </w:t>
            </w:r>
            <w:r w:rsidR="00902D3B">
              <w:t>of</w:t>
            </w:r>
            <w:r w:rsidR="00902D3B">
              <w:rPr>
                <w:spacing w:val="-5"/>
              </w:rPr>
              <w:t xml:space="preserve"> </w:t>
            </w:r>
            <w:r w:rsidR="00902D3B">
              <w:t>Four</w:t>
            </w:r>
            <w:r w:rsidR="00902D3B">
              <w:rPr>
                <w:spacing w:val="-3"/>
              </w:rPr>
              <w:t xml:space="preserve"> </w:t>
            </w:r>
            <w:r w:rsidR="00902D3B">
              <w:t>Countermeasures:</w:t>
            </w:r>
            <w:r w:rsidR="00902D3B">
              <w:rPr>
                <w:spacing w:val="-5"/>
              </w:rPr>
              <w:t xml:space="preserve"> </w:t>
            </w:r>
            <w:r w:rsidR="00902D3B">
              <w:t>raw</w:t>
            </w:r>
            <w:r w:rsidR="00902D3B">
              <w:rPr>
                <w:spacing w:val="-6"/>
              </w:rPr>
              <w:t xml:space="preserve"> </w:t>
            </w:r>
            <w:r w:rsidR="00902D3B">
              <w:rPr>
                <w:spacing w:val="-2"/>
              </w:rPr>
              <w:t>outcomes</w:t>
            </w:r>
            <w:r w:rsidR="00902D3B">
              <w:tab/>
            </w:r>
            <w:r w:rsidR="00902D3B">
              <w:rPr>
                <w:spacing w:val="-5"/>
              </w:rPr>
              <w:t>104</w:t>
            </w:r>
          </w:hyperlink>
        </w:p>
      </w:sdtContent>
    </w:sdt>
    <w:p w:rsidR="00743596" w:rsidRDefault="00743596">
      <w:pPr>
        <w:sectPr w:rsidR="00743596">
          <w:type w:val="continuous"/>
          <w:pgSz w:w="11910" w:h="16850"/>
          <w:pgMar w:top="1374" w:right="880" w:bottom="790" w:left="1000" w:header="708" w:footer="589" w:gutter="0"/>
          <w:cols w:space="720"/>
        </w:sectPr>
      </w:pPr>
    </w:p>
    <w:p w:rsidR="00743596" w:rsidRDefault="00743596">
      <w:pPr>
        <w:pStyle w:val="BodyText"/>
        <w:rPr>
          <w:sz w:val="36"/>
        </w:rPr>
      </w:pPr>
    </w:p>
    <w:p w:rsidR="00743596" w:rsidRDefault="00743596">
      <w:pPr>
        <w:pStyle w:val="BodyText"/>
        <w:spacing w:before="9"/>
        <w:rPr>
          <w:sz w:val="29"/>
        </w:rPr>
      </w:pPr>
    </w:p>
    <w:p w:rsidR="00743596" w:rsidRDefault="00902D3B">
      <w:pPr>
        <w:pStyle w:val="Heading1"/>
        <w:spacing w:before="0"/>
      </w:pPr>
      <w:bookmarkStart w:id="2" w:name="_TOC_250079"/>
      <w:bookmarkEnd w:id="2"/>
      <w:r>
        <w:rPr>
          <w:color w:val="006CAB"/>
          <w:spacing w:val="-2"/>
          <w:w w:val="90"/>
        </w:rPr>
        <w:t>FIGURES</w:t>
      </w:r>
    </w:p>
    <w:p w:rsidR="00743596" w:rsidRDefault="00902D3B">
      <w:pPr>
        <w:pStyle w:val="BodyText"/>
        <w:tabs>
          <w:tab w:val="left" w:leader="dot" w:pos="9663"/>
        </w:tabs>
        <w:spacing w:before="128"/>
        <w:ind w:left="133"/>
      </w:pPr>
      <w:r>
        <w:t>Figure</w:t>
      </w:r>
      <w:r>
        <w:rPr>
          <w:spacing w:val="-4"/>
        </w:rPr>
        <w:t xml:space="preserve"> </w:t>
      </w:r>
      <w:r>
        <w:t>1.</w:t>
      </w:r>
      <w:r>
        <w:rPr>
          <w:spacing w:val="-1"/>
        </w:rPr>
        <w:t xml:space="preserve"> </w:t>
      </w:r>
      <w:r>
        <w:t>Road</w:t>
      </w:r>
      <w:r>
        <w:rPr>
          <w:spacing w:val="-1"/>
        </w:rPr>
        <w:t xml:space="preserve"> </w:t>
      </w:r>
      <w:r>
        <w:t>deaths</w:t>
      </w:r>
      <w:r>
        <w:rPr>
          <w:spacing w:val="-1"/>
        </w:rPr>
        <w:t xml:space="preserve"> </w:t>
      </w:r>
      <w:r>
        <w:t>by</w:t>
      </w:r>
      <w:r>
        <w:rPr>
          <w:spacing w:val="-3"/>
        </w:rPr>
        <w:t xml:space="preserve"> </w:t>
      </w:r>
      <w:r>
        <w:t>road</w:t>
      </w:r>
      <w:r>
        <w:rPr>
          <w:spacing w:val="-3"/>
        </w:rPr>
        <w:t xml:space="preserve"> </w:t>
      </w:r>
      <w:r>
        <w:t>user</w:t>
      </w:r>
      <w:r>
        <w:rPr>
          <w:spacing w:val="-3"/>
        </w:rPr>
        <w:t xml:space="preserve"> </w:t>
      </w:r>
      <w:r>
        <w:t>group:</w:t>
      </w:r>
      <w:r>
        <w:rPr>
          <w:spacing w:val="-2"/>
        </w:rPr>
        <w:t xml:space="preserve"> </w:t>
      </w:r>
      <w:r>
        <w:t>12</w:t>
      </w:r>
      <w:r>
        <w:rPr>
          <w:spacing w:val="-3"/>
        </w:rPr>
        <w:t xml:space="preserve"> </w:t>
      </w:r>
      <w:r>
        <w:t>months to</w:t>
      </w:r>
      <w:r>
        <w:rPr>
          <w:spacing w:val="-2"/>
        </w:rPr>
        <w:t xml:space="preserve"> </w:t>
      </w:r>
      <w:r>
        <w:t>August</w:t>
      </w:r>
      <w:r>
        <w:rPr>
          <w:spacing w:val="-1"/>
        </w:rPr>
        <w:t xml:space="preserve"> </w:t>
      </w:r>
      <w:r>
        <w:rPr>
          <w:spacing w:val="-4"/>
        </w:rPr>
        <w:t>2018</w:t>
      </w:r>
      <w:r>
        <w:tab/>
      </w:r>
      <w:r>
        <w:rPr>
          <w:spacing w:val="-10"/>
        </w:rPr>
        <w:t>2</w:t>
      </w:r>
    </w:p>
    <w:p w:rsidR="00743596" w:rsidRDefault="00743596">
      <w:pPr>
        <w:pStyle w:val="BodyText"/>
        <w:spacing w:before="3"/>
        <w:rPr>
          <w:sz w:val="17"/>
        </w:rPr>
      </w:pPr>
    </w:p>
    <w:p w:rsidR="00743596" w:rsidRDefault="00902D3B">
      <w:pPr>
        <w:pStyle w:val="BodyText"/>
        <w:tabs>
          <w:tab w:val="left" w:leader="dot" w:pos="9663"/>
        </w:tabs>
        <w:ind w:left="133"/>
      </w:pPr>
      <w:r>
        <w:t>Figure</w:t>
      </w:r>
      <w:r>
        <w:rPr>
          <w:spacing w:val="-5"/>
        </w:rPr>
        <w:t xml:space="preserve"> </w:t>
      </w:r>
      <w:r>
        <w:t>2.</w:t>
      </w:r>
      <w:r>
        <w:rPr>
          <w:spacing w:val="-2"/>
        </w:rPr>
        <w:t xml:space="preserve"> </w:t>
      </w:r>
      <w:r>
        <w:t>Annual</w:t>
      </w:r>
      <w:r>
        <w:rPr>
          <w:spacing w:val="-2"/>
        </w:rPr>
        <w:t xml:space="preserve"> </w:t>
      </w:r>
      <w:r>
        <w:t>pedestrian</w:t>
      </w:r>
      <w:r>
        <w:rPr>
          <w:spacing w:val="-3"/>
        </w:rPr>
        <w:t xml:space="preserve"> </w:t>
      </w:r>
      <w:r>
        <w:t>and</w:t>
      </w:r>
      <w:r>
        <w:rPr>
          <w:spacing w:val="-2"/>
        </w:rPr>
        <w:t xml:space="preserve"> </w:t>
      </w:r>
      <w:r>
        <w:t>total</w:t>
      </w:r>
      <w:r>
        <w:rPr>
          <w:spacing w:val="-2"/>
        </w:rPr>
        <w:t xml:space="preserve"> </w:t>
      </w:r>
      <w:r>
        <w:t>traffic</w:t>
      </w:r>
      <w:r>
        <w:rPr>
          <w:spacing w:val="-2"/>
        </w:rPr>
        <w:t xml:space="preserve"> </w:t>
      </w:r>
      <w:r>
        <w:t>hospitalised</w:t>
      </w:r>
      <w:r>
        <w:rPr>
          <w:spacing w:val="-2"/>
        </w:rPr>
        <w:t xml:space="preserve"> </w:t>
      </w:r>
      <w:r>
        <w:t>injuries</w:t>
      </w:r>
      <w:r>
        <w:rPr>
          <w:spacing w:val="-4"/>
        </w:rPr>
        <w:t xml:space="preserve"> </w:t>
      </w:r>
      <w:r>
        <w:t>in</w:t>
      </w:r>
      <w:r>
        <w:rPr>
          <w:spacing w:val="-2"/>
        </w:rPr>
        <w:t xml:space="preserve"> </w:t>
      </w:r>
      <w:r>
        <w:t>Australia</w:t>
      </w:r>
      <w:r>
        <w:rPr>
          <w:spacing w:val="-4"/>
        </w:rPr>
        <w:t xml:space="preserve"> </w:t>
      </w:r>
      <w:r>
        <w:t>over</w:t>
      </w:r>
      <w:r>
        <w:rPr>
          <w:spacing w:val="-2"/>
        </w:rPr>
        <w:t xml:space="preserve"> </w:t>
      </w:r>
      <w:r>
        <w:t>time,</w:t>
      </w:r>
      <w:r>
        <w:rPr>
          <w:spacing w:val="-5"/>
        </w:rPr>
        <w:t xml:space="preserve"> </w:t>
      </w:r>
      <w:r>
        <w:t>June</w:t>
      </w:r>
      <w:r>
        <w:rPr>
          <w:spacing w:val="-2"/>
        </w:rPr>
        <w:t xml:space="preserve"> </w:t>
      </w:r>
      <w:r>
        <w:t>2005-</w:t>
      </w:r>
      <w:r>
        <w:rPr>
          <w:spacing w:val="-4"/>
        </w:rPr>
        <w:t>2012</w:t>
      </w:r>
      <w:r>
        <w:tab/>
      </w:r>
      <w:r>
        <w:rPr>
          <w:spacing w:val="-10"/>
        </w:rPr>
        <w:t>3</w:t>
      </w:r>
    </w:p>
    <w:p w:rsidR="00743596" w:rsidRDefault="00743596">
      <w:pPr>
        <w:pStyle w:val="BodyText"/>
        <w:spacing w:before="6"/>
        <w:rPr>
          <w:sz w:val="17"/>
        </w:rPr>
      </w:pPr>
    </w:p>
    <w:p w:rsidR="00743596" w:rsidRDefault="00902D3B">
      <w:pPr>
        <w:pStyle w:val="BodyText"/>
        <w:tabs>
          <w:tab w:val="left" w:leader="dot" w:pos="9663"/>
        </w:tabs>
        <w:ind w:left="133"/>
      </w:pPr>
      <w:r>
        <w:t>Figure</w:t>
      </w:r>
      <w:r>
        <w:rPr>
          <w:spacing w:val="-6"/>
        </w:rPr>
        <w:t xml:space="preserve"> </w:t>
      </w:r>
      <w:r>
        <w:t>3.</w:t>
      </w:r>
      <w:r>
        <w:rPr>
          <w:spacing w:val="-2"/>
        </w:rPr>
        <w:t xml:space="preserve"> </w:t>
      </w:r>
      <w:r>
        <w:t>Pedestrian</w:t>
      </w:r>
      <w:r>
        <w:rPr>
          <w:spacing w:val="-1"/>
        </w:rPr>
        <w:t xml:space="preserve"> </w:t>
      </w:r>
      <w:r>
        <w:t>injury</w:t>
      </w:r>
      <w:r>
        <w:rPr>
          <w:spacing w:val="-4"/>
        </w:rPr>
        <w:t xml:space="preserve"> </w:t>
      </w:r>
      <w:r>
        <w:t>trend</w:t>
      </w:r>
      <w:r>
        <w:rPr>
          <w:spacing w:val="-2"/>
        </w:rPr>
        <w:t xml:space="preserve"> </w:t>
      </w:r>
      <w:r>
        <w:t>over</w:t>
      </w:r>
      <w:r>
        <w:rPr>
          <w:spacing w:val="-1"/>
        </w:rPr>
        <w:t xml:space="preserve"> </w:t>
      </w:r>
      <w:r>
        <w:rPr>
          <w:spacing w:val="-4"/>
        </w:rPr>
        <w:t>time</w:t>
      </w:r>
      <w:r>
        <w:tab/>
      </w:r>
      <w:r>
        <w:rPr>
          <w:spacing w:val="-10"/>
        </w:rPr>
        <w:t>3</w:t>
      </w:r>
    </w:p>
    <w:p w:rsidR="00743596" w:rsidRDefault="00743596">
      <w:pPr>
        <w:pStyle w:val="BodyText"/>
        <w:spacing w:before="3"/>
        <w:rPr>
          <w:sz w:val="17"/>
        </w:rPr>
      </w:pPr>
    </w:p>
    <w:p w:rsidR="00743596" w:rsidRDefault="00902D3B">
      <w:pPr>
        <w:pStyle w:val="BodyText"/>
        <w:tabs>
          <w:tab w:val="left" w:leader="dot" w:pos="9564"/>
        </w:tabs>
        <w:ind w:left="133"/>
      </w:pPr>
      <w:r>
        <w:t>Figure</w:t>
      </w:r>
      <w:r>
        <w:rPr>
          <w:spacing w:val="-7"/>
        </w:rPr>
        <w:t xml:space="preserve"> </w:t>
      </w:r>
      <w:r>
        <w:t>4.</w:t>
      </w:r>
      <w:r>
        <w:rPr>
          <w:spacing w:val="-2"/>
        </w:rPr>
        <w:t xml:space="preserve"> </w:t>
      </w:r>
      <w:r>
        <w:t>Illustration</w:t>
      </w:r>
      <w:r>
        <w:rPr>
          <w:spacing w:val="-4"/>
        </w:rPr>
        <w:t xml:space="preserve"> </w:t>
      </w:r>
      <w:r>
        <w:t>and</w:t>
      </w:r>
      <w:r>
        <w:rPr>
          <w:spacing w:val="-4"/>
        </w:rPr>
        <w:t xml:space="preserve"> </w:t>
      </w:r>
      <w:r>
        <w:t>image</w:t>
      </w:r>
      <w:r>
        <w:rPr>
          <w:spacing w:val="-2"/>
        </w:rPr>
        <w:t xml:space="preserve"> </w:t>
      </w:r>
      <w:r>
        <w:t>of</w:t>
      </w:r>
      <w:r>
        <w:rPr>
          <w:spacing w:val="-2"/>
        </w:rPr>
        <w:t xml:space="preserve"> </w:t>
      </w:r>
      <w:r>
        <w:t>experimental</w:t>
      </w:r>
      <w:r>
        <w:rPr>
          <w:spacing w:val="-2"/>
        </w:rPr>
        <w:t xml:space="preserve"> </w:t>
      </w:r>
      <w:r>
        <w:t>setting</w:t>
      </w:r>
      <w:r>
        <w:rPr>
          <w:spacing w:val="-2"/>
        </w:rPr>
        <w:t xml:space="preserve"> </w:t>
      </w:r>
      <w:r>
        <w:t>in</w:t>
      </w:r>
      <w:r>
        <w:rPr>
          <w:spacing w:val="-2"/>
        </w:rPr>
        <w:t xml:space="preserve"> </w:t>
      </w:r>
      <w:r>
        <w:t>the</w:t>
      </w:r>
      <w:r>
        <w:rPr>
          <w:spacing w:val="-4"/>
        </w:rPr>
        <w:t xml:space="preserve"> </w:t>
      </w:r>
      <w:r>
        <w:t>laboratory</w:t>
      </w:r>
      <w:r>
        <w:rPr>
          <w:spacing w:val="-4"/>
        </w:rPr>
        <w:t xml:space="preserve"> </w:t>
      </w:r>
      <w:r>
        <w:t>including</w:t>
      </w:r>
      <w:r>
        <w:rPr>
          <w:spacing w:val="-2"/>
        </w:rPr>
        <w:t xml:space="preserve"> </w:t>
      </w:r>
      <w:r>
        <w:t>the</w:t>
      </w:r>
      <w:r>
        <w:rPr>
          <w:spacing w:val="-2"/>
        </w:rPr>
        <w:t xml:space="preserve"> </w:t>
      </w:r>
      <w:r>
        <w:t>walking</w:t>
      </w:r>
      <w:r>
        <w:rPr>
          <w:spacing w:val="-2"/>
        </w:rPr>
        <w:t xml:space="preserve"> route</w:t>
      </w:r>
      <w:r>
        <w:tab/>
      </w:r>
      <w:r>
        <w:rPr>
          <w:spacing w:val="-5"/>
        </w:rPr>
        <w:t>14</w:t>
      </w:r>
    </w:p>
    <w:p w:rsidR="00743596" w:rsidRDefault="00743596">
      <w:pPr>
        <w:pStyle w:val="BodyText"/>
        <w:spacing w:before="5"/>
        <w:rPr>
          <w:sz w:val="17"/>
        </w:rPr>
      </w:pPr>
    </w:p>
    <w:p w:rsidR="00743596" w:rsidRDefault="00902D3B">
      <w:pPr>
        <w:pStyle w:val="BodyText"/>
        <w:tabs>
          <w:tab w:val="left" w:leader="dot" w:pos="9564"/>
        </w:tabs>
        <w:spacing w:before="1"/>
        <w:ind w:left="133"/>
      </w:pPr>
      <w:r>
        <w:t>Figure</w:t>
      </w:r>
      <w:r>
        <w:rPr>
          <w:spacing w:val="-4"/>
        </w:rPr>
        <w:t xml:space="preserve"> </w:t>
      </w:r>
      <w:r>
        <w:t>5.</w:t>
      </w:r>
      <w:r>
        <w:rPr>
          <w:spacing w:val="-4"/>
        </w:rPr>
        <w:t xml:space="preserve"> </w:t>
      </w:r>
      <w:r>
        <w:t>‘Heads</w:t>
      </w:r>
      <w:r>
        <w:rPr>
          <w:spacing w:val="-1"/>
        </w:rPr>
        <w:t xml:space="preserve"> </w:t>
      </w:r>
      <w:r>
        <w:t>up,</w:t>
      </w:r>
      <w:r>
        <w:rPr>
          <w:spacing w:val="-3"/>
        </w:rPr>
        <w:t xml:space="preserve"> </w:t>
      </w:r>
      <w:r>
        <w:t>Phones</w:t>
      </w:r>
      <w:r>
        <w:rPr>
          <w:spacing w:val="-3"/>
        </w:rPr>
        <w:t xml:space="preserve"> </w:t>
      </w:r>
      <w:r>
        <w:t>down’</w:t>
      </w:r>
      <w:r>
        <w:rPr>
          <w:spacing w:val="-2"/>
        </w:rPr>
        <w:t xml:space="preserve"> campaign</w:t>
      </w:r>
      <w:r>
        <w:rPr>
          <w:rFonts w:ascii="Times New Roman" w:hAnsi="Times New Roman"/>
        </w:rPr>
        <w:tab/>
      </w:r>
      <w:r>
        <w:rPr>
          <w:spacing w:val="-5"/>
        </w:rPr>
        <w:t>16</w:t>
      </w:r>
    </w:p>
    <w:p w:rsidR="00743596" w:rsidRDefault="00743596">
      <w:pPr>
        <w:pStyle w:val="BodyText"/>
        <w:spacing w:before="5"/>
        <w:rPr>
          <w:sz w:val="17"/>
        </w:rPr>
      </w:pPr>
    </w:p>
    <w:p w:rsidR="00743596" w:rsidRDefault="00902D3B">
      <w:pPr>
        <w:pStyle w:val="BodyText"/>
        <w:tabs>
          <w:tab w:val="left" w:leader="dot" w:pos="9564"/>
        </w:tabs>
        <w:ind w:left="133"/>
      </w:pPr>
      <w:r>
        <w:t>Figure</w:t>
      </w:r>
      <w:r>
        <w:rPr>
          <w:spacing w:val="-5"/>
        </w:rPr>
        <w:t xml:space="preserve"> </w:t>
      </w:r>
      <w:r>
        <w:t>6.</w:t>
      </w:r>
      <w:r>
        <w:rPr>
          <w:spacing w:val="-3"/>
        </w:rPr>
        <w:t xml:space="preserve"> </w:t>
      </w:r>
      <w:r>
        <w:t>Pedestrian</w:t>
      </w:r>
      <w:r>
        <w:rPr>
          <w:spacing w:val="-2"/>
        </w:rPr>
        <w:t xml:space="preserve"> </w:t>
      </w:r>
      <w:r>
        <w:t>Council</w:t>
      </w:r>
      <w:r>
        <w:rPr>
          <w:spacing w:val="-3"/>
        </w:rPr>
        <w:t xml:space="preserve"> </w:t>
      </w:r>
      <w:r>
        <w:t>of</w:t>
      </w:r>
      <w:r>
        <w:rPr>
          <w:spacing w:val="-2"/>
        </w:rPr>
        <w:t xml:space="preserve"> </w:t>
      </w:r>
      <w:r>
        <w:t>Australia</w:t>
      </w:r>
      <w:r>
        <w:rPr>
          <w:spacing w:val="-3"/>
        </w:rPr>
        <w:t xml:space="preserve"> </w:t>
      </w:r>
      <w:r>
        <w:rPr>
          <w:spacing w:val="-2"/>
        </w:rPr>
        <w:t>campaign</w:t>
      </w:r>
      <w:r>
        <w:tab/>
      </w:r>
      <w:r>
        <w:rPr>
          <w:spacing w:val="-7"/>
        </w:rPr>
        <w:t>25</w:t>
      </w:r>
    </w:p>
    <w:p w:rsidR="00743596" w:rsidRDefault="00743596">
      <w:pPr>
        <w:pStyle w:val="BodyText"/>
        <w:spacing w:before="3"/>
        <w:rPr>
          <w:sz w:val="17"/>
        </w:rPr>
      </w:pPr>
    </w:p>
    <w:p w:rsidR="00743596" w:rsidRDefault="00902D3B">
      <w:pPr>
        <w:pStyle w:val="BodyText"/>
        <w:tabs>
          <w:tab w:val="left" w:leader="dot" w:pos="9564"/>
        </w:tabs>
        <w:ind w:left="133"/>
      </w:pPr>
      <w:r>
        <w:t>Figure</w:t>
      </w:r>
      <w:r>
        <w:rPr>
          <w:spacing w:val="-5"/>
        </w:rPr>
        <w:t xml:space="preserve"> </w:t>
      </w:r>
      <w:r>
        <w:t>7.</w:t>
      </w:r>
      <w:r>
        <w:rPr>
          <w:spacing w:val="-3"/>
        </w:rPr>
        <w:t xml:space="preserve"> </w:t>
      </w:r>
      <w:r>
        <w:t>Transport</w:t>
      </w:r>
      <w:r>
        <w:rPr>
          <w:spacing w:val="-4"/>
        </w:rPr>
        <w:t xml:space="preserve"> </w:t>
      </w:r>
      <w:r>
        <w:t>for</w:t>
      </w:r>
      <w:r>
        <w:rPr>
          <w:spacing w:val="-3"/>
        </w:rPr>
        <w:t xml:space="preserve"> </w:t>
      </w:r>
      <w:r>
        <w:t>NSW</w:t>
      </w:r>
      <w:r>
        <w:rPr>
          <w:spacing w:val="2"/>
        </w:rPr>
        <w:t xml:space="preserve"> </w:t>
      </w:r>
      <w:r>
        <w:t>Centre</w:t>
      </w:r>
      <w:r>
        <w:rPr>
          <w:spacing w:val="-3"/>
        </w:rPr>
        <w:t xml:space="preserve"> </w:t>
      </w:r>
      <w:r>
        <w:t>for</w:t>
      </w:r>
      <w:r>
        <w:rPr>
          <w:spacing w:val="-2"/>
        </w:rPr>
        <w:t xml:space="preserve"> </w:t>
      </w:r>
      <w:r>
        <w:t>Road</w:t>
      </w:r>
      <w:r>
        <w:rPr>
          <w:spacing w:val="-3"/>
        </w:rPr>
        <w:t xml:space="preserve"> </w:t>
      </w:r>
      <w:r>
        <w:t>Safety</w:t>
      </w:r>
      <w:r>
        <w:rPr>
          <w:spacing w:val="-4"/>
        </w:rPr>
        <w:t xml:space="preserve"> </w:t>
      </w:r>
      <w:r>
        <w:rPr>
          <w:spacing w:val="-2"/>
        </w:rPr>
        <w:t>Campaign</w:t>
      </w:r>
      <w:r>
        <w:tab/>
      </w:r>
      <w:r>
        <w:rPr>
          <w:spacing w:val="-5"/>
        </w:rPr>
        <w:t>25</w:t>
      </w:r>
    </w:p>
    <w:p w:rsidR="00743596" w:rsidRDefault="00743596">
      <w:pPr>
        <w:pStyle w:val="BodyText"/>
        <w:spacing w:before="6"/>
        <w:rPr>
          <w:sz w:val="17"/>
        </w:rPr>
      </w:pPr>
    </w:p>
    <w:p w:rsidR="00743596" w:rsidRDefault="00902D3B">
      <w:pPr>
        <w:pStyle w:val="BodyText"/>
        <w:tabs>
          <w:tab w:val="left" w:leader="dot" w:pos="9564"/>
        </w:tabs>
        <w:ind w:left="133"/>
      </w:pPr>
      <w:r>
        <w:t>Figure</w:t>
      </w:r>
      <w:r>
        <w:rPr>
          <w:spacing w:val="-7"/>
        </w:rPr>
        <w:t xml:space="preserve"> </w:t>
      </w:r>
      <w:r>
        <w:t>8.</w:t>
      </w:r>
      <w:r>
        <w:rPr>
          <w:spacing w:val="-2"/>
        </w:rPr>
        <w:t xml:space="preserve"> </w:t>
      </w:r>
      <w:r>
        <w:t>Swiss</w:t>
      </w:r>
      <w:r>
        <w:rPr>
          <w:spacing w:val="-3"/>
        </w:rPr>
        <w:t xml:space="preserve"> </w:t>
      </w:r>
      <w:r>
        <w:t>Lausanne</w:t>
      </w:r>
      <w:r>
        <w:rPr>
          <w:spacing w:val="-2"/>
        </w:rPr>
        <w:t xml:space="preserve"> </w:t>
      </w:r>
      <w:r>
        <w:t>police</w:t>
      </w:r>
      <w:r>
        <w:rPr>
          <w:spacing w:val="-2"/>
        </w:rPr>
        <w:t xml:space="preserve"> </w:t>
      </w:r>
      <w:r>
        <w:t>pedestrian</w:t>
      </w:r>
      <w:r>
        <w:rPr>
          <w:spacing w:val="-2"/>
        </w:rPr>
        <w:t xml:space="preserve"> campaign</w:t>
      </w:r>
      <w:r>
        <w:tab/>
      </w:r>
      <w:r>
        <w:rPr>
          <w:spacing w:val="-5"/>
        </w:rPr>
        <w:t>26</w:t>
      </w:r>
    </w:p>
    <w:p w:rsidR="00743596" w:rsidRDefault="00743596">
      <w:pPr>
        <w:pStyle w:val="BodyText"/>
        <w:spacing w:before="3"/>
        <w:rPr>
          <w:sz w:val="17"/>
        </w:rPr>
      </w:pPr>
    </w:p>
    <w:p w:rsidR="00743596" w:rsidRDefault="00902D3B">
      <w:pPr>
        <w:pStyle w:val="BodyText"/>
        <w:tabs>
          <w:tab w:val="left" w:leader="dot" w:pos="9564"/>
        </w:tabs>
        <w:spacing w:before="1"/>
        <w:ind w:left="133"/>
      </w:pPr>
      <w:r>
        <w:t>Figure</w:t>
      </w:r>
      <w:r>
        <w:rPr>
          <w:spacing w:val="-7"/>
        </w:rPr>
        <w:t xml:space="preserve"> </w:t>
      </w:r>
      <w:r>
        <w:t>9.</w:t>
      </w:r>
      <w:r>
        <w:rPr>
          <w:spacing w:val="-3"/>
        </w:rPr>
        <w:t xml:space="preserve"> </w:t>
      </w:r>
      <w:r>
        <w:t>#YOLOwalksafe</w:t>
      </w:r>
      <w:r>
        <w:rPr>
          <w:spacing w:val="-4"/>
        </w:rPr>
        <w:t xml:space="preserve"> </w:t>
      </w:r>
      <w:r>
        <w:rPr>
          <w:spacing w:val="-2"/>
        </w:rPr>
        <w:t>campaign</w:t>
      </w:r>
      <w:r>
        <w:tab/>
      </w:r>
      <w:r>
        <w:rPr>
          <w:spacing w:val="-5"/>
        </w:rPr>
        <w:t>27</w:t>
      </w:r>
    </w:p>
    <w:p w:rsidR="00743596" w:rsidRDefault="00743596">
      <w:pPr>
        <w:pStyle w:val="BodyText"/>
        <w:spacing w:before="5"/>
        <w:rPr>
          <w:sz w:val="17"/>
        </w:rPr>
      </w:pPr>
    </w:p>
    <w:p w:rsidR="00743596" w:rsidRDefault="00902D3B">
      <w:pPr>
        <w:pStyle w:val="BodyText"/>
        <w:tabs>
          <w:tab w:val="left" w:leader="dot" w:pos="9564"/>
        </w:tabs>
        <w:ind w:left="133"/>
      </w:pPr>
      <w:r>
        <w:t>Figure</w:t>
      </w:r>
      <w:r>
        <w:rPr>
          <w:spacing w:val="-8"/>
        </w:rPr>
        <w:t xml:space="preserve"> </w:t>
      </w:r>
      <w:r>
        <w:t>10.</w:t>
      </w:r>
      <w:r>
        <w:rPr>
          <w:spacing w:val="-4"/>
        </w:rPr>
        <w:t xml:space="preserve"> </w:t>
      </w:r>
      <w:r>
        <w:t>Chongqing,</w:t>
      </w:r>
      <w:r>
        <w:rPr>
          <w:spacing w:val="-4"/>
        </w:rPr>
        <w:t xml:space="preserve"> </w:t>
      </w:r>
      <w:r>
        <w:t>China</w:t>
      </w:r>
      <w:r>
        <w:rPr>
          <w:spacing w:val="-5"/>
        </w:rPr>
        <w:t xml:space="preserve"> </w:t>
      </w:r>
      <w:r>
        <w:t>special</w:t>
      </w:r>
      <w:r>
        <w:rPr>
          <w:spacing w:val="-4"/>
        </w:rPr>
        <w:t xml:space="preserve"> </w:t>
      </w:r>
      <w:r>
        <w:t>pedestrian</w:t>
      </w:r>
      <w:r>
        <w:rPr>
          <w:spacing w:val="-4"/>
        </w:rPr>
        <w:t xml:space="preserve"> </w:t>
      </w:r>
      <w:r>
        <w:t>phone</w:t>
      </w:r>
      <w:r>
        <w:rPr>
          <w:spacing w:val="-3"/>
        </w:rPr>
        <w:t xml:space="preserve"> </w:t>
      </w:r>
      <w:r>
        <w:rPr>
          <w:spacing w:val="-4"/>
        </w:rPr>
        <w:t>lane</w:t>
      </w:r>
      <w:r>
        <w:tab/>
      </w:r>
      <w:r>
        <w:rPr>
          <w:spacing w:val="-5"/>
        </w:rPr>
        <w:t>32</w:t>
      </w:r>
    </w:p>
    <w:p w:rsidR="00743596" w:rsidRDefault="00743596">
      <w:pPr>
        <w:pStyle w:val="BodyText"/>
        <w:spacing w:before="3"/>
        <w:rPr>
          <w:sz w:val="17"/>
        </w:rPr>
      </w:pPr>
    </w:p>
    <w:p w:rsidR="00743596" w:rsidRDefault="00902D3B">
      <w:pPr>
        <w:pStyle w:val="BodyText"/>
        <w:tabs>
          <w:tab w:val="left" w:leader="dot" w:pos="9564"/>
        </w:tabs>
        <w:ind w:left="133"/>
      </w:pPr>
      <w:r>
        <w:t>Figure</w:t>
      </w:r>
      <w:r>
        <w:rPr>
          <w:spacing w:val="-7"/>
        </w:rPr>
        <w:t xml:space="preserve"> </w:t>
      </w:r>
      <w:r>
        <w:t>11.</w:t>
      </w:r>
      <w:r>
        <w:rPr>
          <w:spacing w:val="-2"/>
        </w:rPr>
        <w:t xml:space="preserve"> </w:t>
      </w:r>
      <w:r>
        <w:t>Stockholm,</w:t>
      </w:r>
      <w:r>
        <w:rPr>
          <w:spacing w:val="-4"/>
        </w:rPr>
        <w:t xml:space="preserve"> </w:t>
      </w:r>
      <w:r>
        <w:t>Sweden,</w:t>
      </w:r>
      <w:r>
        <w:rPr>
          <w:spacing w:val="-2"/>
        </w:rPr>
        <w:t xml:space="preserve"> </w:t>
      </w:r>
      <w:r>
        <w:t>street</w:t>
      </w:r>
      <w:r>
        <w:rPr>
          <w:spacing w:val="-2"/>
        </w:rPr>
        <w:t xml:space="preserve"> </w:t>
      </w:r>
      <w:r>
        <w:t>signs</w:t>
      </w:r>
      <w:r>
        <w:rPr>
          <w:spacing w:val="-2"/>
        </w:rPr>
        <w:t xml:space="preserve"> </w:t>
      </w:r>
      <w:r>
        <w:t>to</w:t>
      </w:r>
      <w:r>
        <w:rPr>
          <w:spacing w:val="-4"/>
        </w:rPr>
        <w:t xml:space="preserve"> </w:t>
      </w:r>
      <w:r>
        <w:t>warn</w:t>
      </w:r>
      <w:r>
        <w:rPr>
          <w:spacing w:val="-2"/>
        </w:rPr>
        <w:t xml:space="preserve"> </w:t>
      </w:r>
      <w:r>
        <w:t>of</w:t>
      </w:r>
      <w:r>
        <w:rPr>
          <w:spacing w:val="-2"/>
        </w:rPr>
        <w:t xml:space="preserve"> </w:t>
      </w:r>
      <w:r>
        <w:t>texting</w:t>
      </w:r>
      <w:r>
        <w:rPr>
          <w:spacing w:val="-4"/>
        </w:rPr>
        <w:t xml:space="preserve"> </w:t>
      </w:r>
      <w:r>
        <w:rPr>
          <w:spacing w:val="-2"/>
        </w:rPr>
        <w:t>pedestrian</w:t>
      </w:r>
      <w:r>
        <w:tab/>
      </w:r>
      <w:r>
        <w:rPr>
          <w:spacing w:val="-5"/>
        </w:rPr>
        <w:t>32</w:t>
      </w:r>
    </w:p>
    <w:p w:rsidR="00743596" w:rsidRDefault="00743596">
      <w:pPr>
        <w:pStyle w:val="BodyText"/>
        <w:spacing w:before="3"/>
        <w:rPr>
          <w:sz w:val="17"/>
        </w:rPr>
      </w:pPr>
    </w:p>
    <w:p w:rsidR="00743596" w:rsidRDefault="00902D3B">
      <w:pPr>
        <w:pStyle w:val="BodyText"/>
        <w:tabs>
          <w:tab w:val="left" w:leader="dot" w:pos="9564"/>
        </w:tabs>
        <w:ind w:left="133" w:right="258"/>
      </w:pPr>
      <w:r>
        <w:t>Figure 12. Signalised crossings at Flinders Street (incorporating the tram stop to the</w:t>
      </w:r>
      <w:r>
        <w:rPr>
          <w:spacing w:val="-1"/>
        </w:rPr>
        <w:t xml:space="preserve"> </w:t>
      </w:r>
      <w:r>
        <w:t>West and signalised crossing to the East),</w:t>
      </w:r>
      <w:r>
        <w:rPr>
          <w:spacing w:val="-3"/>
        </w:rPr>
        <w:t xml:space="preserve"> </w:t>
      </w:r>
      <w:r>
        <w:t>Melbourne</w:t>
      </w:r>
      <w:r>
        <w:rPr>
          <w:spacing w:val="-3"/>
        </w:rPr>
        <w:t xml:space="preserve"> </w:t>
      </w:r>
      <w:r>
        <w:rPr>
          <w:spacing w:val="-5"/>
        </w:rPr>
        <w:t>CBD</w:t>
      </w:r>
      <w:r>
        <w:tab/>
      </w:r>
      <w:r>
        <w:rPr>
          <w:spacing w:val="-5"/>
        </w:rPr>
        <w:t>37</w:t>
      </w:r>
    </w:p>
    <w:p w:rsidR="00743596" w:rsidRDefault="00743596">
      <w:pPr>
        <w:pStyle w:val="BodyText"/>
        <w:spacing w:before="7"/>
        <w:rPr>
          <w:sz w:val="17"/>
        </w:rPr>
      </w:pPr>
    </w:p>
    <w:p w:rsidR="00743596" w:rsidRDefault="00902D3B">
      <w:pPr>
        <w:pStyle w:val="BodyText"/>
        <w:tabs>
          <w:tab w:val="left" w:leader="dot" w:pos="9564"/>
        </w:tabs>
        <w:spacing w:before="1"/>
        <w:ind w:left="133"/>
      </w:pPr>
      <w:r>
        <w:t>Figure</w:t>
      </w:r>
      <w:r>
        <w:rPr>
          <w:spacing w:val="-5"/>
        </w:rPr>
        <w:t xml:space="preserve"> </w:t>
      </w:r>
      <w:r>
        <w:t>13.</w:t>
      </w:r>
      <w:r>
        <w:rPr>
          <w:spacing w:val="-3"/>
        </w:rPr>
        <w:t xml:space="preserve"> </w:t>
      </w:r>
      <w:r>
        <w:t>Comparison</w:t>
      </w:r>
      <w:r>
        <w:rPr>
          <w:spacing w:val="-4"/>
        </w:rPr>
        <w:t xml:space="preserve"> </w:t>
      </w:r>
      <w:r>
        <w:t>of</w:t>
      </w:r>
      <w:r>
        <w:rPr>
          <w:spacing w:val="-3"/>
        </w:rPr>
        <w:t xml:space="preserve"> </w:t>
      </w:r>
      <w:r>
        <w:t>phone</w:t>
      </w:r>
      <w:r>
        <w:rPr>
          <w:spacing w:val="-2"/>
        </w:rPr>
        <w:t xml:space="preserve"> </w:t>
      </w:r>
      <w:r>
        <w:t>and</w:t>
      </w:r>
      <w:r>
        <w:rPr>
          <w:spacing w:val="-3"/>
        </w:rPr>
        <w:t xml:space="preserve"> </w:t>
      </w:r>
      <w:r>
        <w:t>non-phone</w:t>
      </w:r>
      <w:r>
        <w:rPr>
          <w:spacing w:val="-2"/>
        </w:rPr>
        <w:t xml:space="preserve"> </w:t>
      </w:r>
      <w:r>
        <w:t>users</w:t>
      </w:r>
      <w:r>
        <w:rPr>
          <w:spacing w:val="-2"/>
        </w:rPr>
        <w:t xml:space="preserve"> </w:t>
      </w:r>
      <w:r>
        <w:t>across</w:t>
      </w:r>
      <w:r>
        <w:rPr>
          <w:spacing w:val="-2"/>
        </w:rPr>
        <w:t xml:space="preserve"> sites</w:t>
      </w:r>
      <w:r>
        <w:tab/>
      </w:r>
      <w:r>
        <w:rPr>
          <w:spacing w:val="-5"/>
        </w:rPr>
        <w:t>41</w:t>
      </w:r>
    </w:p>
    <w:p w:rsidR="00743596" w:rsidRDefault="00743596">
      <w:pPr>
        <w:pStyle w:val="BodyText"/>
        <w:spacing w:before="3"/>
        <w:rPr>
          <w:sz w:val="17"/>
        </w:rPr>
      </w:pPr>
    </w:p>
    <w:p w:rsidR="00743596" w:rsidRDefault="00902D3B">
      <w:pPr>
        <w:pStyle w:val="BodyText"/>
        <w:tabs>
          <w:tab w:val="left" w:leader="dot" w:pos="9564"/>
        </w:tabs>
        <w:ind w:left="133"/>
      </w:pPr>
      <w:r>
        <w:t>Figure</w:t>
      </w:r>
      <w:r>
        <w:rPr>
          <w:spacing w:val="-6"/>
        </w:rPr>
        <w:t xml:space="preserve"> </w:t>
      </w:r>
      <w:r>
        <w:t>14.</w:t>
      </w:r>
      <w:r>
        <w:rPr>
          <w:spacing w:val="-2"/>
        </w:rPr>
        <w:t xml:space="preserve"> </w:t>
      </w:r>
      <w:r>
        <w:t>Mobile</w:t>
      </w:r>
      <w:r>
        <w:rPr>
          <w:spacing w:val="-4"/>
        </w:rPr>
        <w:t xml:space="preserve"> </w:t>
      </w:r>
      <w:r>
        <w:t>device</w:t>
      </w:r>
      <w:r>
        <w:rPr>
          <w:spacing w:val="-2"/>
        </w:rPr>
        <w:t xml:space="preserve"> </w:t>
      </w:r>
      <w:r>
        <w:rPr>
          <w:spacing w:val="-5"/>
        </w:rPr>
        <w:t>use</w:t>
      </w:r>
      <w:r>
        <w:tab/>
      </w:r>
      <w:r>
        <w:rPr>
          <w:spacing w:val="-5"/>
        </w:rPr>
        <w:t>41</w:t>
      </w:r>
    </w:p>
    <w:p w:rsidR="00743596" w:rsidRDefault="00743596">
      <w:pPr>
        <w:pStyle w:val="BodyText"/>
        <w:spacing w:before="5"/>
        <w:rPr>
          <w:sz w:val="17"/>
        </w:rPr>
      </w:pPr>
    </w:p>
    <w:p w:rsidR="00743596" w:rsidRDefault="00902D3B">
      <w:pPr>
        <w:pStyle w:val="BodyText"/>
        <w:tabs>
          <w:tab w:val="left" w:leader="dot" w:pos="9564"/>
        </w:tabs>
        <w:ind w:left="133"/>
      </w:pPr>
      <w:r>
        <w:t>Figure</w:t>
      </w:r>
      <w:r>
        <w:rPr>
          <w:spacing w:val="-7"/>
        </w:rPr>
        <w:t xml:space="preserve"> </w:t>
      </w:r>
      <w:r>
        <w:t>15.</w:t>
      </w:r>
      <w:r>
        <w:rPr>
          <w:spacing w:val="-2"/>
        </w:rPr>
        <w:t xml:space="preserve"> </w:t>
      </w:r>
      <w:r>
        <w:t>Smartphone</w:t>
      </w:r>
      <w:r>
        <w:rPr>
          <w:spacing w:val="-2"/>
        </w:rPr>
        <w:t xml:space="preserve"> </w:t>
      </w:r>
      <w:r>
        <w:t>use</w:t>
      </w:r>
      <w:r>
        <w:rPr>
          <w:spacing w:val="-5"/>
        </w:rPr>
        <w:t xml:space="preserve"> </w:t>
      </w:r>
      <w:r>
        <w:t>at</w:t>
      </w:r>
      <w:r>
        <w:rPr>
          <w:spacing w:val="-4"/>
        </w:rPr>
        <w:t xml:space="preserve"> </w:t>
      </w:r>
      <w:r>
        <w:t>individual</w:t>
      </w:r>
      <w:r>
        <w:rPr>
          <w:spacing w:val="-4"/>
        </w:rPr>
        <w:t xml:space="preserve"> </w:t>
      </w:r>
      <w:r>
        <w:t>observation</w:t>
      </w:r>
      <w:r>
        <w:rPr>
          <w:spacing w:val="-2"/>
        </w:rPr>
        <w:t xml:space="preserve"> </w:t>
      </w:r>
      <w:r>
        <w:t>site</w:t>
      </w:r>
      <w:r>
        <w:rPr>
          <w:spacing w:val="-4"/>
        </w:rPr>
        <w:t xml:space="preserve"> </w:t>
      </w:r>
      <w:r>
        <w:rPr>
          <w:spacing w:val="-2"/>
        </w:rPr>
        <w:t>locations</w:t>
      </w:r>
      <w:r>
        <w:tab/>
      </w:r>
      <w:r>
        <w:rPr>
          <w:spacing w:val="-5"/>
        </w:rPr>
        <w:t>43</w:t>
      </w:r>
    </w:p>
    <w:p w:rsidR="00743596" w:rsidRDefault="00743596">
      <w:pPr>
        <w:pStyle w:val="BodyText"/>
        <w:spacing w:before="6"/>
        <w:rPr>
          <w:sz w:val="17"/>
        </w:rPr>
      </w:pPr>
    </w:p>
    <w:p w:rsidR="00743596" w:rsidRDefault="00902D3B">
      <w:pPr>
        <w:pStyle w:val="BodyText"/>
        <w:tabs>
          <w:tab w:val="left" w:leader="dot" w:pos="9564"/>
        </w:tabs>
        <w:ind w:left="133"/>
      </w:pPr>
      <w:r>
        <w:t>Figure</w:t>
      </w:r>
      <w:r>
        <w:rPr>
          <w:spacing w:val="-5"/>
        </w:rPr>
        <w:t xml:space="preserve"> </w:t>
      </w:r>
      <w:r>
        <w:t>16.</w:t>
      </w:r>
      <w:r>
        <w:rPr>
          <w:spacing w:val="-2"/>
        </w:rPr>
        <w:t xml:space="preserve"> </w:t>
      </w:r>
      <w:r>
        <w:t>Critical</w:t>
      </w:r>
      <w:r>
        <w:rPr>
          <w:spacing w:val="-4"/>
        </w:rPr>
        <w:t xml:space="preserve"> </w:t>
      </w:r>
      <w:r>
        <w:t>events</w:t>
      </w:r>
      <w:r>
        <w:rPr>
          <w:spacing w:val="-3"/>
        </w:rPr>
        <w:t xml:space="preserve"> </w:t>
      </w:r>
      <w:r>
        <w:t>for</w:t>
      </w:r>
      <w:r>
        <w:rPr>
          <w:spacing w:val="-2"/>
        </w:rPr>
        <w:t xml:space="preserve"> </w:t>
      </w:r>
      <w:r>
        <w:t>smartphone</w:t>
      </w:r>
      <w:r>
        <w:rPr>
          <w:spacing w:val="-4"/>
        </w:rPr>
        <w:t xml:space="preserve"> </w:t>
      </w:r>
      <w:r>
        <w:t>and</w:t>
      </w:r>
      <w:r>
        <w:rPr>
          <w:spacing w:val="-4"/>
        </w:rPr>
        <w:t xml:space="preserve"> </w:t>
      </w:r>
      <w:r>
        <w:t>non-smartphone</w:t>
      </w:r>
      <w:r>
        <w:rPr>
          <w:spacing w:val="-2"/>
        </w:rPr>
        <w:t xml:space="preserve"> users</w:t>
      </w:r>
      <w:r>
        <w:tab/>
      </w:r>
      <w:r>
        <w:rPr>
          <w:spacing w:val="-5"/>
        </w:rPr>
        <w:t>44</w:t>
      </w:r>
    </w:p>
    <w:p w:rsidR="00743596" w:rsidRDefault="00743596">
      <w:pPr>
        <w:pStyle w:val="BodyText"/>
        <w:spacing w:before="3"/>
        <w:rPr>
          <w:sz w:val="17"/>
        </w:rPr>
      </w:pPr>
    </w:p>
    <w:p w:rsidR="00743596" w:rsidRDefault="00902D3B">
      <w:pPr>
        <w:pStyle w:val="BodyText"/>
        <w:tabs>
          <w:tab w:val="left" w:leader="dot" w:pos="9564"/>
        </w:tabs>
        <w:ind w:left="133"/>
      </w:pPr>
      <w:r>
        <w:t>Figure</w:t>
      </w:r>
      <w:r>
        <w:rPr>
          <w:spacing w:val="-7"/>
        </w:rPr>
        <w:t xml:space="preserve"> </w:t>
      </w:r>
      <w:r>
        <w:t>17.</w:t>
      </w:r>
      <w:r>
        <w:rPr>
          <w:spacing w:val="-3"/>
        </w:rPr>
        <w:t xml:space="preserve"> </w:t>
      </w:r>
      <w:r>
        <w:t>Spencer</w:t>
      </w:r>
      <w:r>
        <w:rPr>
          <w:spacing w:val="-3"/>
        </w:rPr>
        <w:t xml:space="preserve"> </w:t>
      </w:r>
      <w:r>
        <w:t>Street</w:t>
      </w:r>
      <w:r>
        <w:rPr>
          <w:spacing w:val="-2"/>
        </w:rPr>
        <w:t xml:space="preserve"> </w:t>
      </w:r>
      <w:r>
        <w:t>(signalised</w:t>
      </w:r>
      <w:r>
        <w:rPr>
          <w:spacing w:val="-5"/>
        </w:rPr>
        <w:t xml:space="preserve"> </w:t>
      </w:r>
      <w:r>
        <w:t>pedestrian</w:t>
      </w:r>
      <w:r>
        <w:rPr>
          <w:spacing w:val="-4"/>
        </w:rPr>
        <w:t xml:space="preserve"> </w:t>
      </w:r>
      <w:r>
        <w:rPr>
          <w:spacing w:val="-2"/>
        </w:rPr>
        <w:t>crossing)</w:t>
      </w:r>
      <w:r>
        <w:tab/>
      </w:r>
      <w:r>
        <w:rPr>
          <w:spacing w:val="-5"/>
        </w:rPr>
        <w:t>44</w:t>
      </w:r>
    </w:p>
    <w:p w:rsidR="00743596" w:rsidRDefault="00743596">
      <w:pPr>
        <w:pStyle w:val="BodyText"/>
        <w:spacing w:before="6"/>
        <w:rPr>
          <w:sz w:val="17"/>
        </w:rPr>
      </w:pPr>
    </w:p>
    <w:p w:rsidR="00743596" w:rsidRDefault="00902D3B">
      <w:pPr>
        <w:pStyle w:val="BodyText"/>
        <w:tabs>
          <w:tab w:val="left" w:leader="dot" w:pos="9564"/>
        </w:tabs>
        <w:ind w:left="133"/>
      </w:pPr>
      <w:r>
        <w:t>Figure</w:t>
      </w:r>
      <w:r>
        <w:rPr>
          <w:spacing w:val="-5"/>
        </w:rPr>
        <w:t xml:space="preserve"> </w:t>
      </w:r>
      <w:r>
        <w:t>18.</w:t>
      </w:r>
      <w:r>
        <w:rPr>
          <w:spacing w:val="-2"/>
        </w:rPr>
        <w:t xml:space="preserve"> </w:t>
      </w:r>
      <w:r>
        <w:t>Critical</w:t>
      </w:r>
      <w:r>
        <w:rPr>
          <w:spacing w:val="-2"/>
        </w:rPr>
        <w:t xml:space="preserve"> </w:t>
      </w:r>
      <w:r>
        <w:t>Events</w:t>
      </w:r>
      <w:r>
        <w:rPr>
          <w:spacing w:val="-2"/>
        </w:rPr>
        <w:t xml:space="preserve"> </w:t>
      </w:r>
      <w:r>
        <w:t>for</w:t>
      </w:r>
      <w:r>
        <w:rPr>
          <w:spacing w:val="-2"/>
        </w:rPr>
        <w:t xml:space="preserve"> </w:t>
      </w:r>
      <w:r>
        <w:t>smartphone</w:t>
      </w:r>
      <w:r>
        <w:rPr>
          <w:spacing w:val="-4"/>
        </w:rPr>
        <w:t xml:space="preserve"> </w:t>
      </w:r>
      <w:r>
        <w:t>and</w:t>
      </w:r>
      <w:r>
        <w:rPr>
          <w:spacing w:val="-4"/>
        </w:rPr>
        <w:t xml:space="preserve"> </w:t>
      </w:r>
      <w:r>
        <w:t>non-smartphone</w:t>
      </w:r>
      <w:r>
        <w:rPr>
          <w:spacing w:val="-2"/>
        </w:rPr>
        <w:t xml:space="preserve"> users</w:t>
      </w:r>
      <w:r>
        <w:tab/>
      </w:r>
      <w:r>
        <w:rPr>
          <w:spacing w:val="-5"/>
        </w:rPr>
        <w:t>45</w:t>
      </w:r>
    </w:p>
    <w:p w:rsidR="00743596" w:rsidRDefault="00743596">
      <w:pPr>
        <w:pStyle w:val="BodyText"/>
        <w:spacing w:before="3"/>
        <w:rPr>
          <w:sz w:val="17"/>
        </w:rPr>
      </w:pPr>
    </w:p>
    <w:p w:rsidR="00743596" w:rsidRDefault="00902D3B">
      <w:pPr>
        <w:pStyle w:val="BodyText"/>
        <w:tabs>
          <w:tab w:val="left" w:leader="dot" w:pos="9564"/>
        </w:tabs>
        <w:ind w:left="133"/>
      </w:pPr>
      <w:r>
        <w:t>Figure</w:t>
      </w:r>
      <w:r>
        <w:rPr>
          <w:spacing w:val="-5"/>
        </w:rPr>
        <w:t xml:space="preserve"> </w:t>
      </w:r>
      <w:r>
        <w:t>19.</w:t>
      </w:r>
      <w:r>
        <w:rPr>
          <w:spacing w:val="-2"/>
        </w:rPr>
        <w:t xml:space="preserve"> </w:t>
      </w:r>
      <w:r>
        <w:t>Critical</w:t>
      </w:r>
      <w:r>
        <w:rPr>
          <w:spacing w:val="-4"/>
        </w:rPr>
        <w:t xml:space="preserve"> </w:t>
      </w:r>
      <w:r>
        <w:t>events</w:t>
      </w:r>
      <w:r>
        <w:rPr>
          <w:spacing w:val="-3"/>
        </w:rPr>
        <w:t xml:space="preserve"> </w:t>
      </w:r>
      <w:r>
        <w:t>observed</w:t>
      </w:r>
      <w:r>
        <w:rPr>
          <w:spacing w:val="-3"/>
        </w:rPr>
        <w:t xml:space="preserve"> </w:t>
      </w:r>
      <w:r>
        <w:t>for</w:t>
      </w:r>
      <w:r>
        <w:rPr>
          <w:spacing w:val="-2"/>
        </w:rPr>
        <w:t xml:space="preserve"> </w:t>
      </w:r>
      <w:r>
        <w:t>smartphone</w:t>
      </w:r>
      <w:r>
        <w:rPr>
          <w:spacing w:val="-2"/>
        </w:rPr>
        <w:t xml:space="preserve"> </w:t>
      </w:r>
      <w:r>
        <w:t>and</w:t>
      </w:r>
      <w:r>
        <w:rPr>
          <w:spacing w:val="-2"/>
        </w:rPr>
        <w:t xml:space="preserve"> </w:t>
      </w:r>
      <w:r>
        <w:t>non-smartphone</w:t>
      </w:r>
      <w:r>
        <w:rPr>
          <w:spacing w:val="-3"/>
        </w:rPr>
        <w:t xml:space="preserve"> </w:t>
      </w:r>
      <w:r>
        <w:t>users</w:t>
      </w:r>
      <w:r>
        <w:rPr>
          <w:spacing w:val="-1"/>
        </w:rPr>
        <w:t xml:space="preserve"> </w:t>
      </w:r>
      <w:r>
        <w:t>by</w:t>
      </w:r>
      <w:r>
        <w:rPr>
          <w:spacing w:val="-4"/>
        </w:rPr>
        <w:t xml:space="preserve"> </w:t>
      </w:r>
      <w:r>
        <w:t>age</w:t>
      </w:r>
      <w:r>
        <w:rPr>
          <w:spacing w:val="-2"/>
        </w:rPr>
        <w:t xml:space="preserve"> group</w:t>
      </w:r>
      <w:r>
        <w:tab/>
      </w:r>
      <w:r>
        <w:rPr>
          <w:spacing w:val="-5"/>
        </w:rPr>
        <w:t>45</w:t>
      </w:r>
    </w:p>
    <w:p w:rsidR="00743596" w:rsidRDefault="00743596">
      <w:pPr>
        <w:pStyle w:val="BodyText"/>
        <w:spacing w:before="5"/>
        <w:rPr>
          <w:sz w:val="17"/>
        </w:rPr>
      </w:pPr>
    </w:p>
    <w:p w:rsidR="00743596" w:rsidRDefault="00902D3B">
      <w:pPr>
        <w:pStyle w:val="BodyText"/>
        <w:tabs>
          <w:tab w:val="left" w:leader="dot" w:pos="9564"/>
        </w:tabs>
        <w:spacing w:before="1"/>
        <w:ind w:left="133"/>
      </w:pPr>
      <w:r>
        <w:t>Figure</w:t>
      </w:r>
      <w:r>
        <w:rPr>
          <w:spacing w:val="-5"/>
        </w:rPr>
        <w:t xml:space="preserve"> </w:t>
      </w:r>
      <w:r>
        <w:t>20.</w:t>
      </w:r>
      <w:r>
        <w:rPr>
          <w:spacing w:val="-2"/>
        </w:rPr>
        <w:t xml:space="preserve"> </w:t>
      </w:r>
      <w:r>
        <w:t>Demographics</w:t>
      </w:r>
      <w:r>
        <w:rPr>
          <w:spacing w:val="-1"/>
        </w:rPr>
        <w:t xml:space="preserve"> </w:t>
      </w:r>
      <w:r>
        <w:t>for</w:t>
      </w:r>
      <w:r>
        <w:rPr>
          <w:spacing w:val="-5"/>
        </w:rPr>
        <w:t xml:space="preserve"> </w:t>
      </w:r>
      <w:r>
        <w:t>smartphone</w:t>
      </w:r>
      <w:r>
        <w:rPr>
          <w:spacing w:val="-4"/>
        </w:rPr>
        <w:t xml:space="preserve"> </w:t>
      </w:r>
      <w:r>
        <w:t>and</w:t>
      </w:r>
      <w:r>
        <w:rPr>
          <w:spacing w:val="-5"/>
        </w:rPr>
        <w:t xml:space="preserve"> </w:t>
      </w:r>
      <w:r>
        <w:t>non-smartphone</w:t>
      </w:r>
      <w:r>
        <w:rPr>
          <w:spacing w:val="-2"/>
        </w:rPr>
        <w:t xml:space="preserve"> users</w:t>
      </w:r>
      <w:r>
        <w:tab/>
      </w:r>
      <w:r>
        <w:rPr>
          <w:spacing w:val="-5"/>
        </w:rPr>
        <w:t>46</w:t>
      </w:r>
    </w:p>
    <w:p w:rsidR="00743596" w:rsidRDefault="00743596">
      <w:pPr>
        <w:pStyle w:val="BodyText"/>
        <w:spacing w:before="3"/>
        <w:rPr>
          <w:sz w:val="17"/>
        </w:rPr>
      </w:pPr>
    </w:p>
    <w:p w:rsidR="00743596" w:rsidRDefault="00902D3B">
      <w:pPr>
        <w:pStyle w:val="BodyText"/>
        <w:tabs>
          <w:tab w:val="left" w:leader="dot" w:pos="9564"/>
        </w:tabs>
        <w:ind w:left="133"/>
      </w:pPr>
      <w:r>
        <w:t>Figure</w:t>
      </w:r>
      <w:r>
        <w:rPr>
          <w:spacing w:val="-6"/>
        </w:rPr>
        <w:t xml:space="preserve"> </w:t>
      </w:r>
      <w:r>
        <w:t>21.</w:t>
      </w:r>
      <w:r>
        <w:rPr>
          <w:spacing w:val="-2"/>
        </w:rPr>
        <w:t xml:space="preserve"> </w:t>
      </w:r>
      <w:r>
        <w:t>Gender</w:t>
      </w:r>
      <w:r>
        <w:rPr>
          <w:spacing w:val="-3"/>
        </w:rPr>
        <w:t xml:space="preserve"> </w:t>
      </w:r>
      <w:r>
        <w:t>specific</w:t>
      </w:r>
      <w:r>
        <w:rPr>
          <w:spacing w:val="-3"/>
        </w:rPr>
        <w:t xml:space="preserve"> </w:t>
      </w:r>
      <w:r>
        <w:t>smartphone</w:t>
      </w:r>
      <w:r>
        <w:rPr>
          <w:spacing w:val="-2"/>
        </w:rPr>
        <w:t xml:space="preserve"> </w:t>
      </w:r>
      <w:r>
        <w:t>use</w:t>
      </w:r>
      <w:r>
        <w:rPr>
          <w:spacing w:val="-3"/>
        </w:rPr>
        <w:t xml:space="preserve"> </w:t>
      </w:r>
      <w:r>
        <w:t>by</w:t>
      </w:r>
      <w:r>
        <w:rPr>
          <w:spacing w:val="-4"/>
        </w:rPr>
        <w:t xml:space="preserve"> </w:t>
      </w:r>
      <w:r>
        <w:t>age</w:t>
      </w:r>
      <w:r>
        <w:rPr>
          <w:spacing w:val="-3"/>
        </w:rPr>
        <w:t xml:space="preserve"> </w:t>
      </w:r>
      <w:r>
        <w:rPr>
          <w:spacing w:val="-2"/>
        </w:rPr>
        <w:t>demographics</w:t>
      </w:r>
      <w:r>
        <w:tab/>
      </w:r>
      <w:r>
        <w:rPr>
          <w:spacing w:val="-5"/>
        </w:rPr>
        <w:t>47</w:t>
      </w:r>
    </w:p>
    <w:p w:rsidR="00743596" w:rsidRDefault="00743596">
      <w:pPr>
        <w:pStyle w:val="BodyText"/>
        <w:spacing w:before="5"/>
        <w:rPr>
          <w:sz w:val="17"/>
        </w:rPr>
      </w:pPr>
    </w:p>
    <w:p w:rsidR="00743596" w:rsidRDefault="00902D3B">
      <w:pPr>
        <w:pStyle w:val="BodyText"/>
        <w:tabs>
          <w:tab w:val="left" w:leader="dot" w:pos="9564"/>
        </w:tabs>
        <w:ind w:left="133"/>
      </w:pPr>
      <w:r>
        <w:t>Figure</w:t>
      </w:r>
      <w:r>
        <w:rPr>
          <w:spacing w:val="-7"/>
        </w:rPr>
        <w:t xml:space="preserve"> </w:t>
      </w:r>
      <w:r>
        <w:t>22</w:t>
      </w:r>
      <w:r>
        <w:rPr>
          <w:spacing w:val="-3"/>
        </w:rPr>
        <w:t xml:space="preserve"> </w:t>
      </w:r>
      <w:r>
        <w:t>Percentage</w:t>
      </w:r>
      <w:r>
        <w:rPr>
          <w:spacing w:val="-3"/>
        </w:rPr>
        <w:t xml:space="preserve"> </w:t>
      </w:r>
      <w:r>
        <w:t>of</w:t>
      </w:r>
      <w:r>
        <w:rPr>
          <w:spacing w:val="-5"/>
        </w:rPr>
        <w:t xml:space="preserve"> </w:t>
      </w:r>
      <w:r>
        <w:t>pedestrians not</w:t>
      </w:r>
      <w:r>
        <w:rPr>
          <w:spacing w:val="-3"/>
        </w:rPr>
        <w:t xml:space="preserve"> </w:t>
      </w:r>
      <w:r>
        <w:t>looking/head</w:t>
      </w:r>
      <w:r>
        <w:rPr>
          <w:spacing w:val="-3"/>
        </w:rPr>
        <w:t xml:space="preserve"> </w:t>
      </w:r>
      <w:r>
        <w:t>checking</w:t>
      </w:r>
      <w:r>
        <w:rPr>
          <w:spacing w:val="-3"/>
        </w:rPr>
        <w:t xml:space="preserve"> </w:t>
      </w:r>
      <w:r>
        <w:t>prior</w:t>
      </w:r>
      <w:r>
        <w:rPr>
          <w:spacing w:val="-3"/>
        </w:rPr>
        <w:t xml:space="preserve"> </w:t>
      </w:r>
      <w:r>
        <w:t>to</w:t>
      </w:r>
      <w:r>
        <w:rPr>
          <w:spacing w:val="-2"/>
        </w:rPr>
        <w:t xml:space="preserve"> crossing</w:t>
      </w:r>
      <w:r>
        <w:tab/>
      </w:r>
      <w:r>
        <w:rPr>
          <w:spacing w:val="-5"/>
        </w:rPr>
        <w:t>47</w:t>
      </w:r>
    </w:p>
    <w:p w:rsidR="00743596" w:rsidRDefault="00743596">
      <w:pPr>
        <w:pStyle w:val="BodyText"/>
        <w:spacing w:before="6"/>
        <w:rPr>
          <w:sz w:val="17"/>
        </w:rPr>
      </w:pPr>
    </w:p>
    <w:p w:rsidR="00743596" w:rsidRDefault="00902D3B">
      <w:pPr>
        <w:pStyle w:val="BodyText"/>
        <w:tabs>
          <w:tab w:val="left" w:leader="dot" w:pos="9564"/>
        </w:tabs>
        <w:ind w:left="133"/>
      </w:pPr>
      <w:r>
        <w:t>Figure</w:t>
      </w:r>
      <w:r>
        <w:rPr>
          <w:spacing w:val="-5"/>
        </w:rPr>
        <w:t xml:space="preserve"> </w:t>
      </w:r>
      <w:r>
        <w:t>23.</w:t>
      </w:r>
      <w:r>
        <w:rPr>
          <w:spacing w:val="-2"/>
        </w:rPr>
        <w:t xml:space="preserve"> </w:t>
      </w:r>
      <w:r>
        <w:t>Number</w:t>
      </w:r>
      <w:r>
        <w:rPr>
          <w:spacing w:val="-2"/>
        </w:rPr>
        <w:t xml:space="preserve"> </w:t>
      </w:r>
      <w:r>
        <w:t>of</w:t>
      </w:r>
      <w:r>
        <w:rPr>
          <w:spacing w:val="-4"/>
        </w:rPr>
        <w:t xml:space="preserve"> </w:t>
      </w:r>
      <w:r>
        <w:t>critical</w:t>
      </w:r>
      <w:r>
        <w:rPr>
          <w:spacing w:val="-2"/>
        </w:rPr>
        <w:t xml:space="preserve"> </w:t>
      </w:r>
      <w:r>
        <w:t>events</w:t>
      </w:r>
      <w:r>
        <w:rPr>
          <w:spacing w:val="-2"/>
        </w:rPr>
        <w:t xml:space="preserve"> </w:t>
      </w:r>
      <w:r>
        <w:t>instances</w:t>
      </w:r>
      <w:r>
        <w:rPr>
          <w:spacing w:val="-1"/>
        </w:rPr>
        <w:t xml:space="preserve"> </w:t>
      </w:r>
      <w:r>
        <w:t>by</w:t>
      </w:r>
      <w:r>
        <w:rPr>
          <w:spacing w:val="-4"/>
        </w:rPr>
        <w:t xml:space="preserve"> </w:t>
      </w:r>
      <w:r>
        <w:t>type</w:t>
      </w:r>
      <w:r>
        <w:rPr>
          <w:spacing w:val="-4"/>
        </w:rPr>
        <w:t xml:space="preserve"> </w:t>
      </w:r>
      <w:r>
        <w:t>of</w:t>
      </w:r>
      <w:r>
        <w:rPr>
          <w:spacing w:val="-3"/>
        </w:rPr>
        <w:t xml:space="preserve"> </w:t>
      </w:r>
      <w:r>
        <w:t>phone</w:t>
      </w:r>
      <w:r>
        <w:rPr>
          <w:spacing w:val="-2"/>
        </w:rPr>
        <w:t xml:space="preserve"> distraction</w:t>
      </w:r>
      <w:r>
        <w:tab/>
      </w:r>
      <w:r>
        <w:rPr>
          <w:spacing w:val="-5"/>
        </w:rPr>
        <w:t>48</w:t>
      </w:r>
    </w:p>
    <w:p w:rsidR="00743596" w:rsidRDefault="00743596">
      <w:pPr>
        <w:pStyle w:val="BodyText"/>
        <w:spacing w:before="3"/>
        <w:rPr>
          <w:sz w:val="17"/>
        </w:rPr>
      </w:pPr>
    </w:p>
    <w:p w:rsidR="00743596" w:rsidRDefault="00902D3B">
      <w:pPr>
        <w:pStyle w:val="BodyText"/>
        <w:tabs>
          <w:tab w:val="left" w:leader="dot" w:pos="9564"/>
        </w:tabs>
        <w:ind w:left="133"/>
      </w:pPr>
      <w:r>
        <w:t>Figure</w:t>
      </w:r>
      <w:r>
        <w:rPr>
          <w:spacing w:val="-5"/>
        </w:rPr>
        <w:t xml:space="preserve"> </w:t>
      </w:r>
      <w:r>
        <w:t>24.</w:t>
      </w:r>
      <w:r>
        <w:rPr>
          <w:spacing w:val="-2"/>
        </w:rPr>
        <w:t xml:space="preserve"> </w:t>
      </w:r>
      <w:r>
        <w:t>Number</w:t>
      </w:r>
      <w:r>
        <w:rPr>
          <w:spacing w:val="-2"/>
        </w:rPr>
        <w:t xml:space="preserve"> </w:t>
      </w:r>
      <w:r>
        <w:t>of</w:t>
      </w:r>
      <w:r>
        <w:rPr>
          <w:spacing w:val="-4"/>
        </w:rPr>
        <w:t xml:space="preserve"> </w:t>
      </w:r>
      <w:r>
        <w:t>critical</w:t>
      </w:r>
      <w:r>
        <w:rPr>
          <w:spacing w:val="-3"/>
        </w:rPr>
        <w:t xml:space="preserve"> </w:t>
      </w:r>
      <w:r>
        <w:t>event</w:t>
      </w:r>
      <w:r>
        <w:rPr>
          <w:spacing w:val="-2"/>
        </w:rPr>
        <w:t xml:space="preserve"> </w:t>
      </w:r>
      <w:r>
        <w:t>instances</w:t>
      </w:r>
      <w:r>
        <w:rPr>
          <w:spacing w:val="-1"/>
        </w:rPr>
        <w:t xml:space="preserve"> </w:t>
      </w:r>
      <w:r>
        <w:t>for</w:t>
      </w:r>
      <w:r>
        <w:rPr>
          <w:spacing w:val="-4"/>
        </w:rPr>
        <w:t xml:space="preserve"> </w:t>
      </w:r>
      <w:r>
        <w:t>all</w:t>
      </w:r>
      <w:r>
        <w:rPr>
          <w:spacing w:val="-4"/>
        </w:rPr>
        <w:t xml:space="preserve"> </w:t>
      </w:r>
      <w:r>
        <w:t>pedestrians</w:t>
      </w:r>
      <w:r>
        <w:rPr>
          <w:spacing w:val="-2"/>
        </w:rPr>
        <w:t xml:space="preserve"> observed</w:t>
      </w:r>
      <w:r>
        <w:tab/>
      </w:r>
      <w:r>
        <w:rPr>
          <w:spacing w:val="-5"/>
        </w:rPr>
        <w:t>49</w:t>
      </w:r>
    </w:p>
    <w:p w:rsidR="00743596" w:rsidRDefault="00743596">
      <w:pPr>
        <w:pStyle w:val="BodyText"/>
        <w:spacing w:before="6"/>
        <w:rPr>
          <w:sz w:val="17"/>
        </w:rPr>
      </w:pPr>
    </w:p>
    <w:p w:rsidR="00743596" w:rsidRDefault="00902D3B">
      <w:pPr>
        <w:pStyle w:val="BodyText"/>
        <w:tabs>
          <w:tab w:val="left" w:leader="dot" w:pos="9564"/>
        </w:tabs>
        <w:ind w:left="133"/>
      </w:pPr>
      <w:r>
        <w:t>Figure</w:t>
      </w:r>
      <w:r>
        <w:rPr>
          <w:spacing w:val="-4"/>
        </w:rPr>
        <w:t xml:space="preserve"> </w:t>
      </w:r>
      <w:r>
        <w:t>25.</w:t>
      </w:r>
      <w:r>
        <w:rPr>
          <w:spacing w:val="-1"/>
        </w:rPr>
        <w:t xml:space="preserve"> </w:t>
      </w:r>
      <w:r>
        <w:t>Results</w:t>
      </w:r>
      <w:r>
        <w:rPr>
          <w:spacing w:val="-2"/>
        </w:rPr>
        <w:t xml:space="preserve"> </w:t>
      </w:r>
      <w:r>
        <w:t>from</w:t>
      </w:r>
      <w:r>
        <w:rPr>
          <w:spacing w:val="-3"/>
        </w:rPr>
        <w:t xml:space="preserve"> </w:t>
      </w:r>
      <w:r>
        <w:t>the</w:t>
      </w:r>
      <w:r>
        <w:rPr>
          <w:spacing w:val="-4"/>
        </w:rPr>
        <w:t xml:space="preserve"> </w:t>
      </w:r>
      <w:r>
        <w:t>pedestrian</w:t>
      </w:r>
      <w:r>
        <w:rPr>
          <w:spacing w:val="-3"/>
        </w:rPr>
        <w:t xml:space="preserve"> </w:t>
      </w:r>
      <w:r>
        <w:rPr>
          <w:spacing w:val="-2"/>
        </w:rPr>
        <w:t>interviews</w:t>
      </w:r>
      <w:r>
        <w:tab/>
      </w:r>
      <w:r>
        <w:rPr>
          <w:spacing w:val="-5"/>
        </w:rPr>
        <w:t>54</w:t>
      </w:r>
    </w:p>
    <w:p w:rsidR="00743596" w:rsidRDefault="00743596">
      <w:pPr>
        <w:pStyle w:val="BodyText"/>
        <w:spacing w:before="3"/>
        <w:rPr>
          <w:sz w:val="17"/>
        </w:rPr>
      </w:pPr>
    </w:p>
    <w:p w:rsidR="00743596" w:rsidRDefault="00902D3B">
      <w:pPr>
        <w:pStyle w:val="BodyText"/>
        <w:tabs>
          <w:tab w:val="left" w:leader="dot" w:pos="9564"/>
        </w:tabs>
        <w:ind w:left="133"/>
      </w:pPr>
      <w:r>
        <w:t>Figure</w:t>
      </w:r>
      <w:r>
        <w:rPr>
          <w:spacing w:val="-7"/>
        </w:rPr>
        <w:t xml:space="preserve"> </w:t>
      </w:r>
      <w:r>
        <w:t>26.</w:t>
      </w:r>
      <w:r>
        <w:rPr>
          <w:spacing w:val="-5"/>
        </w:rPr>
        <w:t xml:space="preserve"> </w:t>
      </w:r>
      <w:r>
        <w:t>Interview</w:t>
      </w:r>
      <w:r>
        <w:rPr>
          <w:spacing w:val="-5"/>
        </w:rPr>
        <w:t xml:space="preserve"> </w:t>
      </w:r>
      <w:r>
        <w:t>countermeasure</w:t>
      </w:r>
      <w:r>
        <w:rPr>
          <w:spacing w:val="-3"/>
        </w:rPr>
        <w:t xml:space="preserve"> </w:t>
      </w:r>
      <w:r>
        <w:t>response</w:t>
      </w:r>
      <w:r>
        <w:rPr>
          <w:spacing w:val="-4"/>
        </w:rPr>
        <w:t xml:space="preserve"> </w:t>
      </w:r>
      <w:r>
        <w:rPr>
          <w:spacing w:val="-2"/>
        </w:rPr>
        <w:t>suggestions</w:t>
      </w:r>
      <w:r>
        <w:tab/>
      </w:r>
      <w:r>
        <w:rPr>
          <w:spacing w:val="-5"/>
        </w:rPr>
        <w:t>60</w:t>
      </w:r>
    </w:p>
    <w:p w:rsidR="00743596" w:rsidRDefault="00743596">
      <w:pPr>
        <w:pStyle w:val="BodyText"/>
        <w:spacing w:before="6"/>
        <w:rPr>
          <w:sz w:val="17"/>
        </w:rPr>
      </w:pPr>
    </w:p>
    <w:p w:rsidR="00743596" w:rsidRDefault="00902D3B">
      <w:pPr>
        <w:pStyle w:val="BodyText"/>
        <w:tabs>
          <w:tab w:val="left" w:leader="dot" w:pos="9564"/>
        </w:tabs>
        <w:ind w:left="133"/>
      </w:pPr>
      <w:r>
        <w:t>Figure</w:t>
      </w:r>
      <w:r>
        <w:rPr>
          <w:spacing w:val="-6"/>
        </w:rPr>
        <w:t xml:space="preserve"> </w:t>
      </w:r>
      <w:r>
        <w:t>27.</w:t>
      </w:r>
      <w:r>
        <w:rPr>
          <w:spacing w:val="-1"/>
        </w:rPr>
        <w:t xml:space="preserve"> </w:t>
      </w:r>
      <w:r>
        <w:t>Key</w:t>
      </w:r>
      <w:r>
        <w:rPr>
          <w:spacing w:val="-4"/>
        </w:rPr>
        <w:t xml:space="preserve"> </w:t>
      </w:r>
      <w:r>
        <w:t>themes</w:t>
      </w:r>
      <w:r>
        <w:rPr>
          <w:spacing w:val="-3"/>
        </w:rPr>
        <w:t xml:space="preserve"> </w:t>
      </w:r>
      <w:r>
        <w:t>obtained</w:t>
      </w:r>
      <w:r>
        <w:rPr>
          <w:spacing w:val="-2"/>
        </w:rPr>
        <w:t xml:space="preserve"> </w:t>
      </w:r>
      <w:r>
        <w:t>from</w:t>
      </w:r>
      <w:r>
        <w:rPr>
          <w:spacing w:val="-3"/>
        </w:rPr>
        <w:t xml:space="preserve"> </w:t>
      </w:r>
      <w:r>
        <w:t>focus</w:t>
      </w:r>
      <w:r>
        <w:rPr>
          <w:spacing w:val="-3"/>
        </w:rPr>
        <w:t xml:space="preserve"> </w:t>
      </w:r>
      <w:r>
        <w:t>group</w:t>
      </w:r>
      <w:r>
        <w:rPr>
          <w:spacing w:val="-1"/>
        </w:rPr>
        <w:t xml:space="preserve"> </w:t>
      </w:r>
      <w:r>
        <w:rPr>
          <w:spacing w:val="-2"/>
        </w:rPr>
        <w:t>discussion</w:t>
      </w:r>
      <w:r>
        <w:tab/>
      </w:r>
      <w:r>
        <w:rPr>
          <w:spacing w:val="-5"/>
        </w:rPr>
        <w:t>65</w:t>
      </w:r>
    </w:p>
    <w:p w:rsidR="00743596" w:rsidRDefault="00743596">
      <w:pPr>
        <w:pStyle w:val="BodyText"/>
        <w:spacing w:before="3"/>
        <w:rPr>
          <w:sz w:val="17"/>
        </w:rPr>
      </w:pPr>
    </w:p>
    <w:p w:rsidR="00743596" w:rsidRDefault="00902D3B">
      <w:pPr>
        <w:pStyle w:val="BodyText"/>
        <w:tabs>
          <w:tab w:val="left" w:leader="dot" w:pos="9564"/>
        </w:tabs>
        <w:ind w:left="133"/>
      </w:pPr>
      <w:r>
        <w:t>Figure</w:t>
      </w:r>
      <w:r>
        <w:rPr>
          <w:spacing w:val="-6"/>
        </w:rPr>
        <w:t xml:space="preserve"> </w:t>
      </w:r>
      <w:r>
        <w:t>28.</w:t>
      </w:r>
      <w:r>
        <w:rPr>
          <w:spacing w:val="-1"/>
        </w:rPr>
        <w:t xml:space="preserve"> </w:t>
      </w:r>
      <w:r>
        <w:t>A</w:t>
      </w:r>
      <w:r>
        <w:rPr>
          <w:spacing w:val="-4"/>
        </w:rPr>
        <w:t xml:space="preserve"> </w:t>
      </w:r>
      <w:r>
        <w:t>comprehensive</w:t>
      </w:r>
      <w:r>
        <w:rPr>
          <w:spacing w:val="-1"/>
        </w:rPr>
        <w:t xml:space="preserve"> </w:t>
      </w:r>
      <w:r>
        <w:t>framework for</w:t>
      </w:r>
      <w:r>
        <w:rPr>
          <w:spacing w:val="-4"/>
        </w:rPr>
        <w:t xml:space="preserve"> </w:t>
      </w:r>
      <w:r>
        <w:t>safe</w:t>
      </w:r>
      <w:r>
        <w:rPr>
          <w:spacing w:val="-1"/>
        </w:rPr>
        <w:t xml:space="preserve"> </w:t>
      </w:r>
      <w:r>
        <w:rPr>
          <w:spacing w:val="-2"/>
        </w:rPr>
        <w:t>walking</w:t>
      </w:r>
      <w:r>
        <w:tab/>
      </w:r>
      <w:r>
        <w:rPr>
          <w:spacing w:val="-5"/>
        </w:rPr>
        <w:t>70</w:t>
      </w:r>
    </w:p>
    <w:p w:rsidR="00743596" w:rsidRDefault="00743596">
      <w:pPr>
        <w:sectPr w:rsidR="00743596">
          <w:pgSz w:w="11910" w:h="16840"/>
          <w:pgMar w:top="1360" w:right="880" w:bottom="780" w:left="1000" w:header="708" w:footer="589" w:gutter="0"/>
          <w:cols w:space="720"/>
        </w:sectPr>
      </w:pPr>
    </w:p>
    <w:p w:rsidR="00743596" w:rsidRDefault="00743596">
      <w:pPr>
        <w:pStyle w:val="BodyText"/>
        <w:rPr>
          <w:sz w:val="20"/>
        </w:rPr>
      </w:pPr>
    </w:p>
    <w:p w:rsidR="00743596" w:rsidRDefault="00743596">
      <w:pPr>
        <w:pStyle w:val="BodyText"/>
        <w:spacing w:before="4"/>
        <w:rPr>
          <w:sz w:val="21"/>
        </w:rPr>
      </w:pPr>
    </w:p>
    <w:p w:rsidR="00743596" w:rsidRDefault="00902D3B">
      <w:pPr>
        <w:pStyle w:val="Heading1"/>
      </w:pPr>
      <w:bookmarkStart w:id="3" w:name="_TOC_250078"/>
      <w:bookmarkEnd w:id="3"/>
      <w:r>
        <w:rPr>
          <w:color w:val="006CAB"/>
          <w:spacing w:val="-2"/>
          <w:w w:val="90"/>
        </w:rPr>
        <w:t>TABLES</w:t>
      </w:r>
    </w:p>
    <w:p w:rsidR="00743596" w:rsidRDefault="00902D3B">
      <w:pPr>
        <w:pStyle w:val="BodyText"/>
        <w:tabs>
          <w:tab w:val="right" w:leader="dot" w:pos="9763"/>
        </w:tabs>
        <w:spacing w:before="125"/>
        <w:ind w:left="133"/>
      </w:pPr>
      <w:r>
        <w:t>Table</w:t>
      </w:r>
      <w:r>
        <w:rPr>
          <w:spacing w:val="-3"/>
        </w:rPr>
        <w:t xml:space="preserve"> </w:t>
      </w:r>
      <w:r>
        <w:t>1.</w:t>
      </w:r>
      <w:r>
        <w:rPr>
          <w:spacing w:val="-2"/>
        </w:rPr>
        <w:t xml:space="preserve"> </w:t>
      </w:r>
      <w:r>
        <w:t>Pedestrian</w:t>
      </w:r>
      <w:r>
        <w:rPr>
          <w:spacing w:val="-3"/>
        </w:rPr>
        <w:t xml:space="preserve"> </w:t>
      </w:r>
      <w:r>
        <w:t>Fatalities</w:t>
      </w:r>
      <w:r>
        <w:rPr>
          <w:spacing w:val="-3"/>
        </w:rPr>
        <w:t xml:space="preserve"> </w:t>
      </w:r>
      <w:r>
        <w:t>by</w:t>
      </w:r>
      <w:r>
        <w:rPr>
          <w:spacing w:val="-4"/>
        </w:rPr>
        <w:t xml:space="preserve"> </w:t>
      </w:r>
      <w:r>
        <w:t>Age</w:t>
      </w:r>
      <w:r>
        <w:rPr>
          <w:spacing w:val="-3"/>
        </w:rPr>
        <w:t xml:space="preserve"> </w:t>
      </w:r>
      <w:r>
        <w:t>Group,</w:t>
      </w:r>
      <w:r>
        <w:rPr>
          <w:spacing w:val="-4"/>
        </w:rPr>
        <w:t xml:space="preserve"> </w:t>
      </w:r>
      <w:r>
        <w:t>2005-</w:t>
      </w:r>
      <w:r>
        <w:rPr>
          <w:spacing w:val="-4"/>
        </w:rPr>
        <w:t>2014</w:t>
      </w:r>
      <w:r>
        <w:tab/>
      </w:r>
      <w:r>
        <w:rPr>
          <w:spacing w:val="-10"/>
        </w:rPr>
        <w:t>2</w:t>
      </w:r>
    </w:p>
    <w:p w:rsidR="00743596" w:rsidRDefault="00902D3B">
      <w:pPr>
        <w:pStyle w:val="BodyText"/>
        <w:tabs>
          <w:tab w:val="right" w:leader="dot" w:pos="9766"/>
        </w:tabs>
        <w:spacing w:before="201"/>
        <w:ind w:left="133"/>
      </w:pPr>
      <w:r>
        <w:t>Table</w:t>
      </w:r>
      <w:r>
        <w:rPr>
          <w:spacing w:val="-4"/>
        </w:rPr>
        <w:t xml:space="preserve"> </w:t>
      </w:r>
      <w:r>
        <w:t>2.</w:t>
      </w:r>
      <w:r>
        <w:rPr>
          <w:spacing w:val="-2"/>
        </w:rPr>
        <w:t xml:space="preserve"> </w:t>
      </w:r>
      <w:r>
        <w:t>Pedestrians’</w:t>
      </w:r>
      <w:r>
        <w:rPr>
          <w:spacing w:val="-4"/>
        </w:rPr>
        <w:t xml:space="preserve"> </w:t>
      </w:r>
      <w:r>
        <w:t>Smartphone</w:t>
      </w:r>
      <w:r>
        <w:rPr>
          <w:spacing w:val="-2"/>
        </w:rPr>
        <w:t xml:space="preserve"> </w:t>
      </w:r>
      <w:r>
        <w:t>Use</w:t>
      </w:r>
      <w:r>
        <w:rPr>
          <w:spacing w:val="-2"/>
        </w:rPr>
        <w:t xml:space="preserve"> </w:t>
      </w:r>
      <w:r>
        <w:t>by</w:t>
      </w:r>
      <w:r>
        <w:rPr>
          <w:spacing w:val="-4"/>
        </w:rPr>
        <w:t xml:space="preserve"> </w:t>
      </w:r>
      <w:r>
        <w:t>Age</w:t>
      </w:r>
      <w:r>
        <w:rPr>
          <w:spacing w:val="-1"/>
        </w:rPr>
        <w:t xml:space="preserve"> </w:t>
      </w:r>
      <w:r>
        <w:rPr>
          <w:spacing w:val="-4"/>
        </w:rPr>
        <w:t>Group</w:t>
      </w:r>
      <w:r>
        <w:rPr>
          <w:rFonts w:ascii="Times New Roman" w:hAnsi="Times New Roman"/>
        </w:rPr>
        <w:tab/>
      </w:r>
      <w:r>
        <w:rPr>
          <w:spacing w:val="-5"/>
        </w:rPr>
        <w:t>10</w:t>
      </w:r>
    </w:p>
    <w:p w:rsidR="00743596" w:rsidRDefault="00902D3B">
      <w:pPr>
        <w:pStyle w:val="BodyText"/>
        <w:tabs>
          <w:tab w:val="right" w:leader="dot" w:pos="9766"/>
        </w:tabs>
        <w:spacing w:before="201"/>
        <w:ind w:left="133"/>
      </w:pPr>
      <w:r>
        <w:t>Table</w:t>
      </w:r>
      <w:r>
        <w:rPr>
          <w:spacing w:val="-4"/>
        </w:rPr>
        <w:t xml:space="preserve"> </w:t>
      </w:r>
      <w:r>
        <w:t>3.</w:t>
      </w:r>
      <w:r>
        <w:rPr>
          <w:spacing w:val="-3"/>
        </w:rPr>
        <w:t xml:space="preserve"> </w:t>
      </w:r>
      <w:r>
        <w:t>National</w:t>
      </w:r>
      <w:r>
        <w:rPr>
          <w:spacing w:val="-4"/>
        </w:rPr>
        <w:t xml:space="preserve"> </w:t>
      </w:r>
      <w:r>
        <w:t>Estimate</w:t>
      </w:r>
      <w:r>
        <w:rPr>
          <w:spacing w:val="-5"/>
        </w:rPr>
        <w:t xml:space="preserve"> </w:t>
      </w:r>
      <w:r>
        <w:t>of</w:t>
      </w:r>
      <w:r>
        <w:rPr>
          <w:spacing w:val="-5"/>
        </w:rPr>
        <w:t xml:space="preserve"> </w:t>
      </w:r>
      <w:r>
        <w:t>Pedestrian</w:t>
      </w:r>
      <w:r>
        <w:rPr>
          <w:spacing w:val="-5"/>
        </w:rPr>
        <w:t xml:space="preserve"> </w:t>
      </w:r>
      <w:r>
        <w:t>Phone</w:t>
      </w:r>
      <w:r>
        <w:rPr>
          <w:spacing w:val="-4"/>
        </w:rPr>
        <w:t xml:space="preserve"> </w:t>
      </w:r>
      <w:r>
        <w:t>Related</w:t>
      </w:r>
      <w:r>
        <w:rPr>
          <w:spacing w:val="-5"/>
        </w:rPr>
        <w:t xml:space="preserve"> </w:t>
      </w:r>
      <w:r>
        <w:t>Injuries</w:t>
      </w:r>
      <w:r>
        <w:rPr>
          <w:spacing w:val="-2"/>
        </w:rPr>
        <w:t xml:space="preserve"> </w:t>
      </w:r>
      <w:r>
        <w:t>(2004-2010)</w:t>
      </w:r>
      <w:r>
        <w:rPr>
          <w:spacing w:val="-4"/>
        </w:rPr>
        <w:t xml:space="preserve"> </w:t>
      </w:r>
      <w:r>
        <w:t>by</w:t>
      </w:r>
      <w:r>
        <w:rPr>
          <w:spacing w:val="-6"/>
        </w:rPr>
        <w:t xml:space="preserve"> </w:t>
      </w:r>
      <w:r>
        <w:rPr>
          <w:spacing w:val="-5"/>
        </w:rPr>
        <w:t>Age</w:t>
      </w:r>
      <w:r>
        <w:tab/>
      </w:r>
      <w:r>
        <w:rPr>
          <w:spacing w:val="-5"/>
        </w:rPr>
        <w:t>21</w:t>
      </w:r>
    </w:p>
    <w:p w:rsidR="00743596" w:rsidRDefault="00902D3B">
      <w:pPr>
        <w:pStyle w:val="BodyText"/>
        <w:tabs>
          <w:tab w:val="right" w:leader="dot" w:pos="9766"/>
        </w:tabs>
        <w:spacing w:before="199"/>
        <w:ind w:left="133"/>
      </w:pPr>
      <w:r>
        <w:t>Table</w:t>
      </w:r>
      <w:r>
        <w:rPr>
          <w:spacing w:val="-4"/>
        </w:rPr>
        <w:t xml:space="preserve"> </w:t>
      </w:r>
      <w:r>
        <w:t>4.</w:t>
      </w:r>
      <w:r>
        <w:rPr>
          <w:spacing w:val="-4"/>
        </w:rPr>
        <w:t xml:space="preserve"> </w:t>
      </w:r>
      <w:r>
        <w:t>Intervention</w:t>
      </w:r>
      <w:r>
        <w:rPr>
          <w:spacing w:val="-5"/>
        </w:rPr>
        <w:t xml:space="preserve"> </w:t>
      </w:r>
      <w:r>
        <w:t>and</w:t>
      </w:r>
      <w:r>
        <w:rPr>
          <w:spacing w:val="-4"/>
        </w:rPr>
        <w:t xml:space="preserve"> </w:t>
      </w:r>
      <w:r>
        <w:t>Type</w:t>
      </w:r>
      <w:r>
        <w:rPr>
          <w:spacing w:val="-5"/>
        </w:rPr>
        <w:t xml:space="preserve"> </w:t>
      </w:r>
      <w:r>
        <w:t>of</w:t>
      </w:r>
      <w:r>
        <w:rPr>
          <w:spacing w:val="-4"/>
        </w:rPr>
        <w:t xml:space="preserve"> </w:t>
      </w:r>
      <w:r>
        <w:t>Distraction</w:t>
      </w:r>
      <w:r>
        <w:rPr>
          <w:spacing w:val="-5"/>
        </w:rPr>
        <w:t xml:space="preserve"> </w:t>
      </w:r>
      <w:r>
        <w:t>Use</w:t>
      </w:r>
      <w:r>
        <w:rPr>
          <w:spacing w:val="-4"/>
        </w:rPr>
        <w:t xml:space="preserve"> </w:t>
      </w:r>
      <w:r>
        <w:t>(Headphone/Mobile</w:t>
      </w:r>
      <w:r>
        <w:rPr>
          <w:spacing w:val="-3"/>
        </w:rPr>
        <w:t xml:space="preserve"> </w:t>
      </w:r>
      <w:r>
        <w:rPr>
          <w:spacing w:val="-2"/>
        </w:rPr>
        <w:t>phones)</w:t>
      </w:r>
      <w:r>
        <w:tab/>
      </w:r>
      <w:r>
        <w:rPr>
          <w:spacing w:val="-5"/>
        </w:rPr>
        <w:t>29</w:t>
      </w:r>
    </w:p>
    <w:p w:rsidR="00743596" w:rsidRDefault="00902D3B">
      <w:pPr>
        <w:pStyle w:val="BodyText"/>
        <w:tabs>
          <w:tab w:val="right" w:leader="dot" w:pos="9766"/>
        </w:tabs>
        <w:spacing w:before="201"/>
        <w:ind w:left="133"/>
      </w:pPr>
      <w:r>
        <w:t>Table</w:t>
      </w:r>
      <w:r>
        <w:rPr>
          <w:spacing w:val="-7"/>
        </w:rPr>
        <w:t xml:space="preserve"> </w:t>
      </w:r>
      <w:r>
        <w:t>5.</w:t>
      </w:r>
      <w:r>
        <w:rPr>
          <w:spacing w:val="-5"/>
        </w:rPr>
        <w:t xml:space="preserve"> </w:t>
      </w:r>
      <w:r>
        <w:t>Distraction</w:t>
      </w:r>
      <w:r>
        <w:rPr>
          <w:spacing w:val="-5"/>
        </w:rPr>
        <w:t xml:space="preserve"> </w:t>
      </w:r>
      <w:r>
        <w:t>Countermeasure</w:t>
      </w:r>
      <w:r>
        <w:rPr>
          <w:spacing w:val="-5"/>
        </w:rPr>
        <w:t xml:space="preserve"> </w:t>
      </w:r>
      <w:r>
        <w:rPr>
          <w:spacing w:val="-2"/>
        </w:rPr>
        <w:t>Matrix</w:t>
      </w:r>
      <w:r>
        <w:tab/>
      </w:r>
      <w:r>
        <w:rPr>
          <w:spacing w:val="-7"/>
        </w:rPr>
        <w:t>34</w:t>
      </w:r>
    </w:p>
    <w:p w:rsidR="00743596" w:rsidRDefault="00902D3B">
      <w:pPr>
        <w:pStyle w:val="BodyText"/>
        <w:tabs>
          <w:tab w:val="right" w:leader="dot" w:pos="9766"/>
        </w:tabs>
        <w:spacing w:before="199"/>
        <w:ind w:left="133"/>
      </w:pPr>
      <w:r>
        <w:t>Table</w:t>
      </w:r>
      <w:r>
        <w:rPr>
          <w:spacing w:val="-3"/>
        </w:rPr>
        <w:t xml:space="preserve"> </w:t>
      </w:r>
      <w:r>
        <w:t>6.</w:t>
      </w:r>
      <w:r>
        <w:rPr>
          <w:spacing w:val="-2"/>
        </w:rPr>
        <w:t xml:space="preserve"> </w:t>
      </w:r>
      <w:r>
        <w:t>Number</w:t>
      </w:r>
      <w:r>
        <w:rPr>
          <w:spacing w:val="-5"/>
        </w:rPr>
        <w:t xml:space="preserve"> </w:t>
      </w:r>
      <w:r>
        <w:t>of</w:t>
      </w:r>
      <w:r>
        <w:rPr>
          <w:spacing w:val="-3"/>
        </w:rPr>
        <w:t xml:space="preserve"> </w:t>
      </w:r>
      <w:r>
        <w:t>Pedestrians</w:t>
      </w:r>
      <w:r>
        <w:rPr>
          <w:spacing w:val="-1"/>
        </w:rPr>
        <w:t xml:space="preserve"> </w:t>
      </w:r>
      <w:r>
        <w:t>Using</w:t>
      </w:r>
      <w:r>
        <w:rPr>
          <w:spacing w:val="-2"/>
        </w:rPr>
        <w:t xml:space="preserve"> </w:t>
      </w:r>
      <w:r>
        <w:t>Their</w:t>
      </w:r>
      <w:r>
        <w:rPr>
          <w:spacing w:val="-3"/>
        </w:rPr>
        <w:t xml:space="preserve"> </w:t>
      </w:r>
      <w:r>
        <w:t>Smartphones</w:t>
      </w:r>
      <w:r>
        <w:rPr>
          <w:spacing w:val="-3"/>
        </w:rPr>
        <w:t xml:space="preserve"> </w:t>
      </w:r>
      <w:r>
        <w:t>at</w:t>
      </w:r>
      <w:r>
        <w:rPr>
          <w:spacing w:val="-4"/>
        </w:rPr>
        <w:t xml:space="preserve"> </w:t>
      </w:r>
      <w:r>
        <w:t>Each</w:t>
      </w:r>
      <w:r>
        <w:rPr>
          <w:spacing w:val="-2"/>
        </w:rPr>
        <w:t xml:space="preserve"> </w:t>
      </w:r>
      <w:r>
        <w:t>Site</w:t>
      </w:r>
      <w:r>
        <w:rPr>
          <w:spacing w:val="4"/>
        </w:rPr>
        <w:t xml:space="preserve"> </w:t>
      </w:r>
      <w:r>
        <w:rPr>
          <w:spacing w:val="-2"/>
        </w:rPr>
        <w:t>Location</w:t>
      </w:r>
      <w:r>
        <w:tab/>
      </w:r>
      <w:r>
        <w:rPr>
          <w:spacing w:val="-5"/>
        </w:rPr>
        <w:t>40</w:t>
      </w:r>
    </w:p>
    <w:p w:rsidR="00743596" w:rsidRDefault="00902D3B">
      <w:pPr>
        <w:pStyle w:val="BodyText"/>
        <w:tabs>
          <w:tab w:val="right" w:leader="dot" w:pos="9766"/>
        </w:tabs>
        <w:spacing w:before="201"/>
        <w:ind w:left="133"/>
      </w:pPr>
      <w:r>
        <w:t>Table</w:t>
      </w:r>
      <w:r>
        <w:rPr>
          <w:spacing w:val="-5"/>
        </w:rPr>
        <w:t xml:space="preserve"> </w:t>
      </w:r>
      <w:r>
        <w:t>7.</w:t>
      </w:r>
      <w:r>
        <w:rPr>
          <w:spacing w:val="-4"/>
        </w:rPr>
        <w:t xml:space="preserve"> </w:t>
      </w:r>
      <w:r>
        <w:t>Participant</w:t>
      </w:r>
      <w:r>
        <w:rPr>
          <w:spacing w:val="-5"/>
        </w:rPr>
        <w:t xml:space="preserve"> </w:t>
      </w:r>
      <w:r>
        <w:t>Interview</w:t>
      </w:r>
      <w:r>
        <w:rPr>
          <w:spacing w:val="-7"/>
        </w:rPr>
        <w:t xml:space="preserve"> </w:t>
      </w:r>
      <w:r>
        <w:t>Countermeasure</w:t>
      </w:r>
      <w:r>
        <w:rPr>
          <w:spacing w:val="-4"/>
        </w:rPr>
        <w:t xml:space="preserve"> </w:t>
      </w:r>
      <w:r>
        <w:t>Suggestions</w:t>
      </w:r>
      <w:r>
        <w:rPr>
          <w:spacing w:val="-6"/>
        </w:rPr>
        <w:t xml:space="preserve"> </w:t>
      </w:r>
      <w:r>
        <w:rPr>
          <w:spacing w:val="-2"/>
        </w:rPr>
        <w:t>Transcript</w:t>
      </w:r>
      <w:r>
        <w:tab/>
      </w:r>
      <w:r>
        <w:rPr>
          <w:spacing w:val="-5"/>
        </w:rPr>
        <w:t>57</w:t>
      </w:r>
    </w:p>
    <w:p w:rsidR="00743596" w:rsidRDefault="00743596">
      <w:pPr>
        <w:sectPr w:rsidR="00743596">
          <w:pgSz w:w="11910" w:h="16840"/>
          <w:pgMar w:top="1360" w:right="880" w:bottom="780" w:left="1000" w:header="708" w:footer="589" w:gutter="0"/>
          <w:cols w:space="720"/>
        </w:sectPr>
      </w:pPr>
    </w:p>
    <w:p w:rsidR="00743596" w:rsidRDefault="00902D3B">
      <w:pPr>
        <w:pStyle w:val="Heading1"/>
        <w:spacing w:before="0"/>
        <w:jc w:val="both"/>
      </w:pPr>
      <w:bookmarkStart w:id="4" w:name="_TOC_250077"/>
      <w:r>
        <w:rPr>
          <w:color w:val="006CAB"/>
          <w:w w:val="80"/>
        </w:rPr>
        <w:lastRenderedPageBreak/>
        <w:t>EXECUTIVE</w:t>
      </w:r>
      <w:r>
        <w:rPr>
          <w:color w:val="006CAB"/>
          <w:spacing w:val="2"/>
        </w:rPr>
        <w:t xml:space="preserve"> </w:t>
      </w:r>
      <w:bookmarkEnd w:id="4"/>
      <w:r>
        <w:rPr>
          <w:color w:val="006CAB"/>
          <w:spacing w:val="-2"/>
          <w:w w:val="90"/>
        </w:rPr>
        <w:t>SUMMARY</w:t>
      </w:r>
    </w:p>
    <w:p w:rsidR="00743596" w:rsidRPr="00631AB9" w:rsidRDefault="00902D3B">
      <w:pPr>
        <w:pStyle w:val="BodyText"/>
        <w:spacing w:before="123"/>
        <w:ind w:left="133"/>
        <w:jc w:val="both"/>
        <w:rPr>
          <w:sz w:val="24"/>
          <w:szCs w:val="24"/>
        </w:rPr>
      </w:pPr>
      <w:r w:rsidRPr="00631AB9">
        <w:rPr>
          <w:sz w:val="24"/>
          <w:szCs w:val="24"/>
        </w:rPr>
        <w:t>The</w:t>
      </w:r>
      <w:r w:rsidRPr="00631AB9">
        <w:rPr>
          <w:spacing w:val="-4"/>
          <w:sz w:val="24"/>
          <w:szCs w:val="24"/>
        </w:rPr>
        <w:t xml:space="preserve"> </w:t>
      </w:r>
      <w:r w:rsidRPr="00631AB9">
        <w:rPr>
          <w:sz w:val="24"/>
          <w:szCs w:val="24"/>
        </w:rPr>
        <w:t>aims</w:t>
      </w:r>
      <w:r w:rsidRPr="00631AB9">
        <w:rPr>
          <w:spacing w:val="-1"/>
          <w:sz w:val="24"/>
          <w:szCs w:val="24"/>
        </w:rPr>
        <w:t xml:space="preserve"> </w:t>
      </w:r>
      <w:r w:rsidRPr="00631AB9">
        <w:rPr>
          <w:sz w:val="24"/>
          <w:szCs w:val="24"/>
        </w:rPr>
        <w:t>of</w:t>
      </w:r>
      <w:r w:rsidRPr="00631AB9">
        <w:rPr>
          <w:spacing w:val="-2"/>
          <w:sz w:val="24"/>
          <w:szCs w:val="24"/>
        </w:rPr>
        <w:t xml:space="preserve"> </w:t>
      </w:r>
      <w:r w:rsidRPr="00631AB9">
        <w:rPr>
          <w:sz w:val="24"/>
          <w:szCs w:val="24"/>
        </w:rPr>
        <w:t>this</w:t>
      </w:r>
      <w:r w:rsidRPr="00631AB9">
        <w:rPr>
          <w:spacing w:val="-1"/>
          <w:sz w:val="24"/>
          <w:szCs w:val="24"/>
        </w:rPr>
        <w:t xml:space="preserve"> </w:t>
      </w:r>
      <w:r w:rsidRPr="00631AB9">
        <w:rPr>
          <w:sz w:val="24"/>
          <w:szCs w:val="24"/>
        </w:rPr>
        <w:t>research</w:t>
      </w:r>
      <w:r w:rsidRPr="00631AB9">
        <w:rPr>
          <w:spacing w:val="-2"/>
          <w:sz w:val="24"/>
          <w:szCs w:val="24"/>
        </w:rPr>
        <w:t xml:space="preserve"> </w:t>
      </w:r>
      <w:r w:rsidRPr="00631AB9">
        <w:rPr>
          <w:sz w:val="24"/>
          <w:szCs w:val="24"/>
        </w:rPr>
        <w:t>project</w:t>
      </w:r>
      <w:r w:rsidRPr="00631AB9">
        <w:rPr>
          <w:spacing w:val="-2"/>
          <w:sz w:val="24"/>
          <w:szCs w:val="24"/>
        </w:rPr>
        <w:t xml:space="preserve"> </w:t>
      </w:r>
      <w:r w:rsidRPr="00631AB9">
        <w:rPr>
          <w:sz w:val="24"/>
          <w:szCs w:val="24"/>
        </w:rPr>
        <w:t>were</w:t>
      </w:r>
      <w:r w:rsidRPr="00631AB9">
        <w:rPr>
          <w:spacing w:val="-2"/>
          <w:sz w:val="24"/>
          <w:szCs w:val="24"/>
        </w:rPr>
        <w:t xml:space="preserve"> </w:t>
      </w:r>
      <w:r w:rsidRPr="00631AB9">
        <w:rPr>
          <w:spacing w:val="-5"/>
          <w:sz w:val="24"/>
          <w:szCs w:val="24"/>
        </w:rPr>
        <w:t>to:</w:t>
      </w:r>
    </w:p>
    <w:p w:rsidR="00743596" w:rsidRPr="00631AB9" w:rsidRDefault="00902D3B">
      <w:pPr>
        <w:pStyle w:val="ListParagraph"/>
        <w:numPr>
          <w:ilvl w:val="0"/>
          <w:numId w:val="13"/>
        </w:numPr>
        <w:tabs>
          <w:tab w:val="left" w:pos="854"/>
        </w:tabs>
        <w:spacing w:before="122"/>
        <w:ind w:right="408"/>
        <w:rPr>
          <w:sz w:val="24"/>
          <w:szCs w:val="24"/>
        </w:rPr>
      </w:pPr>
      <w:r w:rsidRPr="0091666F">
        <w:rPr>
          <w:sz w:val="24"/>
          <w:szCs w:val="24"/>
          <w:highlight w:val="yellow"/>
        </w:rPr>
        <w:t>Identify</w:t>
      </w:r>
      <w:r w:rsidRPr="0091666F">
        <w:rPr>
          <w:spacing w:val="-3"/>
          <w:sz w:val="24"/>
          <w:szCs w:val="24"/>
          <w:highlight w:val="yellow"/>
        </w:rPr>
        <w:t xml:space="preserve"> </w:t>
      </w:r>
      <w:r w:rsidRPr="0091666F">
        <w:rPr>
          <w:sz w:val="24"/>
          <w:szCs w:val="24"/>
          <w:highlight w:val="yellow"/>
        </w:rPr>
        <w:t>the</w:t>
      </w:r>
      <w:r w:rsidRPr="0091666F">
        <w:rPr>
          <w:spacing w:val="-4"/>
          <w:sz w:val="24"/>
          <w:szCs w:val="24"/>
          <w:highlight w:val="yellow"/>
        </w:rPr>
        <w:t xml:space="preserve"> </w:t>
      </w:r>
      <w:r w:rsidRPr="0091666F">
        <w:rPr>
          <w:sz w:val="24"/>
          <w:szCs w:val="24"/>
          <w:highlight w:val="yellow"/>
        </w:rPr>
        <w:t>main</w:t>
      </w:r>
      <w:r w:rsidRPr="0091666F">
        <w:rPr>
          <w:spacing w:val="-2"/>
          <w:sz w:val="24"/>
          <w:szCs w:val="24"/>
          <w:highlight w:val="yellow"/>
        </w:rPr>
        <w:t xml:space="preserve"> </w:t>
      </w:r>
      <w:r w:rsidRPr="0091666F">
        <w:rPr>
          <w:sz w:val="24"/>
          <w:szCs w:val="24"/>
          <w:highlight w:val="yellow"/>
        </w:rPr>
        <w:t>smartphone-related</w:t>
      </w:r>
      <w:r w:rsidRPr="0091666F">
        <w:rPr>
          <w:spacing w:val="-2"/>
          <w:sz w:val="24"/>
          <w:szCs w:val="24"/>
          <w:highlight w:val="yellow"/>
        </w:rPr>
        <w:t xml:space="preserve"> </w:t>
      </w:r>
      <w:r w:rsidRPr="0091666F">
        <w:rPr>
          <w:sz w:val="24"/>
          <w:szCs w:val="24"/>
          <w:highlight w:val="yellow"/>
        </w:rPr>
        <w:t>distractions</w:t>
      </w:r>
      <w:r w:rsidRPr="0091666F">
        <w:rPr>
          <w:spacing w:val="-4"/>
          <w:sz w:val="24"/>
          <w:szCs w:val="24"/>
          <w:highlight w:val="yellow"/>
        </w:rPr>
        <w:t xml:space="preserve"> </w:t>
      </w:r>
      <w:r w:rsidRPr="0091666F">
        <w:rPr>
          <w:sz w:val="24"/>
          <w:szCs w:val="24"/>
          <w:highlight w:val="yellow"/>
        </w:rPr>
        <w:t>for</w:t>
      </w:r>
      <w:r w:rsidRPr="0091666F">
        <w:rPr>
          <w:spacing w:val="-4"/>
          <w:sz w:val="24"/>
          <w:szCs w:val="24"/>
          <w:highlight w:val="yellow"/>
        </w:rPr>
        <w:t xml:space="preserve"> </w:t>
      </w:r>
      <w:r w:rsidRPr="0091666F">
        <w:rPr>
          <w:sz w:val="24"/>
          <w:szCs w:val="24"/>
          <w:highlight w:val="yellow"/>
        </w:rPr>
        <w:t>pedestrians,</w:t>
      </w:r>
      <w:r w:rsidRPr="0091666F">
        <w:rPr>
          <w:spacing w:val="-4"/>
          <w:sz w:val="24"/>
          <w:szCs w:val="24"/>
          <w:highlight w:val="yellow"/>
        </w:rPr>
        <w:t xml:space="preserve"> </w:t>
      </w:r>
      <w:r w:rsidRPr="0091666F">
        <w:rPr>
          <w:sz w:val="24"/>
          <w:szCs w:val="24"/>
          <w:highlight w:val="yellow"/>
        </w:rPr>
        <w:t>and</w:t>
      </w:r>
      <w:r w:rsidRPr="0091666F">
        <w:rPr>
          <w:spacing w:val="-4"/>
          <w:sz w:val="24"/>
          <w:szCs w:val="24"/>
          <w:highlight w:val="yellow"/>
        </w:rPr>
        <w:t xml:space="preserve"> </w:t>
      </w:r>
      <w:r w:rsidRPr="0091666F">
        <w:rPr>
          <w:sz w:val="24"/>
          <w:szCs w:val="24"/>
          <w:highlight w:val="yellow"/>
        </w:rPr>
        <w:t>to</w:t>
      </w:r>
      <w:r w:rsidRPr="0091666F">
        <w:rPr>
          <w:spacing w:val="-2"/>
          <w:sz w:val="24"/>
          <w:szCs w:val="24"/>
          <w:highlight w:val="yellow"/>
        </w:rPr>
        <w:t xml:space="preserve"> </w:t>
      </w:r>
      <w:r w:rsidRPr="0091666F">
        <w:rPr>
          <w:sz w:val="24"/>
          <w:szCs w:val="24"/>
          <w:highlight w:val="yellow"/>
        </w:rPr>
        <w:t>quantify</w:t>
      </w:r>
      <w:r w:rsidRPr="0091666F">
        <w:rPr>
          <w:spacing w:val="-3"/>
          <w:sz w:val="24"/>
          <w:szCs w:val="24"/>
          <w:highlight w:val="yellow"/>
        </w:rPr>
        <w:t xml:space="preserve"> </w:t>
      </w:r>
      <w:r w:rsidRPr="0091666F">
        <w:rPr>
          <w:sz w:val="24"/>
          <w:szCs w:val="24"/>
          <w:highlight w:val="yellow"/>
        </w:rPr>
        <w:t>their</w:t>
      </w:r>
      <w:r w:rsidRPr="0091666F">
        <w:rPr>
          <w:spacing w:val="-2"/>
          <w:sz w:val="24"/>
          <w:szCs w:val="24"/>
          <w:highlight w:val="yellow"/>
        </w:rPr>
        <w:t xml:space="preserve"> </w:t>
      </w:r>
      <w:r w:rsidRPr="0091666F">
        <w:rPr>
          <w:sz w:val="24"/>
          <w:szCs w:val="24"/>
          <w:highlight w:val="yellow"/>
        </w:rPr>
        <w:t>impacts</w:t>
      </w:r>
      <w:r w:rsidRPr="0091666F">
        <w:rPr>
          <w:spacing w:val="-3"/>
          <w:sz w:val="24"/>
          <w:szCs w:val="24"/>
          <w:highlight w:val="yellow"/>
        </w:rPr>
        <w:t xml:space="preserve"> </w:t>
      </w:r>
      <w:r w:rsidRPr="0091666F">
        <w:rPr>
          <w:sz w:val="24"/>
          <w:szCs w:val="24"/>
          <w:highlight w:val="yellow"/>
        </w:rPr>
        <w:t>upon</w:t>
      </w:r>
      <w:r w:rsidRPr="0091666F">
        <w:rPr>
          <w:spacing w:val="-4"/>
          <w:sz w:val="24"/>
          <w:szCs w:val="24"/>
          <w:highlight w:val="yellow"/>
        </w:rPr>
        <w:t xml:space="preserve"> </w:t>
      </w:r>
      <w:r w:rsidRPr="0091666F">
        <w:rPr>
          <w:sz w:val="24"/>
          <w:szCs w:val="24"/>
          <w:highlight w:val="yellow"/>
        </w:rPr>
        <w:t>the</w:t>
      </w:r>
      <w:r w:rsidRPr="0091666F">
        <w:rPr>
          <w:spacing w:val="-4"/>
          <w:sz w:val="24"/>
          <w:szCs w:val="24"/>
          <w:highlight w:val="yellow"/>
        </w:rPr>
        <w:t xml:space="preserve"> </w:t>
      </w:r>
      <w:r w:rsidRPr="0091666F">
        <w:rPr>
          <w:sz w:val="24"/>
          <w:szCs w:val="24"/>
          <w:highlight w:val="yellow"/>
        </w:rPr>
        <w:t>safety of pedestrians and other road users</w:t>
      </w:r>
      <w:r w:rsidRPr="00631AB9">
        <w:rPr>
          <w:sz w:val="24"/>
          <w:szCs w:val="24"/>
        </w:rPr>
        <w:t>; and</w:t>
      </w:r>
    </w:p>
    <w:p w:rsidR="00743596" w:rsidRPr="00631AB9" w:rsidRDefault="00902D3B">
      <w:pPr>
        <w:pStyle w:val="ListParagraph"/>
        <w:numPr>
          <w:ilvl w:val="0"/>
          <w:numId w:val="13"/>
        </w:numPr>
        <w:tabs>
          <w:tab w:val="left" w:pos="854"/>
        </w:tabs>
        <w:spacing w:before="119"/>
        <w:ind w:right="478"/>
        <w:rPr>
          <w:sz w:val="24"/>
          <w:szCs w:val="24"/>
        </w:rPr>
      </w:pPr>
      <w:r w:rsidRPr="0091666F">
        <w:rPr>
          <w:sz w:val="24"/>
          <w:szCs w:val="24"/>
          <w:highlight w:val="yellow"/>
        </w:rPr>
        <w:t>Identify</w:t>
      </w:r>
      <w:r w:rsidRPr="0091666F">
        <w:rPr>
          <w:spacing w:val="-3"/>
          <w:sz w:val="24"/>
          <w:szCs w:val="24"/>
          <w:highlight w:val="yellow"/>
        </w:rPr>
        <w:t xml:space="preserve"> </w:t>
      </w:r>
      <w:r w:rsidRPr="0091666F">
        <w:rPr>
          <w:sz w:val="24"/>
          <w:szCs w:val="24"/>
          <w:highlight w:val="yellow"/>
        </w:rPr>
        <w:t>and</w:t>
      </w:r>
      <w:r w:rsidRPr="0091666F">
        <w:rPr>
          <w:spacing w:val="-4"/>
          <w:sz w:val="24"/>
          <w:szCs w:val="24"/>
          <w:highlight w:val="yellow"/>
        </w:rPr>
        <w:t xml:space="preserve"> </w:t>
      </w:r>
      <w:r w:rsidRPr="0091666F">
        <w:rPr>
          <w:sz w:val="24"/>
          <w:szCs w:val="24"/>
          <w:highlight w:val="yellow"/>
        </w:rPr>
        <w:t>describe</w:t>
      </w:r>
      <w:r w:rsidRPr="0091666F">
        <w:rPr>
          <w:spacing w:val="-4"/>
          <w:sz w:val="24"/>
          <w:szCs w:val="24"/>
          <w:highlight w:val="yellow"/>
        </w:rPr>
        <w:t xml:space="preserve"> </w:t>
      </w:r>
      <w:r w:rsidRPr="0091666F">
        <w:rPr>
          <w:sz w:val="24"/>
          <w:szCs w:val="24"/>
          <w:highlight w:val="yellow"/>
        </w:rPr>
        <w:t>current,</w:t>
      </w:r>
      <w:r w:rsidRPr="0091666F">
        <w:rPr>
          <w:spacing w:val="-4"/>
          <w:sz w:val="24"/>
          <w:szCs w:val="24"/>
          <w:highlight w:val="yellow"/>
        </w:rPr>
        <w:t xml:space="preserve"> </w:t>
      </w:r>
      <w:r w:rsidRPr="0091666F">
        <w:rPr>
          <w:sz w:val="24"/>
          <w:szCs w:val="24"/>
          <w:highlight w:val="yellow"/>
        </w:rPr>
        <w:t>and</w:t>
      </w:r>
      <w:r w:rsidRPr="0091666F">
        <w:rPr>
          <w:spacing w:val="-2"/>
          <w:sz w:val="24"/>
          <w:szCs w:val="24"/>
          <w:highlight w:val="yellow"/>
        </w:rPr>
        <w:t xml:space="preserve"> </w:t>
      </w:r>
      <w:r w:rsidRPr="0091666F">
        <w:rPr>
          <w:sz w:val="24"/>
          <w:szCs w:val="24"/>
          <w:highlight w:val="yellow"/>
        </w:rPr>
        <w:t>future,</w:t>
      </w:r>
      <w:r w:rsidRPr="0091666F">
        <w:rPr>
          <w:spacing w:val="-4"/>
          <w:sz w:val="24"/>
          <w:szCs w:val="24"/>
          <w:highlight w:val="yellow"/>
        </w:rPr>
        <w:t xml:space="preserve"> </w:t>
      </w:r>
      <w:r w:rsidRPr="0091666F">
        <w:rPr>
          <w:sz w:val="24"/>
          <w:szCs w:val="24"/>
          <w:highlight w:val="yellow"/>
        </w:rPr>
        <w:t>potential</w:t>
      </w:r>
      <w:r w:rsidRPr="0091666F">
        <w:rPr>
          <w:spacing w:val="-4"/>
          <w:sz w:val="24"/>
          <w:szCs w:val="24"/>
          <w:highlight w:val="yellow"/>
        </w:rPr>
        <w:t xml:space="preserve"> </w:t>
      </w:r>
      <w:r w:rsidRPr="0091666F">
        <w:rPr>
          <w:sz w:val="24"/>
          <w:szCs w:val="24"/>
          <w:highlight w:val="yellow"/>
        </w:rPr>
        <w:t>countermeasures</w:t>
      </w:r>
      <w:r w:rsidRPr="0091666F">
        <w:rPr>
          <w:spacing w:val="-1"/>
          <w:sz w:val="24"/>
          <w:szCs w:val="24"/>
          <w:highlight w:val="yellow"/>
        </w:rPr>
        <w:t xml:space="preserve"> </w:t>
      </w:r>
      <w:r w:rsidRPr="0091666F">
        <w:rPr>
          <w:sz w:val="24"/>
          <w:szCs w:val="24"/>
          <w:highlight w:val="yellow"/>
        </w:rPr>
        <w:t>to</w:t>
      </w:r>
      <w:r w:rsidRPr="0091666F">
        <w:rPr>
          <w:spacing w:val="-2"/>
          <w:sz w:val="24"/>
          <w:szCs w:val="24"/>
          <w:highlight w:val="yellow"/>
        </w:rPr>
        <w:t xml:space="preserve"> </w:t>
      </w:r>
      <w:r w:rsidRPr="0091666F">
        <w:rPr>
          <w:sz w:val="24"/>
          <w:szCs w:val="24"/>
          <w:highlight w:val="yellow"/>
        </w:rPr>
        <w:t>minimise</w:t>
      </w:r>
      <w:r w:rsidRPr="0091666F">
        <w:rPr>
          <w:spacing w:val="-2"/>
          <w:sz w:val="24"/>
          <w:szCs w:val="24"/>
          <w:highlight w:val="yellow"/>
        </w:rPr>
        <w:t xml:space="preserve"> </w:t>
      </w:r>
      <w:r w:rsidRPr="0091666F">
        <w:rPr>
          <w:sz w:val="24"/>
          <w:szCs w:val="24"/>
          <w:highlight w:val="yellow"/>
        </w:rPr>
        <w:t>the</w:t>
      </w:r>
      <w:r w:rsidRPr="0091666F">
        <w:rPr>
          <w:spacing w:val="-2"/>
          <w:sz w:val="24"/>
          <w:szCs w:val="24"/>
          <w:highlight w:val="yellow"/>
        </w:rPr>
        <w:t xml:space="preserve"> </w:t>
      </w:r>
      <w:r w:rsidRPr="0091666F">
        <w:rPr>
          <w:sz w:val="24"/>
          <w:szCs w:val="24"/>
          <w:highlight w:val="yellow"/>
        </w:rPr>
        <w:t>occurrence</w:t>
      </w:r>
      <w:r w:rsidRPr="0091666F">
        <w:rPr>
          <w:spacing w:val="-4"/>
          <w:sz w:val="24"/>
          <w:szCs w:val="24"/>
          <w:highlight w:val="yellow"/>
        </w:rPr>
        <w:t xml:space="preserve"> </w:t>
      </w:r>
      <w:r w:rsidRPr="0091666F">
        <w:rPr>
          <w:sz w:val="24"/>
          <w:szCs w:val="24"/>
          <w:highlight w:val="yellow"/>
        </w:rPr>
        <w:t>of</w:t>
      </w:r>
      <w:r w:rsidRPr="0091666F">
        <w:rPr>
          <w:spacing w:val="-2"/>
          <w:sz w:val="24"/>
          <w:szCs w:val="24"/>
          <w:highlight w:val="yellow"/>
        </w:rPr>
        <w:t xml:space="preserve"> </w:t>
      </w:r>
      <w:r w:rsidRPr="0091666F">
        <w:rPr>
          <w:sz w:val="24"/>
          <w:szCs w:val="24"/>
          <w:highlight w:val="yellow"/>
        </w:rPr>
        <w:t>pedestrian distraction and reduce its impact on road trauma for all road users</w:t>
      </w:r>
      <w:r w:rsidRPr="00631AB9">
        <w:rPr>
          <w:sz w:val="24"/>
          <w:szCs w:val="24"/>
        </w:rPr>
        <w:t>.</w:t>
      </w:r>
    </w:p>
    <w:p w:rsidR="00743596" w:rsidRPr="00631AB9" w:rsidRDefault="00902D3B" w:rsidP="0091666F">
      <w:pPr>
        <w:pStyle w:val="BodyText"/>
        <w:spacing w:before="121"/>
        <w:ind w:left="133" w:right="333"/>
        <w:rPr>
          <w:sz w:val="24"/>
          <w:szCs w:val="24"/>
        </w:rPr>
      </w:pPr>
      <w:r w:rsidRPr="00631AB9">
        <w:rPr>
          <w:sz w:val="24"/>
          <w:szCs w:val="24"/>
        </w:rPr>
        <w:t>To</w:t>
      </w:r>
      <w:r w:rsidRPr="00631AB9">
        <w:rPr>
          <w:spacing w:val="-2"/>
          <w:sz w:val="24"/>
          <w:szCs w:val="24"/>
        </w:rPr>
        <w:t xml:space="preserve"> </w:t>
      </w:r>
      <w:r w:rsidRPr="00631AB9">
        <w:rPr>
          <w:sz w:val="24"/>
          <w:szCs w:val="24"/>
        </w:rPr>
        <w:t>meet</w:t>
      </w:r>
      <w:r w:rsidRPr="00631AB9">
        <w:rPr>
          <w:spacing w:val="-2"/>
          <w:sz w:val="24"/>
          <w:szCs w:val="24"/>
        </w:rPr>
        <w:t xml:space="preserve"> </w:t>
      </w:r>
      <w:r w:rsidRPr="00631AB9">
        <w:rPr>
          <w:sz w:val="24"/>
          <w:szCs w:val="24"/>
        </w:rPr>
        <w:t>these</w:t>
      </w:r>
      <w:r w:rsidRPr="00631AB9">
        <w:rPr>
          <w:spacing w:val="-2"/>
          <w:sz w:val="24"/>
          <w:szCs w:val="24"/>
        </w:rPr>
        <w:t xml:space="preserve"> </w:t>
      </w:r>
      <w:r w:rsidRPr="00631AB9">
        <w:rPr>
          <w:sz w:val="24"/>
          <w:szCs w:val="24"/>
        </w:rPr>
        <w:t>aims,</w:t>
      </w:r>
      <w:r w:rsidRPr="00631AB9">
        <w:rPr>
          <w:spacing w:val="-2"/>
          <w:sz w:val="24"/>
          <w:szCs w:val="24"/>
        </w:rPr>
        <w:t xml:space="preserve"> </w:t>
      </w:r>
      <w:r w:rsidRPr="00631AB9">
        <w:rPr>
          <w:sz w:val="24"/>
          <w:szCs w:val="24"/>
        </w:rPr>
        <w:t>the</w:t>
      </w:r>
      <w:r w:rsidRPr="00631AB9">
        <w:rPr>
          <w:spacing w:val="-4"/>
          <w:sz w:val="24"/>
          <w:szCs w:val="24"/>
        </w:rPr>
        <w:t xml:space="preserve"> </w:t>
      </w:r>
      <w:r w:rsidRPr="00631AB9">
        <w:rPr>
          <w:sz w:val="24"/>
          <w:szCs w:val="24"/>
        </w:rPr>
        <w:t>research undertaken</w:t>
      </w:r>
      <w:r w:rsidRPr="00631AB9">
        <w:rPr>
          <w:spacing w:val="-2"/>
          <w:sz w:val="24"/>
          <w:szCs w:val="24"/>
        </w:rPr>
        <w:t xml:space="preserve"> </w:t>
      </w:r>
      <w:r w:rsidRPr="00631AB9">
        <w:rPr>
          <w:sz w:val="24"/>
          <w:szCs w:val="24"/>
        </w:rPr>
        <w:t>by</w:t>
      </w:r>
      <w:r w:rsidRPr="00631AB9">
        <w:rPr>
          <w:spacing w:val="-4"/>
          <w:sz w:val="24"/>
          <w:szCs w:val="24"/>
        </w:rPr>
        <w:t xml:space="preserve"> </w:t>
      </w:r>
      <w:r w:rsidRPr="00631AB9">
        <w:rPr>
          <w:sz w:val="24"/>
          <w:szCs w:val="24"/>
        </w:rPr>
        <w:t>MUARC</w:t>
      </w:r>
      <w:r w:rsidRPr="00631AB9">
        <w:rPr>
          <w:spacing w:val="-1"/>
          <w:sz w:val="24"/>
          <w:szCs w:val="24"/>
        </w:rPr>
        <w:t xml:space="preserve"> </w:t>
      </w:r>
      <w:r w:rsidRPr="00631AB9">
        <w:rPr>
          <w:sz w:val="24"/>
          <w:szCs w:val="24"/>
        </w:rPr>
        <w:t>included</w:t>
      </w:r>
      <w:r w:rsidRPr="00631AB9">
        <w:rPr>
          <w:spacing w:val="-4"/>
          <w:sz w:val="24"/>
          <w:szCs w:val="24"/>
        </w:rPr>
        <w:t xml:space="preserve"> </w:t>
      </w:r>
      <w:r w:rsidR="0091666F">
        <w:rPr>
          <w:spacing w:val="-4"/>
          <w:sz w:val="24"/>
          <w:szCs w:val="24"/>
        </w:rPr>
        <w:br/>
      </w:r>
      <w:r w:rsidR="0091666F" w:rsidRPr="0091666F">
        <w:rPr>
          <w:sz w:val="24"/>
          <w:szCs w:val="24"/>
          <w:highlight w:val="yellow"/>
        </w:rPr>
        <w:t>*</w:t>
      </w:r>
      <w:r w:rsidR="0091666F" w:rsidRPr="0091666F">
        <w:rPr>
          <w:sz w:val="24"/>
          <w:szCs w:val="24"/>
          <w:highlight w:val="yellow"/>
        </w:rPr>
        <w:tab/>
      </w:r>
      <w:r w:rsidRPr="0091666F">
        <w:rPr>
          <w:sz w:val="24"/>
          <w:szCs w:val="24"/>
          <w:highlight w:val="yellow"/>
        </w:rPr>
        <w:t>a literature</w:t>
      </w:r>
      <w:r w:rsidRPr="0091666F">
        <w:rPr>
          <w:spacing w:val="-2"/>
          <w:sz w:val="24"/>
          <w:szCs w:val="24"/>
          <w:highlight w:val="yellow"/>
        </w:rPr>
        <w:t xml:space="preserve"> </w:t>
      </w:r>
      <w:r w:rsidRPr="0091666F">
        <w:rPr>
          <w:sz w:val="24"/>
          <w:szCs w:val="24"/>
          <w:highlight w:val="yellow"/>
        </w:rPr>
        <w:t>review</w:t>
      </w:r>
      <w:r w:rsidRPr="0091666F">
        <w:rPr>
          <w:spacing w:val="-5"/>
          <w:sz w:val="24"/>
          <w:szCs w:val="24"/>
          <w:highlight w:val="yellow"/>
        </w:rPr>
        <w:t xml:space="preserve"> </w:t>
      </w:r>
      <w:r w:rsidRPr="0091666F">
        <w:rPr>
          <w:sz w:val="24"/>
          <w:szCs w:val="24"/>
          <w:highlight w:val="yellow"/>
        </w:rPr>
        <w:t>of</w:t>
      </w:r>
      <w:r w:rsidRPr="0091666F">
        <w:rPr>
          <w:spacing w:val="-2"/>
          <w:sz w:val="24"/>
          <w:szCs w:val="24"/>
          <w:highlight w:val="yellow"/>
        </w:rPr>
        <w:t xml:space="preserve"> </w:t>
      </w:r>
      <w:r w:rsidRPr="0091666F">
        <w:rPr>
          <w:sz w:val="24"/>
          <w:szCs w:val="24"/>
          <w:highlight w:val="yellow"/>
        </w:rPr>
        <w:t>previous</w:t>
      </w:r>
      <w:r w:rsidRPr="0091666F">
        <w:rPr>
          <w:spacing w:val="-1"/>
          <w:sz w:val="24"/>
          <w:szCs w:val="24"/>
          <w:highlight w:val="yellow"/>
        </w:rPr>
        <w:t xml:space="preserve"> </w:t>
      </w:r>
      <w:r w:rsidRPr="0091666F">
        <w:rPr>
          <w:sz w:val="24"/>
          <w:szCs w:val="24"/>
          <w:highlight w:val="yellow"/>
        </w:rPr>
        <w:t>research</w:t>
      </w:r>
      <w:r w:rsidRPr="0091666F">
        <w:rPr>
          <w:spacing w:val="-4"/>
          <w:sz w:val="24"/>
          <w:szCs w:val="24"/>
          <w:highlight w:val="yellow"/>
        </w:rPr>
        <w:t xml:space="preserve"> </w:t>
      </w:r>
      <w:r w:rsidRPr="0091666F">
        <w:rPr>
          <w:sz w:val="24"/>
          <w:szCs w:val="24"/>
          <w:highlight w:val="yellow"/>
        </w:rPr>
        <w:t>in</w:t>
      </w:r>
      <w:r w:rsidRPr="0091666F">
        <w:rPr>
          <w:spacing w:val="-2"/>
          <w:sz w:val="24"/>
          <w:szCs w:val="24"/>
          <w:highlight w:val="yellow"/>
        </w:rPr>
        <w:t xml:space="preserve"> </w:t>
      </w:r>
      <w:r w:rsidRPr="0091666F">
        <w:rPr>
          <w:sz w:val="24"/>
          <w:szCs w:val="24"/>
          <w:highlight w:val="yellow"/>
        </w:rPr>
        <w:t>the</w:t>
      </w:r>
      <w:r w:rsidRPr="0091666F">
        <w:rPr>
          <w:spacing w:val="-2"/>
          <w:sz w:val="24"/>
          <w:szCs w:val="24"/>
          <w:highlight w:val="yellow"/>
        </w:rPr>
        <w:t xml:space="preserve"> </w:t>
      </w:r>
      <w:r w:rsidRPr="0091666F">
        <w:rPr>
          <w:sz w:val="24"/>
          <w:szCs w:val="24"/>
          <w:highlight w:val="yellow"/>
        </w:rPr>
        <w:t>area,</w:t>
      </w:r>
      <w:r w:rsidRPr="0091666F">
        <w:rPr>
          <w:spacing w:val="-4"/>
          <w:sz w:val="24"/>
          <w:szCs w:val="24"/>
          <w:highlight w:val="yellow"/>
        </w:rPr>
        <w:t xml:space="preserve"> </w:t>
      </w:r>
      <w:r w:rsidR="0091666F" w:rsidRPr="0091666F">
        <w:rPr>
          <w:spacing w:val="-4"/>
          <w:sz w:val="24"/>
          <w:szCs w:val="24"/>
          <w:highlight w:val="yellow"/>
        </w:rPr>
        <w:br/>
      </w:r>
      <w:r w:rsidR="0091666F" w:rsidRPr="0091666F">
        <w:rPr>
          <w:sz w:val="24"/>
          <w:szCs w:val="24"/>
          <w:highlight w:val="yellow"/>
        </w:rPr>
        <w:t>*</w:t>
      </w:r>
      <w:r w:rsidR="0091666F" w:rsidRPr="0091666F">
        <w:rPr>
          <w:sz w:val="24"/>
          <w:szCs w:val="24"/>
          <w:highlight w:val="yellow"/>
        </w:rPr>
        <w:tab/>
      </w:r>
      <w:r w:rsidRPr="0091666F">
        <w:rPr>
          <w:sz w:val="24"/>
          <w:szCs w:val="24"/>
          <w:highlight w:val="yellow"/>
        </w:rPr>
        <w:t>a targeted</w:t>
      </w:r>
      <w:r w:rsidRPr="0091666F">
        <w:rPr>
          <w:spacing w:val="-2"/>
          <w:sz w:val="24"/>
          <w:szCs w:val="24"/>
          <w:highlight w:val="yellow"/>
        </w:rPr>
        <w:t xml:space="preserve"> </w:t>
      </w:r>
      <w:r w:rsidRPr="0091666F">
        <w:rPr>
          <w:sz w:val="24"/>
          <w:szCs w:val="24"/>
          <w:highlight w:val="yellow"/>
        </w:rPr>
        <w:t>review</w:t>
      </w:r>
      <w:r w:rsidRPr="0091666F">
        <w:rPr>
          <w:spacing w:val="-6"/>
          <w:sz w:val="24"/>
          <w:szCs w:val="24"/>
          <w:highlight w:val="yellow"/>
        </w:rPr>
        <w:t xml:space="preserve"> </w:t>
      </w:r>
      <w:r w:rsidRPr="0091666F">
        <w:rPr>
          <w:sz w:val="24"/>
          <w:szCs w:val="24"/>
          <w:highlight w:val="yellow"/>
        </w:rPr>
        <w:t>of</w:t>
      </w:r>
      <w:r w:rsidRPr="0091666F">
        <w:rPr>
          <w:spacing w:val="-3"/>
          <w:sz w:val="24"/>
          <w:szCs w:val="24"/>
          <w:highlight w:val="yellow"/>
        </w:rPr>
        <w:t xml:space="preserve"> </w:t>
      </w:r>
      <w:r w:rsidRPr="0091666F">
        <w:rPr>
          <w:sz w:val="24"/>
          <w:szCs w:val="24"/>
          <w:highlight w:val="yellow"/>
        </w:rPr>
        <w:t>countermeasures</w:t>
      </w:r>
      <w:r w:rsidRPr="0091666F">
        <w:rPr>
          <w:spacing w:val="-2"/>
          <w:sz w:val="24"/>
          <w:szCs w:val="24"/>
          <w:highlight w:val="yellow"/>
        </w:rPr>
        <w:t xml:space="preserve"> </w:t>
      </w:r>
      <w:r w:rsidRPr="0091666F">
        <w:rPr>
          <w:sz w:val="24"/>
          <w:szCs w:val="24"/>
          <w:highlight w:val="yellow"/>
        </w:rPr>
        <w:t>and</w:t>
      </w:r>
      <w:r w:rsidRPr="0091666F">
        <w:rPr>
          <w:spacing w:val="-3"/>
          <w:sz w:val="24"/>
          <w:szCs w:val="24"/>
          <w:highlight w:val="yellow"/>
        </w:rPr>
        <w:t xml:space="preserve"> </w:t>
      </w:r>
      <w:r w:rsidRPr="0091666F">
        <w:rPr>
          <w:sz w:val="24"/>
          <w:szCs w:val="24"/>
          <w:highlight w:val="yellow"/>
        </w:rPr>
        <w:t>regulations</w:t>
      </w:r>
      <w:r w:rsidRPr="0091666F">
        <w:rPr>
          <w:spacing w:val="-2"/>
          <w:sz w:val="24"/>
          <w:szCs w:val="24"/>
          <w:highlight w:val="yellow"/>
        </w:rPr>
        <w:t xml:space="preserve"> </w:t>
      </w:r>
      <w:r w:rsidRPr="0091666F">
        <w:rPr>
          <w:sz w:val="24"/>
          <w:szCs w:val="24"/>
          <w:highlight w:val="yellow"/>
        </w:rPr>
        <w:t>around</w:t>
      </w:r>
      <w:r w:rsidRPr="0091666F">
        <w:rPr>
          <w:spacing w:val="-5"/>
          <w:sz w:val="24"/>
          <w:szCs w:val="24"/>
          <w:highlight w:val="yellow"/>
        </w:rPr>
        <w:t xml:space="preserve"> </w:t>
      </w:r>
      <w:r w:rsidRPr="0091666F">
        <w:rPr>
          <w:sz w:val="24"/>
          <w:szCs w:val="24"/>
          <w:highlight w:val="yellow"/>
        </w:rPr>
        <w:t>the</w:t>
      </w:r>
      <w:r w:rsidRPr="0091666F">
        <w:rPr>
          <w:spacing w:val="-3"/>
          <w:sz w:val="24"/>
          <w:szCs w:val="24"/>
          <w:highlight w:val="yellow"/>
        </w:rPr>
        <w:t xml:space="preserve"> </w:t>
      </w:r>
      <w:r w:rsidRPr="0091666F">
        <w:rPr>
          <w:sz w:val="24"/>
          <w:szCs w:val="24"/>
          <w:highlight w:val="yellow"/>
        </w:rPr>
        <w:t>world,</w:t>
      </w:r>
      <w:r w:rsidR="0091666F" w:rsidRPr="0091666F">
        <w:rPr>
          <w:sz w:val="24"/>
          <w:szCs w:val="24"/>
          <w:highlight w:val="yellow"/>
        </w:rPr>
        <w:br/>
        <w:t>*</w:t>
      </w:r>
      <w:r w:rsidR="0091666F" w:rsidRPr="0091666F">
        <w:rPr>
          <w:sz w:val="24"/>
          <w:szCs w:val="24"/>
          <w:highlight w:val="yellow"/>
        </w:rPr>
        <w:tab/>
      </w:r>
      <w:r w:rsidRPr="0091666F">
        <w:rPr>
          <w:sz w:val="24"/>
          <w:szCs w:val="24"/>
          <w:highlight w:val="yellow"/>
        </w:rPr>
        <w:t>the</w:t>
      </w:r>
      <w:r w:rsidRPr="0091666F">
        <w:rPr>
          <w:spacing w:val="-3"/>
          <w:sz w:val="24"/>
          <w:szCs w:val="24"/>
          <w:highlight w:val="yellow"/>
        </w:rPr>
        <w:t xml:space="preserve"> </w:t>
      </w:r>
      <w:r w:rsidRPr="0091666F">
        <w:rPr>
          <w:sz w:val="24"/>
          <w:szCs w:val="24"/>
          <w:highlight w:val="yellow"/>
        </w:rPr>
        <w:t>observational</w:t>
      </w:r>
      <w:r w:rsidRPr="0091666F">
        <w:rPr>
          <w:spacing w:val="-3"/>
          <w:sz w:val="24"/>
          <w:szCs w:val="24"/>
          <w:highlight w:val="yellow"/>
        </w:rPr>
        <w:t xml:space="preserve"> </w:t>
      </w:r>
      <w:r w:rsidRPr="0091666F">
        <w:rPr>
          <w:sz w:val="24"/>
          <w:szCs w:val="24"/>
          <w:highlight w:val="yellow"/>
        </w:rPr>
        <w:t>study</w:t>
      </w:r>
      <w:r w:rsidRPr="0091666F">
        <w:rPr>
          <w:spacing w:val="-5"/>
          <w:sz w:val="24"/>
          <w:szCs w:val="24"/>
          <w:highlight w:val="yellow"/>
        </w:rPr>
        <w:t xml:space="preserve"> </w:t>
      </w:r>
      <w:r w:rsidRPr="0091666F">
        <w:rPr>
          <w:sz w:val="24"/>
          <w:szCs w:val="24"/>
          <w:highlight w:val="yellow"/>
        </w:rPr>
        <w:t>of</w:t>
      </w:r>
      <w:r w:rsidRPr="0091666F">
        <w:rPr>
          <w:spacing w:val="-3"/>
          <w:sz w:val="24"/>
          <w:szCs w:val="24"/>
          <w:highlight w:val="yellow"/>
        </w:rPr>
        <w:t xml:space="preserve"> </w:t>
      </w:r>
      <w:r w:rsidRPr="0091666F">
        <w:rPr>
          <w:sz w:val="24"/>
          <w:szCs w:val="24"/>
          <w:highlight w:val="yellow"/>
        </w:rPr>
        <w:t>actual</w:t>
      </w:r>
      <w:r w:rsidRPr="0091666F">
        <w:rPr>
          <w:spacing w:val="-5"/>
          <w:sz w:val="24"/>
          <w:szCs w:val="24"/>
          <w:highlight w:val="yellow"/>
        </w:rPr>
        <w:t xml:space="preserve"> </w:t>
      </w:r>
      <w:r w:rsidRPr="0091666F">
        <w:rPr>
          <w:sz w:val="24"/>
          <w:szCs w:val="24"/>
          <w:highlight w:val="yellow"/>
        </w:rPr>
        <w:t>smartphone</w:t>
      </w:r>
      <w:r w:rsidRPr="0091666F">
        <w:rPr>
          <w:spacing w:val="-5"/>
          <w:sz w:val="24"/>
          <w:szCs w:val="24"/>
          <w:highlight w:val="yellow"/>
        </w:rPr>
        <w:t xml:space="preserve"> </w:t>
      </w:r>
      <w:r w:rsidRPr="0091666F">
        <w:rPr>
          <w:sz w:val="24"/>
          <w:szCs w:val="24"/>
          <w:highlight w:val="yellow"/>
        </w:rPr>
        <w:t xml:space="preserve">use by pedestrians in Melbourne, </w:t>
      </w:r>
      <w:r w:rsidR="0091666F" w:rsidRPr="0091666F">
        <w:rPr>
          <w:sz w:val="24"/>
          <w:szCs w:val="24"/>
          <w:highlight w:val="yellow"/>
        </w:rPr>
        <w:br/>
        <w:t>*</w:t>
      </w:r>
      <w:r w:rsidR="0091666F" w:rsidRPr="0091666F">
        <w:rPr>
          <w:sz w:val="24"/>
          <w:szCs w:val="24"/>
          <w:highlight w:val="yellow"/>
        </w:rPr>
        <w:tab/>
      </w:r>
      <w:r w:rsidRPr="0091666F">
        <w:rPr>
          <w:sz w:val="24"/>
          <w:szCs w:val="24"/>
          <w:highlight w:val="yellow"/>
        </w:rPr>
        <w:t xml:space="preserve">pedestrian interviews, </w:t>
      </w:r>
      <w:r w:rsidR="0091666F" w:rsidRPr="0091666F">
        <w:rPr>
          <w:sz w:val="24"/>
          <w:szCs w:val="24"/>
          <w:highlight w:val="yellow"/>
        </w:rPr>
        <w:br/>
        <w:t>*</w:t>
      </w:r>
      <w:r w:rsidR="0091666F" w:rsidRPr="0091666F">
        <w:rPr>
          <w:sz w:val="24"/>
          <w:szCs w:val="24"/>
          <w:highlight w:val="yellow"/>
        </w:rPr>
        <w:tab/>
      </w:r>
      <w:r w:rsidRPr="0091666F">
        <w:rPr>
          <w:sz w:val="24"/>
          <w:szCs w:val="24"/>
          <w:highlight w:val="yellow"/>
        </w:rPr>
        <w:t>a focus group</w:t>
      </w:r>
      <w:r w:rsidR="0091666F" w:rsidRPr="0091666F">
        <w:rPr>
          <w:sz w:val="24"/>
          <w:szCs w:val="24"/>
          <w:highlight w:val="yellow"/>
        </w:rPr>
        <w:t>;</w:t>
      </w:r>
      <w:r w:rsidRPr="0091666F">
        <w:rPr>
          <w:sz w:val="24"/>
          <w:szCs w:val="24"/>
          <w:highlight w:val="yellow"/>
        </w:rPr>
        <w:t xml:space="preserve"> and </w:t>
      </w:r>
      <w:r w:rsidR="0091666F" w:rsidRPr="0091666F">
        <w:rPr>
          <w:sz w:val="24"/>
          <w:szCs w:val="24"/>
          <w:highlight w:val="yellow"/>
        </w:rPr>
        <w:br/>
        <w:t>*</w:t>
      </w:r>
      <w:r w:rsidR="0091666F" w:rsidRPr="0091666F">
        <w:rPr>
          <w:sz w:val="24"/>
          <w:szCs w:val="24"/>
          <w:highlight w:val="yellow"/>
        </w:rPr>
        <w:tab/>
      </w:r>
      <w:r w:rsidRPr="0091666F">
        <w:rPr>
          <w:sz w:val="24"/>
          <w:szCs w:val="24"/>
          <w:highlight w:val="yellow"/>
        </w:rPr>
        <w:t>a road safety expert workshop</w:t>
      </w:r>
      <w:r w:rsidRPr="00631AB9">
        <w:rPr>
          <w:sz w:val="24"/>
          <w:szCs w:val="24"/>
        </w:rPr>
        <w:t>.</w:t>
      </w:r>
    </w:p>
    <w:p w:rsidR="00743596" w:rsidRPr="00631AB9" w:rsidRDefault="00902D3B">
      <w:pPr>
        <w:pStyle w:val="BodyText"/>
        <w:spacing w:before="118"/>
        <w:ind w:left="133" w:right="258"/>
        <w:rPr>
          <w:sz w:val="24"/>
          <w:szCs w:val="24"/>
        </w:rPr>
      </w:pPr>
      <w:r w:rsidRPr="00631AB9">
        <w:rPr>
          <w:sz w:val="24"/>
          <w:szCs w:val="24"/>
        </w:rPr>
        <w:t xml:space="preserve">There is an emerging body of literature on pedestrian smartphone distraction: this includes </w:t>
      </w:r>
      <w:r w:rsidR="00BD0788">
        <w:rPr>
          <w:sz w:val="24"/>
          <w:szCs w:val="24"/>
        </w:rPr>
        <w:t>*</w:t>
      </w:r>
      <w:r w:rsidR="00BD0788">
        <w:rPr>
          <w:sz w:val="24"/>
          <w:szCs w:val="24"/>
        </w:rPr>
        <w:tab/>
      </w:r>
      <w:r w:rsidRPr="00835ACA">
        <w:rPr>
          <w:sz w:val="24"/>
          <w:szCs w:val="24"/>
          <w:highlight w:val="yellow"/>
        </w:rPr>
        <w:t xml:space="preserve">observational studies, </w:t>
      </w:r>
      <w:r w:rsidR="00BD0788" w:rsidRPr="00835ACA">
        <w:rPr>
          <w:sz w:val="24"/>
          <w:szCs w:val="24"/>
          <w:highlight w:val="yellow"/>
        </w:rPr>
        <w:br/>
        <w:t>*</w:t>
      </w:r>
      <w:r w:rsidR="00BD0788" w:rsidRPr="00835ACA">
        <w:rPr>
          <w:sz w:val="24"/>
          <w:szCs w:val="24"/>
          <w:highlight w:val="yellow"/>
        </w:rPr>
        <w:tab/>
      </w:r>
      <w:r w:rsidRPr="00835ACA">
        <w:rPr>
          <w:sz w:val="24"/>
          <w:szCs w:val="24"/>
          <w:highlight w:val="yellow"/>
        </w:rPr>
        <w:t>laboratory experiments</w:t>
      </w:r>
      <w:r w:rsidR="00BD0788" w:rsidRPr="00835ACA">
        <w:rPr>
          <w:sz w:val="24"/>
          <w:szCs w:val="24"/>
          <w:highlight w:val="yellow"/>
        </w:rPr>
        <w:t>;</w:t>
      </w:r>
      <w:r w:rsidRPr="00835ACA">
        <w:rPr>
          <w:sz w:val="24"/>
          <w:szCs w:val="24"/>
          <w:highlight w:val="yellow"/>
        </w:rPr>
        <w:t xml:space="preserve"> and </w:t>
      </w:r>
      <w:r w:rsidR="00BD0788" w:rsidRPr="00835ACA">
        <w:rPr>
          <w:sz w:val="24"/>
          <w:szCs w:val="24"/>
          <w:highlight w:val="yellow"/>
        </w:rPr>
        <w:br/>
        <w:t>*</w:t>
      </w:r>
      <w:r w:rsidR="00BD0788" w:rsidRPr="00835ACA">
        <w:rPr>
          <w:sz w:val="24"/>
          <w:szCs w:val="24"/>
          <w:highlight w:val="yellow"/>
        </w:rPr>
        <w:tab/>
      </w:r>
      <w:r w:rsidRPr="00835ACA">
        <w:rPr>
          <w:sz w:val="24"/>
          <w:szCs w:val="24"/>
          <w:highlight w:val="yellow"/>
        </w:rPr>
        <w:t>surveys.</w:t>
      </w:r>
      <w:r w:rsidRPr="00631AB9">
        <w:rPr>
          <w:sz w:val="24"/>
          <w:szCs w:val="24"/>
        </w:rPr>
        <w:t xml:space="preserve"> </w:t>
      </w:r>
      <w:r w:rsidR="00BD0788">
        <w:rPr>
          <w:sz w:val="24"/>
          <w:szCs w:val="24"/>
        </w:rPr>
        <w:br/>
      </w:r>
      <w:r w:rsidRPr="00631AB9">
        <w:rPr>
          <w:sz w:val="24"/>
          <w:szCs w:val="24"/>
        </w:rPr>
        <w:t>In general, most of this research finds a negative impact on smartphone use on pedestrian</w:t>
      </w:r>
      <w:r w:rsidRPr="00631AB9">
        <w:rPr>
          <w:spacing w:val="-2"/>
          <w:sz w:val="24"/>
          <w:szCs w:val="24"/>
        </w:rPr>
        <w:t xml:space="preserve"> </w:t>
      </w:r>
      <w:r w:rsidRPr="00631AB9">
        <w:rPr>
          <w:sz w:val="24"/>
          <w:szCs w:val="24"/>
        </w:rPr>
        <w:t>safety;</w:t>
      </w:r>
      <w:r w:rsidRPr="00631AB9">
        <w:rPr>
          <w:spacing w:val="-2"/>
          <w:sz w:val="24"/>
          <w:szCs w:val="24"/>
        </w:rPr>
        <w:t xml:space="preserve"> </w:t>
      </w:r>
      <w:r w:rsidRPr="00631AB9">
        <w:rPr>
          <w:sz w:val="24"/>
          <w:szCs w:val="24"/>
        </w:rPr>
        <w:t>for</w:t>
      </w:r>
      <w:r w:rsidRPr="00631AB9">
        <w:rPr>
          <w:spacing w:val="-2"/>
          <w:sz w:val="24"/>
          <w:szCs w:val="24"/>
        </w:rPr>
        <w:t xml:space="preserve"> </w:t>
      </w:r>
      <w:r w:rsidRPr="00631AB9">
        <w:rPr>
          <w:sz w:val="24"/>
          <w:szCs w:val="24"/>
        </w:rPr>
        <w:t>example,</w:t>
      </w:r>
      <w:r w:rsidRPr="00631AB9">
        <w:rPr>
          <w:spacing w:val="-2"/>
          <w:sz w:val="24"/>
          <w:szCs w:val="24"/>
        </w:rPr>
        <w:t xml:space="preserve"> </w:t>
      </w:r>
      <w:r w:rsidRPr="00631AB9">
        <w:rPr>
          <w:sz w:val="24"/>
          <w:szCs w:val="24"/>
        </w:rPr>
        <w:t>smartphone</w:t>
      </w:r>
      <w:r w:rsidRPr="00631AB9">
        <w:rPr>
          <w:spacing w:val="-4"/>
          <w:sz w:val="24"/>
          <w:szCs w:val="24"/>
        </w:rPr>
        <w:t xml:space="preserve"> </w:t>
      </w:r>
      <w:r w:rsidRPr="00631AB9">
        <w:rPr>
          <w:sz w:val="24"/>
          <w:szCs w:val="24"/>
        </w:rPr>
        <w:t>using</w:t>
      </w:r>
      <w:r w:rsidRPr="00631AB9">
        <w:rPr>
          <w:spacing w:val="-4"/>
          <w:sz w:val="24"/>
          <w:szCs w:val="24"/>
        </w:rPr>
        <w:t xml:space="preserve"> </w:t>
      </w:r>
      <w:r w:rsidRPr="00835ACA">
        <w:rPr>
          <w:sz w:val="24"/>
          <w:szCs w:val="24"/>
          <w:highlight w:val="yellow"/>
        </w:rPr>
        <w:t>pedestrians</w:t>
      </w:r>
      <w:r w:rsidRPr="00835ACA">
        <w:rPr>
          <w:spacing w:val="-1"/>
          <w:sz w:val="24"/>
          <w:szCs w:val="24"/>
          <w:highlight w:val="yellow"/>
        </w:rPr>
        <w:t xml:space="preserve"> </w:t>
      </w:r>
      <w:r w:rsidRPr="00835ACA">
        <w:rPr>
          <w:sz w:val="24"/>
          <w:szCs w:val="24"/>
          <w:highlight w:val="yellow"/>
        </w:rPr>
        <w:t>tend</w:t>
      </w:r>
      <w:r w:rsidRPr="00835ACA">
        <w:rPr>
          <w:spacing w:val="-2"/>
          <w:sz w:val="24"/>
          <w:szCs w:val="24"/>
          <w:highlight w:val="yellow"/>
        </w:rPr>
        <w:t xml:space="preserve"> </w:t>
      </w:r>
      <w:r w:rsidRPr="00835ACA">
        <w:rPr>
          <w:sz w:val="24"/>
          <w:szCs w:val="24"/>
          <w:highlight w:val="yellow"/>
        </w:rPr>
        <w:t>to</w:t>
      </w:r>
      <w:r w:rsidRPr="00835ACA">
        <w:rPr>
          <w:spacing w:val="-2"/>
          <w:sz w:val="24"/>
          <w:szCs w:val="24"/>
          <w:highlight w:val="yellow"/>
        </w:rPr>
        <w:t xml:space="preserve"> </w:t>
      </w:r>
      <w:r w:rsidRPr="00835ACA">
        <w:rPr>
          <w:sz w:val="24"/>
          <w:szCs w:val="24"/>
          <w:highlight w:val="yellow"/>
        </w:rPr>
        <w:t>walk</w:t>
      </w:r>
      <w:r w:rsidRPr="00835ACA">
        <w:rPr>
          <w:spacing w:val="-4"/>
          <w:sz w:val="24"/>
          <w:szCs w:val="24"/>
          <w:highlight w:val="yellow"/>
        </w:rPr>
        <w:t xml:space="preserve"> </w:t>
      </w:r>
      <w:r w:rsidRPr="00835ACA">
        <w:rPr>
          <w:sz w:val="24"/>
          <w:szCs w:val="24"/>
          <w:highlight w:val="yellow"/>
        </w:rPr>
        <w:t>slower</w:t>
      </w:r>
      <w:r w:rsidRPr="00835ACA">
        <w:rPr>
          <w:spacing w:val="-2"/>
          <w:sz w:val="24"/>
          <w:szCs w:val="24"/>
          <w:highlight w:val="yellow"/>
        </w:rPr>
        <w:t xml:space="preserve"> </w:t>
      </w:r>
      <w:r w:rsidRPr="00835ACA">
        <w:rPr>
          <w:sz w:val="24"/>
          <w:szCs w:val="24"/>
          <w:highlight w:val="yellow"/>
        </w:rPr>
        <w:t>and</w:t>
      </w:r>
      <w:r w:rsidRPr="00835ACA">
        <w:rPr>
          <w:spacing w:val="-4"/>
          <w:sz w:val="24"/>
          <w:szCs w:val="24"/>
          <w:highlight w:val="yellow"/>
        </w:rPr>
        <w:t xml:space="preserve"> </w:t>
      </w:r>
      <w:r w:rsidRPr="00835ACA">
        <w:rPr>
          <w:sz w:val="24"/>
          <w:szCs w:val="24"/>
          <w:highlight w:val="yellow"/>
        </w:rPr>
        <w:t>more</w:t>
      </w:r>
      <w:r w:rsidRPr="00835ACA">
        <w:rPr>
          <w:spacing w:val="-2"/>
          <w:sz w:val="24"/>
          <w:szCs w:val="24"/>
          <w:highlight w:val="yellow"/>
        </w:rPr>
        <w:t xml:space="preserve"> </w:t>
      </w:r>
      <w:r w:rsidRPr="00835ACA">
        <w:rPr>
          <w:sz w:val="24"/>
          <w:szCs w:val="24"/>
          <w:highlight w:val="yellow"/>
        </w:rPr>
        <w:t>unevenly,</w:t>
      </w:r>
      <w:r w:rsidRPr="00835ACA">
        <w:rPr>
          <w:spacing w:val="-2"/>
          <w:sz w:val="24"/>
          <w:szCs w:val="24"/>
          <w:highlight w:val="yellow"/>
        </w:rPr>
        <w:t xml:space="preserve"> </w:t>
      </w:r>
      <w:r w:rsidRPr="00835ACA">
        <w:rPr>
          <w:sz w:val="24"/>
          <w:szCs w:val="24"/>
          <w:highlight w:val="yellow"/>
        </w:rPr>
        <w:t>pay</w:t>
      </w:r>
      <w:r w:rsidRPr="00835ACA">
        <w:rPr>
          <w:spacing w:val="-4"/>
          <w:sz w:val="24"/>
          <w:szCs w:val="24"/>
          <w:highlight w:val="yellow"/>
        </w:rPr>
        <w:t xml:space="preserve"> </w:t>
      </w:r>
      <w:r w:rsidRPr="00835ACA">
        <w:rPr>
          <w:sz w:val="24"/>
          <w:szCs w:val="24"/>
          <w:highlight w:val="yellow"/>
        </w:rPr>
        <w:t>less</w:t>
      </w:r>
      <w:r w:rsidRPr="00835ACA">
        <w:rPr>
          <w:spacing w:val="-4"/>
          <w:sz w:val="24"/>
          <w:szCs w:val="24"/>
          <w:highlight w:val="yellow"/>
        </w:rPr>
        <w:t xml:space="preserve"> </w:t>
      </w:r>
      <w:r w:rsidRPr="00835ACA">
        <w:rPr>
          <w:sz w:val="24"/>
          <w:szCs w:val="24"/>
          <w:highlight w:val="yellow"/>
        </w:rPr>
        <w:t>attention to their environment and have more safety-related incidents</w:t>
      </w:r>
      <w:r w:rsidRPr="00631AB9">
        <w:rPr>
          <w:sz w:val="24"/>
          <w:szCs w:val="24"/>
        </w:rPr>
        <w:t>.</w:t>
      </w:r>
    </w:p>
    <w:p w:rsidR="00835ACA" w:rsidRDefault="00902D3B">
      <w:pPr>
        <w:pStyle w:val="BodyText"/>
        <w:spacing w:before="121"/>
        <w:ind w:left="133" w:right="383"/>
        <w:rPr>
          <w:spacing w:val="-1"/>
          <w:sz w:val="24"/>
          <w:szCs w:val="24"/>
        </w:rPr>
      </w:pPr>
      <w:r w:rsidRPr="00631AB9">
        <w:rPr>
          <w:sz w:val="24"/>
          <w:szCs w:val="24"/>
        </w:rPr>
        <w:t>The countermeasure and regulatory review found that there is no single effective approach to manage the issue, and most</w:t>
      </w:r>
      <w:r w:rsidRPr="00631AB9">
        <w:rPr>
          <w:spacing w:val="-5"/>
          <w:sz w:val="24"/>
          <w:szCs w:val="24"/>
        </w:rPr>
        <w:t xml:space="preserve"> </w:t>
      </w:r>
      <w:r w:rsidRPr="00835ACA">
        <w:rPr>
          <w:sz w:val="24"/>
          <w:szCs w:val="24"/>
          <w:highlight w:val="yellow"/>
        </w:rPr>
        <w:t>countermeasures</w:t>
      </w:r>
      <w:r w:rsidRPr="00631AB9">
        <w:rPr>
          <w:spacing w:val="-2"/>
          <w:sz w:val="24"/>
          <w:szCs w:val="24"/>
        </w:rPr>
        <w:t xml:space="preserve"> </w:t>
      </w:r>
      <w:r w:rsidRPr="00631AB9">
        <w:rPr>
          <w:sz w:val="24"/>
          <w:szCs w:val="24"/>
        </w:rPr>
        <w:t>tend</w:t>
      </w:r>
      <w:r w:rsidRPr="00631AB9">
        <w:rPr>
          <w:spacing w:val="-5"/>
          <w:sz w:val="24"/>
          <w:szCs w:val="24"/>
        </w:rPr>
        <w:t xml:space="preserve"> </w:t>
      </w:r>
      <w:r w:rsidRPr="00631AB9">
        <w:rPr>
          <w:sz w:val="24"/>
          <w:szCs w:val="24"/>
        </w:rPr>
        <w:t>to</w:t>
      </w:r>
      <w:r w:rsidRPr="00631AB9">
        <w:rPr>
          <w:spacing w:val="-5"/>
          <w:sz w:val="24"/>
          <w:szCs w:val="24"/>
        </w:rPr>
        <w:t xml:space="preserve"> </w:t>
      </w:r>
      <w:r w:rsidRPr="00631AB9">
        <w:rPr>
          <w:sz w:val="24"/>
          <w:szCs w:val="24"/>
        </w:rPr>
        <w:t>fall</w:t>
      </w:r>
      <w:r w:rsidRPr="00631AB9">
        <w:rPr>
          <w:spacing w:val="-5"/>
          <w:sz w:val="24"/>
          <w:szCs w:val="24"/>
        </w:rPr>
        <w:t xml:space="preserve"> </w:t>
      </w:r>
      <w:r w:rsidRPr="00631AB9">
        <w:rPr>
          <w:sz w:val="24"/>
          <w:szCs w:val="24"/>
        </w:rPr>
        <w:t>into</w:t>
      </w:r>
      <w:r w:rsidRPr="00631AB9">
        <w:rPr>
          <w:spacing w:val="-3"/>
          <w:sz w:val="24"/>
          <w:szCs w:val="24"/>
        </w:rPr>
        <w:t xml:space="preserve"> </w:t>
      </w:r>
      <w:r w:rsidRPr="00631AB9">
        <w:rPr>
          <w:sz w:val="24"/>
          <w:szCs w:val="24"/>
        </w:rPr>
        <w:t>four</w:t>
      </w:r>
      <w:r w:rsidRPr="00631AB9">
        <w:rPr>
          <w:spacing w:val="-6"/>
          <w:sz w:val="24"/>
          <w:szCs w:val="24"/>
        </w:rPr>
        <w:t xml:space="preserve"> </w:t>
      </w:r>
      <w:r w:rsidRPr="00631AB9">
        <w:rPr>
          <w:sz w:val="24"/>
          <w:szCs w:val="24"/>
        </w:rPr>
        <w:t>categories:</w:t>
      </w:r>
      <w:r w:rsidRPr="00631AB9">
        <w:rPr>
          <w:spacing w:val="-3"/>
          <w:sz w:val="24"/>
          <w:szCs w:val="24"/>
        </w:rPr>
        <w:t xml:space="preserve"> </w:t>
      </w:r>
      <w:r w:rsidR="00835ACA">
        <w:rPr>
          <w:spacing w:val="-3"/>
          <w:sz w:val="24"/>
          <w:szCs w:val="24"/>
        </w:rPr>
        <w:br/>
      </w:r>
      <w:r w:rsidR="00835ACA" w:rsidRPr="00835ACA">
        <w:rPr>
          <w:sz w:val="24"/>
          <w:szCs w:val="24"/>
          <w:highlight w:val="yellow"/>
        </w:rPr>
        <w:t xml:space="preserve">1. </w:t>
      </w:r>
      <w:r w:rsidRPr="00835ACA">
        <w:rPr>
          <w:sz w:val="24"/>
          <w:szCs w:val="24"/>
          <w:highlight w:val="yellow"/>
        </w:rPr>
        <w:t>education/publicity,</w:t>
      </w:r>
      <w:r w:rsidRPr="00835ACA">
        <w:rPr>
          <w:spacing w:val="-3"/>
          <w:sz w:val="24"/>
          <w:szCs w:val="24"/>
          <w:highlight w:val="yellow"/>
        </w:rPr>
        <w:t xml:space="preserve"> </w:t>
      </w:r>
      <w:r w:rsidR="00835ACA" w:rsidRPr="00835ACA">
        <w:rPr>
          <w:spacing w:val="-3"/>
          <w:sz w:val="24"/>
          <w:szCs w:val="24"/>
          <w:highlight w:val="yellow"/>
        </w:rPr>
        <w:br/>
      </w:r>
      <w:r w:rsidR="00835ACA" w:rsidRPr="00835ACA">
        <w:rPr>
          <w:sz w:val="24"/>
          <w:szCs w:val="24"/>
          <w:highlight w:val="yellow"/>
        </w:rPr>
        <w:t xml:space="preserve">2. </w:t>
      </w:r>
      <w:r w:rsidRPr="00835ACA">
        <w:rPr>
          <w:sz w:val="24"/>
          <w:szCs w:val="24"/>
          <w:highlight w:val="yellow"/>
        </w:rPr>
        <w:t>infrastructure,</w:t>
      </w:r>
      <w:r w:rsidRPr="00835ACA">
        <w:rPr>
          <w:spacing w:val="-3"/>
          <w:sz w:val="24"/>
          <w:szCs w:val="24"/>
          <w:highlight w:val="yellow"/>
        </w:rPr>
        <w:t xml:space="preserve"> </w:t>
      </w:r>
      <w:r w:rsidR="00835ACA" w:rsidRPr="00835ACA">
        <w:rPr>
          <w:spacing w:val="-3"/>
          <w:sz w:val="24"/>
          <w:szCs w:val="24"/>
          <w:highlight w:val="yellow"/>
        </w:rPr>
        <w:br/>
      </w:r>
      <w:r w:rsidR="00835ACA" w:rsidRPr="00835ACA">
        <w:rPr>
          <w:sz w:val="24"/>
          <w:szCs w:val="24"/>
          <w:highlight w:val="yellow"/>
        </w:rPr>
        <w:t xml:space="preserve">3. </w:t>
      </w:r>
      <w:r w:rsidRPr="00835ACA">
        <w:rPr>
          <w:sz w:val="24"/>
          <w:szCs w:val="24"/>
          <w:highlight w:val="yellow"/>
        </w:rPr>
        <w:t>regulation</w:t>
      </w:r>
      <w:r w:rsidRPr="00835ACA">
        <w:rPr>
          <w:spacing w:val="-5"/>
          <w:sz w:val="24"/>
          <w:szCs w:val="24"/>
          <w:highlight w:val="yellow"/>
        </w:rPr>
        <w:t xml:space="preserve"> </w:t>
      </w:r>
      <w:r w:rsidRPr="00835ACA">
        <w:rPr>
          <w:sz w:val="24"/>
          <w:szCs w:val="24"/>
          <w:highlight w:val="yellow"/>
        </w:rPr>
        <w:t>and</w:t>
      </w:r>
      <w:r w:rsidRPr="00835ACA">
        <w:rPr>
          <w:spacing w:val="-5"/>
          <w:sz w:val="24"/>
          <w:szCs w:val="24"/>
          <w:highlight w:val="yellow"/>
        </w:rPr>
        <w:t xml:space="preserve"> </w:t>
      </w:r>
      <w:r w:rsidRPr="00835ACA">
        <w:rPr>
          <w:sz w:val="24"/>
          <w:szCs w:val="24"/>
          <w:highlight w:val="yellow"/>
        </w:rPr>
        <w:t>legislation,</w:t>
      </w:r>
      <w:r w:rsidRPr="00835ACA">
        <w:rPr>
          <w:spacing w:val="-3"/>
          <w:sz w:val="24"/>
          <w:szCs w:val="24"/>
          <w:highlight w:val="yellow"/>
        </w:rPr>
        <w:t xml:space="preserve"> </w:t>
      </w:r>
      <w:r w:rsidRPr="00835ACA">
        <w:rPr>
          <w:sz w:val="24"/>
          <w:szCs w:val="24"/>
          <w:highlight w:val="yellow"/>
        </w:rPr>
        <w:t xml:space="preserve">and </w:t>
      </w:r>
      <w:r w:rsidR="00835ACA" w:rsidRPr="00835ACA">
        <w:rPr>
          <w:sz w:val="24"/>
          <w:szCs w:val="24"/>
          <w:highlight w:val="yellow"/>
        </w:rPr>
        <w:br/>
        <w:t xml:space="preserve">4. </w:t>
      </w:r>
      <w:r w:rsidRPr="00835ACA">
        <w:rPr>
          <w:sz w:val="24"/>
          <w:szCs w:val="24"/>
          <w:highlight w:val="yellow"/>
        </w:rPr>
        <w:t>technology</w:t>
      </w:r>
      <w:r w:rsidRPr="00835ACA">
        <w:rPr>
          <w:spacing w:val="-3"/>
          <w:sz w:val="24"/>
          <w:szCs w:val="24"/>
          <w:highlight w:val="yellow"/>
        </w:rPr>
        <w:t xml:space="preserve"> </w:t>
      </w:r>
      <w:r w:rsidRPr="00835ACA">
        <w:rPr>
          <w:sz w:val="24"/>
          <w:szCs w:val="24"/>
          <w:highlight w:val="yellow"/>
        </w:rPr>
        <w:t>(e.g.,</w:t>
      </w:r>
      <w:r w:rsidRPr="00835ACA">
        <w:rPr>
          <w:spacing w:val="-3"/>
          <w:sz w:val="24"/>
          <w:szCs w:val="24"/>
          <w:highlight w:val="yellow"/>
        </w:rPr>
        <w:t xml:space="preserve"> </w:t>
      </w:r>
      <w:r w:rsidRPr="00835ACA">
        <w:rPr>
          <w:sz w:val="24"/>
          <w:szCs w:val="24"/>
          <w:highlight w:val="yellow"/>
        </w:rPr>
        <w:t>camera</w:t>
      </w:r>
      <w:r w:rsidRPr="00835ACA">
        <w:rPr>
          <w:spacing w:val="-3"/>
          <w:sz w:val="24"/>
          <w:szCs w:val="24"/>
          <w:highlight w:val="yellow"/>
        </w:rPr>
        <w:t xml:space="preserve"> </w:t>
      </w:r>
      <w:r w:rsidRPr="00835ACA">
        <w:rPr>
          <w:sz w:val="24"/>
          <w:szCs w:val="24"/>
          <w:highlight w:val="yellow"/>
        </w:rPr>
        <w:t>and</w:t>
      </w:r>
      <w:r w:rsidRPr="00835ACA">
        <w:rPr>
          <w:spacing w:val="-3"/>
          <w:sz w:val="24"/>
          <w:szCs w:val="24"/>
          <w:highlight w:val="yellow"/>
        </w:rPr>
        <w:t xml:space="preserve"> </w:t>
      </w:r>
      <w:r w:rsidRPr="00835ACA">
        <w:rPr>
          <w:sz w:val="24"/>
          <w:szCs w:val="24"/>
          <w:highlight w:val="yellow"/>
        </w:rPr>
        <w:t>smartphone</w:t>
      </w:r>
      <w:r w:rsidRPr="00835ACA">
        <w:rPr>
          <w:spacing w:val="-1"/>
          <w:sz w:val="24"/>
          <w:szCs w:val="24"/>
          <w:highlight w:val="yellow"/>
        </w:rPr>
        <w:t xml:space="preserve"> </w:t>
      </w:r>
      <w:r w:rsidRPr="00835ACA">
        <w:rPr>
          <w:sz w:val="24"/>
          <w:szCs w:val="24"/>
          <w:highlight w:val="yellow"/>
        </w:rPr>
        <w:t>Apps).</w:t>
      </w:r>
      <w:r w:rsidRPr="00631AB9">
        <w:rPr>
          <w:spacing w:val="-1"/>
          <w:sz w:val="24"/>
          <w:szCs w:val="24"/>
        </w:rPr>
        <w:t xml:space="preserve"> </w:t>
      </w:r>
    </w:p>
    <w:p w:rsidR="00743596" w:rsidRPr="00631AB9" w:rsidRDefault="00902D3B">
      <w:pPr>
        <w:pStyle w:val="BodyText"/>
        <w:spacing w:before="121"/>
        <w:ind w:left="133" w:right="383"/>
        <w:rPr>
          <w:sz w:val="24"/>
          <w:szCs w:val="24"/>
        </w:rPr>
      </w:pPr>
      <w:r w:rsidRPr="00631AB9">
        <w:rPr>
          <w:sz w:val="24"/>
          <w:szCs w:val="24"/>
        </w:rPr>
        <w:t>This report</w:t>
      </w:r>
      <w:r w:rsidRPr="00631AB9">
        <w:rPr>
          <w:spacing w:val="-3"/>
          <w:sz w:val="24"/>
          <w:szCs w:val="24"/>
        </w:rPr>
        <w:t xml:space="preserve"> </w:t>
      </w:r>
      <w:r w:rsidRPr="00631AB9">
        <w:rPr>
          <w:sz w:val="24"/>
          <w:szCs w:val="24"/>
        </w:rPr>
        <w:t>argues that</w:t>
      </w:r>
      <w:r w:rsidRPr="00631AB9">
        <w:rPr>
          <w:spacing w:val="-3"/>
          <w:sz w:val="24"/>
          <w:szCs w:val="24"/>
        </w:rPr>
        <w:t xml:space="preserve"> </w:t>
      </w:r>
      <w:r w:rsidRPr="00631AB9">
        <w:rPr>
          <w:sz w:val="24"/>
          <w:szCs w:val="24"/>
        </w:rPr>
        <w:t>countermeasures</w:t>
      </w:r>
      <w:r w:rsidRPr="00631AB9">
        <w:rPr>
          <w:spacing w:val="-2"/>
          <w:sz w:val="24"/>
          <w:szCs w:val="24"/>
        </w:rPr>
        <w:t xml:space="preserve"> </w:t>
      </w:r>
      <w:r w:rsidRPr="00631AB9">
        <w:rPr>
          <w:sz w:val="24"/>
          <w:szCs w:val="24"/>
        </w:rPr>
        <w:t>should</w:t>
      </w:r>
      <w:r w:rsidRPr="00631AB9">
        <w:rPr>
          <w:spacing w:val="-1"/>
          <w:sz w:val="24"/>
          <w:szCs w:val="24"/>
        </w:rPr>
        <w:t xml:space="preserve"> </w:t>
      </w:r>
      <w:r w:rsidRPr="00631AB9">
        <w:rPr>
          <w:sz w:val="24"/>
          <w:szCs w:val="24"/>
        </w:rPr>
        <w:t>be</w:t>
      </w:r>
      <w:r w:rsidRPr="00631AB9">
        <w:rPr>
          <w:spacing w:val="-1"/>
          <w:sz w:val="24"/>
          <w:szCs w:val="24"/>
        </w:rPr>
        <w:t xml:space="preserve"> </w:t>
      </w:r>
      <w:r w:rsidRPr="00631AB9">
        <w:rPr>
          <w:sz w:val="24"/>
          <w:szCs w:val="24"/>
        </w:rPr>
        <w:t xml:space="preserve">considered within the Safe System framework, where </w:t>
      </w:r>
      <w:r w:rsidRPr="00835ACA">
        <w:rPr>
          <w:sz w:val="24"/>
          <w:szCs w:val="24"/>
          <w:highlight w:val="yellow"/>
        </w:rPr>
        <w:t>it is recognised that road users such as pedestrians will make mistakes, thus, an error-tolerant road system and an integrated approach to countermeasures in this area is required</w:t>
      </w:r>
      <w:r w:rsidRPr="00631AB9">
        <w:rPr>
          <w:sz w:val="24"/>
          <w:szCs w:val="24"/>
        </w:rPr>
        <w:t>.</w:t>
      </w:r>
    </w:p>
    <w:p w:rsidR="00743596" w:rsidRPr="00631AB9" w:rsidRDefault="00902D3B">
      <w:pPr>
        <w:pStyle w:val="BodyText"/>
        <w:spacing w:before="122"/>
        <w:ind w:left="133" w:right="282"/>
        <w:rPr>
          <w:sz w:val="24"/>
          <w:szCs w:val="24"/>
        </w:rPr>
      </w:pPr>
      <w:r w:rsidRPr="00835ACA">
        <w:rPr>
          <w:sz w:val="24"/>
          <w:szCs w:val="24"/>
          <w:highlight w:val="yellow"/>
        </w:rPr>
        <w:t>The</w:t>
      </w:r>
      <w:r w:rsidRPr="00835ACA">
        <w:rPr>
          <w:spacing w:val="-2"/>
          <w:sz w:val="24"/>
          <w:szCs w:val="24"/>
          <w:highlight w:val="yellow"/>
        </w:rPr>
        <w:t xml:space="preserve"> </w:t>
      </w:r>
      <w:r w:rsidRPr="00835ACA">
        <w:rPr>
          <w:sz w:val="24"/>
          <w:szCs w:val="24"/>
          <w:highlight w:val="yellow"/>
        </w:rPr>
        <w:t>observational</w:t>
      </w:r>
      <w:r w:rsidRPr="00835ACA">
        <w:rPr>
          <w:spacing w:val="-2"/>
          <w:sz w:val="24"/>
          <w:szCs w:val="24"/>
          <w:highlight w:val="yellow"/>
        </w:rPr>
        <w:t xml:space="preserve"> </w:t>
      </w:r>
      <w:r w:rsidRPr="00835ACA">
        <w:rPr>
          <w:sz w:val="24"/>
          <w:szCs w:val="24"/>
          <w:highlight w:val="yellow"/>
        </w:rPr>
        <w:t>study</w:t>
      </w:r>
      <w:r w:rsidRPr="00835ACA">
        <w:rPr>
          <w:spacing w:val="-3"/>
          <w:sz w:val="24"/>
          <w:szCs w:val="24"/>
          <w:highlight w:val="yellow"/>
        </w:rPr>
        <w:t xml:space="preserve"> </w:t>
      </w:r>
      <w:r w:rsidRPr="00835ACA">
        <w:rPr>
          <w:sz w:val="24"/>
          <w:szCs w:val="24"/>
          <w:highlight w:val="yellow"/>
        </w:rPr>
        <w:t>found</w:t>
      </w:r>
      <w:r w:rsidRPr="00835ACA">
        <w:rPr>
          <w:spacing w:val="-3"/>
          <w:sz w:val="24"/>
          <w:szCs w:val="24"/>
          <w:highlight w:val="yellow"/>
        </w:rPr>
        <w:t xml:space="preserve"> </w:t>
      </w:r>
      <w:r w:rsidRPr="00835ACA">
        <w:rPr>
          <w:sz w:val="24"/>
          <w:szCs w:val="24"/>
          <w:highlight w:val="yellow"/>
        </w:rPr>
        <w:t>that, on</w:t>
      </w:r>
      <w:r w:rsidRPr="00835ACA">
        <w:rPr>
          <w:spacing w:val="-2"/>
          <w:sz w:val="24"/>
          <w:szCs w:val="24"/>
          <w:highlight w:val="yellow"/>
        </w:rPr>
        <w:t xml:space="preserve"> </w:t>
      </w:r>
      <w:r w:rsidRPr="00835ACA">
        <w:rPr>
          <w:sz w:val="24"/>
          <w:szCs w:val="24"/>
          <w:highlight w:val="yellow"/>
        </w:rPr>
        <w:t>average,</w:t>
      </w:r>
      <w:r w:rsidRPr="00835ACA">
        <w:rPr>
          <w:spacing w:val="-3"/>
          <w:sz w:val="24"/>
          <w:szCs w:val="24"/>
          <w:highlight w:val="yellow"/>
        </w:rPr>
        <w:t xml:space="preserve"> </w:t>
      </w:r>
      <w:r w:rsidRPr="00835ACA">
        <w:rPr>
          <w:b/>
          <w:sz w:val="24"/>
          <w:szCs w:val="24"/>
          <w:highlight w:val="yellow"/>
        </w:rPr>
        <w:t>20%</w:t>
      </w:r>
      <w:r w:rsidRPr="00835ACA">
        <w:rPr>
          <w:spacing w:val="-3"/>
          <w:sz w:val="24"/>
          <w:szCs w:val="24"/>
          <w:highlight w:val="yellow"/>
        </w:rPr>
        <w:t xml:space="preserve"> </w:t>
      </w:r>
      <w:r w:rsidRPr="00835ACA">
        <w:rPr>
          <w:sz w:val="24"/>
          <w:szCs w:val="24"/>
          <w:highlight w:val="yellow"/>
        </w:rPr>
        <w:t>of</w:t>
      </w:r>
      <w:r w:rsidRPr="00835ACA">
        <w:rPr>
          <w:spacing w:val="-2"/>
          <w:sz w:val="24"/>
          <w:szCs w:val="24"/>
          <w:highlight w:val="yellow"/>
        </w:rPr>
        <w:t xml:space="preserve"> </w:t>
      </w:r>
      <w:r w:rsidRPr="00835ACA">
        <w:rPr>
          <w:sz w:val="24"/>
          <w:szCs w:val="24"/>
          <w:highlight w:val="yellow"/>
        </w:rPr>
        <w:t>pedestrians</w:t>
      </w:r>
      <w:r w:rsidRPr="00835ACA">
        <w:rPr>
          <w:spacing w:val="-3"/>
          <w:sz w:val="24"/>
          <w:szCs w:val="24"/>
          <w:highlight w:val="yellow"/>
        </w:rPr>
        <w:t xml:space="preserve"> </w:t>
      </w:r>
      <w:r w:rsidRPr="00835ACA">
        <w:rPr>
          <w:sz w:val="24"/>
          <w:szCs w:val="24"/>
          <w:highlight w:val="yellow"/>
        </w:rPr>
        <w:t>observed</w:t>
      </w:r>
      <w:r w:rsidRPr="00835ACA">
        <w:rPr>
          <w:spacing w:val="-2"/>
          <w:sz w:val="24"/>
          <w:szCs w:val="24"/>
          <w:highlight w:val="yellow"/>
        </w:rPr>
        <w:t xml:space="preserve"> </w:t>
      </w:r>
      <w:r w:rsidRPr="00835ACA">
        <w:rPr>
          <w:sz w:val="24"/>
          <w:szCs w:val="24"/>
          <w:highlight w:val="yellow"/>
        </w:rPr>
        <w:t>were</w:t>
      </w:r>
      <w:r w:rsidRPr="00835ACA">
        <w:rPr>
          <w:spacing w:val="-2"/>
          <w:sz w:val="24"/>
          <w:szCs w:val="24"/>
          <w:highlight w:val="yellow"/>
        </w:rPr>
        <w:t xml:space="preserve"> </w:t>
      </w:r>
      <w:r w:rsidRPr="00835ACA">
        <w:rPr>
          <w:sz w:val="24"/>
          <w:szCs w:val="24"/>
          <w:highlight w:val="yellow"/>
        </w:rPr>
        <w:t>using</w:t>
      </w:r>
      <w:r w:rsidRPr="00835ACA">
        <w:rPr>
          <w:spacing w:val="-5"/>
          <w:sz w:val="24"/>
          <w:szCs w:val="24"/>
          <w:highlight w:val="yellow"/>
        </w:rPr>
        <w:t xml:space="preserve"> </w:t>
      </w:r>
      <w:r w:rsidRPr="00835ACA">
        <w:rPr>
          <w:sz w:val="24"/>
          <w:szCs w:val="24"/>
          <w:highlight w:val="yellow"/>
        </w:rPr>
        <w:t>a</w:t>
      </w:r>
      <w:r w:rsidRPr="00835ACA">
        <w:rPr>
          <w:spacing w:val="-2"/>
          <w:sz w:val="24"/>
          <w:szCs w:val="24"/>
          <w:highlight w:val="yellow"/>
        </w:rPr>
        <w:t xml:space="preserve"> </w:t>
      </w:r>
      <w:r w:rsidRPr="00835ACA">
        <w:rPr>
          <w:sz w:val="24"/>
          <w:szCs w:val="24"/>
          <w:highlight w:val="yellow"/>
        </w:rPr>
        <w:t>smartphone</w:t>
      </w:r>
      <w:r w:rsidRPr="00835ACA">
        <w:rPr>
          <w:spacing w:val="-3"/>
          <w:sz w:val="24"/>
          <w:szCs w:val="24"/>
          <w:highlight w:val="yellow"/>
        </w:rPr>
        <w:t xml:space="preserve"> </w:t>
      </w:r>
      <w:r w:rsidRPr="00835ACA">
        <w:rPr>
          <w:sz w:val="24"/>
          <w:szCs w:val="24"/>
          <w:highlight w:val="yellow"/>
        </w:rPr>
        <w:t>when</w:t>
      </w:r>
      <w:r w:rsidRPr="00835ACA">
        <w:rPr>
          <w:spacing w:val="-2"/>
          <w:sz w:val="24"/>
          <w:szCs w:val="24"/>
          <w:highlight w:val="yellow"/>
        </w:rPr>
        <w:t xml:space="preserve"> </w:t>
      </w:r>
      <w:r w:rsidRPr="00835ACA">
        <w:rPr>
          <w:sz w:val="24"/>
          <w:szCs w:val="24"/>
          <w:highlight w:val="yellow"/>
        </w:rPr>
        <w:t>crossing</w:t>
      </w:r>
      <w:r w:rsidRPr="00835ACA">
        <w:rPr>
          <w:spacing w:val="-3"/>
          <w:sz w:val="24"/>
          <w:szCs w:val="24"/>
          <w:highlight w:val="yellow"/>
        </w:rPr>
        <w:t xml:space="preserve"> </w:t>
      </w:r>
      <w:r w:rsidRPr="00835ACA">
        <w:rPr>
          <w:sz w:val="24"/>
          <w:szCs w:val="24"/>
          <w:highlight w:val="yellow"/>
        </w:rPr>
        <w:t>a road in a city location</w:t>
      </w:r>
      <w:r w:rsidRPr="00631AB9">
        <w:rPr>
          <w:sz w:val="24"/>
          <w:szCs w:val="24"/>
        </w:rPr>
        <w:t xml:space="preserve">. The main smartphone functions used were listening to music via headphones, phone calls, texting/accessing the internet. The study also examined ‘critical events’ such as near misses (e.g. nearly hitting another pedestrian, vehicle or object). </w:t>
      </w:r>
      <w:r w:rsidRPr="00835ACA">
        <w:rPr>
          <w:sz w:val="24"/>
          <w:szCs w:val="24"/>
          <w:highlight w:val="yellow"/>
        </w:rPr>
        <w:t>It was found that smartphone using pedestrians had a significantly higher proportion of critical</w:t>
      </w:r>
      <w:r w:rsidRPr="00835ACA">
        <w:rPr>
          <w:spacing w:val="-4"/>
          <w:sz w:val="24"/>
          <w:szCs w:val="24"/>
          <w:highlight w:val="yellow"/>
        </w:rPr>
        <w:t xml:space="preserve"> </w:t>
      </w:r>
      <w:r w:rsidRPr="00835ACA">
        <w:rPr>
          <w:sz w:val="24"/>
          <w:szCs w:val="24"/>
          <w:highlight w:val="yellow"/>
        </w:rPr>
        <w:t>events</w:t>
      </w:r>
      <w:r w:rsidRPr="00835ACA">
        <w:rPr>
          <w:spacing w:val="-1"/>
          <w:sz w:val="24"/>
          <w:szCs w:val="24"/>
          <w:highlight w:val="yellow"/>
        </w:rPr>
        <w:t xml:space="preserve"> </w:t>
      </w:r>
      <w:r w:rsidRPr="00835ACA">
        <w:rPr>
          <w:sz w:val="24"/>
          <w:szCs w:val="24"/>
          <w:highlight w:val="yellow"/>
        </w:rPr>
        <w:t>compared</w:t>
      </w:r>
      <w:r w:rsidRPr="00835ACA">
        <w:rPr>
          <w:spacing w:val="-2"/>
          <w:sz w:val="24"/>
          <w:szCs w:val="24"/>
          <w:highlight w:val="yellow"/>
        </w:rPr>
        <w:t xml:space="preserve"> </w:t>
      </w:r>
      <w:r w:rsidRPr="00835ACA">
        <w:rPr>
          <w:sz w:val="24"/>
          <w:szCs w:val="24"/>
          <w:highlight w:val="yellow"/>
        </w:rPr>
        <w:t>with</w:t>
      </w:r>
      <w:r w:rsidRPr="00835ACA">
        <w:rPr>
          <w:spacing w:val="-4"/>
          <w:sz w:val="24"/>
          <w:szCs w:val="24"/>
          <w:highlight w:val="yellow"/>
        </w:rPr>
        <w:t xml:space="preserve"> </w:t>
      </w:r>
      <w:r w:rsidRPr="00835ACA">
        <w:rPr>
          <w:sz w:val="24"/>
          <w:szCs w:val="24"/>
          <w:highlight w:val="yellow"/>
        </w:rPr>
        <w:t>non-smartphone</w:t>
      </w:r>
      <w:r w:rsidRPr="00835ACA">
        <w:rPr>
          <w:spacing w:val="-2"/>
          <w:sz w:val="24"/>
          <w:szCs w:val="24"/>
          <w:highlight w:val="yellow"/>
        </w:rPr>
        <w:t xml:space="preserve"> </w:t>
      </w:r>
      <w:r w:rsidRPr="00835ACA">
        <w:rPr>
          <w:sz w:val="24"/>
          <w:szCs w:val="24"/>
          <w:highlight w:val="yellow"/>
        </w:rPr>
        <w:t>users</w:t>
      </w:r>
      <w:r w:rsidRPr="00835ACA">
        <w:rPr>
          <w:sz w:val="24"/>
          <w:szCs w:val="24"/>
        </w:rPr>
        <w:t>:</w:t>
      </w:r>
      <w:r w:rsidRPr="00835ACA">
        <w:rPr>
          <w:spacing w:val="-2"/>
          <w:sz w:val="24"/>
          <w:szCs w:val="24"/>
        </w:rPr>
        <w:t xml:space="preserve"> </w:t>
      </w:r>
      <w:r w:rsidRPr="00835ACA">
        <w:rPr>
          <w:sz w:val="24"/>
          <w:szCs w:val="24"/>
        </w:rPr>
        <w:t>this</w:t>
      </w:r>
      <w:r w:rsidRPr="00835ACA">
        <w:rPr>
          <w:spacing w:val="-3"/>
          <w:sz w:val="24"/>
          <w:szCs w:val="24"/>
        </w:rPr>
        <w:t xml:space="preserve"> </w:t>
      </w:r>
      <w:r w:rsidRPr="00835ACA">
        <w:rPr>
          <w:sz w:val="24"/>
          <w:szCs w:val="24"/>
        </w:rPr>
        <w:t>shows</w:t>
      </w:r>
      <w:r w:rsidRPr="00835ACA">
        <w:rPr>
          <w:spacing w:val="-1"/>
          <w:sz w:val="24"/>
          <w:szCs w:val="24"/>
        </w:rPr>
        <w:t xml:space="preserve"> </w:t>
      </w:r>
      <w:r w:rsidRPr="00835ACA">
        <w:rPr>
          <w:sz w:val="24"/>
          <w:szCs w:val="24"/>
        </w:rPr>
        <w:t>the</w:t>
      </w:r>
      <w:r w:rsidRPr="00835ACA">
        <w:rPr>
          <w:spacing w:val="-2"/>
          <w:sz w:val="24"/>
          <w:szCs w:val="24"/>
        </w:rPr>
        <w:t xml:space="preserve"> </w:t>
      </w:r>
      <w:r w:rsidRPr="00835ACA">
        <w:rPr>
          <w:sz w:val="24"/>
          <w:szCs w:val="24"/>
        </w:rPr>
        <w:t>additional</w:t>
      </w:r>
      <w:r w:rsidRPr="00835ACA">
        <w:rPr>
          <w:spacing w:val="-2"/>
          <w:sz w:val="24"/>
          <w:szCs w:val="24"/>
        </w:rPr>
        <w:t xml:space="preserve"> </w:t>
      </w:r>
      <w:r w:rsidRPr="00835ACA">
        <w:rPr>
          <w:sz w:val="24"/>
          <w:szCs w:val="24"/>
        </w:rPr>
        <w:t>risk</w:t>
      </w:r>
      <w:r w:rsidRPr="00835ACA">
        <w:rPr>
          <w:spacing w:val="-1"/>
          <w:sz w:val="24"/>
          <w:szCs w:val="24"/>
        </w:rPr>
        <w:t xml:space="preserve"> </w:t>
      </w:r>
      <w:r w:rsidRPr="00835ACA">
        <w:rPr>
          <w:sz w:val="24"/>
          <w:szCs w:val="24"/>
        </w:rPr>
        <w:t>to</w:t>
      </w:r>
      <w:r w:rsidRPr="00835ACA">
        <w:rPr>
          <w:spacing w:val="-2"/>
          <w:sz w:val="24"/>
          <w:szCs w:val="24"/>
        </w:rPr>
        <w:t xml:space="preserve"> </w:t>
      </w:r>
      <w:r w:rsidRPr="00835ACA">
        <w:rPr>
          <w:sz w:val="24"/>
          <w:szCs w:val="24"/>
        </w:rPr>
        <w:t>safety</w:t>
      </w:r>
      <w:r w:rsidRPr="00835ACA">
        <w:rPr>
          <w:spacing w:val="-4"/>
          <w:sz w:val="24"/>
          <w:szCs w:val="24"/>
        </w:rPr>
        <w:t xml:space="preserve"> </w:t>
      </w:r>
      <w:r w:rsidRPr="00835ACA">
        <w:rPr>
          <w:sz w:val="24"/>
          <w:szCs w:val="24"/>
        </w:rPr>
        <w:t>of</w:t>
      </w:r>
      <w:r w:rsidRPr="00835ACA">
        <w:rPr>
          <w:spacing w:val="-2"/>
          <w:sz w:val="24"/>
          <w:szCs w:val="24"/>
        </w:rPr>
        <w:t xml:space="preserve"> </w:t>
      </w:r>
      <w:r w:rsidRPr="00835ACA">
        <w:rPr>
          <w:sz w:val="24"/>
          <w:szCs w:val="24"/>
        </w:rPr>
        <w:t>using</w:t>
      </w:r>
      <w:r w:rsidRPr="00835ACA">
        <w:rPr>
          <w:spacing w:val="-2"/>
          <w:sz w:val="24"/>
          <w:szCs w:val="24"/>
        </w:rPr>
        <w:t xml:space="preserve"> </w:t>
      </w:r>
      <w:r w:rsidRPr="00835ACA">
        <w:rPr>
          <w:sz w:val="24"/>
          <w:szCs w:val="24"/>
        </w:rPr>
        <w:t>a</w:t>
      </w:r>
      <w:r w:rsidRPr="00835ACA">
        <w:rPr>
          <w:spacing w:val="-4"/>
          <w:sz w:val="24"/>
          <w:szCs w:val="24"/>
        </w:rPr>
        <w:t xml:space="preserve"> </w:t>
      </w:r>
      <w:r w:rsidRPr="00835ACA">
        <w:rPr>
          <w:sz w:val="24"/>
          <w:szCs w:val="24"/>
        </w:rPr>
        <w:t>smartphone</w:t>
      </w:r>
      <w:r w:rsidRPr="00835ACA">
        <w:rPr>
          <w:spacing w:val="-4"/>
          <w:sz w:val="24"/>
          <w:szCs w:val="24"/>
        </w:rPr>
        <w:t xml:space="preserve"> </w:t>
      </w:r>
      <w:r w:rsidRPr="00835ACA">
        <w:rPr>
          <w:sz w:val="24"/>
          <w:szCs w:val="24"/>
        </w:rPr>
        <w:t>whilst crossing a road.</w:t>
      </w:r>
    </w:p>
    <w:p w:rsidR="00743596" w:rsidRPr="00631AB9" w:rsidRDefault="00902D3B">
      <w:pPr>
        <w:pStyle w:val="BodyText"/>
        <w:spacing w:before="119"/>
        <w:ind w:left="133" w:right="275"/>
        <w:rPr>
          <w:sz w:val="24"/>
          <w:szCs w:val="24"/>
        </w:rPr>
      </w:pPr>
      <w:r w:rsidRPr="004F14BA">
        <w:rPr>
          <w:sz w:val="24"/>
          <w:szCs w:val="24"/>
          <w:highlight w:val="yellow"/>
        </w:rPr>
        <w:t>The pedestrian interviews, end-user focus groups and road safety expert workshop all highlighted the growing</w:t>
      </w:r>
      <w:r w:rsidRPr="004F14BA">
        <w:rPr>
          <w:spacing w:val="40"/>
          <w:sz w:val="24"/>
          <w:szCs w:val="24"/>
          <w:highlight w:val="yellow"/>
        </w:rPr>
        <w:t xml:space="preserve"> </w:t>
      </w:r>
      <w:r w:rsidRPr="004F14BA">
        <w:rPr>
          <w:sz w:val="24"/>
          <w:szCs w:val="24"/>
          <w:highlight w:val="yellow"/>
        </w:rPr>
        <w:t>awareness</w:t>
      </w:r>
      <w:r w:rsidRPr="004F14BA">
        <w:rPr>
          <w:spacing w:val="-1"/>
          <w:sz w:val="24"/>
          <w:szCs w:val="24"/>
          <w:highlight w:val="yellow"/>
        </w:rPr>
        <w:t xml:space="preserve"> </w:t>
      </w:r>
      <w:r w:rsidRPr="004F14BA">
        <w:rPr>
          <w:sz w:val="24"/>
          <w:szCs w:val="24"/>
          <w:highlight w:val="yellow"/>
        </w:rPr>
        <w:t>of pedestrian smartphone distraction and its</w:t>
      </w:r>
      <w:r w:rsidRPr="004F14BA">
        <w:rPr>
          <w:spacing w:val="-1"/>
          <w:sz w:val="24"/>
          <w:szCs w:val="24"/>
          <w:highlight w:val="yellow"/>
        </w:rPr>
        <w:t xml:space="preserve"> </w:t>
      </w:r>
      <w:r w:rsidRPr="004F14BA">
        <w:rPr>
          <w:sz w:val="24"/>
          <w:szCs w:val="24"/>
          <w:highlight w:val="yellow"/>
        </w:rPr>
        <w:t>potential</w:t>
      </w:r>
      <w:r w:rsidRPr="004F14BA">
        <w:rPr>
          <w:spacing w:val="-2"/>
          <w:sz w:val="24"/>
          <w:szCs w:val="24"/>
          <w:highlight w:val="yellow"/>
        </w:rPr>
        <w:t xml:space="preserve"> </w:t>
      </w:r>
      <w:r w:rsidRPr="004F14BA">
        <w:rPr>
          <w:sz w:val="24"/>
          <w:szCs w:val="24"/>
          <w:highlight w:val="yellow"/>
        </w:rPr>
        <w:t>risks</w:t>
      </w:r>
      <w:r w:rsidRPr="00631AB9">
        <w:rPr>
          <w:sz w:val="24"/>
          <w:szCs w:val="24"/>
        </w:rPr>
        <w:t>. Additional countermeasure ideas were generated from the interviews, focus group and workshop. As with the countermeasure review</w:t>
      </w:r>
      <w:r w:rsidRPr="00631AB9">
        <w:rPr>
          <w:spacing w:val="-1"/>
          <w:sz w:val="24"/>
          <w:szCs w:val="24"/>
        </w:rPr>
        <w:t xml:space="preserve"> </w:t>
      </w:r>
      <w:r w:rsidRPr="00631AB9">
        <w:rPr>
          <w:sz w:val="24"/>
          <w:szCs w:val="24"/>
        </w:rPr>
        <w:t>undertaken earlier in the project, the participants</w:t>
      </w:r>
      <w:r w:rsidRPr="00631AB9">
        <w:rPr>
          <w:spacing w:val="-3"/>
          <w:sz w:val="24"/>
          <w:szCs w:val="24"/>
        </w:rPr>
        <w:t xml:space="preserve"> </w:t>
      </w:r>
      <w:r w:rsidRPr="00631AB9">
        <w:rPr>
          <w:sz w:val="24"/>
          <w:szCs w:val="24"/>
        </w:rPr>
        <w:t>considered</w:t>
      </w:r>
      <w:r w:rsidRPr="00631AB9">
        <w:rPr>
          <w:spacing w:val="-2"/>
          <w:sz w:val="24"/>
          <w:szCs w:val="24"/>
        </w:rPr>
        <w:t xml:space="preserve"> </w:t>
      </w:r>
      <w:r w:rsidRPr="00631AB9">
        <w:rPr>
          <w:sz w:val="24"/>
          <w:szCs w:val="24"/>
        </w:rPr>
        <w:t>that</w:t>
      </w:r>
      <w:r w:rsidRPr="00631AB9">
        <w:rPr>
          <w:spacing w:val="-2"/>
          <w:sz w:val="24"/>
          <w:szCs w:val="24"/>
        </w:rPr>
        <w:t xml:space="preserve"> </w:t>
      </w:r>
      <w:r w:rsidRPr="00631AB9">
        <w:rPr>
          <w:sz w:val="24"/>
          <w:szCs w:val="24"/>
        </w:rPr>
        <w:t>there</w:t>
      </w:r>
      <w:r w:rsidRPr="00631AB9">
        <w:rPr>
          <w:spacing w:val="-2"/>
          <w:sz w:val="24"/>
          <w:szCs w:val="24"/>
        </w:rPr>
        <w:t xml:space="preserve"> </w:t>
      </w:r>
      <w:r w:rsidRPr="00631AB9">
        <w:rPr>
          <w:sz w:val="24"/>
          <w:szCs w:val="24"/>
        </w:rPr>
        <w:t>was</w:t>
      </w:r>
      <w:r w:rsidRPr="00631AB9">
        <w:rPr>
          <w:spacing w:val="-1"/>
          <w:sz w:val="24"/>
          <w:szCs w:val="24"/>
        </w:rPr>
        <w:t xml:space="preserve"> </w:t>
      </w:r>
      <w:r w:rsidRPr="00631AB9">
        <w:rPr>
          <w:sz w:val="24"/>
          <w:szCs w:val="24"/>
        </w:rPr>
        <w:t>no</w:t>
      </w:r>
      <w:r w:rsidRPr="00631AB9">
        <w:rPr>
          <w:spacing w:val="-4"/>
          <w:sz w:val="24"/>
          <w:szCs w:val="24"/>
        </w:rPr>
        <w:t xml:space="preserve"> </w:t>
      </w:r>
      <w:r w:rsidRPr="00631AB9">
        <w:rPr>
          <w:sz w:val="24"/>
          <w:szCs w:val="24"/>
        </w:rPr>
        <w:t>single</w:t>
      </w:r>
      <w:r w:rsidRPr="00631AB9">
        <w:rPr>
          <w:spacing w:val="-4"/>
          <w:sz w:val="24"/>
          <w:szCs w:val="24"/>
        </w:rPr>
        <w:t xml:space="preserve"> </w:t>
      </w:r>
      <w:r w:rsidRPr="00631AB9">
        <w:rPr>
          <w:sz w:val="24"/>
          <w:szCs w:val="24"/>
        </w:rPr>
        <w:t>‘silver</w:t>
      </w:r>
      <w:r w:rsidRPr="00631AB9">
        <w:rPr>
          <w:spacing w:val="-2"/>
          <w:sz w:val="24"/>
          <w:szCs w:val="24"/>
        </w:rPr>
        <w:t xml:space="preserve"> </w:t>
      </w:r>
      <w:r w:rsidRPr="00631AB9">
        <w:rPr>
          <w:sz w:val="24"/>
          <w:szCs w:val="24"/>
        </w:rPr>
        <w:t>bullet’</w:t>
      </w:r>
      <w:r w:rsidRPr="00631AB9">
        <w:rPr>
          <w:spacing w:val="-4"/>
          <w:sz w:val="24"/>
          <w:szCs w:val="24"/>
        </w:rPr>
        <w:t xml:space="preserve"> </w:t>
      </w:r>
      <w:r w:rsidRPr="00631AB9">
        <w:rPr>
          <w:sz w:val="24"/>
          <w:szCs w:val="24"/>
        </w:rPr>
        <w:t>to</w:t>
      </w:r>
      <w:r w:rsidRPr="00631AB9">
        <w:rPr>
          <w:spacing w:val="-2"/>
          <w:sz w:val="24"/>
          <w:szCs w:val="24"/>
        </w:rPr>
        <w:t xml:space="preserve"> </w:t>
      </w:r>
      <w:r w:rsidRPr="00631AB9">
        <w:rPr>
          <w:sz w:val="24"/>
          <w:szCs w:val="24"/>
        </w:rPr>
        <w:t>solve</w:t>
      </w:r>
      <w:r w:rsidRPr="00631AB9">
        <w:rPr>
          <w:spacing w:val="-2"/>
          <w:sz w:val="24"/>
          <w:szCs w:val="24"/>
        </w:rPr>
        <w:t xml:space="preserve"> </w:t>
      </w:r>
      <w:r w:rsidRPr="00631AB9">
        <w:rPr>
          <w:sz w:val="24"/>
          <w:szCs w:val="24"/>
        </w:rPr>
        <w:t>the</w:t>
      </w:r>
      <w:r w:rsidRPr="00631AB9">
        <w:rPr>
          <w:spacing w:val="-2"/>
          <w:sz w:val="24"/>
          <w:szCs w:val="24"/>
        </w:rPr>
        <w:t xml:space="preserve"> </w:t>
      </w:r>
      <w:r w:rsidRPr="00631AB9">
        <w:rPr>
          <w:sz w:val="24"/>
          <w:szCs w:val="24"/>
        </w:rPr>
        <w:t>pedestrian</w:t>
      </w:r>
      <w:r w:rsidRPr="00631AB9">
        <w:rPr>
          <w:spacing w:val="-4"/>
          <w:sz w:val="24"/>
          <w:szCs w:val="24"/>
        </w:rPr>
        <w:t xml:space="preserve"> </w:t>
      </w:r>
      <w:r w:rsidRPr="00631AB9">
        <w:rPr>
          <w:sz w:val="24"/>
          <w:szCs w:val="24"/>
        </w:rPr>
        <w:t>distraction issue,</w:t>
      </w:r>
      <w:r w:rsidRPr="00631AB9">
        <w:rPr>
          <w:spacing w:val="-4"/>
          <w:sz w:val="24"/>
          <w:szCs w:val="24"/>
        </w:rPr>
        <w:t xml:space="preserve"> </w:t>
      </w:r>
      <w:r w:rsidRPr="00631AB9">
        <w:rPr>
          <w:sz w:val="24"/>
          <w:szCs w:val="24"/>
        </w:rPr>
        <w:t>and</w:t>
      </w:r>
      <w:r w:rsidRPr="00631AB9">
        <w:rPr>
          <w:spacing w:val="-4"/>
          <w:sz w:val="24"/>
          <w:szCs w:val="24"/>
        </w:rPr>
        <w:t xml:space="preserve"> </w:t>
      </w:r>
      <w:r w:rsidRPr="00631AB9">
        <w:rPr>
          <w:sz w:val="24"/>
          <w:szCs w:val="24"/>
        </w:rPr>
        <w:t>that</w:t>
      </w:r>
      <w:r w:rsidRPr="00631AB9">
        <w:rPr>
          <w:spacing w:val="-4"/>
          <w:sz w:val="24"/>
          <w:szCs w:val="24"/>
        </w:rPr>
        <w:t xml:space="preserve"> </w:t>
      </w:r>
      <w:r w:rsidRPr="00631AB9">
        <w:rPr>
          <w:sz w:val="24"/>
          <w:szCs w:val="24"/>
        </w:rPr>
        <w:t>managing the issue to</w:t>
      </w:r>
      <w:r w:rsidRPr="00631AB9">
        <w:rPr>
          <w:spacing w:val="-1"/>
          <w:sz w:val="24"/>
          <w:szCs w:val="24"/>
        </w:rPr>
        <w:t xml:space="preserve"> </w:t>
      </w:r>
      <w:r w:rsidRPr="00631AB9">
        <w:rPr>
          <w:sz w:val="24"/>
          <w:szCs w:val="24"/>
        </w:rPr>
        <w:t>reduce</w:t>
      </w:r>
      <w:r w:rsidRPr="00631AB9">
        <w:rPr>
          <w:spacing w:val="-1"/>
          <w:sz w:val="24"/>
          <w:szCs w:val="24"/>
        </w:rPr>
        <w:t xml:space="preserve"> </w:t>
      </w:r>
      <w:r w:rsidRPr="00631AB9">
        <w:rPr>
          <w:sz w:val="24"/>
          <w:szCs w:val="24"/>
        </w:rPr>
        <w:t>the risks involved, rather than trying</w:t>
      </w:r>
      <w:r w:rsidRPr="00631AB9">
        <w:rPr>
          <w:spacing w:val="-1"/>
          <w:sz w:val="24"/>
          <w:szCs w:val="24"/>
        </w:rPr>
        <w:t xml:space="preserve"> </w:t>
      </w:r>
      <w:r w:rsidRPr="00631AB9">
        <w:rPr>
          <w:sz w:val="24"/>
          <w:szCs w:val="24"/>
        </w:rPr>
        <w:t>to fully</w:t>
      </w:r>
      <w:r w:rsidRPr="00631AB9">
        <w:rPr>
          <w:spacing w:val="-1"/>
          <w:sz w:val="24"/>
          <w:szCs w:val="24"/>
        </w:rPr>
        <w:t xml:space="preserve"> </w:t>
      </w:r>
      <w:r w:rsidRPr="00631AB9">
        <w:rPr>
          <w:sz w:val="24"/>
          <w:szCs w:val="24"/>
        </w:rPr>
        <w:t>prevent distraction,</w:t>
      </w:r>
      <w:r w:rsidRPr="00631AB9">
        <w:rPr>
          <w:spacing w:val="-1"/>
          <w:sz w:val="24"/>
          <w:szCs w:val="24"/>
        </w:rPr>
        <w:t xml:space="preserve"> </w:t>
      </w:r>
      <w:r w:rsidRPr="00631AB9">
        <w:rPr>
          <w:sz w:val="24"/>
          <w:szCs w:val="24"/>
        </w:rPr>
        <w:t>might be</w:t>
      </w:r>
      <w:r w:rsidRPr="00631AB9">
        <w:rPr>
          <w:spacing w:val="-1"/>
          <w:sz w:val="24"/>
          <w:szCs w:val="24"/>
        </w:rPr>
        <w:t xml:space="preserve"> </w:t>
      </w:r>
      <w:r w:rsidRPr="00631AB9">
        <w:rPr>
          <w:sz w:val="24"/>
          <w:szCs w:val="24"/>
        </w:rPr>
        <w:t>the</w:t>
      </w:r>
      <w:r w:rsidRPr="00631AB9">
        <w:rPr>
          <w:spacing w:val="-1"/>
          <w:sz w:val="24"/>
          <w:szCs w:val="24"/>
        </w:rPr>
        <w:t xml:space="preserve"> </w:t>
      </w:r>
      <w:r w:rsidRPr="00631AB9">
        <w:rPr>
          <w:sz w:val="24"/>
          <w:szCs w:val="24"/>
        </w:rPr>
        <w:t>most effective. The road safety expert workshop further highlighted the need for countermeasures to be developed and implemented within the safe system framework: recognising a shared responsibility for road safety instead of simply focusing on trying to eliminate pedestrian error.</w:t>
      </w:r>
    </w:p>
    <w:p w:rsidR="00743596" w:rsidRPr="00631AB9" w:rsidRDefault="00902D3B">
      <w:pPr>
        <w:pStyle w:val="BodyText"/>
        <w:spacing w:before="120"/>
        <w:ind w:left="133" w:right="383"/>
        <w:rPr>
          <w:sz w:val="24"/>
          <w:szCs w:val="24"/>
        </w:rPr>
      </w:pPr>
      <w:r w:rsidRPr="00631AB9">
        <w:rPr>
          <w:sz w:val="24"/>
          <w:szCs w:val="24"/>
        </w:rPr>
        <w:t>The</w:t>
      </w:r>
      <w:r w:rsidRPr="00631AB9">
        <w:rPr>
          <w:spacing w:val="-2"/>
          <w:sz w:val="24"/>
          <w:szCs w:val="24"/>
        </w:rPr>
        <w:t xml:space="preserve"> </w:t>
      </w:r>
      <w:r w:rsidRPr="00631AB9">
        <w:rPr>
          <w:sz w:val="24"/>
          <w:szCs w:val="24"/>
        </w:rPr>
        <w:t>report</w:t>
      </w:r>
      <w:r w:rsidRPr="00631AB9">
        <w:rPr>
          <w:spacing w:val="-4"/>
          <w:sz w:val="24"/>
          <w:szCs w:val="24"/>
        </w:rPr>
        <w:t xml:space="preserve"> </w:t>
      </w:r>
      <w:r w:rsidRPr="00631AB9">
        <w:rPr>
          <w:sz w:val="24"/>
          <w:szCs w:val="24"/>
        </w:rPr>
        <w:t>concludes</w:t>
      </w:r>
      <w:r w:rsidRPr="00631AB9">
        <w:rPr>
          <w:spacing w:val="-4"/>
          <w:sz w:val="24"/>
          <w:szCs w:val="24"/>
        </w:rPr>
        <w:t xml:space="preserve"> </w:t>
      </w:r>
      <w:r w:rsidRPr="00631AB9">
        <w:rPr>
          <w:sz w:val="24"/>
          <w:szCs w:val="24"/>
        </w:rPr>
        <w:t>by</w:t>
      </w:r>
      <w:r w:rsidRPr="00631AB9">
        <w:rPr>
          <w:spacing w:val="-4"/>
          <w:sz w:val="24"/>
          <w:szCs w:val="24"/>
        </w:rPr>
        <w:t xml:space="preserve"> </w:t>
      </w:r>
      <w:r w:rsidRPr="00631AB9">
        <w:rPr>
          <w:sz w:val="24"/>
          <w:szCs w:val="24"/>
        </w:rPr>
        <w:t>presenting</w:t>
      </w:r>
      <w:r w:rsidRPr="00631AB9">
        <w:rPr>
          <w:spacing w:val="-4"/>
          <w:sz w:val="24"/>
          <w:szCs w:val="24"/>
        </w:rPr>
        <w:t xml:space="preserve"> </w:t>
      </w:r>
      <w:r w:rsidRPr="00631AB9">
        <w:rPr>
          <w:sz w:val="24"/>
          <w:szCs w:val="24"/>
        </w:rPr>
        <w:t>a</w:t>
      </w:r>
      <w:r w:rsidRPr="00631AB9">
        <w:rPr>
          <w:spacing w:val="-2"/>
          <w:sz w:val="24"/>
          <w:szCs w:val="24"/>
        </w:rPr>
        <w:t xml:space="preserve"> </w:t>
      </w:r>
      <w:r w:rsidRPr="00631AB9">
        <w:rPr>
          <w:sz w:val="24"/>
          <w:szCs w:val="24"/>
        </w:rPr>
        <w:t>discussion</w:t>
      </w:r>
      <w:r w:rsidRPr="00631AB9">
        <w:rPr>
          <w:spacing w:val="-2"/>
          <w:sz w:val="24"/>
          <w:szCs w:val="24"/>
        </w:rPr>
        <w:t xml:space="preserve"> </w:t>
      </w:r>
      <w:r w:rsidRPr="00631AB9">
        <w:rPr>
          <w:sz w:val="24"/>
          <w:szCs w:val="24"/>
        </w:rPr>
        <w:t>section</w:t>
      </w:r>
      <w:r w:rsidRPr="00631AB9">
        <w:rPr>
          <w:spacing w:val="-4"/>
          <w:sz w:val="24"/>
          <w:szCs w:val="24"/>
        </w:rPr>
        <w:t xml:space="preserve"> </w:t>
      </w:r>
      <w:r w:rsidRPr="004F14BA">
        <w:rPr>
          <w:sz w:val="24"/>
          <w:szCs w:val="24"/>
          <w:highlight w:val="yellow"/>
        </w:rPr>
        <w:t>and</w:t>
      </w:r>
      <w:r w:rsidRPr="004F14BA">
        <w:rPr>
          <w:spacing w:val="-4"/>
          <w:sz w:val="24"/>
          <w:szCs w:val="24"/>
          <w:highlight w:val="yellow"/>
        </w:rPr>
        <w:t xml:space="preserve"> </w:t>
      </w:r>
      <w:r w:rsidRPr="004F14BA">
        <w:rPr>
          <w:sz w:val="24"/>
          <w:szCs w:val="24"/>
          <w:highlight w:val="yellow"/>
        </w:rPr>
        <w:t>then provides</w:t>
      </w:r>
      <w:r w:rsidRPr="004F14BA">
        <w:rPr>
          <w:spacing w:val="-1"/>
          <w:sz w:val="24"/>
          <w:szCs w:val="24"/>
          <w:highlight w:val="yellow"/>
        </w:rPr>
        <w:t xml:space="preserve"> </w:t>
      </w:r>
      <w:r w:rsidRPr="004F14BA">
        <w:rPr>
          <w:sz w:val="24"/>
          <w:szCs w:val="24"/>
          <w:highlight w:val="yellow"/>
        </w:rPr>
        <w:t>possible</w:t>
      </w:r>
      <w:r w:rsidRPr="004F14BA">
        <w:rPr>
          <w:spacing w:val="-2"/>
          <w:sz w:val="24"/>
          <w:szCs w:val="24"/>
          <w:highlight w:val="yellow"/>
        </w:rPr>
        <w:t xml:space="preserve"> </w:t>
      </w:r>
      <w:r w:rsidRPr="004F14BA">
        <w:rPr>
          <w:sz w:val="24"/>
          <w:szCs w:val="24"/>
          <w:highlight w:val="yellow"/>
        </w:rPr>
        <w:t>actions</w:t>
      </w:r>
      <w:r w:rsidRPr="004F14BA">
        <w:rPr>
          <w:spacing w:val="-1"/>
          <w:sz w:val="24"/>
          <w:szCs w:val="24"/>
          <w:highlight w:val="yellow"/>
        </w:rPr>
        <w:t xml:space="preserve"> </w:t>
      </w:r>
      <w:r w:rsidRPr="004F14BA">
        <w:rPr>
          <w:sz w:val="24"/>
          <w:szCs w:val="24"/>
          <w:highlight w:val="yellow"/>
        </w:rPr>
        <w:t>and</w:t>
      </w:r>
      <w:r w:rsidRPr="004F14BA">
        <w:rPr>
          <w:spacing w:val="-4"/>
          <w:sz w:val="24"/>
          <w:szCs w:val="24"/>
          <w:highlight w:val="yellow"/>
        </w:rPr>
        <w:t xml:space="preserve"> </w:t>
      </w:r>
      <w:r w:rsidRPr="004F14BA">
        <w:rPr>
          <w:sz w:val="24"/>
          <w:szCs w:val="24"/>
          <w:highlight w:val="yellow"/>
        </w:rPr>
        <w:t>conclusions</w:t>
      </w:r>
      <w:r w:rsidRPr="004F14BA">
        <w:rPr>
          <w:spacing w:val="-3"/>
          <w:sz w:val="24"/>
          <w:szCs w:val="24"/>
          <w:highlight w:val="yellow"/>
        </w:rPr>
        <w:t xml:space="preserve"> </w:t>
      </w:r>
      <w:r w:rsidRPr="004F14BA">
        <w:rPr>
          <w:sz w:val="24"/>
          <w:szCs w:val="24"/>
          <w:highlight w:val="yellow"/>
        </w:rPr>
        <w:t>based</w:t>
      </w:r>
      <w:r w:rsidRPr="004F14BA">
        <w:rPr>
          <w:spacing w:val="-4"/>
          <w:sz w:val="24"/>
          <w:szCs w:val="24"/>
          <w:highlight w:val="yellow"/>
        </w:rPr>
        <w:t xml:space="preserve"> </w:t>
      </w:r>
      <w:r w:rsidRPr="004F14BA">
        <w:rPr>
          <w:sz w:val="24"/>
          <w:szCs w:val="24"/>
          <w:highlight w:val="yellow"/>
        </w:rPr>
        <w:t>on the overall findings from the project</w:t>
      </w:r>
      <w:r w:rsidRPr="00631AB9">
        <w:rPr>
          <w:sz w:val="24"/>
          <w:szCs w:val="24"/>
        </w:rPr>
        <w:t>.</w:t>
      </w:r>
    </w:p>
    <w:p w:rsidR="00743596" w:rsidRPr="00631AB9" w:rsidRDefault="00743596">
      <w:pPr>
        <w:rPr>
          <w:sz w:val="24"/>
          <w:szCs w:val="24"/>
        </w:rPr>
        <w:sectPr w:rsidR="00743596" w:rsidRPr="00631AB9" w:rsidSect="004F14BA">
          <w:pgSz w:w="11910" w:h="16840"/>
          <w:pgMar w:top="1008" w:right="720" w:bottom="576" w:left="720" w:header="706" w:footer="590" w:gutter="0"/>
          <w:cols w:space="720"/>
        </w:sectPr>
      </w:pPr>
    </w:p>
    <w:p w:rsidR="00743596" w:rsidRDefault="00743596">
      <w:pPr>
        <w:pStyle w:val="BodyText"/>
        <w:rPr>
          <w:sz w:val="20"/>
        </w:rPr>
      </w:pPr>
    </w:p>
    <w:p w:rsidR="00743596" w:rsidRDefault="00743596">
      <w:pPr>
        <w:pStyle w:val="BodyText"/>
        <w:rPr>
          <w:sz w:val="20"/>
        </w:rPr>
      </w:pPr>
    </w:p>
    <w:p w:rsidR="00743596" w:rsidRDefault="00902D3B">
      <w:pPr>
        <w:pStyle w:val="Heading1"/>
        <w:numPr>
          <w:ilvl w:val="0"/>
          <w:numId w:val="12"/>
        </w:numPr>
        <w:tabs>
          <w:tab w:val="left" w:pos="1138"/>
          <w:tab w:val="left" w:pos="1139"/>
        </w:tabs>
        <w:spacing w:before="235"/>
        <w:ind w:hanging="721"/>
        <w:jc w:val="left"/>
      </w:pPr>
      <w:bookmarkStart w:id="5" w:name="_TOC_250076"/>
      <w:bookmarkEnd w:id="5"/>
      <w:r>
        <w:rPr>
          <w:color w:val="006CAB"/>
          <w:spacing w:val="-2"/>
          <w:w w:val="85"/>
        </w:rPr>
        <w:t>INTRODUCTION</w:t>
      </w:r>
    </w:p>
    <w:p w:rsidR="00743596" w:rsidRDefault="00902D3B">
      <w:pPr>
        <w:pStyle w:val="BodyText"/>
        <w:spacing w:before="124"/>
        <w:ind w:left="418" w:right="641"/>
      </w:pPr>
      <w:r>
        <w:t>Road user distraction is often defined as diversion of attention away from activities critical for safety in the road environment</w:t>
      </w:r>
      <w:r>
        <w:rPr>
          <w:spacing w:val="-5"/>
        </w:rPr>
        <w:t xml:space="preserve"> </w:t>
      </w:r>
      <w:r>
        <w:t>towards</w:t>
      </w:r>
      <w:r>
        <w:rPr>
          <w:spacing w:val="-2"/>
        </w:rPr>
        <w:t xml:space="preserve"> </w:t>
      </w:r>
      <w:r>
        <w:t>a</w:t>
      </w:r>
      <w:r>
        <w:rPr>
          <w:spacing w:val="-2"/>
        </w:rPr>
        <w:t xml:space="preserve"> </w:t>
      </w:r>
      <w:r>
        <w:t>competing</w:t>
      </w:r>
      <w:r>
        <w:rPr>
          <w:spacing w:val="-5"/>
        </w:rPr>
        <w:t xml:space="preserve"> </w:t>
      </w:r>
      <w:r>
        <w:t>activity</w:t>
      </w:r>
      <w:r>
        <w:rPr>
          <w:spacing w:val="-4"/>
        </w:rPr>
        <w:t xml:space="preserve"> </w:t>
      </w:r>
      <w:r>
        <w:t>(Lee,</w:t>
      </w:r>
      <w:r>
        <w:rPr>
          <w:spacing w:val="-2"/>
        </w:rPr>
        <w:t xml:space="preserve"> </w:t>
      </w:r>
      <w:r>
        <w:t>Young</w:t>
      </w:r>
      <w:r>
        <w:rPr>
          <w:spacing w:val="-4"/>
        </w:rPr>
        <w:t xml:space="preserve"> </w:t>
      </w:r>
      <w:r>
        <w:t>&amp;</w:t>
      </w:r>
      <w:r>
        <w:rPr>
          <w:spacing w:val="-2"/>
        </w:rPr>
        <w:t xml:space="preserve"> </w:t>
      </w:r>
      <w:r>
        <w:t>Regan,</w:t>
      </w:r>
      <w:r>
        <w:rPr>
          <w:spacing w:val="-2"/>
        </w:rPr>
        <w:t xml:space="preserve"> </w:t>
      </w:r>
      <w:r>
        <w:t>2009).</w:t>
      </w:r>
      <w:r>
        <w:rPr>
          <w:spacing w:val="-2"/>
        </w:rPr>
        <w:t xml:space="preserve"> </w:t>
      </w:r>
      <w:r>
        <w:t>Road</w:t>
      </w:r>
      <w:r>
        <w:rPr>
          <w:spacing w:val="-4"/>
        </w:rPr>
        <w:t xml:space="preserve"> </w:t>
      </w:r>
      <w:r>
        <w:t>user</w:t>
      </w:r>
      <w:r>
        <w:rPr>
          <w:spacing w:val="-2"/>
        </w:rPr>
        <w:t xml:space="preserve"> </w:t>
      </w:r>
      <w:r>
        <w:t>distraction</w:t>
      </w:r>
      <w:r>
        <w:rPr>
          <w:spacing w:val="-2"/>
        </w:rPr>
        <w:t xml:space="preserve"> </w:t>
      </w:r>
      <w:r>
        <w:t>is</w:t>
      </w:r>
      <w:r>
        <w:rPr>
          <w:spacing w:val="-1"/>
        </w:rPr>
        <w:t xml:space="preserve"> </w:t>
      </w:r>
      <w:r>
        <w:t>a</w:t>
      </w:r>
      <w:r>
        <w:rPr>
          <w:spacing w:val="-4"/>
        </w:rPr>
        <w:t xml:space="preserve"> </w:t>
      </w:r>
      <w:r>
        <w:t>growing</w:t>
      </w:r>
      <w:r>
        <w:rPr>
          <w:spacing w:val="-2"/>
        </w:rPr>
        <w:t xml:space="preserve"> </w:t>
      </w:r>
      <w:r>
        <w:t>threat to road safety worldwide; for driver distraction alone, studies from the USA has been shown distraction to contribute to approximately one quarter of all crashes (Klauer et al., 2006; Stutts et al., 2001). In Australia, Beanland et al. (2013) study found distraction was present in 16% of the 340 coded crashes investigated (in which a vehicle occupant was admitted to hospital for at least 24 hours). Internal distractions (cognitive distractions such</w:t>
      </w:r>
      <w:r>
        <w:rPr>
          <w:spacing w:val="-1"/>
        </w:rPr>
        <w:t xml:space="preserve"> </w:t>
      </w:r>
      <w:r>
        <w:t>as thinking or feeling</w:t>
      </w:r>
      <w:r>
        <w:rPr>
          <w:spacing w:val="-1"/>
        </w:rPr>
        <w:t xml:space="preserve"> </w:t>
      </w:r>
      <w:r>
        <w:t>stressed) were present in</w:t>
      </w:r>
      <w:r>
        <w:rPr>
          <w:spacing w:val="-1"/>
        </w:rPr>
        <w:t xml:space="preserve"> </w:t>
      </w:r>
      <w:r>
        <w:t>4% of these</w:t>
      </w:r>
      <w:r>
        <w:rPr>
          <w:spacing w:val="-1"/>
        </w:rPr>
        <w:t xml:space="preserve"> </w:t>
      </w:r>
      <w:r>
        <w:t>crashes and</w:t>
      </w:r>
      <w:r>
        <w:rPr>
          <w:spacing w:val="-1"/>
        </w:rPr>
        <w:t xml:space="preserve"> </w:t>
      </w:r>
      <w:r>
        <w:t>in-vehicle</w:t>
      </w:r>
      <w:r>
        <w:rPr>
          <w:spacing w:val="-1"/>
        </w:rPr>
        <w:t xml:space="preserve"> </w:t>
      </w:r>
      <w:r>
        <w:t>distractions were present in 9% of these crashes. The most frequent sources of in-vehicle, non-driving related, distractions included interactions with passengers and using mobile phones.</w:t>
      </w:r>
    </w:p>
    <w:p w:rsidR="00743596" w:rsidRDefault="00902D3B">
      <w:pPr>
        <w:pStyle w:val="BodyText"/>
        <w:spacing w:before="117"/>
        <w:ind w:left="418" w:right="641"/>
      </w:pPr>
      <w:r>
        <w:t xml:space="preserve">The nature and extent of </w:t>
      </w:r>
      <w:r>
        <w:rPr>
          <w:i/>
        </w:rPr>
        <w:t xml:space="preserve">driver </w:t>
      </w:r>
      <w:r>
        <w:t xml:space="preserve">distraction has been well documented in research over the past ten years. However, much less is known about how to reduce the occurrence of </w:t>
      </w:r>
      <w:r>
        <w:rPr>
          <w:i/>
        </w:rPr>
        <w:t xml:space="preserve">pedestrian </w:t>
      </w:r>
      <w:r>
        <w:t>distraction and minimise its impact</w:t>
      </w:r>
      <w:r>
        <w:rPr>
          <w:spacing w:val="-4"/>
        </w:rPr>
        <w:t xml:space="preserve"> </w:t>
      </w:r>
      <w:r>
        <w:t>on</w:t>
      </w:r>
      <w:r>
        <w:rPr>
          <w:spacing w:val="-2"/>
        </w:rPr>
        <w:t xml:space="preserve"> </w:t>
      </w:r>
      <w:r>
        <w:t>road</w:t>
      </w:r>
      <w:r>
        <w:rPr>
          <w:spacing w:val="-2"/>
        </w:rPr>
        <w:t xml:space="preserve"> </w:t>
      </w:r>
      <w:r>
        <w:t>trauma.</w:t>
      </w:r>
      <w:r>
        <w:rPr>
          <w:spacing w:val="-2"/>
        </w:rPr>
        <w:t xml:space="preserve"> </w:t>
      </w:r>
      <w:r>
        <w:t>This</w:t>
      </w:r>
      <w:r>
        <w:rPr>
          <w:spacing w:val="-3"/>
        </w:rPr>
        <w:t xml:space="preserve"> </w:t>
      </w:r>
      <w:r>
        <w:t>is</w:t>
      </w:r>
      <w:r>
        <w:rPr>
          <w:spacing w:val="-4"/>
        </w:rPr>
        <w:t xml:space="preserve"> </w:t>
      </w:r>
      <w:r>
        <w:t>critical</w:t>
      </w:r>
      <w:r>
        <w:rPr>
          <w:spacing w:val="-2"/>
        </w:rPr>
        <w:t xml:space="preserve"> </w:t>
      </w:r>
      <w:r>
        <w:t>as</w:t>
      </w:r>
      <w:r>
        <w:rPr>
          <w:spacing w:val="-1"/>
        </w:rPr>
        <w:t xml:space="preserve"> </w:t>
      </w:r>
      <w:r>
        <w:t>the</w:t>
      </w:r>
      <w:r>
        <w:rPr>
          <w:spacing w:val="-4"/>
        </w:rPr>
        <w:t xml:space="preserve"> </w:t>
      </w:r>
      <w:r>
        <w:t>number</w:t>
      </w:r>
      <w:r>
        <w:rPr>
          <w:spacing w:val="-4"/>
        </w:rPr>
        <w:t xml:space="preserve"> </w:t>
      </w:r>
      <w:r>
        <w:t>and</w:t>
      </w:r>
      <w:r>
        <w:rPr>
          <w:spacing w:val="-4"/>
        </w:rPr>
        <w:t xml:space="preserve"> </w:t>
      </w:r>
      <w:r>
        <w:t>complexity</w:t>
      </w:r>
      <w:r>
        <w:rPr>
          <w:spacing w:val="-3"/>
        </w:rPr>
        <w:t xml:space="preserve"> </w:t>
      </w:r>
      <w:r>
        <w:t>of</w:t>
      </w:r>
      <w:r>
        <w:rPr>
          <w:spacing w:val="-2"/>
        </w:rPr>
        <w:t xml:space="preserve"> </w:t>
      </w:r>
      <w:r>
        <w:t>potentially</w:t>
      </w:r>
      <w:r>
        <w:rPr>
          <w:spacing w:val="-4"/>
        </w:rPr>
        <w:t xml:space="preserve"> </w:t>
      </w:r>
      <w:r>
        <w:t>distracting</w:t>
      </w:r>
      <w:r>
        <w:rPr>
          <w:spacing w:val="-2"/>
        </w:rPr>
        <w:t xml:space="preserve"> </w:t>
      </w:r>
      <w:r>
        <w:t>technologies</w:t>
      </w:r>
      <w:r>
        <w:rPr>
          <w:spacing w:val="-1"/>
        </w:rPr>
        <w:t xml:space="preserve"> </w:t>
      </w:r>
      <w:r>
        <w:t>used by pedestrians (e.g. smartphones) is likely to rise over the next decade and, as a road user group, pedestrians are particularly vulnerable to being fatally or seriously injured in collisions with other road users.</w:t>
      </w:r>
    </w:p>
    <w:p w:rsidR="00743596" w:rsidRDefault="00902D3B">
      <w:pPr>
        <w:pStyle w:val="BodyText"/>
        <w:spacing w:before="122"/>
        <w:ind w:left="418" w:right="718"/>
      </w:pPr>
      <w:r>
        <w:t>Approximately</w:t>
      </w:r>
      <w:r>
        <w:rPr>
          <w:spacing w:val="-5"/>
        </w:rPr>
        <w:t xml:space="preserve"> </w:t>
      </w:r>
      <w:r>
        <w:t>273,000</w:t>
      </w:r>
      <w:r>
        <w:rPr>
          <w:spacing w:val="-3"/>
        </w:rPr>
        <w:t xml:space="preserve"> </w:t>
      </w:r>
      <w:r>
        <w:t>pedestrians</w:t>
      </w:r>
      <w:r>
        <w:rPr>
          <w:spacing w:val="-5"/>
        </w:rPr>
        <w:t xml:space="preserve"> </w:t>
      </w:r>
      <w:r>
        <w:t>worldwide</w:t>
      </w:r>
      <w:r>
        <w:rPr>
          <w:spacing w:val="-3"/>
        </w:rPr>
        <w:t xml:space="preserve"> </w:t>
      </w:r>
      <w:r>
        <w:t>are</w:t>
      </w:r>
      <w:r>
        <w:rPr>
          <w:spacing w:val="-5"/>
        </w:rPr>
        <w:t xml:space="preserve"> </w:t>
      </w:r>
      <w:r>
        <w:t>killed</w:t>
      </w:r>
      <w:r>
        <w:rPr>
          <w:spacing w:val="-5"/>
        </w:rPr>
        <w:t xml:space="preserve"> </w:t>
      </w:r>
      <w:r>
        <w:t>on</w:t>
      </w:r>
      <w:r>
        <w:rPr>
          <w:spacing w:val="-3"/>
        </w:rPr>
        <w:t xml:space="preserve"> </w:t>
      </w:r>
      <w:r>
        <w:t>roads</w:t>
      </w:r>
      <w:r>
        <w:rPr>
          <w:spacing w:val="-5"/>
        </w:rPr>
        <w:t xml:space="preserve"> </w:t>
      </w:r>
      <w:r>
        <w:t>each</w:t>
      </w:r>
      <w:r>
        <w:rPr>
          <w:spacing w:val="-3"/>
        </w:rPr>
        <w:t xml:space="preserve"> </w:t>
      </w:r>
      <w:r>
        <w:t>year,</w:t>
      </w:r>
      <w:r>
        <w:rPr>
          <w:spacing w:val="-5"/>
        </w:rPr>
        <w:t xml:space="preserve"> </w:t>
      </w:r>
      <w:r>
        <w:t>this</w:t>
      </w:r>
      <w:r>
        <w:rPr>
          <w:spacing w:val="-2"/>
        </w:rPr>
        <w:t xml:space="preserve"> </w:t>
      </w:r>
      <w:r>
        <w:t>represents</w:t>
      </w:r>
      <w:r>
        <w:rPr>
          <w:spacing w:val="-2"/>
        </w:rPr>
        <w:t xml:space="preserve"> </w:t>
      </w:r>
      <w:r>
        <w:t>approximately</w:t>
      </w:r>
      <w:r>
        <w:rPr>
          <w:spacing w:val="-5"/>
        </w:rPr>
        <w:t xml:space="preserve"> </w:t>
      </w:r>
      <w:r>
        <w:t>22% of all road traffic deaths globally (WHO, 2013). Pedestrian fatalities accounted for 16% of the U.S. total traffic fatalities in 2016 (Retting, 2018). Similarly, in Australia, pedestrians accounted for approximately 14% of road fatalities in the ten-year period</w:t>
      </w:r>
      <w:r>
        <w:rPr>
          <w:spacing w:val="-1"/>
        </w:rPr>
        <w:t xml:space="preserve"> </w:t>
      </w:r>
      <w:r>
        <w:t>from 2003</w:t>
      </w:r>
      <w:r>
        <w:rPr>
          <w:spacing w:val="-1"/>
        </w:rPr>
        <w:t xml:space="preserve"> </w:t>
      </w:r>
      <w:r>
        <w:t>to</w:t>
      </w:r>
      <w:r>
        <w:rPr>
          <w:spacing w:val="-1"/>
        </w:rPr>
        <w:t xml:space="preserve"> </w:t>
      </w:r>
      <w:r>
        <w:t>2012</w:t>
      </w:r>
      <w:r>
        <w:rPr>
          <w:spacing w:val="-1"/>
        </w:rPr>
        <w:t xml:space="preserve"> </w:t>
      </w:r>
      <w:r>
        <w:t>inclusive (Williamson</w:t>
      </w:r>
      <w:r>
        <w:rPr>
          <w:spacing w:val="-1"/>
        </w:rPr>
        <w:t xml:space="preserve"> </w:t>
      </w:r>
      <w:r>
        <w:t>&amp; Lennon, 2015),</w:t>
      </w:r>
      <w:r>
        <w:rPr>
          <w:spacing w:val="-1"/>
        </w:rPr>
        <w:t xml:space="preserve"> </w:t>
      </w:r>
      <w:r>
        <w:t xml:space="preserve">with recent Australian data reporting 174 pedestrian fatalities in 2016 and 160 in 2017. (BITRE, 2017). On average, </w:t>
      </w:r>
      <w:proofErr w:type="gramStart"/>
      <w:r>
        <w:t>between 2004 to 2009,</w:t>
      </w:r>
      <w:proofErr w:type="gramEnd"/>
      <w:r>
        <w:t xml:space="preserve"> pedestrian fatalities figures have shown a decrease. However, there was a gradual increase again from 2009-2012 (NHTSA 2014, as cited in Mwakalonge, Siuhi &amp; White, 2015). The OECD/ITF 2015 Road Safety Annual report reiterated these findings that, in Australia, there had also been a decrease in pedestrian fatalities compared with vehicle occupancy deaths. The authors reported on these findings:</w:t>
      </w:r>
    </w:p>
    <w:p w:rsidR="00743596" w:rsidRDefault="00743596">
      <w:pPr>
        <w:pStyle w:val="BodyText"/>
        <w:rPr>
          <w:sz w:val="20"/>
        </w:rPr>
      </w:pPr>
    </w:p>
    <w:p w:rsidR="00743596" w:rsidRDefault="00743596">
      <w:pPr>
        <w:pStyle w:val="BodyText"/>
        <w:spacing w:before="9"/>
      </w:pPr>
    </w:p>
    <w:p w:rsidR="00743596" w:rsidRDefault="00902D3B">
      <w:pPr>
        <w:ind w:left="418" w:right="641"/>
        <w:rPr>
          <w:sz w:val="18"/>
        </w:rPr>
      </w:pPr>
      <w:r>
        <w:rPr>
          <w:i/>
          <w:sz w:val="18"/>
        </w:rPr>
        <w:t>“Since 1990, the percentage reduction in pedestrian fatalities (-64%) has been considerably larger than that for vehicle occupant fatalities (-51%). There is evidence that lower urban travel speeds have been particularly important in cutting pedestrian fatalities. There is also some evidence that speed enforcement measures have been more effective on urban arterial roads than on rural roads. Although there is no national exposure data for pedestrians, it is likely that pedestrian traffic has not increased to anything like the same extent as vehicular traffic.</w:t>
      </w:r>
      <w:r>
        <w:rPr>
          <w:i/>
          <w:spacing w:val="-3"/>
          <w:sz w:val="18"/>
        </w:rPr>
        <w:t xml:space="preserve"> </w:t>
      </w:r>
      <w:r>
        <w:rPr>
          <w:i/>
          <w:sz w:val="18"/>
        </w:rPr>
        <w:t>Increasing</w:t>
      </w:r>
      <w:r>
        <w:rPr>
          <w:i/>
          <w:spacing w:val="-3"/>
          <w:sz w:val="18"/>
        </w:rPr>
        <w:t xml:space="preserve"> </w:t>
      </w:r>
      <w:r>
        <w:rPr>
          <w:i/>
          <w:sz w:val="18"/>
        </w:rPr>
        <w:t>urban</w:t>
      </w:r>
      <w:r>
        <w:rPr>
          <w:i/>
          <w:spacing w:val="-5"/>
          <w:sz w:val="18"/>
        </w:rPr>
        <w:t xml:space="preserve"> </w:t>
      </w:r>
      <w:r>
        <w:rPr>
          <w:i/>
          <w:sz w:val="18"/>
        </w:rPr>
        <w:t>congestion</w:t>
      </w:r>
      <w:r>
        <w:rPr>
          <w:i/>
          <w:spacing w:val="-3"/>
          <w:sz w:val="18"/>
        </w:rPr>
        <w:t xml:space="preserve"> </w:t>
      </w:r>
      <w:r>
        <w:rPr>
          <w:i/>
          <w:sz w:val="18"/>
        </w:rPr>
        <w:t>and</w:t>
      </w:r>
      <w:r>
        <w:rPr>
          <w:i/>
          <w:spacing w:val="-3"/>
          <w:sz w:val="18"/>
        </w:rPr>
        <w:t xml:space="preserve"> </w:t>
      </w:r>
      <w:r>
        <w:rPr>
          <w:i/>
          <w:sz w:val="18"/>
        </w:rPr>
        <w:t>development</w:t>
      </w:r>
      <w:r>
        <w:rPr>
          <w:i/>
          <w:spacing w:val="-5"/>
          <w:sz w:val="18"/>
        </w:rPr>
        <w:t xml:space="preserve"> </w:t>
      </w:r>
      <w:r>
        <w:rPr>
          <w:i/>
          <w:sz w:val="18"/>
        </w:rPr>
        <w:t>of</w:t>
      </w:r>
      <w:r>
        <w:rPr>
          <w:i/>
          <w:spacing w:val="-3"/>
          <w:sz w:val="18"/>
        </w:rPr>
        <w:t xml:space="preserve"> </w:t>
      </w:r>
      <w:r>
        <w:rPr>
          <w:i/>
          <w:sz w:val="18"/>
        </w:rPr>
        <w:t>urban</w:t>
      </w:r>
      <w:r>
        <w:rPr>
          <w:i/>
          <w:spacing w:val="-3"/>
          <w:sz w:val="18"/>
        </w:rPr>
        <w:t xml:space="preserve"> </w:t>
      </w:r>
      <w:r>
        <w:rPr>
          <w:i/>
          <w:sz w:val="18"/>
        </w:rPr>
        <w:t>motorways</w:t>
      </w:r>
      <w:r>
        <w:rPr>
          <w:i/>
          <w:spacing w:val="-2"/>
          <w:sz w:val="18"/>
        </w:rPr>
        <w:t xml:space="preserve"> </w:t>
      </w:r>
      <w:r>
        <w:rPr>
          <w:i/>
          <w:sz w:val="18"/>
        </w:rPr>
        <w:t>may</w:t>
      </w:r>
      <w:r>
        <w:rPr>
          <w:i/>
          <w:spacing w:val="-4"/>
          <w:sz w:val="18"/>
        </w:rPr>
        <w:t xml:space="preserve"> </w:t>
      </w:r>
      <w:r>
        <w:rPr>
          <w:i/>
          <w:sz w:val="18"/>
        </w:rPr>
        <w:t>have</w:t>
      </w:r>
      <w:r>
        <w:rPr>
          <w:i/>
          <w:spacing w:val="-3"/>
          <w:sz w:val="18"/>
        </w:rPr>
        <w:t xml:space="preserve"> </w:t>
      </w:r>
      <w:r>
        <w:rPr>
          <w:i/>
          <w:sz w:val="18"/>
        </w:rPr>
        <w:t>benefited</w:t>
      </w:r>
      <w:r>
        <w:rPr>
          <w:i/>
          <w:spacing w:val="-3"/>
          <w:sz w:val="18"/>
        </w:rPr>
        <w:t xml:space="preserve"> </w:t>
      </w:r>
      <w:r>
        <w:rPr>
          <w:i/>
          <w:sz w:val="18"/>
        </w:rPr>
        <w:t>pedestrian</w:t>
      </w:r>
      <w:r>
        <w:rPr>
          <w:i/>
          <w:spacing w:val="-5"/>
          <w:sz w:val="18"/>
        </w:rPr>
        <w:t xml:space="preserve"> </w:t>
      </w:r>
      <w:r>
        <w:rPr>
          <w:i/>
          <w:sz w:val="18"/>
        </w:rPr>
        <w:t xml:space="preserve">safety even more than they have benefited vehicle occupant safety, though there is no direct evidence to that effect.” </w:t>
      </w:r>
      <w:r>
        <w:rPr>
          <w:sz w:val="18"/>
        </w:rPr>
        <w:t>(OECD/ITF, 2015, p.50).</w:t>
      </w:r>
    </w:p>
    <w:p w:rsidR="00743596" w:rsidRPr="00E232E6" w:rsidRDefault="00902D3B">
      <w:pPr>
        <w:pStyle w:val="BodyText"/>
        <w:spacing w:before="123"/>
        <w:ind w:left="418" w:right="566"/>
        <w:rPr>
          <w:sz w:val="24"/>
          <w:szCs w:val="24"/>
        </w:rPr>
      </w:pPr>
      <w:r w:rsidRPr="00E232E6">
        <w:rPr>
          <w:sz w:val="24"/>
          <w:szCs w:val="24"/>
          <w:highlight w:val="yellow"/>
        </w:rPr>
        <w:t>In Australia, pedestrians accounted for approximately 14% of road fatalities in the ten-year period from 2003 to 2012 inclusive</w:t>
      </w:r>
      <w:bookmarkStart w:id="6" w:name="_GoBack"/>
      <w:bookmarkEnd w:id="6"/>
      <w:r w:rsidRPr="00E232E6">
        <w:rPr>
          <w:sz w:val="24"/>
          <w:szCs w:val="24"/>
        </w:rPr>
        <w:t xml:space="preserve"> (Williamson &amp; Lennon, 2015), with the latest Australian road fatality data, for the 12-month period ending</w:t>
      </w:r>
      <w:r w:rsidRPr="00E232E6">
        <w:rPr>
          <w:spacing w:val="-3"/>
          <w:sz w:val="24"/>
          <w:szCs w:val="24"/>
        </w:rPr>
        <w:t xml:space="preserve"> </w:t>
      </w:r>
      <w:r w:rsidRPr="00E232E6">
        <w:rPr>
          <w:sz w:val="24"/>
          <w:szCs w:val="24"/>
        </w:rPr>
        <w:t>August</w:t>
      </w:r>
      <w:r w:rsidRPr="00E232E6">
        <w:rPr>
          <w:spacing w:val="-4"/>
          <w:sz w:val="24"/>
          <w:szCs w:val="24"/>
        </w:rPr>
        <w:t xml:space="preserve"> </w:t>
      </w:r>
      <w:r w:rsidRPr="00E232E6">
        <w:rPr>
          <w:sz w:val="24"/>
          <w:szCs w:val="24"/>
        </w:rPr>
        <w:t>2018,</w:t>
      </w:r>
      <w:r w:rsidRPr="00E232E6">
        <w:rPr>
          <w:spacing w:val="-2"/>
          <w:sz w:val="24"/>
          <w:szCs w:val="24"/>
        </w:rPr>
        <w:t xml:space="preserve"> </w:t>
      </w:r>
      <w:r w:rsidRPr="00E232E6">
        <w:rPr>
          <w:sz w:val="24"/>
          <w:szCs w:val="24"/>
        </w:rPr>
        <w:t>reporting:</w:t>
      </w:r>
      <w:r w:rsidRPr="00E232E6">
        <w:rPr>
          <w:spacing w:val="-2"/>
          <w:sz w:val="24"/>
          <w:szCs w:val="24"/>
        </w:rPr>
        <w:t xml:space="preserve"> </w:t>
      </w:r>
      <w:r w:rsidRPr="00E232E6">
        <w:rPr>
          <w:sz w:val="24"/>
          <w:szCs w:val="24"/>
        </w:rPr>
        <w:t>182</w:t>
      </w:r>
      <w:r w:rsidRPr="00E232E6">
        <w:rPr>
          <w:spacing w:val="-4"/>
          <w:sz w:val="24"/>
          <w:szCs w:val="24"/>
        </w:rPr>
        <w:t xml:space="preserve"> </w:t>
      </w:r>
      <w:r w:rsidRPr="00E232E6">
        <w:rPr>
          <w:sz w:val="24"/>
          <w:szCs w:val="24"/>
        </w:rPr>
        <w:t>pedestrian</w:t>
      </w:r>
      <w:r w:rsidRPr="00E232E6">
        <w:rPr>
          <w:spacing w:val="-2"/>
          <w:sz w:val="24"/>
          <w:szCs w:val="24"/>
        </w:rPr>
        <w:t xml:space="preserve"> </w:t>
      </w:r>
      <w:r w:rsidRPr="00E232E6">
        <w:rPr>
          <w:sz w:val="24"/>
          <w:szCs w:val="24"/>
        </w:rPr>
        <w:t>fatalities,</w:t>
      </w:r>
      <w:r w:rsidRPr="00E232E6">
        <w:rPr>
          <w:spacing w:val="-4"/>
          <w:sz w:val="24"/>
          <w:szCs w:val="24"/>
        </w:rPr>
        <w:t xml:space="preserve"> </w:t>
      </w:r>
      <w:r w:rsidRPr="00E232E6">
        <w:rPr>
          <w:sz w:val="24"/>
          <w:szCs w:val="24"/>
        </w:rPr>
        <w:t>an</w:t>
      </w:r>
      <w:r w:rsidRPr="00E232E6">
        <w:rPr>
          <w:spacing w:val="-2"/>
          <w:sz w:val="24"/>
          <w:szCs w:val="24"/>
        </w:rPr>
        <w:t xml:space="preserve"> </w:t>
      </w:r>
      <w:r w:rsidRPr="00E232E6">
        <w:rPr>
          <w:sz w:val="24"/>
          <w:szCs w:val="24"/>
        </w:rPr>
        <w:t>increase</w:t>
      </w:r>
      <w:r w:rsidRPr="00E232E6">
        <w:rPr>
          <w:spacing w:val="-2"/>
          <w:sz w:val="24"/>
          <w:szCs w:val="24"/>
        </w:rPr>
        <w:t xml:space="preserve"> </w:t>
      </w:r>
      <w:r w:rsidRPr="00E232E6">
        <w:rPr>
          <w:sz w:val="24"/>
          <w:szCs w:val="24"/>
        </w:rPr>
        <w:t>from</w:t>
      </w:r>
      <w:r w:rsidRPr="00E232E6">
        <w:rPr>
          <w:spacing w:val="-3"/>
          <w:sz w:val="24"/>
          <w:szCs w:val="24"/>
        </w:rPr>
        <w:t xml:space="preserve"> </w:t>
      </w:r>
      <w:r w:rsidRPr="00E232E6">
        <w:rPr>
          <w:sz w:val="24"/>
          <w:szCs w:val="24"/>
        </w:rPr>
        <w:t>previous</w:t>
      </w:r>
      <w:r w:rsidRPr="00E232E6">
        <w:rPr>
          <w:spacing w:val="-1"/>
          <w:sz w:val="24"/>
          <w:szCs w:val="24"/>
        </w:rPr>
        <w:t xml:space="preserve"> </w:t>
      </w:r>
      <w:r w:rsidRPr="00E232E6">
        <w:rPr>
          <w:sz w:val="24"/>
          <w:szCs w:val="24"/>
        </w:rPr>
        <w:t>years:</w:t>
      </w:r>
      <w:r w:rsidRPr="00E232E6">
        <w:rPr>
          <w:spacing w:val="-4"/>
          <w:sz w:val="24"/>
          <w:szCs w:val="24"/>
        </w:rPr>
        <w:t xml:space="preserve"> </w:t>
      </w:r>
      <w:r w:rsidRPr="00E232E6">
        <w:rPr>
          <w:sz w:val="24"/>
          <w:szCs w:val="24"/>
        </w:rPr>
        <w:t>162</w:t>
      </w:r>
      <w:r w:rsidRPr="00E232E6">
        <w:rPr>
          <w:spacing w:val="-2"/>
          <w:sz w:val="24"/>
          <w:szCs w:val="24"/>
        </w:rPr>
        <w:t xml:space="preserve"> </w:t>
      </w:r>
      <w:r w:rsidRPr="00E232E6">
        <w:rPr>
          <w:sz w:val="24"/>
          <w:szCs w:val="24"/>
        </w:rPr>
        <w:t>and</w:t>
      </w:r>
      <w:r w:rsidRPr="00E232E6">
        <w:rPr>
          <w:spacing w:val="-2"/>
          <w:sz w:val="24"/>
          <w:szCs w:val="24"/>
        </w:rPr>
        <w:t xml:space="preserve"> </w:t>
      </w:r>
      <w:r w:rsidRPr="00E232E6">
        <w:rPr>
          <w:sz w:val="24"/>
          <w:szCs w:val="24"/>
        </w:rPr>
        <w:t>160</w:t>
      </w:r>
      <w:r w:rsidRPr="00E232E6">
        <w:rPr>
          <w:spacing w:val="-2"/>
          <w:sz w:val="24"/>
          <w:szCs w:val="24"/>
        </w:rPr>
        <w:t xml:space="preserve"> </w:t>
      </w:r>
      <w:r w:rsidRPr="00E232E6">
        <w:rPr>
          <w:sz w:val="24"/>
          <w:szCs w:val="24"/>
        </w:rPr>
        <w:t>from</w:t>
      </w:r>
      <w:r w:rsidRPr="00E232E6">
        <w:rPr>
          <w:spacing w:val="-1"/>
          <w:sz w:val="24"/>
          <w:szCs w:val="24"/>
        </w:rPr>
        <w:t xml:space="preserve"> </w:t>
      </w:r>
      <w:r w:rsidRPr="00E232E6">
        <w:rPr>
          <w:sz w:val="24"/>
          <w:szCs w:val="24"/>
        </w:rPr>
        <w:t>2017 and 2016 respectively (BITRE, 2018) as can be seen in Figure 1.</w:t>
      </w:r>
    </w:p>
    <w:p w:rsidR="00743596" w:rsidRPr="00E232E6" w:rsidRDefault="00743596">
      <w:pPr>
        <w:rPr>
          <w:sz w:val="24"/>
          <w:szCs w:val="24"/>
        </w:rPr>
        <w:sectPr w:rsidR="00743596" w:rsidRPr="00E232E6">
          <w:headerReference w:type="even" r:id="rId14"/>
          <w:headerReference w:type="default" r:id="rId15"/>
          <w:footerReference w:type="even" r:id="rId16"/>
          <w:footerReference w:type="default" r:id="rId17"/>
          <w:pgSz w:w="11910" w:h="16850"/>
          <w:pgMar w:top="1360" w:right="880" w:bottom="1040" w:left="1000" w:header="719" w:footer="843" w:gutter="0"/>
          <w:pgNumType w:start="1"/>
          <w:cols w:space="720"/>
        </w:sectPr>
      </w:pPr>
    </w:p>
    <w:p w:rsidR="00743596" w:rsidRDefault="00743596">
      <w:pPr>
        <w:pStyle w:val="BodyText"/>
        <w:rPr>
          <w:sz w:val="20"/>
        </w:rPr>
      </w:pPr>
    </w:p>
    <w:p w:rsidR="00743596" w:rsidRDefault="00743596">
      <w:pPr>
        <w:pStyle w:val="BodyText"/>
        <w:rPr>
          <w:sz w:val="20"/>
        </w:rPr>
      </w:pPr>
    </w:p>
    <w:p w:rsidR="00743596" w:rsidRDefault="00743596">
      <w:pPr>
        <w:pStyle w:val="BodyText"/>
        <w:spacing w:before="5"/>
        <w:rPr>
          <w:sz w:val="10"/>
        </w:rPr>
      </w:pPr>
    </w:p>
    <w:p w:rsidR="00743596" w:rsidRDefault="00902D3B">
      <w:pPr>
        <w:pStyle w:val="BodyText"/>
        <w:ind w:left="654"/>
        <w:rPr>
          <w:sz w:val="20"/>
        </w:rPr>
      </w:pPr>
      <w:r>
        <w:rPr>
          <w:noProof/>
          <w:sz w:val="20"/>
        </w:rPr>
        <w:drawing>
          <wp:inline distT="0" distB="0" distL="0" distR="0">
            <wp:extent cx="5428842" cy="3605022"/>
            <wp:effectExtent l="0" t="0" r="0" b="0"/>
            <wp:docPr id="1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4.png"/>
                    <pic:cNvPicPr/>
                  </pic:nvPicPr>
                  <pic:blipFill>
                    <a:blip r:embed="rId18" cstate="print"/>
                    <a:stretch>
                      <a:fillRect/>
                    </a:stretch>
                  </pic:blipFill>
                  <pic:spPr>
                    <a:xfrm>
                      <a:off x="0" y="0"/>
                      <a:ext cx="5428842" cy="3605022"/>
                    </a:xfrm>
                    <a:prstGeom prst="rect">
                      <a:avLst/>
                    </a:prstGeom>
                  </pic:spPr>
                </pic:pic>
              </a:graphicData>
            </a:graphic>
          </wp:inline>
        </w:drawing>
      </w:r>
    </w:p>
    <w:p w:rsidR="00743596" w:rsidRDefault="00743596">
      <w:pPr>
        <w:pStyle w:val="BodyText"/>
        <w:spacing w:before="5"/>
        <w:rPr>
          <w:sz w:val="6"/>
        </w:rPr>
      </w:pPr>
    </w:p>
    <w:p w:rsidR="00743596" w:rsidRDefault="00902D3B">
      <w:pPr>
        <w:spacing w:before="94"/>
        <w:ind w:left="418"/>
        <w:rPr>
          <w:i/>
          <w:sz w:val="18"/>
        </w:rPr>
      </w:pPr>
      <w:r>
        <w:rPr>
          <w:i/>
          <w:sz w:val="18"/>
        </w:rPr>
        <w:t>Figure</w:t>
      </w:r>
      <w:r>
        <w:rPr>
          <w:i/>
          <w:spacing w:val="-3"/>
          <w:sz w:val="18"/>
        </w:rPr>
        <w:t xml:space="preserve"> </w:t>
      </w:r>
      <w:r>
        <w:rPr>
          <w:i/>
          <w:sz w:val="18"/>
        </w:rPr>
        <w:t>1.</w:t>
      </w:r>
      <w:r>
        <w:rPr>
          <w:i/>
          <w:spacing w:val="-2"/>
          <w:sz w:val="18"/>
        </w:rPr>
        <w:t xml:space="preserve"> </w:t>
      </w:r>
      <w:r>
        <w:rPr>
          <w:i/>
          <w:sz w:val="18"/>
        </w:rPr>
        <w:t>Road</w:t>
      </w:r>
      <w:r>
        <w:rPr>
          <w:i/>
          <w:spacing w:val="-2"/>
          <w:sz w:val="18"/>
        </w:rPr>
        <w:t xml:space="preserve"> </w:t>
      </w:r>
      <w:r>
        <w:rPr>
          <w:i/>
          <w:sz w:val="18"/>
        </w:rPr>
        <w:t>deaths</w:t>
      </w:r>
      <w:r>
        <w:rPr>
          <w:i/>
          <w:spacing w:val="-1"/>
          <w:sz w:val="18"/>
        </w:rPr>
        <w:t xml:space="preserve"> </w:t>
      </w:r>
      <w:r>
        <w:rPr>
          <w:i/>
          <w:sz w:val="18"/>
        </w:rPr>
        <w:t>by</w:t>
      </w:r>
      <w:r>
        <w:rPr>
          <w:i/>
          <w:spacing w:val="-1"/>
          <w:sz w:val="18"/>
        </w:rPr>
        <w:t xml:space="preserve"> </w:t>
      </w:r>
      <w:r>
        <w:rPr>
          <w:i/>
          <w:sz w:val="18"/>
        </w:rPr>
        <w:t>road</w:t>
      </w:r>
      <w:r>
        <w:rPr>
          <w:i/>
          <w:spacing w:val="-4"/>
          <w:sz w:val="18"/>
        </w:rPr>
        <w:t xml:space="preserve"> </w:t>
      </w:r>
      <w:r>
        <w:rPr>
          <w:i/>
          <w:sz w:val="18"/>
        </w:rPr>
        <w:t>user</w:t>
      </w:r>
      <w:r>
        <w:rPr>
          <w:i/>
          <w:spacing w:val="-3"/>
          <w:sz w:val="18"/>
        </w:rPr>
        <w:t xml:space="preserve"> </w:t>
      </w:r>
      <w:r>
        <w:rPr>
          <w:i/>
          <w:sz w:val="18"/>
        </w:rPr>
        <w:t>group:</w:t>
      </w:r>
      <w:r>
        <w:rPr>
          <w:i/>
          <w:spacing w:val="-2"/>
          <w:sz w:val="18"/>
        </w:rPr>
        <w:t xml:space="preserve"> </w:t>
      </w:r>
      <w:r>
        <w:rPr>
          <w:i/>
          <w:sz w:val="18"/>
        </w:rPr>
        <w:t>12</w:t>
      </w:r>
      <w:r>
        <w:rPr>
          <w:i/>
          <w:spacing w:val="-4"/>
          <w:sz w:val="18"/>
        </w:rPr>
        <w:t xml:space="preserve"> </w:t>
      </w:r>
      <w:r>
        <w:rPr>
          <w:i/>
          <w:sz w:val="18"/>
        </w:rPr>
        <w:t>months</w:t>
      </w:r>
      <w:r>
        <w:rPr>
          <w:i/>
          <w:spacing w:val="-1"/>
          <w:sz w:val="18"/>
        </w:rPr>
        <w:t xml:space="preserve"> </w:t>
      </w:r>
      <w:r>
        <w:rPr>
          <w:i/>
          <w:sz w:val="18"/>
        </w:rPr>
        <w:t>to</w:t>
      </w:r>
      <w:r>
        <w:rPr>
          <w:i/>
          <w:spacing w:val="-2"/>
          <w:sz w:val="18"/>
        </w:rPr>
        <w:t xml:space="preserve"> </w:t>
      </w:r>
      <w:r>
        <w:rPr>
          <w:i/>
          <w:sz w:val="18"/>
        </w:rPr>
        <w:t>August</w:t>
      </w:r>
      <w:r>
        <w:rPr>
          <w:i/>
          <w:spacing w:val="-2"/>
          <w:sz w:val="18"/>
        </w:rPr>
        <w:t xml:space="preserve"> </w:t>
      </w:r>
      <w:r>
        <w:rPr>
          <w:i/>
          <w:spacing w:val="-4"/>
          <w:sz w:val="18"/>
        </w:rPr>
        <w:t>2018</w:t>
      </w:r>
    </w:p>
    <w:p w:rsidR="00743596" w:rsidRDefault="00902D3B">
      <w:pPr>
        <w:spacing w:before="4"/>
        <w:ind w:left="418"/>
        <w:rPr>
          <w:sz w:val="16"/>
        </w:rPr>
      </w:pPr>
      <w:r>
        <w:rPr>
          <w:sz w:val="16"/>
        </w:rPr>
        <w:t>Source:</w:t>
      </w:r>
      <w:r>
        <w:rPr>
          <w:spacing w:val="-7"/>
          <w:sz w:val="16"/>
        </w:rPr>
        <w:t xml:space="preserve"> </w:t>
      </w:r>
      <w:r>
        <w:rPr>
          <w:sz w:val="16"/>
        </w:rPr>
        <w:t>BITRE,</w:t>
      </w:r>
      <w:r>
        <w:rPr>
          <w:spacing w:val="-4"/>
          <w:sz w:val="16"/>
        </w:rPr>
        <w:t xml:space="preserve"> </w:t>
      </w:r>
      <w:r>
        <w:rPr>
          <w:sz w:val="16"/>
        </w:rPr>
        <w:t>2018.</w:t>
      </w:r>
      <w:r>
        <w:rPr>
          <w:spacing w:val="-6"/>
          <w:sz w:val="16"/>
        </w:rPr>
        <w:t xml:space="preserve"> </w:t>
      </w:r>
      <w:r>
        <w:rPr>
          <w:sz w:val="16"/>
        </w:rPr>
        <w:t>Pedestrians</w:t>
      </w:r>
      <w:r>
        <w:rPr>
          <w:spacing w:val="-3"/>
          <w:sz w:val="16"/>
        </w:rPr>
        <w:t xml:space="preserve"> </w:t>
      </w:r>
      <w:r>
        <w:rPr>
          <w:sz w:val="16"/>
        </w:rPr>
        <w:t>and</w:t>
      </w:r>
      <w:r>
        <w:rPr>
          <w:spacing w:val="-5"/>
          <w:sz w:val="16"/>
        </w:rPr>
        <w:t xml:space="preserve"> </w:t>
      </w:r>
      <w:r>
        <w:rPr>
          <w:sz w:val="16"/>
        </w:rPr>
        <w:t>Road</w:t>
      </w:r>
      <w:r>
        <w:rPr>
          <w:spacing w:val="-6"/>
          <w:sz w:val="16"/>
        </w:rPr>
        <w:t xml:space="preserve"> </w:t>
      </w:r>
      <w:r>
        <w:rPr>
          <w:sz w:val="16"/>
        </w:rPr>
        <w:t>Safety</w:t>
      </w:r>
      <w:r>
        <w:rPr>
          <w:spacing w:val="-7"/>
          <w:sz w:val="16"/>
        </w:rPr>
        <w:t xml:space="preserve"> </w:t>
      </w:r>
      <w:r>
        <w:rPr>
          <w:spacing w:val="-2"/>
          <w:sz w:val="16"/>
        </w:rPr>
        <w:t>Statistics.</w:t>
      </w:r>
    </w:p>
    <w:p w:rsidR="00743596" w:rsidRDefault="00743596">
      <w:pPr>
        <w:pStyle w:val="BodyText"/>
      </w:pPr>
    </w:p>
    <w:p w:rsidR="00743596" w:rsidRDefault="00743596">
      <w:pPr>
        <w:pStyle w:val="BodyText"/>
        <w:spacing w:before="10"/>
      </w:pPr>
    </w:p>
    <w:p w:rsidR="00743596" w:rsidRDefault="00902D3B">
      <w:pPr>
        <w:pStyle w:val="BodyText"/>
        <w:spacing w:line="360" w:lineRule="auto"/>
        <w:ind w:left="418" w:right="551"/>
      </w:pPr>
      <w:r>
        <w:t>The</w:t>
      </w:r>
      <w:r>
        <w:rPr>
          <w:spacing w:val="-2"/>
        </w:rPr>
        <w:t xml:space="preserve"> </w:t>
      </w:r>
      <w:r>
        <w:t>most</w:t>
      </w:r>
      <w:r>
        <w:rPr>
          <w:spacing w:val="-4"/>
        </w:rPr>
        <w:t xml:space="preserve"> </w:t>
      </w:r>
      <w:r>
        <w:t>recent</w:t>
      </w:r>
      <w:r>
        <w:rPr>
          <w:spacing w:val="-4"/>
        </w:rPr>
        <w:t xml:space="preserve"> </w:t>
      </w:r>
      <w:r>
        <w:t>published</w:t>
      </w:r>
      <w:r>
        <w:rPr>
          <w:spacing w:val="-2"/>
        </w:rPr>
        <w:t xml:space="preserve"> </w:t>
      </w:r>
      <w:r>
        <w:t>Government</w:t>
      </w:r>
      <w:r>
        <w:rPr>
          <w:spacing w:val="-4"/>
        </w:rPr>
        <w:t xml:space="preserve"> </w:t>
      </w:r>
      <w:r>
        <w:t>report,</w:t>
      </w:r>
      <w:r>
        <w:rPr>
          <w:spacing w:val="-2"/>
        </w:rPr>
        <w:t xml:space="preserve"> </w:t>
      </w:r>
      <w:r>
        <w:t>incorporating</w:t>
      </w:r>
      <w:r>
        <w:rPr>
          <w:spacing w:val="-4"/>
        </w:rPr>
        <w:t xml:space="preserve"> </w:t>
      </w:r>
      <w:r>
        <w:t>the</w:t>
      </w:r>
      <w:r>
        <w:rPr>
          <w:spacing w:val="-2"/>
        </w:rPr>
        <w:t xml:space="preserve"> </w:t>
      </w:r>
      <w:r>
        <w:t>10-year</w:t>
      </w:r>
      <w:r>
        <w:rPr>
          <w:spacing w:val="-2"/>
        </w:rPr>
        <w:t xml:space="preserve"> </w:t>
      </w:r>
      <w:r>
        <w:t>period</w:t>
      </w:r>
      <w:r>
        <w:rPr>
          <w:spacing w:val="-4"/>
        </w:rPr>
        <w:t xml:space="preserve"> </w:t>
      </w:r>
      <w:r>
        <w:t>from</w:t>
      </w:r>
      <w:r>
        <w:rPr>
          <w:spacing w:val="-1"/>
        </w:rPr>
        <w:t xml:space="preserve"> </w:t>
      </w:r>
      <w:r>
        <w:t>2005-2014,</w:t>
      </w:r>
      <w:r>
        <w:rPr>
          <w:spacing w:val="-4"/>
        </w:rPr>
        <w:t xml:space="preserve"> </w:t>
      </w:r>
      <w:r>
        <w:t>found</w:t>
      </w:r>
      <w:r>
        <w:rPr>
          <w:spacing w:val="-2"/>
        </w:rPr>
        <w:t xml:space="preserve"> </w:t>
      </w:r>
      <w:r>
        <w:t>the</w:t>
      </w:r>
      <w:r>
        <w:rPr>
          <w:spacing w:val="-2"/>
        </w:rPr>
        <w:t xml:space="preserve"> </w:t>
      </w:r>
      <w:r>
        <w:t>age groups 65-75 years (and older) to have the highest pedestrian fatality rate per (100,000 deaths); with the age group 17 to 25 year-olds having the next highest rate (BITRE, 2015) as can be seen in Table 1.</w:t>
      </w:r>
    </w:p>
    <w:p w:rsidR="00743596" w:rsidRDefault="00902D3B">
      <w:pPr>
        <w:pStyle w:val="Heading2"/>
        <w:ind w:left="418" w:firstLine="0"/>
      </w:pPr>
      <w:r>
        <w:rPr>
          <w:color w:val="006CAB"/>
          <w:w w:val="80"/>
        </w:rPr>
        <w:t>TABLE</w:t>
      </w:r>
      <w:r>
        <w:rPr>
          <w:color w:val="006CAB"/>
          <w:spacing w:val="-3"/>
        </w:rPr>
        <w:t xml:space="preserve"> </w:t>
      </w:r>
      <w:r>
        <w:rPr>
          <w:color w:val="006CAB"/>
          <w:w w:val="80"/>
        </w:rPr>
        <w:t>1.</w:t>
      </w:r>
      <w:r>
        <w:rPr>
          <w:color w:val="006CAB"/>
          <w:spacing w:val="-2"/>
        </w:rPr>
        <w:t xml:space="preserve"> </w:t>
      </w:r>
      <w:r>
        <w:rPr>
          <w:color w:val="006CAB"/>
          <w:w w:val="80"/>
        </w:rPr>
        <w:t>PEDESTRIAN</w:t>
      </w:r>
      <w:r>
        <w:rPr>
          <w:color w:val="006CAB"/>
          <w:spacing w:val="-2"/>
        </w:rPr>
        <w:t xml:space="preserve"> </w:t>
      </w:r>
      <w:r>
        <w:rPr>
          <w:color w:val="006CAB"/>
          <w:w w:val="80"/>
        </w:rPr>
        <w:t>FATALITIES</w:t>
      </w:r>
      <w:r>
        <w:rPr>
          <w:color w:val="006CAB"/>
          <w:spacing w:val="-2"/>
        </w:rPr>
        <w:t xml:space="preserve"> </w:t>
      </w:r>
      <w:r>
        <w:rPr>
          <w:color w:val="006CAB"/>
          <w:w w:val="80"/>
        </w:rPr>
        <w:t>BY</w:t>
      </w:r>
      <w:r>
        <w:rPr>
          <w:color w:val="006CAB"/>
          <w:spacing w:val="-1"/>
        </w:rPr>
        <w:t xml:space="preserve"> </w:t>
      </w:r>
      <w:r>
        <w:rPr>
          <w:color w:val="006CAB"/>
          <w:w w:val="80"/>
        </w:rPr>
        <w:t>AGE</w:t>
      </w:r>
      <w:r>
        <w:rPr>
          <w:color w:val="006CAB"/>
          <w:spacing w:val="-2"/>
        </w:rPr>
        <w:t xml:space="preserve"> </w:t>
      </w:r>
      <w:r>
        <w:rPr>
          <w:color w:val="006CAB"/>
          <w:w w:val="80"/>
        </w:rPr>
        <w:t>GROUP,</w:t>
      </w:r>
      <w:r>
        <w:rPr>
          <w:color w:val="006CAB"/>
          <w:spacing w:val="-2"/>
        </w:rPr>
        <w:t xml:space="preserve"> </w:t>
      </w:r>
      <w:r>
        <w:rPr>
          <w:color w:val="006CAB"/>
          <w:w w:val="80"/>
        </w:rPr>
        <w:t>2005-</w:t>
      </w:r>
      <w:r>
        <w:rPr>
          <w:color w:val="006CAB"/>
          <w:spacing w:val="-4"/>
          <w:w w:val="80"/>
        </w:rPr>
        <w:t>2014</w:t>
      </w:r>
    </w:p>
    <w:p w:rsidR="00743596" w:rsidRDefault="00902D3B">
      <w:pPr>
        <w:pStyle w:val="BodyText"/>
        <w:spacing w:before="1"/>
        <w:rPr>
          <w:sz w:val="10"/>
        </w:rPr>
      </w:pPr>
      <w:r>
        <w:rPr>
          <w:noProof/>
        </w:rPr>
        <w:drawing>
          <wp:anchor distT="0" distB="0" distL="0" distR="0" simplePos="0" relativeHeight="7" behindDoc="0" locked="0" layoutInCell="1" allowOverlap="1">
            <wp:simplePos x="0" y="0"/>
            <wp:positionH relativeFrom="page">
              <wp:posOffset>938639</wp:posOffset>
            </wp:positionH>
            <wp:positionV relativeFrom="paragraph">
              <wp:posOffset>89047</wp:posOffset>
            </wp:positionV>
            <wp:extent cx="5668917" cy="1857375"/>
            <wp:effectExtent l="0" t="0" r="0" b="0"/>
            <wp:wrapTopAndBottom/>
            <wp:docPr id="1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5.jpeg"/>
                    <pic:cNvPicPr/>
                  </pic:nvPicPr>
                  <pic:blipFill>
                    <a:blip r:embed="rId19" cstate="print"/>
                    <a:stretch>
                      <a:fillRect/>
                    </a:stretch>
                  </pic:blipFill>
                  <pic:spPr>
                    <a:xfrm>
                      <a:off x="0" y="0"/>
                      <a:ext cx="5668917" cy="1857375"/>
                    </a:xfrm>
                    <a:prstGeom prst="rect">
                      <a:avLst/>
                    </a:prstGeom>
                  </pic:spPr>
                </pic:pic>
              </a:graphicData>
            </a:graphic>
          </wp:anchor>
        </w:drawing>
      </w:r>
    </w:p>
    <w:p w:rsidR="00743596" w:rsidRDefault="00902D3B">
      <w:pPr>
        <w:spacing w:before="251"/>
        <w:ind w:left="418"/>
        <w:rPr>
          <w:sz w:val="16"/>
        </w:rPr>
      </w:pPr>
      <w:r>
        <w:rPr>
          <w:sz w:val="16"/>
        </w:rPr>
        <w:t>Source:</w:t>
      </w:r>
      <w:r>
        <w:rPr>
          <w:spacing w:val="-7"/>
          <w:sz w:val="16"/>
        </w:rPr>
        <w:t xml:space="preserve"> </w:t>
      </w:r>
      <w:r>
        <w:rPr>
          <w:sz w:val="16"/>
        </w:rPr>
        <w:t>BITRE,</w:t>
      </w:r>
      <w:r>
        <w:rPr>
          <w:spacing w:val="-4"/>
          <w:sz w:val="16"/>
        </w:rPr>
        <w:t xml:space="preserve"> </w:t>
      </w:r>
      <w:r>
        <w:rPr>
          <w:sz w:val="16"/>
        </w:rPr>
        <w:t>2015.</w:t>
      </w:r>
      <w:r>
        <w:rPr>
          <w:spacing w:val="-6"/>
          <w:sz w:val="16"/>
        </w:rPr>
        <w:t xml:space="preserve"> </w:t>
      </w:r>
      <w:r>
        <w:rPr>
          <w:sz w:val="16"/>
        </w:rPr>
        <w:t>Pedestrians</w:t>
      </w:r>
      <w:r>
        <w:rPr>
          <w:spacing w:val="-6"/>
          <w:sz w:val="16"/>
        </w:rPr>
        <w:t xml:space="preserve"> </w:t>
      </w:r>
      <w:r>
        <w:rPr>
          <w:sz w:val="16"/>
        </w:rPr>
        <w:t>and</w:t>
      </w:r>
      <w:r>
        <w:rPr>
          <w:spacing w:val="-5"/>
          <w:sz w:val="16"/>
        </w:rPr>
        <w:t xml:space="preserve"> </w:t>
      </w:r>
      <w:r>
        <w:rPr>
          <w:sz w:val="16"/>
        </w:rPr>
        <w:t>Road</w:t>
      </w:r>
      <w:r>
        <w:rPr>
          <w:spacing w:val="-5"/>
          <w:sz w:val="16"/>
        </w:rPr>
        <w:t xml:space="preserve"> </w:t>
      </w:r>
      <w:r>
        <w:rPr>
          <w:sz w:val="16"/>
        </w:rPr>
        <w:t>Safety</w:t>
      </w:r>
      <w:r>
        <w:rPr>
          <w:spacing w:val="-6"/>
          <w:sz w:val="16"/>
        </w:rPr>
        <w:t xml:space="preserve"> </w:t>
      </w:r>
      <w:r>
        <w:rPr>
          <w:spacing w:val="-2"/>
          <w:sz w:val="16"/>
        </w:rPr>
        <w:t>Report.</w:t>
      </w:r>
    </w:p>
    <w:p w:rsidR="00743596" w:rsidRDefault="00743596">
      <w:pPr>
        <w:pStyle w:val="BodyText"/>
      </w:pPr>
    </w:p>
    <w:p w:rsidR="00743596" w:rsidRDefault="00743596">
      <w:pPr>
        <w:pStyle w:val="BodyText"/>
      </w:pPr>
    </w:p>
    <w:p w:rsidR="00743596" w:rsidRDefault="00743596">
      <w:pPr>
        <w:pStyle w:val="BodyText"/>
        <w:spacing w:before="10"/>
        <w:rPr>
          <w:sz w:val="15"/>
        </w:rPr>
      </w:pPr>
    </w:p>
    <w:p w:rsidR="00743596" w:rsidRDefault="00902D3B">
      <w:pPr>
        <w:pStyle w:val="BodyText"/>
        <w:spacing w:line="360" w:lineRule="auto"/>
        <w:ind w:left="418" w:right="551"/>
      </w:pPr>
      <w:r>
        <w:t>Annual</w:t>
      </w:r>
      <w:r>
        <w:rPr>
          <w:spacing w:val="-1"/>
        </w:rPr>
        <w:t xml:space="preserve"> </w:t>
      </w:r>
      <w:r>
        <w:t>pedestrian</w:t>
      </w:r>
      <w:r>
        <w:rPr>
          <w:spacing w:val="-1"/>
        </w:rPr>
        <w:t xml:space="preserve"> </w:t>
      </w:r>
      <w:r>
        <w:t>hospitalised injuries in Australia were shown to be relatively</w:t>
      </w:r>
      <w:r>
        <w:rPr>
          <w:spacing w:val="-1"/>
        </w:rPr>
        <w:t xml:space="preserve"> </w:t>
      </w:r>
      <w:r>
        <w:t xml:space="preserve">stable between 2005-06 and 2012 (Figure 2), with between approximately 2,400-2,800 cases reported </w:t>
      </w:r>
      <w:proofErr w:type="gramStart"/>
      <w:r>
        <w:t>between 2005-2009</w:t>
      </w:r>
      <w:proofErr w:type="gramEnd"/>
      <w:r>
        <w:t>. (There was insufficient data for the year 2010 so data was interpolated based on the figures from 2008-2009 and 2011). This data is dependent</w:t>
      </w:r>
      <w:r>
        <w:rPr>
          <w:spacing w:val="-4"/>
        </w:rPr>
        <w:t xml:space="preserve"> </w:t>
      </w:r>
      <w:r>
        <w:t>on</w:t>
      </w:r>
      <w:r>
        <w:rPr>
          <w:spacing w:val="-4"/>
        </w:rPr>
        <w:t xml:space="preserve"> </w:t>
      </w:r>
      <w:r>
        <w:t>hospital</w:t>
      </w:r>
      <w:r>
        <w:rPr>
          <w:spacing w:val="-2"/>
        </w:rPr>
        <w:t xml:space="preserve"> </w:t>
      </w:r>
      <w:r>
        <w:t>databases</w:t>
      </w:r>
      <w:r>
        <w:rPr>
          <w:spacing w:val="-3"/>
        </w:rPr>
        <w:t xml:space="preserve"> </w:t>
      </w:r>
      <w:r>
        <w:t>and</w:t>
      </w:r>
      <w:r>
        <w:rPr>
          <w:spacing w:val="-4"/>
        </w:rPr>
        <w:t xml:space="preserve"> </w:t>
      </w:r>
      <w:r>
        <w:t>possible</w:t>
      </w:r>
      <w:r>
        <w:rPr>
          <w:spacing w:val="-4"/>
        </w:rPr>
        <w:t xml:space="preserve"> </w:t>
      </w:r>
      <w:r>
        <w:t>self-reporting,</w:t>
      </w:r>
      <w:r>
        <w:rPr>
          <w:spacing w:val="-2"/>
        </w:rPr>
        <w:t xml:space="preserve"> </w:t>
      </w:r>
      <w:r>
        <w:t>so</w:t>
      </w:r>
      <w:r>
        <w:rPr>
          <w:spacing w:val="-4"/>
        </w:rPr>
        <w:t xml:space="preserve"> </w:t>
      </w:r>
      <w:r>
        <w:t>it</w:t>
      </w:r>
      <w:r>
        <w:rPr>
          <w:spacing w:val="-2"/>
        </w:rPr>
        <w:t xml:space="preserve"> </w:t>
      </w:r>
      <w:r>
        <w:t>is</w:t>
      </w:r>
      <w:r>
        <w:rPr>
          <w:spacing w:val="-1"/>
        </w:rPr>
        <w:t xml:space="preserve"> </w:t>
      </w:r>
      <w:r>
        <w:t>recognised</w:t>
      </w:r>
      <w:r>
        <w:rPr>
          <w:spacing w:val="-2"/>
        </w:rPr>
        <w:t xml:space="preserve"> </w:t>
      </w:r>
      <w:r>
        <w:t>to</w:t>
      </w:r>
      <w:r>
        <w:rPr>
          <w:spacing w:val="-2"/>
        </w:rPr>
        <w:t xml:space="preserve"> </w:t>
      </w:r>
      <w:r>
        <w:t>be</w:t>
      </w:r>
      <w:r>
        <w:rPr>
          <w:spacing w:val="-4"/>
        </w:rPr>
        <w:t xml:space="preserve"> </w:t>
      </w:r>
      <w:r>
        <w:t>potentially</w:t>
      </w:r>
      <w:r>
        <w:rPr>
          <w:spacing w:val="-4"/>
        </w:rPr>
        <w:t xml:space="preserve"> </w:t>
      </w:r>
      <w:r>
        <w:t>less</w:t>
      </w:r>
      <w:r>
        <w:rPr>
          <w:spacing w:val="-1"/>
        </w:rPr>
        <w:t xml:space="preserve"> </w:t>
      </w:r>
      <w:r>
        <w:t>reliable</w:t>
      </w:r>
      <w:r>
        <w:rPr>
          <w:spacing w:val="-4"/>
        </w:rPr>
        <w:t xml:space="preserve"> </w:t>
      </w:r>
      <w:r>
        <w:t>than fatality data (BITRE, 2015).</w:t>
      </w:r>
    </w:p>
    <w:p w:rsidR="00743596" w:rsidRDefault="00743596">
      <w:pPr>
        <w:spacing w:line="360" w:lineRule="auto"/>
        <w:sectPr w:rsidR="00743596">
          <w:pgSz w:w="11910" w:h="16850"/>
          <w:pgMar w:top="1360" w:right="880" w:bottom="1040" w:left="1000" w:header="719" w:footer="843" w:gutter="0"/>
          <w:cols w:space="720"/>
        </w:sectPr>
      </w:pPr>
    </w:p>
    <w:p w:rsidR="00743596" w:rsidRDefault="00743596">
      <w:pPr>
        <w:pStyle w:val="BodyText"/>
        <w:rPr>
          <w:sz w:val="20"/>
        </w:rPr>
      </w:pPr>
    </w:p>
    <w:p w:rsidR="00743596" w:rsidRDefault="00743596">
      <w:pPr>
        <w:pStyle w:val="BodyText"/>
        <w:rPr>
          <w:sz w:val="20"/>
        </w:rPr>
      </w:pPr>
    </w:p>
    <w:p w:rsidR="00743596" w:rsidRDefault="00743596">
      <w:pPr>
        <w:pStyle w:val="BodyText"/>
        <w:rPr>
          <w:sz w:val="20"/>
        </w:rPr>
      </w:pPr>
    </w:p>
    <w:p w:rsidR="00743596" w:rsidRDefault="00743596">
      <w:pPr>
        <w:pStyle w:val="BodyText"/>
        <w:spacing w:before="4" w:after="1"/>
        <w:rPr>
          <w:sz w:val="10"/>
        </w:rPr>
      </w:pPr>
    </w:p>
    <w:p w:rsidR="00743596" w:rsidRDefault="00902D3B">
      <w:pPr>
        <w:pStyle w:val="BodyText"/>
        <w:ind w:left="808"/>
        <w:rPr>
          <w:sz w:val="20"/>
        </w:rPr>
      </w:pPr>
      <w:r>
        <w:rPr>
          <w:noProof/>
          <w:sz w:val="20"/>
        </w:rPr>
        <w:drawing>
          <wp:inline distT="0" distB="0" distL="0" distR="0">
            <wp:extent cx="5262586" cy="4185761"/>
            <wp:effectExtent l="0" t="0" r="0" b="0"/>
            <wp:docPr id="1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6.png"/>
                    <pic:cNvPicPr/>
                  </pic:nvPicPr>
                  <pic:blipFill>
                    <a:blip r:embed="rId20" cstate="print"/>
                    <a:stretch>
                      <a:fillRect/>
                    </a:stretch>
                  </pic:blipFill>
                  <pic:spPr>
                    <a:xfrm>
                      <a:off x="0" y="0"/>
                      <a:ext cx="5262586" cy="4185761"/>
                    </a:xfrm>
                    <a:prstGeom prst="rect">
                      <a:avLst/>
                    </a:prstGeom>
                  </pic:spPr>
                </pic:pic>
              </a:graphicData>
            </a:graphic>
          </wp:inline>
        </w:drawing>
      </w:r>
    </w:p>
    <w:p w:rsidR="00743596" w:rsidRDefault="00743596">
      <w:pPr>
        <w:pStyle w:val="BodyText"/>
        <w:spacing w:before="3"/>
        <w:rPr>
          <w:sz w:val="13"/>
        </w:rPr>
      </w:pPr>
    </w:p>
    <w:p w:rsidR="00743596" w:rsidRDefault="00902D3B">
      <w:pPr>
        <w:spacing w:before="94"/>
        <w:ind w:left="418"/>
        <w:rPr>
          <w:i/>
          <w:sz w:val="18"/>
        </w:rPr>
      </w:pPr>
      <w:r>
        <w:rPr>
          <w:i/>
          <w:sz w:val="18"/>
        </w:rPr>
        <w:t>Figure</w:t>
      </w:r>
      <w:r>
        <w:rPr>
          <w:i/>
          <w:spacing w:val="-4"/>
          <w:sz w:val="18"/>
        </w:rPr>
        <w:t xml:space="preserve"> </w:t>
      </w:r>
      <w:r>
        <w:rPr>
          <w:i/>
          <w:sz w:val="18"/>
        </w:rPr>
        <w:t>2.</w:t>
      </w:r>
      <w:r>
        <w:rPr>
          <w:i/>
          <w:spacing w:val="-3"/>
          <w:sz w:val="18"/>
        </w:rPr>
        <w:t xml:space="preserve"> </w:t>
      </w:r>
      <w:r>
        <w:rPr>
          <w:i/>
          <w:sz w:val="18"/>
        </w:rPr>
        <w:t>Annual</w:t>
      </w:r>
      <w:r>
        <w:rPr>
          <w:i/>
          <w:spacing w:val="-2"/>
          <w:sz w:val="18"/>
        </w:rPr>
        <w:t xml:space="preserve"> </w:t>
      </w:r>
      <w:r>
        <w:rPr>
          <w:i/>
          <w:sz w:val="18"/>
        </w:rPr>
        <w:t>pedestrian</w:t>
      </w:r>
      <w:r>
        <w:rPr>
          <w:i/>
          <w:spacing w:val="-3"/>
          <w:sz w:val="18"/>
        </w:rPr>
        <w:t xml:space="preserve"> </w:t>
      </w:r>
      <w:r>
        <w:rPr>
          <w:i/>
          <w:sz w:val="18"/>
        </w:rPr>
        <w:t>and</w:t>
      </w:r>
      <w:r>
        <w:rPr>
          <w:i/>
          <w:spacing w:val="-2"/>
          <w:sz w:val="18"/>
        </w:rPr>
        <w:t xml:space="preserve"> </w:t>
      </w:r>
      <w:r>
        <w:rPr>
          <w:i/>
          <w:sz w:val="18"/>
        </w:rPr>
        <w:t>total traffic</w:t>
      </w:r>
      <w:r>
        <w:rPr>
          <w:i/>
          <w:spacing w:val="-1"/>
          <w:sz w:val="18"/>
        </w:rPr>
        <w:t xml:space="preserve"> </w:t>
      </w:r>
      <w:r>
        <w:rPr>
          <w:i/>
          <w:sz w:val="18"/>
        </w:rPr>
        <w:t>hospitalised</w:t>
      </w:r>
      <w:r>
        <w:rPr>
          <w:i/>
          <w:spacing w:val="-3"/>
          <w:sz w:val="18"/>
        </w:rPr>
        <w:t xml:space="preserve"> </w:t>
      </w:r>
      <w:r>
        <w:rPr>
          <w:i/>
          <w:sz w:val="18"/>
        </w:rPr>
        <w:t>injuries</w:t>
      </w:r>
      <w:r>
        <w:rPr>
          <w:i/>
          <w:spacing w:val="-4"/>
          <w:sz w:val="18"/>
        </w:rPr>
        <w:t xml:space="preserve"> </w:t>
      </w:r>
      <w:r>
        <w:rPr>
          <w:i/>
          <w:sz w:val="18"/>
        </w:rPr>
        <w:t>in</w:t>
      </w:r>
      <w:r>
        <w:rPr>
          <w:i/>
          <w:spacing w:val="-2"/>
          <w:sz w:val="18"/>
        </w:rPr>
        <w:t xml:space="preserve"> </w:t>
      </w:r>
      <w:r>
        <w:rPr>
          <w:i/>
          <w:sz w:val="18"/>
        </w:rPr>
        <w:t>Australia</w:t>
      </w:r>
      <w:r>
        <w:rPr>
          <w:i/>
          <w:spacing w:val="-5"/>
          <w:sz w:val="18"/>
        </w:rPr>
        <w:t xml:space="preserve"> </w:t>
      </w:r>
      <w:r>
        <w:rPr>
          <w:i/>
          <w:sz w:val="18"/>
        </w:rPr>
        <w:t>over</w:t>
      </w:r>
      <w:r>
        <w:rPr>
          <w:i/>
          <w:spacing w:val="-2"/>
          <w:sz w:val="18"/>
        </w:rPr>
        <w:t xml:space="preserve"> </w:t>
      </w:r>
      <w:r>
        <w:rPr>
          <w:i/>
          <w:sz w:val="18"/>
        </w:rPr>
        <w:t>time,</w:t>
      </w:r>
      <w:r>
        <w:rPr>
          <w:i/>
          <w:spacing w:val="-5"/>
          <w:sz w:val="18"/>
        </w:rPr>
        <w:t xml:space="preserve"> </w:t>
      </w:r>
      <w:r>
        <w:rPr>
          <w:i/>
          <w:sz w:val="18"/>
        </w:rPr>
        <w:t>June</w:t>
      </w:r>
      <w:r>
        <w:rPr>
          <w:i/>
          <w:spacing w:val="-2"/>
          <w:sz w:val="18"/>
        </w:rPr>
        <w:t xml:space="preserve"> </w:t>
      </w:r>
      <w:r>
        <w:rPr>
          <w:i/>
          <w:sz w:val="18"/>
        </w:rPr>
        <w:t>2005-</w:t>
      </w:r>
      <w:r>
        <w:rPr>
          <w:i/>
          <w:spacing w:val="-4"/>
          <w:sz w:val="18"/>
        </w:rPr>
        <w:t>2012</w:t>
      </w:r>
    </w:p>
    <w:p w:rsidR="00743596" w:rsidRDefault="00902D3B">
      <w:pPr>
        <w:spacing w:before="1"/>
        <w:ind w:left="418"/>
        <w:rPr>
          <w:sz w:val="16"/>
        </w:rPr>
      </w:pPr>
      <w:r>
        <w:rPr>
          <w:sz w:val="16"/>
        </w:rPr>
        <w:t>Source:</w:t>
      </w:r>
      <w:r>
        <w:rPr>
          <w:spacing w:val="-7"/>
          <w:sz w:val="16"/>
        </w:rPr>
        <w:t xml:space="preserve"> </w:t>
      </w:r>
      <w:r>
        <w:rPr>
          <w:sz w:val="16"/>
        </w:rPr>
        <w:t>BITRE,</w:t>
      </w:r>
      <w:r>
        <w:rPr>
          <w:spacing w:val="-4"/>
          <w:sz w:val="16"/>
        </w:rPr>
        <w:t xml:space="preserve"> </w:t>
      </w:r>
      <w:r>
        <w:rPr>
          <w:sz w:val="16"/>
        </w:rPr>
        <w:t>2015,</w:t>
      </w:r>
      <w:r>
        <w:rPr>
          <w:spacing w:val="-6"/>
          <w:sz w:val="16"/>
        </w:rPr>
        <w:t xml:space="preserve"> </w:t>
      </w:r>
      <w:r>
        <w:rPr>
          <w:sz w:val="16"/>
        </w:rPr>
        <w:t>Pedestrians</w:t>
      </w:r>
      <w:r>
        <w:rPr>
          <w:spacing w:val="-6"/>
          <w:sz w:val="16"/>
        </w:rPr>
        <w:t xml:space="preserve"> </w:t>
      </w:r>
      <w:r>
        <w:rPr>
          <w:sz w:val="16"/>
        </w:rPr>
        <w:t>and</w:t>
      </w:r>
      <w:r>
        <w:rPr>
          <w:spacing w:val="-5"/>
          <w:sz w:val="16"/>
        </w:rPr>
        <w:t xml:space="preserve"> </w:t>
      </w:r>
      <w:r>
        <w:rPr>
          <w:sz w:val="16"/>
        </w:rPr>
        <w:t>Road</w:t>
      </w:r>
      <w:r>
        <w:rPr>
          <w:spacing w:val="-5"/>
          <w:sz w:val="16"/>
        </w:rPr>
        <w:t xml:space="preserve"> </w:t>
      </w:r>
      <w:r>
        <w:rPr>
          <w:sz w:val="16"/>
        </w:rPr>
        <w:t>Safety</w:t>
      </w:r>
      <w:r>
        <w:rPr>
          <w:spacing w:val="-6"/>
          <w:sz w:val="16"/>
        </w:rPr>
        <w:t xml:space="preserve"> </w:t>
      </w:r>
      <w:r>
        <w:rPr>
          <w:spacing w:val="-2"/>
          <w:sz w:val="16"/>
        </w:rPr>
        <w:t>Report.</w:t>
      </w:r>
    </w:p>
    <w:p w:rsidR="00743596" w:rsidRDefault="00743596">
      <w:pPr>
        <w:pStyle w:val="BodyText"/>
      </w:pPr>
    </w:p>
    <w:p w:rsidR="00743596" w:rsidRDefault="00743596">
      <w:pPr>
        <w:pStyle w:val="BodyText"/>
      </w:pPr>
    </w:p>
    <w:p w:rsidR="00743596" w:rsidRDefault="00902D3B">
      <w:pPr>
        <w:pStyle w:val="BodyText"/>
        <w:spacing w:before="120" w:line="360" w:lineRule="auto"/>
        <w:ind w:left="418" w:right="551"/>
      </w:pPr>
      <w:r>
        <w:t>More recent data from 2012 – (October) 2017 from Victoria, show the number of pedestrians injury levels have remained</w:t>
      </w:r>
      <w:r>
        <w:rPr>
          <w:spacing w:val="-2"/>
        </w:rPr>
        <w:t xml:space="preserve"> </w:t>
      </w:r>
      <w:r>
        <w:t>relatively</w:t>
      </w:r>
      <w:r>
        <w:rPr>
          <w:spacing w:val="-2"/>
        </w:rPr>
        <w:t xml:space="preserve"> </w:t>
      </w:r>
      <w:r>
        <w:t>stable</w:t>
      </w:r>
      <w:r>
        <w:rPr>
          <w:spacing w:val="-2"/>
        </w:rPr>
        <w:t xml:space="preserve"> </w:t>
      </w:r>
      <w:r>
        <w:t>over</w:t>
      </w:r>
      <w:r>
        <w:rPr>
          <w:spacing w:val="-5"/>
        </w:rPr>
        <w:t xml:space="preserve"> </w:t>
      </w:r>
      <w:r>
        <w:t>time</w:t>
      </w:r>
      <w:r>
        <w:rPr>
          <w:spacing w:val="-4"/>
        </w:rPr>
        <w:t xml:space="preserve"> </w:t>
      </w:r>
      <w:r>
        <w:t>with</w:t>
      </w:r>
      <w:r>
        <w:rPr>
          <w:spacing w:val="-2"/>
        </w:rPr>
        <w:t xml:space="preserve"> </w:t>
      </w:r>
      <w:r>
        <w:t>a</w:t>
      </w:r>
      <w:r>
        <w:rPr>
          <w:spacing w:val="-2"/>
        </w:rPr>
        <w:t xml:space="preserve"> </w:t>
      </w:r>
      <w:r>
        <w:t>total</w:t>
      </w:r>
      <w:r>
        <w:rPr>
          <w:spacing w:val="-4"/>
        </w:rPr>
        <w:t xml:space="preserve"> </w:t>
      </w:r>
      <w:r>
        <w:t>of</w:t>
      </w:r>
      <w:r>
        <w:rPr>
          <w:spacing w:val="-2"/>
        </w:rPr>
        <w:t xml:space="preserve"> </w:t>
      </w:r>
      <w:r>
        <w:t>2,951</w:t>
      </w:r>
      <w:r>
        <w:rPr>
          <w:spacing w:val="-4"/>
        </w:rPr>
        <w:t xml:space="preserve"> </w:t>
      </w:r>
      <w:r>
        <w:t>serious</w:t>
      </w:r>
      <w:r>
        <w:rPr>
          <w:spacing w:val="-1"/>
        </w:rPr>
        <w:t xml:space="preserve"> </w:t>
      </w:r>
      <w:r>
        <w:t>injuries</w:t>
      </w:r>
      <w:r>
        <w:rPr>
          <w:spacing w:val="-3"/>
        </w:rPr>
        <w:t xml:space="preserve"> </w:t>
      </w:r>
      <w:r>
        <w:t>to</w:t>
      </w:r>
      <w:r>
        <w:rPr>
          <w:spacing w:val="-2"/>
        </w:rPr>
        <w:t xml:space="preserve"> </w:t>
      </w:r>
      <w:r>
        <w:t>pedestrians</w:t>
      </w:r>
      <w:r>
        <w:rPr>
          <w:spacing w:val="-3"/>
        </w:rPr>
        <w:t xml:space="preserve"> </w:t>
      </w:r>
      <w:r>
        <w:t>over</w:t>
      </w:r>
      <w:r>
        <w:rPr>
          <w:spacing w:val="-4"/>
        </w:rPr>
        <w:t xml:space="preserve"> </w:t>
      </w:r>
      <w:r>
        <w:t>this</w:t>
      </w:r>
      <w:r>
        <w:rPr>
          <w:spacing w:val="-3"/>
        </w:rPr>
        <w:t xml:space="preserve"> </w:t>
      </w:r>
      <w:r>
        <w:t>period</w:t>
      </w:r>
      <w:r>
        <w:rPr>
          <w:spacing w:val="-2"/>
        </w:rPr>
        <w:t xml:space="preserve"> </w:t>
      </w:r>
      <w:r>
        <w:t>(Figure</w:t>
      </w:r>
      <w:r>
        <w:rPr>
          <w:spacing w:val="-2"/>
        </w:rPr>
        <w:t xml:space="preserve"> </w:t>
      </w:r>
      <w:r>
        <w:t>3).</w:t>
      </w:r>
    </w:p>
    <w:p w:rsidR="00743596" w:rsidRDefault="00902D3B">
      <w:pPr>
        <w:pStyle w:val="BodyText"/>
        <w:spacing w:before="121" w:line="360" w:lineRule="auto"/>
        <w:ind w:left="418" w:right="551"/>
      </w:pPr>
      <w:r>
        <w:t>Pedestrians</w:t>
      </w:r>
      <w:r>
        <w:rPr>
          <w:spacing w:val="-2"/>
        </w:rPr>
        <w:t xml:space="preserve"> </w:t>
      </w:r>
      <w:r>
        <w:t>who</w:t>
      </w:r>
      <w:r>
        <w:rPr>
          <w:spacing w:val="-3"/>
        </w:rPr>
        <w:t xml:space="preserve"> </w:t>
      </w:r>
      <w:r>
        <w:t>conduct</w:t>
      </w:r>
      <w:r>
        <w:rPr>
          <w:spacing w:val="-3"/>
        </w:rPr>
        <w:t xml:space="preserve"> </w:t>
      </w:r>
      <w:r>
        <w:t>illegal</w:t>
      </w:r>
      <w:r>
        <w:rPr>
          <w:spacing w:val="-3"/>
        </w:rPr>
        <w:t xml:space="preserve"> </w:t>
      </w:r>
      <w:r>
        <w:t>activities</w:t>
      </w:r>
      <w:r>
        <w:rPr>
          <w:spacing w:val="-2"/>
        </w:rPr>
        <w:t xml:space="preserve"> </w:t>
      </w:r>
      <w:r>
        <w:t>(such</w:t>
      </w:r>
      <w:r>
        <w:rPr>
          <w:spacing w:val="-3"/>
        </w:rPr>
        <w:t xml:space="preserve"> </w:t>
      </w:r>
      <w:r>
        <w:t>as</w:t>
      </w:r>
      <w:r>
        <w:rPr>
          <w:spacing w:val="-2"/>
        </w:rPr>
        <w:t xml:space="preserve"> </w:t>
      </w:r>
      <w:r>
        <w:t>jay</w:t>
      </w:r>
      <w:r>
        <w:rPr>
          <w:spacing w:val="-5"/>
        </w:rPr>
        <w:t xml:space="preserve"> </w:t>
      </w:r>
      <w:r>
        <w:t>walking)</w:t>
      </w:r>
      <w:r>
        <w:rPr>
          <w:spacing w:val="-3"/>
        </w:rPr>
        <w:t xml:space="preserve"> </w:t>
      </w:r>
      <w:r>
        <w:t>exacerbate</w:t>
      </w:r>
      <w:r>
        <w:rPr>
          <w:spacing w:val="-5"/>
        </w:rPr>
        <w:t xml:space="preserve"> </w:t>
      </w:r>
      <w:r>
        <w:t>their</w:t>
      </w:r>
      <w:r>
        <w:rPr>
          <w:spacing w:val="-3"/>
        </w:rPr>
        <w:t xml:space="preserve"> </w:t>
      </w:r>
      <w:r>
        <w:t>risks</w:t>
      </w:r>
      <w:r>
        <w:rPr>
          <w:spacing w:val="-2"/>
        </w:rPr>
        <w:t xml:space="preserve"> </w:t>
      </w:r>
      <w:r>
        <w:t>as</w:t>
      </w:r>
      <w:r>
        <w:rPr>
          <w:spacing w:val="-2"/>
        </w:rPr>
        <w:t xml:space="preserve"> </w:t>
      </w:r>
      <w:r>
        <w:t>vulnerable</w:t>
      </w:r>
      <w:r>
        <w:rPr>
          <w:spacing w:val="-3"/>
        </w:rPr>
        <w:t xml:space="preserve"> </w:t>
      </w:r>
      <w:r>
        <w:t>road</w:t>
      </w:r>
      <w:r>
        <w:rPr>
          <w:spacing w:val="-3"/>
        </w:rPr>
        <w:t xml:space="preserve"> </w:t>
      </w:r>
      <w:r>
        <w:t>users. However, enforcement of such activities is rare due to logistical and resourcing reasons. Pedestrians decision making may be impaired if they have the added visual and auditory distractions from using a smartphone.</w:t>
      </w:r>
    </w:p>
    <w:p w:rsidR="00743596" w:rsidRDefault="00902D3B">
      <w:pPr>
        <w:pStyle w:val="BodyText"/>
        <w:spacing w:before="3"/>
        <w:rPr>
          <w:sz w:val="8"/>
        </w:rPr>
      </w:pPr>
      <w:r>
        <w:rPr>
          <w:noProof/>
        </w:rPr>
        <w:drawing>
          <wp:anchor distT="0" distB="0" distL="0" distR="0" simplePos="0" relativeHeight="8" behindDoc="0" locked="0" layoutInCell="1" allowOverlap="1">
            <wp:simplePos x="0" y="0"/>
            <wp:positionH relativeFrom="page">
              <wp:posOffset>917597</wp:posOffset>
            </wp:positionH>
            <wp:positionV relativeFrom="paragraph">
              <wp:posOffset>75883</wp:posOffset>
            </wp:positionV>
            <wp:extent cx="5647276" cy="2129409"/>
            <wp:effectExtent l="0" t="0" r="0" b="0"/>
            <wp:wrapTopAndBottom/>
            <wp:docPr id="19"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7.png"/>
                    <pic:cNvPicPr/>
                  </pic:nvPicPr>
                  <pic:blipFill>
                    <a:blip r:embed="rId21" cstate="print"/>
                    <a:stretch>
                      <a:fillRect/>
                    </a:stretch>
                  </pic:blipFill>
                  <pic:spPr>
                    <a:xfrm>
                      <a:off x="0" y="0"/>
                      <a:ext cx="5647276" cy="2129409"/>
                    </a:xfrm>
                    <a:prstGeom prst="rect">
                      <a:avLst/>
                    </a:prstGeom>
                  </pic:spPr>
                </pic:pic>
              </a:graphicData>
            </a:graphic>
          </wp:anchor>
        </w:drawing>
      </w:r>
    </w:p>
    <w:p w:rsidR="00743596" w:rsidRDefault="00902D3B">
      <w:pPr>
        <w:spacing w:before="159"/>
        <w:ind w:left="418"/>
        <w:rPr>
          <w:i/>
          <w:sz w:val="18"/>
        </w:rPr>
      </w:pPr>
      <w:r>
        <w:rPr>
          <w:i/>
          <w:sz w:val="18"/>
        </w:rPr>
        <w:t>Figure</w:t>
      </w:r>
      <w:r>
        <w:rPr>
          <w:i/>
          <w:spacing w:val="-5"/>
          <w:sz w:val="18"/>
        </w:rPr>
        <w:t xml:space="preserve"> </w:t>
      </w:r>
      <w:r>
        <w:rPr>
          <w:i/>
          <w:sz w:val="18"/>
        </w:rPr>
        <w:t>3.</w:t>
      </w:r>
      <w:r>
        <w:rPr>
          <w:i/>
          <w:spacing w:val="-2"/>
          <w:sz w:val="18"/>
        </w:rPr>
        <w:t xml:space="preserve"> </w:t>
      </w:r>
      <w:r>
        <w:rPr>
          <w:i/>
          <w:sz w:val="18"/>
        </w:rPr>
        <w:t>Pedestrian</w:t>
      </w:r>
      <w:r>
        <w:rPr>
          <w:i/>
          <w:spacing w:val="-2"/>
          <w:sz w:val="18"/>
        </w:rPr>
        <w:t xml:space="preserve"> </w:t>
      </w:r>
      <w:r>
        <w:rPr>
          <w:i/>
          <w:sz w:val="18"/>
        </w:rPr>
        <w:t>injury</w:t>
      </w:r>
      <w:r>
        <w:rPr>
          <w:i/>
          <w:spacing w:val="-1"/>
          <w:sz w:val="18"/>
        </w:rPr>
        <w:t xml:space="preserve"> </w:t>
      </w:r>
      <w:r>
        <w:rPr>
          <w:i/>
          <w:sz w:val="18"/>
        </w:rPr>
        <w:t>trend</w:t>
      </w:r>
      <w:r>
        <w:rPr>
          <w:i/>
          <w:spacing w:val="-2"/>
          <w:sz w:val="18"/>
        </w:rPr>
        <w:t xml:space="preserve"> </w:t>
      </w:r>
      <w:r>
        <w:rPr>
          <w:i/>
          <w:sz w:val="18"/>
        </w:rPr>
        <w:t>over</w:t>
      </w:r>
      <w:r>
        <w:rPr>
          <w:i/>
          <w:spacing w:val="-2"/>
          <w:sz w:val="18"/>
        </w:rPr>
        <w:t xml:space="preserve"> </w:t>
      </w:r>
      <w:r>
        <w:rPr>
          <w:i/>
          <w:spacing w:val="-4"/>
          <w:sz w:val="18"/>
        </w:rPr>
        <w:t>time</w:t>
      </w:r>
    </w:p>
    <w:p w:rsidR="00743596" w:rsidRDefault="00902D3B">
      <w:pPr>
        <w:spacing w:before="1"/>
        <w:ind w:left="418"/>
        <w:rPr>
          <w:sz w:val="16"/>
        </w:rPr>
      </w:pPr>
      <w:r>
        <w:rPr>
          <w:sz w:val="16"/>
        </w:rPr>
        <w:t>Source:</w:t>
      </w:r>
      <w:r>
        <w:rPr>
          <w:spacing w:val="-8"/>
          <w:sz w:val="16"/>
        </w:rPr>
        <w:t xml:space="preserve"> </w:t>
      </w:r>
      <w:r>
        <w:rPr>
          <w:sz w:val="16"/>
        </w:rPr>
        <w:t>VicRoads</w:t>
      </w:r>
      <w:r>
        <w:rPr>
          <w:spacing w:val="-7"/>
          <w:sz w:val="16"/>
        </w:rPr>
        <w:t xml:space="preserve"> </w:t>
      </w:r>
      <w:r>
        <w:rPr>
          <w:sz w:val="16"/>
        </w:rPr>
        <w:t>interactive</w:t>
      </w:r>
      <w:r>
        <w:rPr>
          <w:spacing w:val="-8"/>
          <w:sz w:val="16"/>
        </w:rPr>
        <w:t xml:space="preserve"> </w:t>
      </w:r>
      <w:r>
        <w:rPr>
          <w:sz w:val="16"/>
        </w:rPr>
        <w:t>crash</w:t>
      </w:r>
      <w:r>
        <w:rPr>
          <w:spacing w:val="-7"/>
          <w:sz w:val="16"/>
        </w:rPr>
        <w:t xml:space="preserve"> </w:t>
      </w:r>
      <w:r>
        <w:rPr>
          <w:sz w:val="16"/>
        </w:rPr>
        <w:t>statistics</w:t>
      </w:r>
      <w:r>
        <w:rPr>
          <w:spacing w:val="-5"/>
          <w:sz w:val="16"/>
        </w:rPr>
        <w:t xml:space="preserve"> </w:t>
      </w:r>
      <w:r>
        <w:rPr>
          <w:sz w:val="16"/>
        </w:rPr>
        <w:t>application</w:t>
      </w:r>
      <w:r>
        <w:rPr>
          <w:spacing w:val="-6"/>
          <w:sz w:val="16"/>
        </w:rPr>
        <w:t xml:space="preserve"> </w:t>
      </w:r>
      <w:r>
        <w:rPr>
          <w:sz w:val="16"/>
        </w:rPr>
        <w:t>(date</w:t>
      </w:r>
      <w:r>
        <w:rPr>
          <w:spacing w:val="-7"/>
          <w:sz w:val="16"/>
        </w:rPr>
        <w:t xml:space="preserve"> </w:t>
      </w:r>
      <w:r>
        <w:rPr>
          <w:sz w:val="16"/>
        </w:rPr>
        <w:t>of</w:t>
      </w:r>
      <w:r>
        <w:rPr>
          <w:spacing w:val="-5"/>
          <w:sz w:val="16"/>
        </w:rPr>
        <w:t xml:space="preserve"> </w:t>
      </w:r>
      <w:r>
        <w:rPr>
          <w:sz w:val="16"/>
        </w:rPr>
        <w:t>access</w:t>
      </w:r>
      <w:r>
        <w:rPr>
          <w:spacing w:val="-8"/>
          <w:sz w:val="16"/>
        </w:rPr>
        <w:t xml:space="preserve"> </w:t>
      </w:r>
      <w:r>
        <w:rPr>
          <w:sz w:val="16"/>
        </w:rPr>
        <w:t>19th</w:t>
      </w:r>
      <w:r>
        <w:rPr>
          <w:spacing w:val="-8"/>
          <w:sz w:val="16"/>
        </w:rPr>
        <w:t xml:space="preserve"> </w:t>
      </w:r>
      <w:r>
        <w:rPr>
          <w:sz w:val="16"/>
        </w:rPr>
        <w:t>September</w:t>
      </w:r>
      <w:r>
        <w:rPr>
          <w:spacing w:val="-6"/>
          <w:sz w:val="16"/>
        </w:rPr>
        <w:t xml:space="preserve"> </w:t>
      </w:r>
      <w:r>
        <w:rPr>
          <w:spacing w:val="-2"/>
          <w:sz w:val="16"/>
        </w:rPr>
        <w:t>2018).</w:t>
      </w:r>
    </w:p>
    <w:p w:rsidR="00743596" w:rsidRDefault="00743596">
      <w:pPr>
        <w:rPr>
          <w:sz w:val="16"/>
        </w:rPr>
        <w:sectPr w:rsidR="00743596">
          <w:pgSz w:w="11910" w:h="16850"/>
          <w:pgMar w:top="1360" w:right="880" w:bottom="1040" w:left="1000" w:header="719" w:footer="843" w:gutter="0"/>
          <w:cols w:space="720"/>
        </w:sectPr>
      </w:pPr>
    </w:p>
    <w:p w:rsidR="00743596" w:rsidRDefault="00743596">
      <w:pPr>
        <w:pStyle w:val="BodyText"/>
        <w:rPr>
          <w:sz w:val="20"/>
        </w:rPr>
      </w:pPr>
    </w:p>
    <w:p w:rsidR="00743596" w:rsidRDefault="00743596">
      <w:pPr>
        <w:pStyle w:val="BodyText"/>
        <w:spacing w:before="2"/>
        <w:rPr>
          <w:sz w:val="22"/>
        </w:rPr>
      </w:pPr>
    </w:p>
    <w:p w:rsidR="00743596" w:rsidRDefault="00902D3B">
      <w:pPr>
        <w:pStyle w:val="BodyText"/>
        <w:spacing w:before="94"/>
        <w:ind w:left="418" w:right="641"/>
      </w:pPr>
      <w:r>
        <w:t>It is argued here that it is not feasible or practical to simply expect road users to never become distracted. Instead,</w:t>
      </w:r>
      <w:r>
        <w:rPr>
          <w:spacing w:val="-5"/>
        </w:rPr>
        <w:t xml:space="preserve"> </w:t>
      </w:r>
      <w:r>
        <w:t>it</w:t>
      </w:r>
      <w:r>
        <w:rPr>
          <w:spacing w:val="-3"/>
        </w:rPr>
        <w:t xml:space="preserve"> </w:t>
      </w:r>
      <w:r>
        <w:t>is</w:t>
      </w:r>
      <w:r>
        <w:rPr>
          <w:spacing w:val="-2"/>
        </w:rPr>
        <w:t xml:space="preserve"> </w:t>
      </w:r>
      <w:r>
        <w:t>important</w:t>
      </w:r>
      <w:r>
        <w:rPr>
          <w:spacing w:val="-5"/>
        </w:rPr>
        <w:t xml:space="preserve"> </w:t>
      </w:r>
      <w:r>
        <w:t>to</w:t>
      </w:r>
      <w:r>
        <w:rPr>
          <w:spacing w:val="-3"/>
        </w:rPr>
        <w:t xml:space="preserve"> </w:t>
      </w:r>
      <w:r>
        <w:t>develop</w:t>
      </w:r>
      <w:r>
        <w:rPr>
          <w:spacing w:val="-3"/>
        </w:rPr>
        <w:t xml:space="preserve"> </w:t>
      </w:r>
      <w:r>
        <w:t>strategies,</w:t>
      </w:r>
      <w:r>
        <w:rPr>
          <w:spacing w:val="-3"/>
        </w:rPr>
        <w:t xml:space="preserve"> </w:t>
      </w:r>
      <w:r>
        <w:t>technologies and</w:t>
      </w:r>
      <w:r>
        <w:rPr>
          <w:spacing w:val="-3"/>
        </w:rPr>
        <w:t xml:space="preserve"> </w:t>
      </w:r>
      <w:r>
        <w:t>countermeasures</w:t>
      </w:r>
      <w:r>
        <w:rPr>
          <w:spacing w:val="-2"/>
        </w:rPr>
        <w:t xml:space="preserve"> </w:t>
      </w:r>
      <w:r>
        <w:t>that</w:t>
      </w:r>
      <w:r>
        <w:rPr>
          <w:spacing w:val="-5"/>
        </w:rPr>
        <w:t xml:space="preserve"> </w:t>
      </w:r>
      <w:r>
        <w:t>minimise</w:t>
      </w:r>
      <w:r>
        <w:rPr>
          <w:spacing w:val="-3"/>
        </w:rPr>
        <w:t xml:space="preserve"> </w:t>
      </w:r>
      <w:r>
        <w:t>the</w:t>
      </w:r>
      <w:r>
        <w:rPr>
          <w:spacing w:val="-5"/>
        </w:rPr>
        <w:t xml:space="preserve"> </w:t>
      </w:r>
      <w:r>
        <w:t>impact</w:t>
      </w:r>
      <w:r>
        <w:rPr>
          <w:spacing w:val="-5"/>
        </w:rPr>
        <w:t xml:space="preserve"> </w:t>
      </w:r>
      <w:r>
        <w:t>of distraction on safety, rather than attempt to eliminate it altogether.</w:t>
      </w:r>
    </w:p>
    <w:p w:rsidR="00743596" w:rsidRDefault="00902D3B">
      <w:pPr>
        <w:pStyle w:val="BodyText"/>
        <w:spacing w:before="121"/>
        <w:ind w:left="418" w:right="759"/>
      </w:pPr>
      <w:r>
        <w:t>As</w:t>
      </w:r>
      <w:r>
        <w:rPr>
          <w:spacing w:val="-2"/>
        </w:rPr>
        <w:t xml:space="preserve"> </w:t>
      </w:r>
      <w:r>
        <w:t>much</w:t>
      </w:r>
      <w:r>
        <w:rPr>
          <w:spacing w:val="-2"/>
        </w:rPr>
        <w:t xml:space="preserve"> </w:t>
      </w:r>
      <w:r>
        <w:t>work</w:t>
      </w:r>
      <w:r>
        <w:rPr>
          <w:spacing w:val="-1"/>
        </w:rPr>
        <w:t xml:space="preserve"> </w:t>
      </w:r>
      <w:r>
        <w:t>regarding</w:t>
      </w:r>
      <w:r>
        <w:rPr>
          <w:spacing w:val="-4"/>
        </w:rPr>
        <w:t xml:space="preserve"> </w:t>
      </w:r>
      <w:r>
        <w:t>driver</w:t>
      </w:r>
      <w:r>
        <w:rPr>
          <w:spacing w:val="-5"/>
        </w:rPr>
        <w:t xml:space="preserve"> </w:t>
      </w:r>
      <w:r>
        <w:t>distraction</w:t>
      </w:r>
      <w:r>
        <w:rPr>
          <w:spacing w:val="-4"/>
        </w:rPr>
        <w:t xml:space="preserve"> </w:t>
      </w:r>
      <w:r>
        <w:t>has</w:t>
      </w:r>
      <w:r>
        <w:rPr>
          <w:spacing w:val="-1"/>
        </w:rPr>
        <w:t xml:space="preserve"> </w:t>
      </w:r>
      <w:r>
        <w:t>already</w:t>
      </w:r>
      <w:r>
        <w:rPr>
          <w:spacing w:val="-4"/>
        </w:rPr>
        <w:t xml:space="preserve"> </w:t>
      </w:r>
      <w:r>
        <w:t>been</w:t>
      </w:r>
      <w:r>
        <w:rPr>
          <w:spacing w:val="-2"/>
        </w:rPr>
        <w:t xml:space="preserve"> </w:t>
      </w:r>
      <w:r>
        <w:t>done</w:t>
      </w:r>
      <w:r>
        <w:rPr>
          <w:spacing w:val="-2"/>
        </w:rPr>
        <w:t xml:space="preserve"> </w:t>
      </w:r>
      <w:r>
        <w:t>or</w:t>
      </w:r>
      <w:r>
        <w:rPr>
          <w:spacing w:val="-4"/>
        </w:rPr>
        <w:t xml:space="preserve"> </w:t>
      </w:r>
      <w:r>
        <w:t>is</w:t>
      </w:r>
      <w:r>
        <w:rPr>
          <w:spacing w:val="-3"/>
        </w:rPr>
        <w:t xml:space="preserve"> </w:t>
      </w:r>
      <w:r>
        <w:t>underway,</w:t>
      </w:r>
      <w:r>
        <w:rPr>
          <w:spacing w:val="-2"/>
        </w:rPr>
        <w:t xml:space="preserve"> </w:t>
      </w:r>
      <w:r>
        <w:t>the</w:t>
      </w:r>
      <w:r>
        <w:rPr>
          <w:spacing w:val="-2"/>
        </w:rPr>
        <w:t xml:space="preserve"> </w:t>
      </w:r>
      <w:r>
        <w:t>focus</w:t>
      </w:r>
      <w:r>
        <w:rPr>
          <w:spacing w:val="-3"/>
        </w:rPr>
        <w:t xml:space="preserve"> </w:t>
      </w:r>
      <w:r>
        <w:t>for</w:t>
      </w:r>
      <w:r>
        <w:rPr>
          <w:spacing w:val="-2"/>
        </w:rPr>
        <w:t xml:space="preserve"> </w:t>
      </w:r>
      <w:r>
        <w:t>this</w:t>
      </w:r>
      <w:r>
        <w:rPr>
          <w:spacing w:val="-1"/>
        </w:rPr>
        <w:t xml:space="preserve"> </w:t>
      </w:r>
      <w:r>
        <w:t>project</w:t>
      </w:r>
      <w:r>
        <w:rPr>
          <w:spacing w:val="-2"/>
        </w:rPr>
        <w:t xml:space="preserve"> </w:t>
      </w:r>
      <w:r>
        <w:t>is</w:t>
      </w:r>
      <w:r>
        <w:rPr>
          <w:spacing w:val="-1"/>
        </w:rPr>
        <w:t xml:space="preserve"> </w:t>
      </w:r>
      <w:r>
        <w:t>on distractions for pedestrians - particularly smartphone use. With the increased use of mobile technology, smartphones</w:t>
      </w:r>
      <w:r>
        <w:rPr>
          <w:spacing w:val="-4"/>
        </w:rPr>
        <w:t xml:space="preserve"> </w:t>
      </w:r>
      <w:r>
        <w:t>are</w:t>
      </w:r>
      <w:r>
        <w:rPr>
          <w:spacing w:val="-4"/>
        </w:rPr>
        <w:t xml:space="preserve"> </w:t>
      </w:r>
      <w:r>
        <w:t>in</w:t>
      </w:r>
      <w:r>
        <w:rPr>
          <w:spacing w:val="-2"/>
        </w:rPr>
        <w:t xml:space="preserve"> </w:t>
      </w:r>
      <w:r>
        <w:t>essence</w:t>
      </w:r>
      <w:r>
        <w:rPr>
          <w:spacing w:val="-2"/>
        </w:rPr>
        <w:t xml:space="preserve"> </w:t>
      </w:r>
      <w:r>
        <w:t>a</w:t>
      </w:r>
      <w:r>
        <w:rPr>
          <w:spacing w:val="-4"/>
        </w:rPr>
        <w:t xml:space="preserve"> </w:t>
      </w:r>
      <w:r>
        <w:t>mobile</w:t>
      </w:r>
      <w:r>
        <w:rPr>
          <w:spacing w:val="-4"/>
        </w:rPr>
        <w:t xml:space="preserve"> </w:t>
      </w:r>
      <w:r>
        <w:t>computer</w:t>
      </w:r>
      <w:r>
        <w:rPr>
          <w:spacing w:val="-2"/>
        </w:rPr>
        <w:t xml:space="preserve"> </w:t>
      </w:r>
      <w:r>
        <w:t>and,</w:t>
      </w:r>
      <w:r>
        <w:rPr>
          <w:spacing w:val="-2"/>
        </w:rPr>
        <w:t xml:space="preserve"> </w:t>
      </w:r>
      <w:r>
        <w:t>as</w:t>
      </w:r>
      <w:r>
        <w:rPr>
          <w:spacing w:val="-1"/>
        </w:rPr>
        <w:t xml:space="preserve"> </w:t>
      </w:r>
      <w:r>
        <w:t>such,</w:t>
      </w:r>
      <w:r>
        <w:rPr>
          <w:spacing w:val="-2"/>
        </w:rPr>
        <w:t xml:space="preserve"> </w:t>
      </w:r>
      <w:r>
        <w:t>increase</w:t>
      </w:r>
      <w:r>
        <w:rPr>
          <w:spacing w:val="-2"/>
        </w:rPr>
        <w:t xml:space="preserve"> </w:t>
      </w:r>
      <w:r>
        <w:t>the</w:t>
      </w:r>
      <w:r>
        <w:rPr>
          <w:spacing w:val="-2"/>
        </w:rPr>
        <w:t xml:space="preserve"> </w:t>
      </w:r>
      <w:r>
        <w:t>chance</w:t>
      </w:r>
      <w:r>
        <w:rPr>
          <w:spacing w:val="-2"/>
        </w:rPr>
        <w:t xml:space="preserve"> </w:t>
      </w:r>
      <w:r>
        <w:t>of</w:t>
      </w:r>
      <w:r>
        <w:rPr>
          <w:spacing w:val="-2"/>
        </w:rPr>
        <w:t xml:space="preserve"> </w:t>
      </w:r>
      <w:r>
        <w:t>pedestrians</w:t>
      </w:r>
      <w:r>
        <w:rPr>
          <w:spacing w:val="-1"/>
        </w:rPr>
        <w:t xml:space="preserve"> </w:t>
      </w:r>
      <w:r>
        <w:t>attempting</w:t>
      </w:r>
      <w:r>
        <w:rPr>
          <w:spacing w:val="-2"/>
        </w:rPr>
        <w:t xml:space="preserve"> </w:t>
      </w:r>
      <w:r>
        <w:t>to multi-task while walking, which may inevitably lead to switching of attention between tasks: this may have a detrimental impact upon the safety of pedestrians and other road users.</w:t>
      </w:r>
    </w:p>
    <w:p w:rsidR="00743596" w:rsidRDefault="00743596">
      <w:pPr>
        <w:sectPr w:rsidR="00743596">
          <w:pgSz w:w="11910" w:h="16850"/>
          <w:pgMar w:top="1360" w:right="880" w:bottom="1040" w:left="1000" w:header="719" w:footer="843" w:gutter="0"/>
          <w:cols w:space="720"/>
        </w:sectPr>
      </w:pPr>
    </w:p>
    <w:p w:rsidR="00743596" w:rsidRDefault="00743596">
      <w:pPr>
        <w:pStyle w:val="BodyText"/>
        <w:rPr>
          <w:sz w:val="20"/>
        </w:rPr>
      </w:pPr>
    </w:p>
    <w:p w:rsidR="00743596" w:rsidRDefault="00743596">
      <w:pPr>
        <w:pStyle w:val="BodyText"/>
        <w:rPr>
          <w:sz w:val="20"/>
        </w:rPr>
      </w:pPr>
    </w:p>
    <w:p w:rsidR="00743596" w:rsidRDefault="00902D3B">
      <w:pPr>
        <w:pStyle w:val="Heading1"/>
        <w:numPr>
          <w:ilvl w:val="0"/>
          <w:numId w:val="12"/>
        </w:numPr>
        <w:tabs>
          <w:tab w:val="left" w:pos="1138"/>
          <w:tab w:val="left" w:pos="1139"/>
        </w:tabs>
        <w:spacing w:before="235"/>
        <w:ind w:hanging="721"/>
        <w:jc w:val="left"/>
      </w:pPr>
      <w:bookmarkStart w:id="7" w:name="_TOC_250075"/>
      <w:r>
        <w:rPr>
          <w:color w:val="006CAB"/>
          <w:w w:val="80"/>
        </w:rPr>
        <w:t>LITERATURE</w:t>
      </w:r>
      <w:r>
        <w:rPr>
          <w:color w:val="006CAB"/>
          <w:spacing w:val="6"/>
        </w:rPr>
        <w:t xml:space="preserve"> </w:t>
      </w:r>
      <w:bookmarkEnd w:id="7"/>
      <w:r>
        <w:rPr>
          <w:color w:val="006CAB"/>
          <w:spacing w:val="-2"/>
          <w:w w:val="90"/>
        </w:rPr>
        <w:t>REVIEW</w:t>
      </w:r>
    </w:p>
    <w:p w:rsidR="00743596" w:rsidRDefault="00902D3B">
      <w:pPr>
        <w:pStyle w:val="BodyText"/>
        <w:spacing w:before="124" w:line="360" w:lineRule="auto"/>
        <w:ind w:left="418" w:right="551"/>
      </w:pPr>
      <w:r>
        <w:t>With the increased use of mobile technology, particularly smartphones, in daily life it is important to review how this</w:t>
      </w:r>
      <w:r>
        <w:rPr>
          <w:spacing w:val="-3"/>
        </w:rPr>
        <w:t xml:space="preserve"> </w:t>
      </w:r>
      <w:r>
        <w:t>technology</w:t>
      </w:r>
      <w:r>
        <w:rPr>
          <w:spacing w:val="-4"/>
        </w:rPr>
        <w:t xml:space="preserve"> </w:t>
      </w:r>
      <w:r>
        <w:t>may</w:t>
      </w:r>
      <w:r>
        <w:rPr>
          <w:spacing w:val="-4"/>
        </w:rPr>
        <w:t xml:space="preserve"> </w:t>
      </w:r>
      <w:r>
        <w:t>impact</w:t>
      </w:r>
      <w:r>
        <w:rPr>
          <w:spacing w:val="-4"/>
        </w:rPr>
        <w:t xml:space="preserve"> </w:t>
      </w:r>
      <w:r>
        <w:t>on</w:t>
      </w:r>
      <w:r>
        <w:rPr>
          <w:spacing w:val="-4"/>
        </w:rPr>
        <w:t xml:space="preserve"> </w:t>
      </w:r>
      <w:r>
        <w:t>pedestrian</w:t>
      </w:r>
      <w:r>
        <w:rPr>
          <w:spacing w:val="-3"/>
        </w:rPr>
        <w:t xml:space="preserve"> </w:t>
      </w:r>
      <w:r>
        <w:t>distraction</w:t>
      </w:r>
      <w:r>
        <w:rPr>
          <w:spacing w:val="-4"/>
        </w:rPr>
        <w:t xml:space="preserve"> </w:t>
      </w:r>
      <w:r>
        <w:t>and</w:t>
      </w:r>
      <w:r>
        <w:rPr>
          <w:spacing w:val="-3"/>
        </w:rPr>
        <w:t xml:space="preserve"> </w:t>
      </w:r>
      <w:r>
        <w:t>road</w:t>
      </w:r>
      <w:r>
        <w:rPr>
          <w:spacing w:val="-3"/>
        </w:rPr>
        <w:t xml:space="preserve"> </w:t>
      </w:r>
      <w:r>
        <w:t>trauma.</w:t>
      </w:r>
      <w:r>
        <w:rPr>
          <w:spacing w:val="-3"/>
        </w:rPr>
        <w:t xml:space="preserve"> </w:t>
      </w:r>
      <w:r>
        <w:t>The</w:t>
      </w:r>
      <w:r>
        <w:rPr>
          <w:spacing w:val="-3"/>
        </w:rPr>
        <w:t xml:space="preserve"> </w:t>
      </w:r>
      <w:r>
        <w:t>following</w:t>
      </w:r>
      <w:r>
        <w:rPr>
          <w:spacing w:val="-3"/>
        </w:rPr>
        <w:t xml:space="preserve"> </w:t>
      </w:r>
      <w:r>
        <w:t>section</w:t>
      </w:r>
      <w:r>
        <w:rPr>
          <w:spacing w:val="-3"/>
        </w:rPr>
        <w:t xml:space="preserve"> </w:t>
      </w:r>
      <w:r>
        <w:t>of</w:t>
      </w:r>
      <w:r>
        <w:rPr>
          <w:spacing w:val="-3"/>
        </w:rPr>
        <w:t xml:space="preserve"> </w:t>
      </w:r>
      <w:r>
        <w:t>the</w:t>
      </w:r>
      <w:r>
        <w:rPr>
          <w:spacing w:val="-3"/>
        </w:rPr>
        <w:t xml:space="preserve"> </w:t>
      </w:r>
      <w:r>
        <w:t>report</w:t>
      </w:r>
      <w:r>
        <w:rPr>
          <w:spacing w:val="-3"/>
        </w:rPr>
        <w:t xml:space="preserve"> </w:t>
      </w:r>
      <w:r>
        <w:t>reviews current literature to establish what is currently known in terms of pedestrian distraction, focusing on smartphone use, and the associated risks involved. This literature review also assisted with potential methods to better understand the level of pedestrian distraction for data collection and coding for the observational study.</w:t>
      </w:r>
    </w:p>
    <w:p w:rsidR="00743596" w:rsidRDefault="00902D3B">
      <w:pPr>
        <w:pStyle w:val="Heading2"/>
        <w:numPr>
          <w:ilvl w:val="1"/>
          <w:numId w:val="12"/>
        </w:numPr>
        <w:tabs>
          <w:tab w:val="left" w:pos="1138"/>
          <w:tab w:val="left" w:pos="1139"/>
        </w:tabs>
        <w:ind w:hanging="721"/>
      </w:pPr>
      <w:bookmarkStart w:id="8" w:name="_TOC_250074"/>
      <w:bookmarkEnd w:id="8"/>
      <w:r>
        <w:rPr>
          <w:color w:val="006CAB"/>
          <w:spacing w:val="-2"/>
          <w:w w:val="90"/>
        </w:rPr>
        <w:t>METHOD</w:t>
      </w:r>
    </w:p>
    <w:p w:rsidR="00743596" w:rsidRDefault="00902D3B">
      <w:pPr>
        <w:pStyle w:val="BodyText"/>
        <w:spacing w:before="4" w:line="360" w:lineRule="auto"/>
        <w:ind w:left="418" w:right="551"/>
      </w:pPr>
      <w:r>
        <w:t>The first stage of the project reviewed the current international literature to identify what research has been conducted to determine the contributing factors for pedestrian distraction. A range of databases and resources were searched as part of the review: Monash University Library data base search, SafetyLit, ScienceDirect, PubMed, Scopus, ProQuest Health &amp; Medicine, SpringerLink, TRID (the Transportation Research Information Services</w:t>
      </w:r>
      <w:r>
        <w:rPr>
          <w:spacing w:val="-6"/>
        </w:rPr>
        <w:t xml:space="preserve"> </w:t>
      </w:r>
      <w:r>
        <w:t>(TRIS)</w:t>
      </w:r>
      <w:r>
        <w:rPr>
          <w:spacing w:val="-4"/>
        </w:rPr>
        <w:t xml:space="preserve"> </w:t>
      </w:r>
      <w:r>
        <w:t>and</w:t>
      </w:r>
      <w:r>
        <w:rPr>
          <w:spacing w:val="-4"/>
        </w:rPr>
        <w:t xml:space="preserve"> </w:t>
      </w:r>
      <w:r>
        <w:t>International</w:t>
      </w:r>
      <w:r>
        <w:rPr>
          <w:spacing w:val="-4"/>
        </w:rPr>
        <w:t xml:space="preserve"> </w:t>
      </w:r>
      <w:r>
        <w:t>Transport</w:t>
      </w:r>
      <w:r>
        <w:rPr>
          <w:spacing w:val="-4"/>
        </w:rPr>
        <w:t xml:space="preserve"> </w:t>
      </w:r>
      <w:r>
        <w:t>Research</w:t>
      </w:r>
      <w:r>
        <w:rPr>
          <w:spacing w:val="-4"/>
        </w:rPr>
        <w:t xml:space="preserve"> </w:t>
      </w:r>
      <w:r>
        <w:t>Documentation</w:t>
      </w:r>
      <w:r>
        <w:rPr>
          <w:spacing w:val="-4"/>
        </w:rPr>
        <w:t xml:space="preserve"> </w:t>
      </w:r>
      <w:r>
        <w:t>(ITRD)</w:t>
      </w:r>
      <w:r>
        <w:rPr>
          <w:spacing w:val="-5"/>
        </w:rPr>
        <w:t xml:space="preserve"> </w:t>
      </w:r>
      <w:r>
        <w:t>combined</w:t>
      </w:r>
      <w:r>
        <w:rPr>
          <w:spacing w:val="-5"/>
        </w:rPr>
        <w:t xml:space="preserve"> </w:t>
      </w:r>
      <w:r>
        <w:t>database,</w:t>
      </w:r>
      <w:r>
        <w:rPr>
          <w:spacing w:val="-4"/>
        </w:rPr>
        <w:t xml:space="preserve"> </w:t>
      </w:r>
      <w:r>
        <w:t>TRANSPORT, Ingentaconnect,</w:t>
      </w:r>
      <w:r>
        <w:rPr>
          <w:spacing w:val="-4"/>
        </w:rPr>
        <w:t xml:space="preserve"> </w:t>
      </w:r>
      <w:r>
        <w:t>and</w:t>
      </w:r>
      <w:r>
        <w:rPr>
          <w:spacing w:val="-2"/>
        </w:rPr>
        <w:t xml:space="preserve"> </w:t>
      </w:r>
      <w:r>
        <w:t>Tandfonline,</w:t>
      </w:r>
      <w:r>
        <w:rPr>
          <w:spacing w:val="-2"/>
        </w:rPr>
        <w:t xml:space="preserve"> </w:t>
      </w:r>
      <w:r>
        <w:t>as</w:t>
      </w:r>
      <w:r>
        <w:rPr>
          <w:spacing w:val="-1"/>
        </w:rPr>
        <w:t xml:space="preserve"> </w:t>
      </w:r>
      <w:r>
        <w:t>well</w:t>
      </w:r>
      <w:r>
        <w:rPr>
          <w:spacing w:val="-2"/>
        </w:rPr>
        <w:t xml:space="preserve"> </w:t>
      </w:r>
      <w:r>
        <w:t>as</w:t>
      </w:r>
      <w:r>
        <w:rPr>
          <w:spacing w:val="-1"/>
        </w:rPr>
        <w:t xml:space="preserve"> </w:t>
      </w:r>
      <w:r>
        <w:t>ResearchGate</w:t>
      </w:r>
      <w:r>
        <w:rPr>
          <w:spacing w:val="-4"/>
        </w:rPr>
        <w:t xml:space="preserve"> </w:t>
      </w:r>
      <w:r>
        <w:t>and</w:t>
      </w:r>
      <w:r>
        <w:rPr>
          <w:spacing w:val="-2"/>
        </w:rPr>
        <w:t xml:space="preserve"> </w:t>
      </w:r>
      <w:r>
        <w:t>search</w:t>
      </w:r>
      <w:r>
        <w:rPr>
          <w:spacing w:val="-2"/>
        </w:rPr>
        <w:t xml:space="preserve"> </w:t>
      </w:r>
      <w:r>
        <w:t>engines</w:t>
      </w:r>
      <w:r>
        <w:rPr>
          <w:spacing w:val="-1"/>
        </w:rPr>
        <w:t xml:space="preserve"> </w:t>
      </w:r>
      <w:r>
        <w:t>Google</w:t>
      </w:r>
      <w:r>
        <w:rPr>
          <w:spacing w:val="-4"/>
        </w:rPr>
        <w:t xml:space="preserve"> </w:t>
      </w:r>
      <w:r>
        <w:t>and</w:t>
      </w:r>
      <w:r>
        <w:rPr>
          <w:spacing w:val="-4"/>
        </w:rPr>
        <w:t xml:space="preserve"> </w:t>
      </w:r>
      <w:r>
        <w:t>Google</w:t>
      </w:r>
      <w:r>
        <w:rPr>
          <w:spacing w:val="-2"/>
        </w:rPr>
        <w:t xml:space="preserve"> </w:t>
      </w:r>
      <w:r>
        <w:t>Scholar.</w:t>
      </w:r>
      <w:r>
        <w:rPr>
          <w:spacing w:val="-2"/>
        </w:rPr>
        <w:t xml:space="preserve"> </w:t>
      </w:r>
      <w:r>
        <w:t>Key Intelligent Transport Systems (ITS) and transport websites were also reviewed, including ITS Australia, ITS America, ITS Europe (Ertico), ITS UK, US Department of Transportation (ITS Joint Program Office), NHTSA, EC Europa as well as the major C-ITS and AV project websites.</w:t>
      </w:r>
    </w:p>
    <w:p w:rsidR="00743596" w:rsidRDefault="00902D3B">
      <w:pPr>
        <w:pStyle w:val="BodyText"/>
        <w:spacing w:before="120" w:line="360" w:lineRule="auto"/>
        <w:ind w:left="418" w:right="551"/>
      </w:pPr>
      <w:r>
        <w:t>The search terms used were: pedestrian distraction, pedestrian smartphone distraction, pedestrian behaviour distraction, text messaging, cell phone, smartphone and mobile phones, combined with terms such as safety, pedestrian</w:t>
      </w:r>
      <w:r>
        <w:rPr>
          <w:spacing w:val="-2"/>
        </w:rPr>
        <w:t xml:space="preserve"> </w:t>
      </w:r>
      <w:r>
        <w:t>safety,</w:t>
      </w:r>
      <w:r>
        <w:rPr>
          <w:spacing w:val="-2"/>
        </w:rPr>
        <w:t xml:space="preserve"> </w:t>
      </w:r>
      <w:r>
        <w:t>injury,</w:t>
      </w:r>
      <w:r>
        <w:rPr>
          <w:spacing w:val="-4"/>
        </w:rPr>
        <w:t xml:space="preserve"> </w:t>
      </w:r>
      <w:r>
        <w:t>injury</w:t>
      </w:r>
      <w:r>
        <w:rPr>
          <w:spacing w:val="-6"/>
        </w:rPr>
        <w:t xml:space="preserve"> </w:t>
      </w:r>
      <w:r>
        <w:t>prevention,</w:t>
      </w:r>
      <w:r>
        <w:rPr>
          <w:spacing w:val="-4"/>
        </w:rPr>
        <w:t xml:space="preserve"> </w:t>
      </w:r>
      <w:r>
        <w:t>street</w:t>
      </w:r>
      <w:r>
        <w:rPr>
          <w:spacing w:val="-2"/>
        </w:rPr>
        <w:t xml:space="preserve"> </w:t>
      </w:r>
      <w:r>
        <w:t>crossing,</w:t>
      </w:r>
      <w:r>
        <w:rPr>
          <w:spacing w:val="-2"/>
        </w:rPr>
        <w:t xml:space="preserve"> </w:t>
      </w:r>
      <w:r>
        <w:t>crossing</w:t>
      </w:r>
      <w:r>
        <w:rPr>
          <w:spacing w:val="-4"/>
        </w:rPr>
        <w:t xml:space="preserve"> </w:t>
      </w:r>
      <w:r>
        <w:t>behaviour</w:t>
      </w:r>
      <w:r>
        <w:rPr>
          <w:spacing w:val="-2"/>
        </w:rPr>
        <w:t xml:space="preserve"> </w:t>
      </w:r>
      <w:r>
        <w:t>and</w:t>
      </w:r>
      <w:r>
        <w:rPr>
          <w:spacing w:val="-2"/>
        </w:rPr>
        <w:t xml:space="preserve"> </w:t>
      </w:r>
      <w:r>
        <w:t>human</w:t>
      </w:r>
      <w:r>
        <w:rPr>
          <w:spacing w:val="-2"/>
        </w:rPr>
        <w:t xml:space="preserve"> </w:t>
      </w:r>
      <w:r>
        <w:t>factors.</w:t>
      </w:r>
      <w:r>
        <w:rPr>
          <w:spacing w:val="-2"/>
        </w:rPr>
        <w:t xml:space="preserve"> </w:t>
      </w:r>
      <w:r>
        <w:t>The</w:t>
      </w:r>
      <w:r>
        <w:rPr>
          <w:spacing w:val="-2"/>
        </w:rPr>
        <w:t xml:space="preserve"> </w:t>
      </w:r>
      <w:r>
        <w:t>reference lists of papers, identified through these searches, were also reviewed and any additional relevant papers were identified and obtained.</w:t>
      </w:r>
    </w:p>
    <w:p w:rsidR="00743596" w:rsidRDefault="00902D3B">
      <w:pPr>
        <w:pStyle w:val="BodyText"/>
        <w:spacing w:before="121"/>
        <w:ind w:left="418"/>
      </w:pPr>
      <w:r>
        <w:t>For</w:t>
      </w:r>
      <w:r>
        <w:rPr>
          <w:spacing w:val="-5"/>
        </w:rPr>
        <w:t xml:space="preserve"> </w:t>
      </w:r>
      <w:r>
        <w:t>ease</w:t>
      </w:r>
      <w:r>
        <w:rPr>
          <w:spacing w:val="-2"/>
        </w:rPr>
        <w:t xml:space="preserve"> </w:t>
      </w:r>
      <w:r>
        <w:t>of</w:t>
      </w:r>
      <w:r>
        <w:rPr>
          <w:spacing w:val="-2"/>
        </w:rPr>
        <w:t xml:space="preserve"> </w:t>
      </w:r>
      <w:r>
        <w:t>reading,</w:t>
      </w:r>
      <w:r>
        <w:rPr>
          <w:spacing w:val="-2"/>
        </w:rPr>
        <w:t xml:space="preserve"> </w:t>
      </w:r>
      <w:r>
        <w:t>the</w:t>
      </w:r>
      <w:r>
        <w:rPr>
          <w:spacing w:val="-2"/>
        </w:rPr>
        <w:t xml:space="preserve"> </w:t>
      </w:r>
      <w:r>
        <w:t>studies</w:t>
      </w:r>
      <w:r>
        <w:rPr>
          <w:spacing w:val="-1"/>
        </w:rPr>
        <w:t xml:space="preserve"> </w:t>
      </w:r>
      <w:r>
        <w:t>have</w:t>
      </w:r>
      <w:r>
        <w:rPr>
          <w:spacing w:val="-3"/>
        </w:rPr>
        <w:t xml:space="preserve"> </w:t>
      </w:r>
      <w:r>
        <w:t>been</w:t>
      </w:r>
      <w:r>
        <w:rPr>
          <w:spacing w:val="-4"/>
        </w:rPr>
        <w:t xml:space="preserve"> </w:t>
      </w:r>
      <w:r>
        <w:t>grouped</w:t>
      </w:r>
      <w:r>
        <w:rPr>
          <w:spacing w:val="-4"/>
        </w:rPr>
        <w:t xml:space="preserve"> </w:t>
      </w:r>
      <w:r>
        <w:t>according</w:t>
      </w:r>
      <w:r>
        <w:rPr>
          <w:spacing w:val="-2"/>
        </w:rPr>
        <w:t xml:space="preserve"> </w:t>
      </w:r>
      <w:r>
        <w:t>to</w:t>
      </w:r>
      <w:r>
        <w:rPr>
          <w:spacing w:val="-2"/>
        </w:rPr>
        <w:t xml:space="preserve"> </w:t>
      </w:r>
      <w:r>
        <w:t>the</w:t>
      </w:r>
      <w:r>
        <w:rPr>
          <w:spacing w:val="-2"/>
        </w:rPr>
        <w:t xml:space="preserve"> </w:t>
      </w:r>
      <w:r>
        <w:t>different</w:t>
      </w:r>
      <w:r>
        <w:rPr>
          <w:spacing w:val="-4"/>
        </w:rPr>
        <w:t xml:space="preserve"> </w:t>
      </w:r>
      <w:r>
        <w:t>methodologies</w:t>
      </w:r>
      <w:r>
        <w:rPr>
          <w:spacing w:val="-1"/>
        </w:rPr>
        <w:t xml:space="preserve"> </w:t>
      </w:r>
      <w:r>
        <w:rPr>
          <w:spacing w:val="-2"/>
        </w:rPr>
        <w:t>used.</w:t>
      </w:r>
    </w:p>
    <w:p w:rsidR="00743596" w:rsidRDefault="00743596">
      <w:pPr>
        <w:pStyle w:val="BodyText"/>
        <w:rPr>
          <w:sz w:val="19"/>
        </w:rPr>
      </w:pPr>
    </w:p>
    <w:p w:rsidR="00743596" w:rsidRDefault="00902D3B">
      <w:pPr>
        <w:pStyle w:val="Heading2"/>
        <w:numPr>
          <w:ilvl w:val="1"/>
          <w:numId w:val="12"/>
        </w:numPr>
        <w:tabs>
          <w:tab w:val="left" w:pos="1138"/>
          <w:tab w:val="left" w:pos="1139"/>
        </w:tabs>
        <w:spacing w:before="0"/>
        <w:ind w:hanging="721"/>
      </w:pPr>
      <w:bookmarkStart w:id="9" w:name="_TOC_250073"/>
      <w:r>
        <w:rPr>
          <w:color w:val="006CAB"/>
          <w:w w:val="80"/>
        </w:rPr>
        <w:t>SURVEY</w:t>
      </w:r>
      <w:r>
        <w:rPr>
          <w:color w:val="006CAB"/>
          <w:spacing w:val="-5"/>
        </w:rPr>
        <w:t xml:space="preserve"> </w:t>
      </w:r>
      <w:r>
        <w:rPr>
          <w:color w:val="006CAB"/>
          <w:w w:val="80"/>
        </w:rPr>
        <w:t>BASED</w:t>
      </w:r>
      <w:r>
        <w:rPr>
          <w:color w:val="006CAB"/>
          <w:spacing w:val="-7"/>
        </w:rPr>
        <w:t xml:space="preserve"> </w:t>
      </w:r>
      <w:bookmarkEnd w:id="9"/>
      <w:r>
        <w:rPr>
          <w:color w:val="006CAB"/>
          <w:spacing w:val="-2"/>
          <w:w w:val="80"/>
        </w:rPr>
        <w:t>STUDIES</w:t>
      </w:r>
    </w:p>
    <w:p w:rsidR="00743596" w:rsidRDefault="00902D3B">
      <w:pPr>
        <w:pStyle w:val="BodyText"/>
        <w:spacing w:before="4" w:line="360" w:lineRule="auto"/>
        <w:ind w:left="418" w:right="551"/>
      </w:pPr>
      <w:r>
        <w:t>Survey</w:t>
      </w:r>
      <w:r>
        <w:rPr>
          <w:spacing w:val="-4"/>
        </w:rPr>
        <w:t xml:space="preserve"> </w:t>
      </w:r>
      <w:r>
        <w:t>based</w:t>
      </w:r>
      <w:r>
        <w:rPr>
          <w:spacing w:val="-4"/>
        </w:rPr>
        <w:t xml:space="preserve"> </w:t>
      </w:r>
      <w:r>
        <w:t>research</w:t>
      </w:r>
      <w:r>
        <w:rPr>
          <w:spacing w:val="-2"/>
        </w:rPr>
        <w:t xml:space="preserve"> </w:t>
      </w:r>
      <w:r>
        <w:t>generally</w:t>
      </w:r>
      <w:r>
        <w:rPr>
          <w:spacing w:val="-4"/>
        </w:rPr>
        <w:t xml:space="preserve"> </w:t>
      </w:r>
      <w:r>
        <w:t>involves</w:t>
      </w:r>
      <w:r>
        <w:rPr>
          <w:spacing w:val="-1"/>
        </w:rPr>
        <w:t xml:space="preserve"> </w:t>
      </w:r>
      <w:r>
        <w:t>the</w:t>
      </w:r>
      <w:r>
        <w:rPr>
          <w:spacing w:val="-2"/>
        </w:rPr>
        <w:t xml:space="preserve"> </w:t>
      </w:r>
      <w:r>
        <w:t>collection</w:t>
      </w:r>
      <w:r>
        <w:rPr>
          <w:spacing w:val="-2"/>
        </w:rPr>
        <w:t xml:space="preserve"> </w:t>
      </w:r>
      <w:r>
        <w:t>of</w:t>
      </w:r>
      <w:r>
        <w:rPr>
          <w:spacing w:val="-2"/>
        </w:rPr>
        <w:t xml:space="preserve"> </w:t>
      </w:r>
      <w:r>
        <w:t>data</w:t>
      </w:r>
      <w:r>
        <w:rPr>
          <w:spacing w:val="-2"/>
        </w:rPr>
        <w:t xml:space="preserve"> </w:t>
      </w:r>
      <w:r>
        <w:t>from</w:t>
      </w:r>
      <w:r>
        <w:rPr>
          <w:spacing w:val="-1"/>
        </w:rPr>
        <w:t xml:space="preserve"> </w:t>
      </w:r>
      <w:r>
        <w:t>a</w:t>
      </w:r>
      <w:r>
        <w:rPr>
          <w:spacing w:val="-4"/>
        </w:rPr>
        <w:t xml:space="preserve"> </w:t>
      </w:r>
      <w:r>
        <w:t>population</w:t>
      </w:r>
      <w:r>
        <w:rPr>
          <w:spacing w:val="-4"/>
        </w:rPr>
        <w:t xml:space="preserve"> </w:t>
      </w:r>
      <w:r>
        <w:t>sample</w:t>
      </w:r>
      <w:r>
        <w:rPr>
          <w:spacing w:val="-4"/>
        </w:rPr>
        <w:t xml:space="preserve"> </w:t>
      </w:r>
      <w:r>
        <w:t>via</w:t>
      </w:r>
      <w:r>
        <w:rPr>
          <w:spacing w:val="-2"/>
        </w:rPr>
        <w:t xml:space="preserve"> </w:t>
      </w:r>
      <w:r>
        <w:t>a</w:t>
      </w:r>
      <w:r>
        <w:rPr>
          <w:spacing w:val="-2"/>
        </w:rPr>
        <w:t xml:space="preserve"> </w:t>
      </w:r>
      <w:r>
        <w:t>questionnaire</w:t>
      </w:r>
      <w:r>
        <w:rPr>
          <w:spacing w:val="-4"/>
        </w:rPr>
        <w:t xml:space="preserve"> </w:t>
      </w:r>
      <w:r>
        <w:t>that can either be administered verbally or in a written format online or by phone.</w:t>
      </w:r>
    </w:p>
    <w:p w:rsidR="00743596" w:rsidRDefault="00902D3B">
      <w:pPr>
        <w:pStyle w:val="Heading3"/>
        <w:numPr>
          <w:ilvl w:val="2"/>
          <w:numId w:val="12"/>
        </w:numPr>
        <w:tabs>
          <w:tab w:val="left" w:pos="1126"/>
          <w:tab w:val="left" w:pos="1127"/>
        </w:tabs>
        <w:spacing w:before="118" w:line="240" w:lineRule="auto"/>
        <w:ind w:hanging="709"/>
      </w:pPr>
      <w:bookmarkStart w:id="10" w:name="_TOC_250072"/>
      <w:r>
        <w:rPr>
          <w:color w:val="1F4D78"/>
        </w:rPr>
        <w:t>Self-Reported</w:t>
      </w:r>
      <w:r>
        <w:rPr>
          <w:color w:val="1F4D78"/>
          <w:spacing w:val="-4"/>
        </w:rPr>
        <w:t xml:space="preserve"> </w:t>
      </w:r>
      <w:r>
        <w:rPr>
          <w:color w:val="1F4D78"/>
        </w:rPr>
        <w:t>Survey</w:t>
      </w:r>
      <w:r>
        <w:rPr>
          <w:color w:val="1F4D78"/>
          <w:spacing w:val="-3"/>
        </w:rPr>
        <w:t xml:space="preserve"> </w:t>
      </w:r>
      <w:bookmarkEnd w:id="10"/>
      <w:r>
        <w:rPr>
          <w:color w:val="1F4D78"/>
          <w:spacing w:val="-2"/>
        </w:rPr>
        <w:t>Studies</w:t>
      </w:r>
    </w:p>
    <w:p w:rsidR="00743596" w:rsidRDefault="00902D3B">
      <w:pPr>
        <w:pStyle w:val="BodyText"/>
        <w:spacing w:line="360" w:lineRule="auto"/>
        <w:ind w:left="418" w:right="605"/>
      </w:pPr>
      <w:r>
        <w:t>Research has shown that pedestrians are likely to use mobile technology whilst walking, which increases their crash risk. Williamson and Lennon (2015) conducted short, 10-minute intercept interviews with 211 pedestrians, aged between 18-65 years old, in Brisbane’s CBD. In order to keep the interview brief three levels of potentially distracting smartphone activities were investigated (cognitive only i.e.: talking on a smartphone; cognitive plus visual i.e.: texting and/or using the internet facility on a smartphone; and audio only i.e.: listening to music/radio with earphones/buds). Data were collected for both walking and crossing behaviour and, in order to differentiate between levels of exposure, participants were also asked to indicate whether they initiated, monitored or responded to the different phone activities. Four research officers, working in pairs, approached pedestrians at two busy intersections in Brisbane CBD. The locations were selected based on previously reported high pedestrian crash numbers and high pedestrian volumes. Pedestrians were invited to participate if they appeared to be between 17 and 65 years old (adolescents’ responses were excluded for ethical reasons) regardless of whether they were using a mobile device or not. One of the screening criteria was that the participant owned a smartphone, which only deemed a few participants ineligible. Participants were asked, for both scenarios ’whilst walking’</w:t>
      </w:r>
      <w:r>
        <w:rPr>
          <w:spacing w:val="-3"/>
        </w:rPr>
        <w:t xml:space="preserve"> </w:t>
      </w:r>
      <w:r>
        <w:t>and</w:t>
      </w:r>
      <w:r>
        <w:rPr>
          <w:spacing w:val="-3"/>
        </w:rPr>
        <w:t xml:space="preserve"> </w:t>
      </w:r>
      <w:r>
        <w:t>‘whilst</w:t>
      </w:r>
      <w:r>
        <w:rPr>
          <w:spacing w:val="-3"/>
        </w:rPr>
        <w:t xml:space="preserve"> </w:t>
      </w:r>
      <w:r>
        <w:t>crossing</w:t>
      </w:r>
      <w:r>
        <w:rPr>
          <w:spacing w:val="-2"/>
        </w:rPr>
        <w:t xml:space="preserve"> </w:t>
      </w:r>
      <w:r>
        <w:t>the</w:t>
      </w:r>
      <w:r>
        <w:rPr>
          <w:spacing w:val="-2"/>
        </w:rPr>
        <w:t xml:space="preserve"> </w:t>
      </w:r>
      <w:r>
        <w:t>road’,</w:t>
      </w:r>
      <w:r>
        <w:rPr>
          <w:spacing w:val="-2"/>
        </w:rPr>
        <w:t xml:space="preserve"> </w:t>
      </w:r>
      <w:r>
        <w:t>how</w:t>
      </w:r>
      <w:r>
        <w:rPr>
          <w:spacing w:val="-4"/>
        </w:rPr>
        <w:t xml:space="preserve"> </w:t>
      </w:r>
      <w:r>
        <w:t>often</w:t>
      </w:r>
      <w:r>
        <w:rPr>
          <w:spacing w:val="-2"/>
        </w:rPr>
        <w:t xml:space="preserve"> </w:t>
      </w:r>
      <w:r>
        <w:t>they</w:t>
      </w:r>
      <w:r>
        <w:rPr>
          <w:spacing w:val="-3"/>
        </w:rPr>
        <w:t xml:space="preserve"> </w:t>
      </w:r>
      <w:r>
        <w:t>used</w:t>
      </w:r>
      <w:r>
        <w:rPr>
          <w:spacing w:val="-2"/>
        </w:rPr>
        <w:t xml:space="preserve"> </w:t>
      </w:r>
      <w:r>
        <w:t>their</w:t>
      </w:r>
      <w:r>
        <w:rPr>
          <w:spacing w:val="-3"/>
        </w:rPr>
        <w:t xml:space="preserve"> </w:t>
      </w:r>
      <w:r>
        <w:t>smartphone</w:t>
      </w:r>
      <w:r>
        <w:rPr>
          <w:spacing w:val="-2"/>
        </w:rPr>
        <w:t xml:space="preserve"> </w:t>
      </w:r>
      <w:r>
        <w:t>for</w:t>
      </w:r>
      <w:r>
        <w:rPr>
          <w:spacing w:val="-2"/>
        </w:rPr>
        <w:t xml:space="preserve"> </w:t>
      </w:r>
      <w:r>
        <w:t>the</w:t>
      </w:r>
      <w:r>
        <w:rPr>
          <w:spacing w:val="-2"/>
        </w:rPr>
        <w:t xml:space="preserve"> </w:t>
      </w:r>
      <w:r>
        <w:t>following</w:t>
      </w:r>
      <w:r>
        <w:rPr>
          <w:spacing w:val="-2"/>
        </w:rPr>
        <w:t xml:space="preserve"> </w:t>
      </w:r>
      <w:r>
        <w:t>activities:</w:t>
      </w:r>
      <w:r>
        <w:rPr>
          <w:spacing w:val="-3"/>
        </w:rPr>
        <w:t xml:space="preserve"> </w:t>
      </w:r>
      <w:r>
        <w:t>1)</w:t>
      </w:r>
      <w:r>
        <w:rPr>
          <w:spacing w:val="-2"/>
        </w:rPr>
        <w:t xml:space="preserve"> </w:t>
      </w:r>
      <w:r>
        <w:t>Initiate a text; 2) Monitoring text messages; 3) Respond to a text; 4) Initiate a</w:t>
      </w:r>
      <w:r>
        <w:rPr>
          <w:spacing w:val="-1"/>
        </w:rPr>
        <w:t xml:space="preserve"> </w:t>
      </w:r>
      <w:r>
        <w:t>call;</w:t>
      </w:r>
      <w:r>
        <w:rPr>
          <w:spacing w:val="-1"/>
        </w:rPr>
        <w:t xml:space="preserve"> </w:t>
      </w:r>
      <w:r>
        <w:t>5) Answer a call;</w:t>
      </w:r>
      <w:r>
        <w:rPr>
          <w:spacing w:val="-1"/>
        </w:rPr>
        <w:t xml:space="preserve"> </w:t>
      </w:r>
      <w:r>
        <w:t>6) Initiate an</w:t>
      </w:r>
      <w:r>
        <w:rPr>
          <w:spacing w:val="-1"/>
        </w:rPr>
        <w:t xml:space="preserve"> </w:t>
      </w:r>
      <w:r>
        <w:t>internet search or interaction; 7) Monitor internet (e.g. Facebook); 8) Respond to internet (e.g. email); 9) Use an audio-</w:t>
      </w:r>
    </w:p>
    <w:p w:rsidR="00743596" w:rsidRDefault="00743596">
      <w:pPr>
        <w:spacing w:line="360" w:lineRule="auto"/>
        <w:sectPr w:rsidR="00743596">
          <w:pgSz w:w="11910" w:h="16850"/>
          <w:pgMar w:top="1360" w:right="880" w:bottom="1040" w:left="1000" w:header="719" w:footer="843" w:gutter="0"/>
          <w:cols w:space="720"/>
        </w:sectPr>
      </w:pPr>
    </w:p>
    <w:p w:rsidR="00743596" w:rsidRDefault="00743596">
      <w:pPr>
        <w:pStyle w:val="BodyText"/>
        <w:rPr>
          <w:sz w:val="20"/>
        </w:rPr>
      </w:pPr>
    </w:p>
    <w:p w:rsidR="00743596" w:rsidRDefault="00743596">
      <w:pPr>
        <w:pStyle w:val="BodyText"/>
        <w:spacing w:before="2"/>
        <w:rPr>
          <w:sz w:val="22"/>
        </w:rPr>
      </w:pPr>
    </w:p>
    <w:p w:rsidR="00743596" w:rsidRDefault="00902D3B">
      <w:pPr>
        <w:pStyle w:val="BodyText"/>
        <w:spacing w:before="94" w:line="360" w:lineRule="auto"/>
        <w:ind w:left="418" w:right="551"/>
      </w:pPr>
      <w:proofErr w:type="gramStart"/>
      <w:r>
        <w:t>only</w:t>
      </w:r>
      <w:proofErr w:type="gramEnd"/>
      <w:r>
        <w:t xml:space="preserve"> device to listen to music/radio with earphone/buds. Two categories of exposure to smartphones were then differentiated: high exposure, where the respondent indicated ’more than once per day’, ‘once per day’ and ‘several</w:t>
      </w:r>
      <w:r>
        <w:rPr>
          <w:spacing w:val="-2"/>
        </w:rPr>
        <w:t xml:space="preserve"> </w:t>
      </w:r>
      <w:r>
        <w:t>times</w:t>
      </w:r>
      <w:r>
        <w:rPr>
          <w:spacing w:val="-1"/>
        </w:rPr>
        <w:t xml:space="preserve"> </w:t>
      </w:r>
      <w:r>
        <w:t>per</w:t>
      </w:r>
      <w:r>
        <w:rPr>
          <w:spacing w:val="-2"/>
        </w:rPr>
        <w:t xml:space="preserve"> </w:t>
      </w:r>
      <w:r>
        <w:t>week’</w:t>
      </w:r>
      <w:r>
        <w:rPr>
          <w:spacing w:val="-2"/>
        </w:rPr>
        <w:t xml:space="preserve"> </w:t>
      </w:r>
      <w:r>
        <w:t>and</w:t>
      </w:r>
      <w:r>
        <w:rPr>
          <w:spacing w:val="-2"/>
        </w:rPr>
        <w:t xml:space="preserve"> </w:t>
      </w:r>
      <w:r>
        <w:t>low</w:t>
      </w:r>
      <w:r>
        <w:rPr>
          <w:spacing w:val="-5"/>
        </w:rPr>
        <w:t xml:space="preserve"> </w:t>
      </w:r>
      <w:r>
        <w:t>exposure,</w:t>
      </w:r>
      <w:r>
        <w:rPr>
          <w:spacing w:val="-2"/>
        </w:rPr>
        <w:t xml:space="preserve"> </w:t>
      </w:r>
      <w:r>
        <w:t>where</w:t>
      </w:r>
      <w:r>
        <w:rPr>
          <w:spacing w:val="-2"/>
        </w:rPr>
        <w:t xml:space="preserve"> </w:t>
      </w:r>
      <w:r>
        <w:t>responses</w:t>
      </w:r>
      <w:r>
        <w:rPr>
          <w:spacing w:val="-1"/>
        </w:rPr>
        <w:t xml:space="preserve"> </w:t>
      </w:r>
      <w:r>
        <w:t>of</w:t>
      </w:r>
      <w:r>
        <w:rPr>
          <w:spacing w:val="-4"/>
        </w:rPr>
        <w:t xml:space="preserve"> </w:t>
      </w:r>
      <w:r>
        <w:t>‘less</w:t>
      </w:r>
      <w:r>
        <w:rPr>
          <w:spacing w:val="-3"/>
        </w:rPr>
        <w:t xml:space="preserve"> </w:t>
      </w:r>
      <w:r>
        <w:t>than</w:t>
      </w:r>
      <w:r>
        <w:rPr>
          <w:spacing w:val="-4"/>
        </w:rPr>
        <w:t xml:space="preserve"> </w:t>
      </w:r>
      <w:r>
        <w:t>once</w:t>
      </w:r>
      <w:r>
        <w:rPr>
          <w:spacing w:val="-2"/>
        </w:rPr>
        <w:t xml:space="preserve"> </w:t>
      </w:r>
      <w:r>
        <w:t>per</w:t>
      </w:r>
      <w:r>
        <w:rPr>
          <w:spacing w:val="-2"/>
        </w:rPr>
        <w:t xml:space="preserve"> </w:t>
      </w:r>
      <w:r>
        <w:t>week’</w:t>
      </w:r>
      <w:r>
        <w:rPr>
          <w:spacing w:val="-4"/>
        </w:rPr>
        <w:t xml:space="preserve"> </w:t>
      </w:r>
      <w:r>
        <w:t>or</w:t>
      </w:r>
      <w:r>
        <w:rPr>
          <w:spacing w:val="-2"/>
        </w:rPr>
        <w:t xml:space="preserve"> </w:t>
      </w:r>
      <w:r>
        <w:t>‘never’.</w:t>
      </w:r>
      <w:r>
        <w:rPr>
          <w:spacing w:val="-2"/>
        </w:rPr>
        <w:t xml:space="preserve"> </w:t>
      </w:r>
      <w:r>
        <w:t>As</w:t>
      </w:r>
      <w:r>
        <w:rPr>
          <w:spacing w:val="-4"/>
        </w:rPr>
        <w:t xml:space="preserve"> </w:t>
      </w:r>
      <w:r>
        <w:t>expected, the</w:t>
      </w:r>
      <w:r>
        <w:rPr>
          <w:spacing w:val="-1"/>
        </w:rPr>
        <w:t xml:space="preserve"> </w:t>
      </w:r>
      <w:r>
        <w:t>results indicated</w:t>
      </w:r>
      <w:r>
        <w:rPr>
          <w:spacing w:val="-1"/>
        </w:rPr>
        <w:t xml:space="preserve"> </w:t>
      </w:r>
      <w:r>
        <w:t>that</w:t>
      </w:r>
      <w:r>
        <w:rPr>
          <w:spacing w:val="-3"/>
        </w:rPr>
        <w:t xml:space="preserve"> </w:t>
      </w:r>
      <w:r>
        <w:t>smartphone</w:t>
      </w:r>
      <w:r>
        <w:rPr>
          <w:spacing w:val="-3"/>
        </w:rPr>
        <w:t xml:space="preserve"> </w:t>
      </w:r>
      <w:r>
        <w:t>use</w:t>
      </w:r>
      <w:r>
        <w:rPr>
          <w:spacing w:val="-1"/>
        </w:rPr>
        <w:t xml:space="preserve"> </w:t>
      </w:r>
      <w:r>
        <w:t>for</w:t>
      </w:r>
      <w:r>
        <w:rPr>
          <w:spacing w:val="-3"/>
        </w:rPr>
        <w:t xml:space="preserve"> </w:t>
      </w:r>
      <w:r>
        <w:t>potentially</w:t>
      </w:r>
      <w:r>
        <w:rPr>
          <w:spacing w:val="-3"/>
        </w:rPr>
        <w:t xml:space="preserve"> </w:t>
      </w:r>
      <w:r>
        <w:t>distracting</w:t>
      </w:r>
      <w:r>
        <w:rPr>
          <w:spacing w:val="-1"/>
        </w:rPr>
        <w:t xml:space="preserve"> </w:t>
      </w:r>
      <w:r>
        <w:t>activities whilst</w:t>
      </w:r>
      <w:r>
        <w:rPr>
          <w:spacing w:val="-1"/>
        </w:rPr>
        <w:t xml:space="preserve"> </w:t>
      </w:r>
      <w:r>
        <w:t>walking</w:t>
      </w:r>
      <w:r>
        <w:rPr>
          <w:spacing w:val="-1"/>
        </w:rPr>
        <w:t xml:space="preserve"> </w:t>
      </w:r>
      <w:r>
        <w:t>or</w:t>
      </w:r>
      <w:r>
        <w:rPr>
          <w:spacing w:val="-1"/>
        </w:rPr>
        <w:t xml:space="preserve"> </w:t>
      </w:r>
      <w:r>
        <w:t>crossing</w:t>
      </w:r>
      <w:r>
        <w:rPr>
          <w:spacing w:val="-1"/>
        </w:rPr>
        <w:t xml:space="preserve"> </w:t>
      </w:r>
      <w:r>
        <w:t>a</w:t>
      </w:r>
      <w:r>
        <w:rPr>
          <w:spacing w:val="-3"/>
        </w:rPr>
        <w:t xml:space="preserve"> </w:t>
      </w:r>
      <w:r>
        <w:t>road</w:t>
      </w:r>
      <w:r>
        <w:rPr>
          <w:spacing w:val="-3"/>
        </w:rPr>
        <w:t xml:space="preserve"> </w:t>
      </w:r>
      <w:r>
        <w:t xml:space="preserve">was high, especially among 18 to 30 year-olds. Thirty percent of this age group indicated they engaged in texting or accessed the internet on their smartphones at least once a week whilst crossing the road, if not daily or more </w:t>
      </w:r>
      <w:r>
        <w:rPr>
          <w:spacing w:val="-2"/>
        </w:rPr>
        <w:t>often.</w:t>
      </w:r>
    </w:p>
    <w:p w:rsidR="00743596" w:rsidRDefault="00902D3B">
      <w:pPr>
        <w:pStyle w:val="BodyText"/>
        <w:spacing w:before="121" w:line="360" w:lineRule="auto"/>
        <w:ind w:left="418" w:right="551"/>
      </w:pPr>
      <w:r>
        <w:t>White et al.’s (2017) online self-report survey of 297 students at South Carolina State University (conducted between</w:t>
      </w:r>
      <w:r>
        <w:rPr>
          <w:spacing w:val="-3"/>
        </w:rPr>
        <w:t xml:space="preserve"> </w:t>
      </w:r>
      <w:r>
        <w:t>February</w:t>
      </w:r>
      <w:r>
        <w:rPr>
          <w:spacing w:val="-4"/>
        </w:rPr>
        <w:t xml:space="preserve"> </w:t>
      </w:r>
      <w:r>
        <w:t>and</w:t>
      </w:r>
      <w:r>
        <w:rPr>
          <w:spacing w:val="-4"/>
        </w:rPr>
        <w:t xml:space="preserve"> </w:t>
      </w:r>
      <w:r>
        <w:t>April,</w:t>
      </w:r>
      <w:r>
        <w:rPr>
          <w:spacing w:val="-3"/>
        </w:rPr>
        <w:t xml:space="preserve"> </w:t>
      </w:r>
      <w:r>
        <w:t>2013)</w:t>
      </w:r>
      <w:r>
        <w:rPr>
          <w:spacing w:val="-3"/>
        </w:rPr>
        <w:t xml:space="preserve"> </w:t>
      </w:r>
      <w:r>
        <w:t>revealed</w:t>
      </w:r>
      <w:r>
        <w:rPr>
          <w:spacing w:val="-5"/>
        </w:rPr>
        <w:t xml:space="preserve"> </w:t>
      </w:r>
      <w:r>
        <w:t>55%</w:t>
      </w:r>
      <w:r>
        <w:rPr>
          <w:spacing w:val="-4"/>
        </w:rPr>
        <w:t xml:space="preserve"> </w:t>
      </w:r>
      <w:r>
        <w:t>of</w:t>
      </w:r>
      <w:r>
        <w:rPr>
          <w:spacing w:val="-3"/>
        </w:rPr>
        <w:t xml:space="preserve"> </w:t>
      </w:r>
      <w:r>
        <w:t>respondents</w:t>
      </w:r>
      <w:r>
        <w:rPr>
          <w:spacing w:val="-4"/>
        </w:rPr>
        <w:t xml:space="preserve"> </w:t>
      </w:r>
      <w:r>
        <w:t>always</w:t>
      </w:r>
      <w:r>
        <w:rPr>
          <w:spacing w:val="-2"/>
        </w:rPr>
        <w:t xml:space="preserve"> </w:t>
      </w:r>
      <w:r>
        <w:t>checked</w:t>
      </w:r>
      <w:r>
        <w:rPr>
          <w:spacing w:val="-3"/>
        </w:rPr>
        <w:t xml:space="preserve"> </w:t>
      </w:r>
      <w:r>
        <w:t>their</w:t>
      </w:r>
      <w:r>
        <w:rPr>
          <w:spacing w:val="-4"/>
        </w:rPr>
        <w:t xml:space="preserve"> </w:t>
      </w:r>
      <w:r>
        <w:t>electronic</w:t>
      </w:r>
      <w:r>
        <w:rPr>
          <w:spacing w:val="-2"/>
        </w:rPr>
        <w:t xml:space="preserve"> </w:t>
      </w:r>
      <w:r>
        <w:t>devices</w:t>
      </w:r>
      <w:r>
        <w:rPr>
          <w:spacing w:val="-4"/>
        </w:rPr>
        <w:t xml:space="preserve"> </w:t>
      </w:r>
      <w:r>
        <w:t>(defined as taking or making calls and listening to music) whilst walking, with 85% reporting they texted whilst walking at least once a week. Results revealed that individuals aged 17 to 22 (59.9%) were more likely to engage in distracting behaviours and habits while walking than other age groups (22.2% and 9.1% for 23-30 and over 30- year olds respectively). Results from participants’ perception of distracted walking revealed that 47% believed it was a major problem but 51% did not. However, over half of all respondents said they had seen pedestrians distracted near</w:t>
      </w:r>
      <w:r>
        <w:rPr>
          <w:spacing w:val="-2"/>
        </w:rPr>
        <w:t xml:space="preserve"> </w:t>
      </w:r>
      <w:r>
        <w:t>crashes</w:t>
      </w:r>
      <w:r>
        <w:rPr>
          <w:spacing w:val="-2"/>
        </w:rPr>
        <w:t xml:space="preserve"> </w:t>
      </w:r>
      <w:r>
        <w:t>(53%)</w:t>
      </w:r>
      <w:r>
        <w:rPr>
          <w:spacing w:val="-5"/>
        </w:rPr>
        <w:t xml:space="preserve"> </w:t>
      </w:r>
      <w:r>
        <w:t>or themselves</w:t>
      </w:r>
      <w:r>
        <w:rPr>
          <w:spacing w:val="-1"/>
        </w:rPr>
        <w:t xml:space="preserve"> </w:t>
      </w:r>
      <w:r>
        <w:t>been</w:t>
      </w:r>
      <w:r>
        <w:rPr>
          <w:spacing w:val="-2"/>
        </w:rPr>
        <w:t xml:space="preserve"> </w:t>
      </w:r>
      <w:r>
        <w:t>in</w:t>
      </w:r>
      <w:r>
        <w:rPr>
          <w:spacing w:val="-2"/>
        </w:rPr>
        <w:t xml:space="preserve"> </w:t>
      </w:r>
      <w:r>
        <w:t>an accident due to being</w:t>
      </w:r>
      <w:r>
        <w:rPr>
          <w:spacing w:val="-2"/>
        </w:rPr>
        <w:t xml:space="preserve"> </w:t>
      </w:r>
      <w:r>
        <w:t>distracted whilst walking (53%). Or reported sustaining injuries themselves (4%) or a family member (4%) had sustained injuries because of distracted walking (including pedestrian crossings, parking lots and pavements). In addition, others mentioned tripping but not sustaining injuries. Participants were also asked, as part of the survey, whether interventions or countermeasures would be beneficial to curb or ban distracted walking. Fifty-seven percent of respondents said they</w:t>
      </w:r>
      <w:r>
        <w:rPr>
          <w:spacing w:val="-1"/>
        </w:rPr>
        <w:t xml:space="preserve"> </w:t>
      </w:r>
      <w:r>
        <w:t>did</w:t>
      </w:r>
      <w:r>
        <w:rPr>
          <w:spacing w:val="-1"/>
        </w:rPr>
        <w:t xml:space="preserve"> </w:t>
      </w:r>
      <w:r>
        <w:t>not</w:t>
      </w:r>
      <w:r>
        <w:rPr>
          <w:spacing w:val="-1"/>
        </w:rPr>
        <w:t xml:space="preserve"> </w:t>
      </w:r>
      <w:r>
        <w:t>believe action was needed to</w:t>
      </w:r>
      <w:r>
        <w:rPr>
          <w:spacing w:val="-1"/>
        </w:rPr>
        <w:t xml:space="preserve"> </w:t>
      </w:r>
      <w:r>
        <w:t>prevent</w:t>
      </w:r>
      <w:r>
        <w:rPr>
          <w:spacing w:val="-1"/>
        </w:rPr>
        <w:t xml:space="preserve"> </w:t>
      </w:r>
      <w:r>
        <w:t>distracted</w:t>
      </w:r>
      <w:r>
        <w:rPr>
          <w:spacing w:val="-3"/>
        </w:rPr>
        <w:t xml:space="preserve"> </w:t>
      </w:r>
      <w:r>
        <w:t>walking (41% thought it</w:t>
      </w:r>
      <w:r>
        <w:rPr>
          <w:spacing w:val="-1"/>
        </w:rPr>
        <w:t xml:space="preserve"> </w:t>
      </w:r>
      <w:r>
        <w:t>was required), 64% believed distracted walking, whilst crossing a street, should receive a summons (be cited) and 52% thought it should be banned.</w:t>
      </w:r>
      <w:r>
        <w:rPr>
          <w:spacing w:val="-1"/>
        </w:rPr>
        <w:t xml:space="preserve"> </w:t>
      </w:r>
      <w:r>
        <w:t>The</w:t>
      </w:r>
      <w:r>
        <w:rPr>
          <w:spacing w:val="-1"/>
        </w:rPr>
        <w:t xml:space="preserve"> </w:t>
      </w:r>
      <w:r>
        <w:t>most</w:t>
      </w:r>
      <w:r>
        <w:rPr>
          <w:spacing w:val="-3"/>
        </w:rPr>
        <w:t xml:space="preserve"> </w:t>
      </w:r>
      <w:r>
        <w:t>common</w:t>
      </w:r>
      <w:r>
        <w:rPr>
          <w:spacing w:val="-1"/>
        </w:rPr>
        <w:t xml:space="preserve"> </w:t>
      </w:r>
      <w:r>
        <w:t>responses for</w:t>
      </w:r>
      <w:r>
        <w:rPr>
          <w:spacing w:val="-3"/>
        </w:rPr>
        <w:t xml:space="preserve"> </w:t>
      </w:r>
      <w:r>
        <w:t>interventions</w:t>
      </w:r>
      <w:r>
        <w:rPr>
          <w:spacing w:val="-2"/>
        </w:rPr>
        <w:t xml:space="preserve"> </w:t>
      </w:r>
      <w:r>
        <w:t>or</w:t>
      </w:r>
      <w:r>
        <w:rPr>
          <w:spacing w:val="-1"/>
        </w:rPr>
        <w:t xml:space="preserve"> </w:t>
      </w:r>
      <w:r>
        <w:t>countermeasures were:</w:t>
      </w:r>
      <w:r>
        <w:rPr>
          <w:spacing w:val="-1"/>
        </w:rPr>
        <w:t xml:space="preserve"> </w:t>
      </w:r>
      <w:r>
        <w:t>education,</w:t>
      </w:r>
      <w:r>
        <w:rPr>
          <w:spacing w:val="-1"/>
        </w:rPr>
        <w:t xml:space="preserve"> </w:t>
      </w:r>
      <w:r>
        <w:t>outreach</w:t>
      </w:r>
      <w:r>
        <w:rPr>
          <w:spacing w:val="-1"/>
        </w:rPr>
        <w:t xml:space="preserve"> </w:t>
      </w:r>
      <w:r>
        <w:t>programs, citations and legislation. Other</w:t>
      </w:r>
      <w:r>
        <w:rPr>
          <w:spacing w:val="-2"/>
        </w:rPr>
        <w:t xml:space="preserve"> </w:t>
      </w:r>
      <w:r>
        <w:t>suggestions include</w:t>
      </w:r>
      <w:r>
        <w:rPr>
          <w:spacing w:val="-1"/>
        </w:rPr>
        <w:t xml:space="preserve"> </w:t>
      </w:r>
      <w:r>
        <w:t>infrastructure (widening pavements)</w:t>
      </w:r>
      <w:r>
        <w:rPr>
          <w:spacing w:val="-1"/>
        </w:rPr>
        <w:t xml:space="preserve"> </w:t>
      </w:r>
      <w:r>
        <w:t>and technology</w:t>
      </w:r>
      <w:r>
        <w:rPr>
          <w:spacing w:val="-1"/>
        </w:rPr>
        <w:t xml:space="preserve"> </w:t>
      </w:r>
      <w:r>
        <w:t>initiatives such as hands-free and voice activated technologies.</w:t>
      </w:r>
    </w:p>
    <w:p w:rsidR="00743596" w:rsidRDefault="00902D3B">
      <w:pPr>
        <w:pStyle w:val="Heading3"/>
        <w:numPr>
          <w:ilvl w:val="2"/>
          <w:numId w:val="12"/>
        </w:numPr>
        <w:tabs>
          <w:tab w:val="left" w:pos="1126"/>
          <w:tab w:val="left" w:pos="1127"/>
        </w:tabs>
        <w:spacing w:before="121"/>
        <w:ind w:hanging="709"/>
      </w:pPr>
      <w:bookmarkStart w:id="11" w:name="_TOC_250071"/>
      <w:r>
        <w:rPr>
          <w:color w:val="1F4D78"/>
        </w:rPr>
        <w:t>Phone</w:t>
      </w:r>
      <w:r>
        <w:rPr>
          <w:color w:val="1F4D78"/>
          <w:spacing w:val="-1"/>
        </w:rPr>
        <w:t xml:space="preserve"> </w:t>
      </w:r>
      <w:r>
        <w:rPr>
          <w:color w:val="1F4D78"/>
        </w:rPr>
        <w:t>Based</w:t>
      </w:r>
      <w:r>
        <w:rPr>
          <w:color w:val="1F4D78"/>
          <w:spacing w:val="-1"/>
        </w:rPr>
        <w:t xml:space="preserve"> </w:t>
      </w:r>
      <w:r>
        <w:rPr>
          <w:color w:val="1F4D78"/>
        </w:rPr>
        <w:t>Survey</w:t>
      </w:r>
      <w:r>
        <w:rPr>
          <w:color w:val="1F4D78"/>
          <w:spacing w:val="-1"/>
        </w:rPr>
        <w:t xml:space="preserve"> </w:t>
      </w:r>
      <w:bookmarkEnd w:id="11"/>
      <w:r>
        <w:rPr>
          <w:color w:val="1F4D78"/>
          <w:spacing w:val="-2"/>
        </w:rPr>
        <w:t>Study</w:t>
      </w:r>
    </w:p>
    <w:p w:rsidR="00743596" w:rsidRDefault="00902D3B">
      <w:pPr>
        <w:pStyle w:val="BodyText"/>
        <w:spacing w:line="360" w:lineRule="auto"/>
        <w:ind w:left="418" w:right="641"/>
      </w:pPr>
      <w:r>
        <w:t>In</w:t>
      </w:r>
      <w:r>
        <w:rPr>
          <w:spacing w:val="-2"/>
        </w:rPr>
        <w:t xml:space="preserve"> </w:t>
      </w:r>
      <w:r>
        <w:t>April</w:t>
      </w:r>
      <w:r>
        <w:rPr>
          <w:spacing w:val="-2"/>
        </w:rPr>
        <w:t xml:space="preserve"> </w:t>
      </w:r>
      <w:r>
        <w:t>2013,</w:t>
      </w:r>
      <w:r>
        <w:rPr>
          <w:spacing w:val="-2"/>
        </w:rPr>
        <w:t xml:space="preserve"> </w:t>
      </w:r>
      <w:r>
        <w:t>Liberty</w:t>
      </w:r>
      <w:r>
        <w:rPr>
          <w:spacing w:val="-3"/>
        </w:rPr>
        <w:t xml:space="preserve"> </w:t>
      </w:r>
      <w:r>
        <w:t>Mutual</w:t>
      </w:r>
      <w:r>
        <w:rPr>
          <w:spacing w:val="-2"/>
        </w:rPr>
        <w:t xml:space="preserve"> </w:t>
      </w:r>
      <w:r>
        <w:t>Insurance</w:t>
      </w:r>
      <w:r>
        <w:rPr>
          <w:spacing w:val="-4"/>
        </w:rPr>
        <w:t xml:space="preserve"> </w:t>
      </w:r>
      <w:r>
        <w:t>conducted</w:t>
      </w:r>
      <w:r>
        <w:rPr>
          <w:spacing w:val="-4"/>
        </w:rPr>
        <w:t xml:space="preserve"> </w:t>
      </w:r>
      <w:r>
        <w:t>an</w:t>
      </w:r>
      <w:r>
        <w:rPr>
          <w:spacing w:val="-2"/>
        </w:rPr>
        <w:t xml:space="preserve"> </w:t>
      </w:r>
      <w:r>
        <w:t>American</w:t>
      </w:r>
      <w:r>
        <w:rPr>
          <w:spacing w:val="-2"/>
        </w:rPr>
        <w:t xml:space="preserve"> </w:t>
      </w:r>
      <w:r>
        <w:t>country-wide</w:t>
      </w:r>
      <w:r>
        <w:rPr>
          <w:spacing w:val="-2"/>
        </w:rPr>
        <w:t xml:space="preserve"> </w:t>
      </w:r>
      <w:r>
        <w:t>phone</w:t>
      </w:r>
      <w:r>
        <w:rPr>
          <w:spacing w:val="-4"/>
        </w:rPr>
        <w:t xml:space="preserve"> </w:t>
      </w:r>
      <w:r>
        <w:t>survey</w:t>
      </w:r>
      <w:r>
        <w:rPr>
          <w:spacing w:val="-6"/>
        </w:rPr>
        <w:t xml:space="preserve"> </w:t>
      </w:r>
      <w:r>
        <w:t>of</w:t>
      </w:r>
      <w:r>
        <w:rPr>
          <w:spacing w:val="-2"/>
        </w:rPr>
        <w:t xml:space="preserve"> </w:t>
      </w:r>
      <w:r>
        <w:t>1,004</w:t>
      </w:r>
      <w:r>
        <w:rPr>
          <w:spacing w:val="-2"/>
        </w:rPr>
        <w:t xml:space="preserve"> </w:t>
      </w:r>
      <w:r>
        <w:t>adults</w:t>
      </w:r>
      <w:r>
        <w:rPr>
          <w:spacing w:val="-1"/>
        </w:rPr>
        <w:t xml:space="preserve"> </w:t>
      </w:r>
      <w:r>
        <w:t>(aged 18-65 years). According to the survey, 60% of pedestrians walk whilst texting, emailing, talking on the phone or listening to music. The breakdown of activities participants admitted to engaging in, despite knowing the risk, whilst crossing the street were (Liberty Mutual Insurance, 2013):</w:t>
      </w:r>
    </w:p>
    <w:p w:rsidR="00743596" w:rsidRDefault="00902D3B">
      <w:pPr>
        <w:pStyle w:val="ListParagraph"/>
        <w:numPr>
          <w:ilvl w:val="3"/>
          <w:numId w:val="12"/>
        </w:numPr>
        <w:tabs>
          <w:tab w:val="left" w:pos="1138"/>
          <w:tab w:val="left" w:pos="1139"/>
        </w:tabs>
        <w:spacing w:line="219" w:lineRule="exact"/>
        <w:ind w:hanging="361"/>
        <w:rPr>
          <w:rFonts w:ascii="Symbol" w:hAnsi="Symbol"/>
          <w:sz w:val="18"/>
        </w:rPr>
      </w:pPr>
      <w:r>
        <w:rPr>
          <w:sz w:val="18"/>
        </w:rPr>
        <w:t>51%</w:t>
      </w:r>
      <w:r>
        <w:rPr>
          <w:spacing w:val="-3"/>
          <w:sz w:val="18"/>
        </w:rPr>
        <w:t xml:space="preserve"> </w:t>
      </w:r>
      <w:r>
        <w:rPr>
          <w:sz w:val="18"/>
        </w:rPr>
        <w:t>talked</w:t>
      </w:r>
      <w:r>
        <w:rPr>
          <w:spacing w:val="-3"/>
          <w:sz w:val="18"/>
        </w:rPr>
        <w:t xml:space="preserve"> </w:t>
      </w:r>
      <w:r>
        <w:rPr>
          <w:sz w:val="18"/>
        </w:rPr>
        <w:t>on</w:t>
      </w:r>
      <w:r>
        <w:rPr>
          <w:spacing w:val="-3"/>
          <w:sz w:val="18"/>
        </w:rPr>
        <w:t xml:space="preserve"> </w:t>
      </w:r>
      <w:r>
        <w:rPr>
          <w:sz w:val="18"/>
        </w:rPr>
        <w:t>the</w:t>
      </w:r>
      <w:r>
        <w:rPr>
          <w:spacing w:val="-3"/>
          <w:sz w:val="18"/>
        </w:rPr>
        <w:t xml:space="preserve"> </w:t>
      </w:r>
      <w:r>
        <w:rPr>
          <w:spacing w:val="-4"/>
          <w:sz w:val="18"/>
        </w:rPr>
        <w:t>phone</w:t>
      </w:r>
    </w:p>
    <w:p w:rsidR="00743596" w:rsidRDefault="00902D3B">
      <w:pPr>
        <w:pStyle w:val="ListParagraph"/>
        <w:numPr>
          <w:ilvl w:val="3"/>
          <w:numId w:val="12"/>
        </w:numPr>
        <w:tabs>
          <w:tab w:val="left" w:pos="1138"/>
          <w:tab w:val="left" w:pos="1139"/>
        </w:tabs>
        <w:spacing w:before="15"/>
        <w:ind w:hanging="361"/>
        <w:rPr>
          <w:rFonts w:ascii="Symbol" w:hAnsi="Symbol"/>
          <w:sz w:val="18"/>
        </w:rPr>
      </w:pPr>
      <w:r>
        <w:rPr>
          <w:sz w:val="18"/>
        </w:rPr>
        <w:t>34%</w:t>
      </w:r>
      <w:r>
        <w:rPr>
          <w:spacing w:val="-3"/>
          <w:sz w:val="18"/>
        </w:rPr>
        <w:t xml:space="preserve"> </w:t>
      </w:r>
      <w:r>
        <w:rPr>
          <w:sz w:val="18"/>
        </w:rPr>
        <w:t>listened</w:t>
      </w:r>
      <w:r>
        <w:rPr>
          <w:spacing w:val="-3"/>
          <w:sz w:val="18"/>
        </w:rPr>
        <w:t xml:space="preserve"> </w:t>
      </w:r>
      <w:r>
        <w:rPr>
          <w:sz w:val="18"/>
        </w:rPr>
        <w:t>to</w:t>
      </w:r>
      <w:r>
        <w:rPr>
          <w:spacing w:val="-5"/>
          <w:sz w:val="18"/>
        </w:rPr>
        <w:t xml:space="preserve"> </w:t>
      </w:r>
      <w:r>
        <w:rPr>
          <w:spacing w:val="-4"/>
          <w:sz w:val="18"/>
        </w:rPr>
        <w:t>music</w:t>
      </w:r>
    </w:p>
    <w:p w:rsidR="00743596" w:rsidRDefault="00902D3B">
      <w:pPr>
        <w:pStyle w:val="ListParagraph"/>
        <w:numPr>
          <w:ilvl w:val="3"/>
          <w:numId w:val="12"/>
        </w:numPr>
        <w:tabs>
          <w:tab w:val="left" w:pos="1138"/>
          <w:tab w:val="left" w:pos="1139"/>
        </w:tabs>
        <w:spacing w:before="17"/>
        <w:ind w:hanging="361"/>
        <w:rPr>
          <w:rFonts w:ascii="Symbol" w:hAnsi="Symbol"/>
          <w:sz w:val="18"/>
        </w:rPr>
      </w:pPr>
      <w:r>
        <w:rPr>
          <w:sz w:val="18"/>
        </w:rPr>
        <w:t>26%</w:t>
      </w:r>
      <w:r>
        <w:rPr>
          <w:spacing w:val="-3"/>
          <w:sz w:val="18"/>
        </w:rPr>
        <w:t xml:space="preserve"> </w:t>
      </w:r>
      <w:r>
        <w:rPr>
          <w:sz w:val="18"/>
        </w:rPr>
        <w:t>texted</w:t>
      </w:r>
      <w:r>
        <w:rPr>
          <w:spacing w:val="-3"/>
          <w:sz w:val="18"/>
        </w:rPr>
        <w:t xml:space="preserve"> </w:t>
      </w:r>
      <w:r>
        <w:rPr>
          <w:sz w:val="18"/>
        </w:rPr>
        <w:t>or</w:t>
      </w:r>
      <w:r>
        <w:rPr>
          <w:spacing w:val="-4"/>
          <w:sz w:val="18"/>
        </w:rPr>
        <w:t xml:space="preserve"> </w:t>
      </w:r>
      <w:r>
        <w:rPr>
          <w:spacing w:val="-2"/>
          <w:sz w:val="18"/>
        </w:rPr>
        <w:t>emailed</w:t>
      </w:r>
    </w:p>
    <w:p w:rsidR="00743596" w:rsidRDefault="00902D3B">
      <w:pPr>
        <w:pStyle w:val="ListParagraph"/>
        <w:numPr>
          <w:ilvl w:val="3"/>
          <w:numId w:val="12"/>
        </w:numPr>
        <w:tabs>
          <w:tab w:val="left" w:pos="1138"/>
          <w:tab w:val="left" w:pos="1139"/>
        </w:tabs>
        <w:spacing w:before="15"/>
        <w:ind w:hanging="361"/>
        <w:rPr>
          <w:rFonts w:ascii="Symbol" w:hAnsi="Symbol"/>
          <w:sz w:val="18"/>
        </w:rPr>
      </w:pPr>
      <w:r>
        <w:rPr>
          <w:sz w:val="18"/>
        </w:rPr>
        <w:t>46%</w:t>
      </w:r>
      <w:r>
        <w:rPr>
          <w:spacing w:val="-1"/>
          <w:sz w:val="18"/>
        </w:rPr>
        <w:t xml:space="preserve"> </w:t>
      </w:r>
      <w:r>
        <w:rPr>
          <w:sz w:val="18"/>
        </w:rPr>
        <w:t>indicated</w:t>
      </w:r>
      <w:r>
        <w:rPr>
          <w:spacing w:val="-1"/>
          <w:sz w:val="18"/>
        </w:rPr>
        <w:t xml:space="preserve"> </w:t>
      </w:r>
      <w:r>
        <w:rPr>
          <w:sz w:val="18"/>
        </w:rPr>
        <w:t>they</w:t>
      </w:r>
      <w:r>
        <w:rPr>
          <w:spacing w:val="-3"/>
          <w:sz w:val="18"/>
        </w:rPr>
        <w:t xml:space="preserve"> </w:t>
      </w:r>
      <w:r>
        <w:rPr>
          <w:sz w:val="18"/>
        </w:rPr>
        <w:t>ran</w:t>
      </w:r>
      <w:r>
        <w:rPr>
          <w:spacing w:val="-1"/>
          <w:sz w:val="18"/>
        </w:rPr>
        <w:t xml:space="preserve"> </w:t>
      </w:r>
      <w:r>
        <w:rPr>
          <w:sz w:val="18"/>
        </w:rPr>
        <w:t>across</w:t>
      </w:r>
      <w:r>
        <w:rPr>
          <w:spacing w:val="-3"/>
          <w:sz w:val="18"/>
        </w:rPr>
        <w:t xml:space="preserve"> </w:t>
      </w:r>
      <w:r>
        <w:rPr>
          <w:sz w:val="18"/>
        </w:rPr>
        <w:t>the</w:t>
      </w:r>
      <w:r>
        <w:rPr>
          <w:spacing w:val="-3"/>
          <w:sz w:val="18"/>
        </w:rPr>
        <w:t xml:space="preserve"> </w:t>
      </w:r>
      <w:r>
        <w:rPr>
          <w:sz w:val="18"/>
        </w:rPr>
        <w:t>street</w:t>
      </w:r>
      <w:r>
        <w:rPr>
          <w:spacing w:val="-3"/>
          <w:sz w:val="18"/>
        </w:rPr>
        <w:t xml:space="preserve"> </w:t>
      </w:r>
      <w:r>
        <w:rPr>
          <w:sz w:val="18"/>
        </w:rPr>
        <w:t>to</w:t>
      </w:r>
      <w:r>
        <w:rPr>
          <w:spacing w:val="-3"/>
          <w:sz w:val="18"/>
        </w:rPr>
        <w:t xml:space="preserve"> </w:t>
      </w:r>
      <w:r>
        <w:rPr>
          <w:sz w:val="18"/>
        </w:rPr>
        <w:t>beat</w:t>
      </w:r>
      <w:r>
        <w:rPr>
          <w:spacing w:val="-3"/>
          <w:sz w:val="18"/>
        </w:rPr>
        <w:t xml:space="preserve"> </w:t>
      </w:r>
      <w:r>
        <w:rPr>
          <w:sz w:val="18"/>
        </w:rPr>
        <w:t>oncoming</w:t>
      </w:r>
      <w:r>
        <w:rPr>
          <w:spacing w:val="-3"/>
          <w:sz w:val="18"/>
        </w:rPr>
        <w:t xml:space="preserve"> </w:t>
      </w:r>
      <w:r>
        <w:rPr>
          <w:spacing w:val="-2"/>
          <w:sz w:val="18"/>
        </w:rPr>
        <w:t>traffic.</w:t>
      </w:r>
    </w:p>
    <w:p w:rsidR="00743596" w:rsidRDefault="00902D3B">
      <w:pPr>
        <w:pStyle w:val="BodyText"/>
        <w:spacing w:before="173" w:line="360" w:lineRule="auto"/>
        <w:ind w:left="418" w:right="551"/>
      </w:pPr>
      <w:r>
        <w:t>A</w:t>
      </w:r>
      <w:r>
        <w:rPr>
          <w:spacing w:val="-2"/>
        </w:rPr>
        <w:t xml:space="preserve"> </w:t>
      </w:r>
      <w:r>
        <w:t>telephone</w:t>
      </w:r>
      <w:r>
        <w:rPr>
          <w:spacing w:val="-2"/>
        </w:rPr>
        <w:t xml:space="preserve"> </w:t>
      </w:r>
      <w:r>
        <w:t>survey</w:t>
      </w:r>
      <w:r>
        <w:rPr>
          <w:spacing w:val="-4"/>
        </w:rPr>
        <w:t xml:space="preserve"> </w:t>
      </w:r>
      <w:r>
        <w:t>of</w:t>
      </w:r>
      <w:r>
        <w:rPr>
          <w:spacing w:val="-2"/>
        </w:rPr>
        <w:t xml:space="preserve"> </w:t>
      </w:r>
      <w:r>
        <w:t>2,252</w:t>
      </w:r>
      <w:r>
        <w:rPr>
          <w:spacing w:val="-2"/>
        </w:rPr>
        <w:t xml:space="preserve"> </w:t>
      </w:r>
      <w:r>
        <w:t>adults</w:t>
      </w:r>
      <w:r>
        <w:rPr>
          <w:spacing w:val="-1"/>
        </w:rPr>
        <w:t xml:space="preserve"> </w:t>
      </w:r>
      <w:r>
        <w:t>living</w:t>
      </w:r>
      <w:r>
        <w:rPr>
          <w:spacing w:val="-2"/>
        </w:rPr>
        <w:t xml:space="preserve"> </w:t>
      </w:r>
      <w:r>
        <w:t>in</w:t>
      </w:r>
      <w:r>
        <w:rPr>
          <w:spacing w:val="-2"/>
        </w:rPr>
        <w:t xml:space="preserve"> </w:t>
      </w:r>
      <w:r>
        <w:t>the</w:t>
      </w:r>
      <w:r>
        <w:rPr>
          <w:spacing w:val="-4"/>
        </w:rPr>
        <w:t xml:space="preserve"> </w:t>
      </w:r>
      <w:r>
        <w:t>United</w:t>
      </w:r>
      <w:r>
        <w:rPr>
          <w:spacing w:val="-2"/>
        </w:rPr>
        <w:t xml:space="preserve"> </w:t>
      </w:r>
      <w:r>
        <w:t>States</w:t>
      </w:r>
      <w:r>
        <w:rPr>
          <w:spacing w:val="-1"/>
        </w:rPr>
        <w:t xml:space="preserve"> </w:t>
      </w:r>
      <w:r>
        <w:t>conducted</w:t>
      </w:r>
      <w:r>
        <w:rPr>
          <w:spacing w:val="-2"/>
        </w:rPr>
        <w:t xml:space="preserve"> </w:t>
      </w:r>
      <w:r>
        <w:t>in</w:t>
      </w:r>
      <w:r>
        <w:rPr>
          <w:spacing w:val="-4"/>
        </w:rPr>
        <w:t xml:space="preserve"> </w:t>
      </w:r>
      <w:r>
        <w:t>2010,</w:t>
      </w:r>
      <w:r>
        <w:rPr>
          <w:spacing w:val="-2"/>
        </w:rPr>
        <w:t xml:space="preserve"> </w:t>
      </w:r>
      <w:r>
        <w:t>by</w:t>
      </w:r>
      <w:r>
        <w:rPr>
          <w:spacing w:val="-4"/>
        </w:rPr>
        <w:t xml:space="preserve"> </w:t>
      </w:r>
      <w:r>
        <w:t>the</w:t>
      </w:r>
      <w:r>
        <w:rPr>
          <w:spacing w:val="-2"/>
        </w:rPr>
        <w:t xml:space="preserve"> </w:t>
      </w:r>
      <w:r>
        <w:t>Pew</w:t>
      </w:r>
      <w:r>
        <w:rPr>
          <w:spacing w:val="-5"/>
        </w:rPr>
        <w:t xml:space="preserve"> </w:t>
      </w:r>
      <w:r>
        <w:t>Research</w:t>
      </w:r>
      <w:r>
        <w:rPr>
          <w:spacing w:val="-2"/>
        </w:rPr>
        <w:t xml:space="preserve"> </w:t>
      </w:r>
      <w:r>
        <w:t>Center’s Internet &amp; American Life Project, revealed that 14% of American adults admitted to physically bumping into an object or person while walking because they were distracted by talking or texting on their phone (Madden &amp; Rainie, 2010).</w:t>
      </w:r>
    </w:p>
    <w:p w:rsidR="00743596" w:rsidRDefault="00902D3B">
      <w:pPr>
        <w:pStyle w:val="BodyText"/>
        <w:spacing w:before="122" w:line="360" w:lineRule="auto"/>
        <w:ind w:left="418" w:right="551"/>
      </w:pPr>
      <w:r>
        <w:t>A survey of smartphone users found that</w:t>
      </w:r>
      <w:r>
        <w:rPr>
          <w:spacing w:val="-1"/>
        </w:rPr>
        <w:t xml:space="preserve"> </w:t>
      </w:r>
      <w:r>
        <w:t>83% of Romanians admitted to</w:t>
      </w:r>
      <w:r>
        <w:rPr>
          <w:spacing w:val="-1"/>
        </w:rPr>
        <w:t xml:space="preserve"> </w:t>
      </w:r>
      <w:r>
        <w:t>crossing the street while using a mobile device</w:t>
      </w:r>
      <w:r>
        <w:rPr>
          <w:spacing w:val="-4"/>
        </w:rPr>
        <w:t xml:space="preserve"> </w:t>
      </w:r>
      <w:r>
        <w:t>or</w:t>
      </w:r>
      <w:r>
        <w:rPr>
          <w:spacing w:val="-2"/>
        </w:rPr>
        <w:t xml:space="preserve"> </w:t>
      </w:r>
      <w:r>
        <w:t>phone,</w:t>
      </w:r>
      <w:r>
        <w:rPr>
          <w:spacing w:val="-4"/>
        </w:rPr>
        <w:t xml:space="preserve"> </w:t>
      </w:r>
      <w:r>
        <w:t>and</w:t>
      </w:r>
      <w:r>
        <w:rPr>
          <w:spacing w:val="-4"/>
        </w:rPr>
        <w:t xml:space="preserve"> </w:t>
      </w:r>
      <w:r>
        <w:t>79%</w:t>
      </w:r>
      <w:r>
        <w:rPr>
          <w:spacing w:val="-4"/>
        </w:rPr>
        <w:t xml:space="preserve"> </w:t>
      </w:r>
      <w:r>
        <w:t>continued</w:t>
      </w:r>
      <w:r>
        <w:rPr>
          <w:spacing w:val="-2"/>
        </w:rPr>
        <w:t xml:space="preserve"> </w:t>
      </w:r>
      <w:r>
        <w:t>their</w:t>
      </w:r>
      <w:r>
        <w:rPr>
          <w:spacing w:val="-2"/>
        </w:rPr>
        <w:t xml:space="preserve"> </w:t>
      </w:r>
      <w:r>
        <w:t>phone</w:t>
      </w:r>
      <w:r>
        <w:rPr>
          <w:spacing w:val="-4"/>
        </w:rPr>
        <w:t xml:space="preserve"> </w:t>
      </w:r>
      <w:r>
        <w:t>call</w:t>
      </w:r>
      <w:r>
        <w:rPr>
          <w:spacing w:val="-2"/>
        </w:rPr>
        <w:t xml:space="preserve"> </w:t>
      </w:r>
      <w:r>
        <w:t>when</w:t>
      </w:r>
      <w:r>
        <w:rPr>
          <w:spacing w:val="-4"/>
        </w:rPr>
        <w:t xml:space="preserve"> </w:t>
      </w:r>
      <w:r>
        <w:t>crossing</w:t>
      </w:r>
      <w:r>
        <w:rPr>
          <w:spacing w:val="-4"/>
        </w:rPr>
        <w:t xml:space="preserve"> </w:t>
      </w:r>
      <w:r>
        <w:t>the</w:t>
      </w:r>
      <w:r>
        <w:rPr>
          <w:spacing w:val="-4"/>
        </w:rPr>
        <w:t xml:space="preserve"> </w:t>
      </w:r>
      <w:r>
        <w:t>street</w:t>
      </w:r>
      <w:r>
        <w:rPr>
          <w:spacing w:val="-2"/>
        </w:rPr>
        <w:t xml:space="preserve"> </w:t>
      </w:r>
      <w:r>
        <w:t>(Ford,</w:t>
      </w:r>
      <w:r>
        <w:rPr>
          <w:spacing w:val="-2"/>
        </w:rPr>
        <w:t xml:space="preserve"> </w:t>
      </w:r>
      <w:r>
        <w:t>2015;</w:t>
      </w:r>
      <w:r>
        <w:rPr>
          <w:spacing w:val="-4"/>
        </w:rPr>
        <w:t xml:space="preserve"> </w:t>
      </w:r>
      <w:r>
        <w:t>as</w:t>
      </w:r>
      <w:r>
        <w:rPr>
          <w:spacing w:val="-1"/>
        </w:rPr>
        <w:t xml:space="preserve"> </w:t>
      </w:r>
      <w:r>
        <w:t>cited</w:t>
      </w:r>
      <w:r>
        <w:rPr>
          <w:spacing w:val="-2"/>
        </w:rPr>
        <w:t xml:space="preserve"> </w:t>
      </w:r>
      <w:r>
        <w:t>in</w:t>
      </w:r>
      <w:r>
        <w:rPr>
          <w:spacing w:val="-2"/>
        </w:rPr>
        <w:t xml:space="preserve"> </w:t>
      </w:r>
      <w:r>
        <w:t>Hamann</w:t>
      </w:r>
      <w:r>
        <w:rPr>
          <w:spacing w:val="-2"/>
        </w:rPr>
        <w:t xml:space="preserve"> </w:t>
      </w:r>
      <w:r>
        <w:t>et al., 2017).</w:t>
      </w:r>
    </w:p>
    <w:p w:rsidR="00743596" w:rsidRDefault="00902D3B">
      <w:pPr>
        <w:pStyle w:val="BodyText"/>
        <w:spacing w:before="119" w:line="360" w:lineRule="auto"/>
        <w:ind w:left="418" w:right="551"/>
      </w:pPr>
      <w:r>
        <w:t>A Korean online questionnaire-based survey of 608 students conducted in 2016, revealed that smartphone addiction/problematic</w:t>
      </w:r>
      <w:r>
        <w:rPr>
          <w:spacing w:val="-2"/>
        </w:rPr>
        <w:t xml:space="preserve"> </w:t>
      </w:r>
      <w:r>
        <w:t>smartphone</w:t>
      </w:r>
      <w:r>
        <w:rPr>
          <w:spacing w:val="-3"/>
        </w:rPr>
        <w:t xml:space="preserve"> </w:t>
      </w:r>
      <w:r>
        <w:t>use</w:t>
      </w:r>
      <w:r>
        <w:rPr>
          <w:spacing w:val="-3"/>
        </w:rPr>
        <w:t xml:space="preserve"> </w:t>
      </w:r>
      <w:r>
        <w:t>was</w:t>
      </w:r>
      <w:r>
        <w:rPr>
          <w:spacing w:val="-2"/>
        </w:rPr>
        <w:t xml:space="preserve"> </w:t>
      </w:r>
      <w:r>
        <w:t>associated</w:t>
      </w:r>
      <w:r>
        <w:rPr>
          <w:spacing w:val="-5"/>
        </w:rPr>
        <w:t xml:space="preserve"> </w:t>
      </w:r>
      <w:r>
        <w:t>with</w:t>
      </w:r>
      <w:r>
        <w:rPr>
          <w:spacing w:val="-3"/>
        </w:rPr>
        <w:t xml:space="preserve"> </w:t>
      </w:r>
      <w:r>
        <w:t>greater</w:t>
      </w:r>
      <w:r>
        <w:rPr>
          <w:spacing w:val="-5"/>
        </w:rPr>
        <w:t xml:space="preserve"> </w:t>
      </w:r>
      <w:r>
        <w:t>accident</w:t>
      </w:r>
      <w:r>
        <w:rPr>
          <w:spacing w:val="-3"/>
        </w:rPr>
        <w:t xml:space="preserve"> </w:t>
      </w:r>
      <w:r>
        <w:t>occurrences</w:t>
      </w:r>
      <w:r>
        <w:rPr>
          <w:spacing w:val="-5"/>
        </w:rPr>
        <w:t xml:space="preserve"> </w:t>
      </w:r>
      <w:r>
        <w:t>(falling,</w:t>
      </w:r>
      <w:r>
        <w:rPr>
          <w:spacing w:val="-5"/>
        </w:rPr>
        <w:t xml:space="preserve"> </w:t>
      </w:r>
      <w:r>
        <w:t>slipping,</w:t>
      </w:r>
      <w:r>
        <w:rPr>
          <w:spacing w:val="-3"/>
        </w:rPr>
        <w:t xml:space="preserve"> </w:t>
      </w:r>
      <w:r>
        <w:t>bumps and collisions). Smartphone addiction/problematic smartphone use was assessed using the Smartphone</w:t>
      </w:r>
    </w:p>
    <w:p w:rsidR="00743596" w:rsidRDefault="00743596">
      <w:pPr>
        <w:spacing w:line="360" w:lineRule="auto"/>
        <w:sectPr w:rsidR="00743596">
          <w:pgSz w:w="11910" w:h="16850"/>
          <w:pgMar w:top="1360" w:right="880" w:bottom="1040" w:left="1000" w:header="719" w:footer="843" w:gutter="0"/>
          <w:cols w:space="720"/>
        </w:sectPr>
      </w:pPr>
    </w:p>
    <w:p w:rsidR="00743596" w:rsidRDefault="00743596">
      <w:pPr>
        <w:pStyle w:val="BodyText"/>
        <w:rPr>
          <w:sz w:val="20"/>
        </w:rPr>
      </w:pPr>
    </w:p>
    <w:p w:rsidR="00743596" w:rsidRDefault="00743596">
      <w:pPr>
        <w:pStyle w:val="BodyText"/>
        <w:spacing w:before="2"/>
        <w:rPr>
          <w:sz w:val="22"/>
        </w:rPr>
      </w:pPr>
    </w:p>
    <w:p w:rsidR="00743596" w:rsidRDefault="00902D3B">
      <w:pPr>
        <w:pStyle w:val="BodyText"/>
        <w:spacing w:before="94" w:line="360" w:lineRule="auto"/>
        <w:ind w:left="418" w:right="641"/>
      </w:pPr>
      <w:r>
        <w:t>Addiction</w:t>
      </w:r>
      <w:r>
        <w:rPr>
          <w:spacing w:val="-5"/>
        </w:rPr>
        <w:t xml:space="preserve"> </w:t>
      </w:r>
      <w:r>
        <w:t>Proneness</w:t>
      </w:r>
      <w:r>
        <w:rPr>
          <w:spacing w:val="-2"/>
        </w:rPr>
        <w:t xml:space="preserve"> </w:t>
      </w:r>
      <w:r>
        <w:t>Scale</w:t>
      </w:r>
      <w:r>
        <w:rPr>
          <w:spacing w:val="-3"/>
        </w:rPr>
        <w:t xml:space="preserve"> </w:t>
      </w:r>
      <w:r>
        <w:t>(SAPS;</w:t>
      </w:r>
      <w:r>
        <w:rPr>
          <w:spacing w:val="-3"/>
        </w:rPr>
        <w:t xml:space="preserve"> </w:t>
      </w:r>
      <w:r>
        <w:t>a</w:t>
      </w:r>
      <w:r>
        <w:rPr>
          <w:spacing w:val="-3"/>
        </w:rPr>
        <w:t xml:space="preserve"> </w:t>
      </w:r>
      <w:r>
        <w:t>standardized</w:t>
      </w:r>
      <w:r>
        <w:rPr>
          <w:spacing w:val="-5"/>
        </w:rPr>
        <w:t xml:space="preserve"> </w:t>
      </w:r>
      <w:r>
        <w:t>measure</w:t>
      </w:r>
      <w:r>
        <w:rPr>
          <w:spacing w:val="-5"/>
        </w:rPr>
        <w:t xml:space="preserve"> </w:t>
      </w:r>
      <w:r>
        <w:t>developed by</w:t>
      </w:r>
      <w:r>
        <w:rPr>
          <w:spacing w:val="-5"/>
        </w:rPr>
        <w:t xml:space="preserve"> </w:t>
      </w:r>
      <w:r>
        <w:t>the</w:t>
      </w:r>
      <w:r>
        <w:rPr>
          <w:spacing w:val="-3"/>
        </w:rPr>
        <w:t xml:space="preserve"> </w:t>
      </w:r>
      <w:r>
        <w:t>National</w:t>
      </w:r>
      <w:r>
        <w:rPr>
          <w:spacing w:val="-3"/>
        </w:rPr>
        <w:t xml:space="preserve"> </w:t>
      </w:r>
      <w:r>
        <w:t>Institution</w:t>
      </w:r>
      <w:r>
        <w:rPr>
          <w:spacing w:val="-3"/>
        </w:rPr>
        <w:t xml:space="preserve"> </w:t>
      </w:r>
      <w:r>
        <w:t>in</w:t>
      </w:r>
      <w:r>
        <w:rPr>
          <w:spacing w:val="-3"/>
        </w:rPr>
        <w:t xml:space="preserve"> </w:t>
      </w:r>
      <w:r>
        <w:t>Korea)</w:t>
      </w:r>
      <w:r>
        <w:rPr>
          <w:spacing w:val="-3"/>
        </w:rPr>
        <w:t xml:space="preserve"> </w:t>
      </w:r>
      <w:r>
        <w:t>with participants being classified with problematic smartphone use or normal users. Twenty eight percent of problematic smartphone users reported experiencing some sort of accident, or more specifically</w:t>
      </w:r>
      <w:r>
        <w:rPr>
          <w:spacing w:val="-1"/>
        </w:rPr>
        <w:t xml:space="preserve"> </w:t>
      </w:r>
      <w:r>
        <w:t xml:space="preserve">suffering more bumps/collisions (22%) compared with the normal users (17% and 14% respectively) (Kim, Min, Kim &amp; Min, </w:t>
      </w:r>
      <w:r>
        <w:rPr>
          <w:spacing w:val="-2"/>
        </w:rPr>
        <w:t>2017).</w:t>
      </w:r>
    </w:p>
    <w:p w:rsidR="00743596" w:rsidRDefault="00902D3B">
      <w:pPr>
        <w:pStyle w:val="BodyText"/>
        <w:spacing w:before="121" w:line="360" w:lineRule="auto"/>
        <w:ind w:left="418" w:right="551"/>
      </w:pPr>
      <w:r>
        <w:t>Lennon, Oviedo-Trespalacios and Matthews’ (2017) online self-report survey of 363 participants (aged 17-65 years) revealed 20% of the participants reported high exposure of smartphone distracting behaviour while crossing the road.</w:t>
      </w:r>
      <w:r>
        <w:rPr>
          <w:spacing w:val="40"/>
        </w:rPr>
        <w:t xml:space="preserve"> </w:t>
      </w:r>
      <w:r>
        <w:t>Audio only (listening to music/radio with earphone/buds) was the most prevalently reported smartphone behaviour. With high exposure frequency (more than once a day/once a day/once a week) reported by 51.1% of participants, followed by texting (monitoring 37.2%, responding 27.5%, initiating 23.5%), web based activities (monitoring the internet e.g. Facebook 25.5%, initiating or interaction 23.5%, responding e.g. Emails 14.4%) and calls (answering 26.3%, initiating 20.3%).</w:t>
      </w:r>
      <w:r>
        <w:rPr>
          <w:spacing w:val="40"/>
        </w:rPr>
        <w:t xml:space="preserve"> </w:t>
      </w:r>
      <w:r>
        <w:t>In order to determine pedestrians’ intentions to cross the road whilst distracted, questions incorporated the Mobile Phone Involvement questionnaire (MPIQ) to help ascertain addiction/problematic smartphone use. Results indicated that 18-30 year olds were significantly more likely to score high on the MPIQ than the other age groups</w:t>
      </w:r>
      <w:r>
        <w:rPr>
          <w:spacing w:val="22"/>
        </w:rPr>
        <w:t xml:space="preserve"> </w:t>
      </w:r>
      <w:r>
        <w:t>(χ</w:t>
      </w:r>
      <w:r>
        <w:rPr>
          <w:spacing w:val="-19"/>
        </w:rPr>
        <w:t xml:space="preserve"> </w:t>
      </w:r>
      <w:r>
        <w:rPr>
          <w:rFonts w:ascii="Symbol" w:hAnsi="Symbol"/>
          <w:position w:val="6"/>
          <w:sz w:val="12"/>
        </w:rPr>
        <w:t></w:t>
      </w:r>
      <w:r>
        <w:rPr>
          <w:rFonts w:ascii="Times New Roman" w:hAnsi="Times New Roman"/>
          <w:position w:val="6"/>
          <w:sz w:val="12"/>
        </w:rPr>
        <w:t xml:space="preserve"> </w:t>
      </w:r>
      <w:r>
        <w:t xml:space="preserve">= 9.347, </w:t>
      </w:r>
      <w:r>
        <w:rPr>
          <w:i/>
        </w:rPr>
        <w:t>p</w:t>
      </w:r>
      <w:r>
        <w:t>= 0.009 Cramer’s V = 0.16). In addition, for this group, Theory of Panned Behaviour (TPB) construct variables: attitude (</w:t>
      </w:r>
      <w:r>
        <w:rPr>
          <w:i/>
        </w:rPr>
        <w:t>p</w:t>
      </w:r>
      <w:r>
        <w:t>&lt;0.001), subjective norms (</w:t>
      </w:r>
      <w:r>
        <w:rPr>
          <w:i/>
        </w:rPr>
        <w:t>p</w:t>
      </w:r>
      <w:r>
        <w:t>&lt;0.01),</w:t>
      </w:r>
      <w:r>
        <w:rPr>
          <w:spacing w:val="-2"/>
        </w:rPr>
        <w:t xml:space="preserve"> </w:t>
      </w:r>
      <w:r>
        <w:t>perceived</w:t>
      </w:r>
      <w:r>
        <w:rPr>
          <w:spacing w:val="-2"/>
        </w:rPr>
        <w:t xml:space="preserve"> </w:t>
      </w:r>
      <w:r>
        <w:t>behavioural</w:t>
      </w:r>
      <w:r>
        <w:rPr>
          <w:spacing w:val="-2"/>
        </w:rPr>
        <w:t xml:space="preserve"> </w:t>
      </w:r>
      <w:r>
        <w:t>control</w:t>
      </w:r>
      <w:r>
        <w:rPr>
          <w:spacing w:val="-2"/>
        </w:rPr>
        <w:t xml:space="preserve"> </w:t>
      </w:r>
      <w:r>
        <w:t>(</w:t>
      </w:r>
      <w:r>
        <w:rPr>
          <w:i/>
        </w:rPr>
        <w:t>p</w:t>
      </w:r>
      <w:r>
        <w:t>&lt;0.05)</w:t>
      </w:r>
      <w:r>
        <w:rPr>
          <w:spacing w:val="-5"/>
        </w:rPr>
        <w:t xml:space="preserve"> </w:t>
      </w:r>
      <w:r>
        <w:t>were found</w:t>
      </w:r>
      <w:r>
        <w:rPr>
          <w:spacing w:val="-6"/>
        </w:rPr>
        <w:t xml:space="preserve"> </w:t>
      </w:r>
      <w:r>
        <w:t>to</w:t>
      </w:r>
      <w:r>
        <w:rPr>
          <w:spacing w:val="-2"/>
        </w:rPr>
        <w:t xml:space="preserve"> </w:t>
      </w:r>
      <w:r>
        <w:t>be</w:t>
      </w:r>
      <w:r>
        <w:rPr>
          <w:spacing w:val="-4"/>
        </w:rPr>
        <w:t xml:space="preserve"> </w:t>
      </w:r>
      <w:r>
        <w:t>significant</w:t>
      </w:r>
      <w:r>
        <w:rPr>
          <w:spacing w:val="-2"/>
        </w:rPr>
        <w:t xml:space="preserve"> </w:t>
      </w:r>
      <w:r>
        <w:t>predictors</w:t>
      </w:r>
      <w:r>
        <w:rPr>
          <w:spacing w:val="-1"/>
        </w:rPr>
        <w:t xml:space="preserve"> </w:t>
      </w:r>
      <w:r>
        <w:t>of</w:t>
      </w:r>
      <w:r>
        <w:rPr>
          <w:spacing w:val="-4"/>
        </w:rPr>
        <w:t xml:space="preserve"> </w:t>
      </w:r>
      <w:r>
        <w:t>intention</w:t>
      </w:r>
      <w:r>
        <w:rPr>
          <w:spacing w:val="-2"/>
        </w:rPr>
        <w:t xml:space="preserve"> </w:t>
      </w:r>
      <w:r>
        <w:t>to</w:t>
      </w:r>
      <w:r>
        <w:rPr>
          <w:spacing w:val="-2"/>
        </w:rPr>
        <w:t xml:space="preserve"> </w:t>
      </w:r>
      <w:r>
        <w:t>use</w:t>
      </w:r>
      <w:r>
        <w:rPr>
          <w:spacing w:val="-2"/>
        </w:rPr>
        <w:t xml:space="preserve"> </w:t>
      </w:r>
      <w:r>
        <w:t>a</w:t>
      </w:r>
      <w:r>
        <w:rPr>
          <w:spacing w:val="-4"/>
        </w:rPr>
        <w:t xml:space="preserve"> </w:t>
      </w:r>
      <w:r>
        <w:t>smart phone while crossing the road, with attitude the strongest predictor (41%), as well as the variables of MPIQ and group norm/friends explaining an additional 6% of the variance in intention. Indicating those individuals with positive attitudes and norms toward smartphone use while crossing a road (including friends’ positive attitudes influences) are more likely to do it even when they know the associated risks.</w:t>
      </w:r>
    </w:p>
    <w:p w:rsidR="00743596" w:rsidRDefault="00902D3B">
      <w:pPr>
        <w:pStyle w:val="Heading2"/>
        <w:numPr>
          <w:ilvl w:val="1"/>
          <w:numId w:val="12"/>
        </w:numPr>
        <w:tabs>
          <w:tab w:val="left" w:pos="1138"/>
          <w:tab w:val="left" w:pos="1139"/>
        </w:tabs>
        <w:spacing w:before="125"/>
        <w:ind w:hanging="721"/>
      </w:pPr>
      <w:bookmarkStart w:id="12" w:name="_TOC_250070"/>
      <w:r>
        <w:rPr>
          <w:color w:val="006CAB"/>
          <w:w w:val="80"/>
        </w:rPr>
        <w:t>OBSERVATIONAL</w:t>
      </w:r>
      <w:r>
        <w:rPr>
          <w:color w:val="006CAB"/>
          <w:spacing w:val="1"/>
        </w:rPr>
        <w:t xml:space="preserve"> </w:t>
      </w:r>
      <w:r>
        <w:rPr>
          <w:color w:val="006CAB"/>
          <w:w w:val="80"/>
        </w:rPr>
        <w:t>AND</w:t>
      </w:r>
      <w:r>
        <w:rPr>
          <w:color w:val="006CAB"/>
          <w:spacing w:val="2"/>
        </w:rPr>
        <w:t xml:space="preserve"> </w:t>
      </w:r>
      <w:r>
        <w:rPr>
          <w:color w:val="006CAB"/>
          <w:w w:val="80"/>
        </w:rPr>
        <w:t>EXPERIMENTAL</w:t>
      </w:r>
      <w:r>
        <w:rPr>
          <w:color w:val="006CAB"/>
          <w:spacing w:val="4"/>
        </w:rPr>
        <w:t xml:space="preserve"> </w:t>
      </w:r>
      <w:bookmarkEnd w:id="12"/>
      <w:r>
        <w:rPr>
          <w:color w:val="006CAB"/>
          <w:spacing w:val="-2"/>
          <w:w w:val="80"/>
        </w:rPr>
        <w:t>STUDIES</w:t>
      </w:r>
    </w:p>
    <w:p w:rsidR="00743596" w:rsidRDefault="00902D3B">
      <w:pPr>
        <w:pStyle w:val="BodyText"/>
        <w:spacing w:before="4" w:line="360" w:lineRule="auto"/>
        <w:ind w:left="418" w:right="551"/>
      </w:pPr>
      <w:r>
        <w:t>Throughout</w:t>
      </w:r>
      <w:r>
        <w:rPr>
          <w:spacing w:val="-4"/>
        </w:rPr>
        <w:t xml:space="preserve"> </w:t>
      </w:r>
      <w:r>
        <w:t>the</w:t>
      </w:r>
      <w:r>
        <w:rPr>
          <w:spacing w:val="-4"/>
        </w:rPr>
        <w:t xml:space="preserve"> </w:t>
      </w:r>
      <w:r>
        <w:t>literature</w:t>
      </w:r>
      <w:r>
        <w:rPr>
          <w:spacing w:val="-2"/>
        </w:rPr>
        <w:t xml:space="preserve"> </w:t>
      </w:r>
      <w:r>
        <w:t>review</w:t>
      </w:r>
      <w:r>
        <w:rPr>
          <w:spacing w:val="-5"/>
        </w:rPr>
        <w:t xml:space="preserve"> </w:t>
      </w:r>
      <w:r>
        <w:t>different</w:t>
      </w:r>
      <w:r>
        <w:rPr>
          <w:spacing w:val="-4"/>
        </w:rPr>
        <w:t xml:space="preserve"> </w:t>
      </w:r>
      <w:r>
        <w:t>methods</w:t>
      </w:r>
      <w:r>
        <w:rPr>
          <w:spacing w:val="-4"/>
        </w:rPr>
        <w:t xml:space="preserve"> </w:t>
      </w:r>
      <w:r>
        <w:t>of</w:t>
      </w:r>
      <w:r>
        <w:rPr>
          <w:spacing w:val="-4"/>
        </w:rPr>
        <w:t xml:space="preserve"> </w:t>
      </w:r>
      <w:r>
        <w:t>observational</w:t>
      </w:r>
      <w:r>
        <w:rPr>
          <w:spacing w:val="-4"/>
        </w:rPr>
        <w:t xml:space="preserve"> </w:t>
      </w:r>
      <w:r>
        <w:t>studies</w:t>
      </w:r>
      <w:r>
        <w:rPr>
          <w:spacing w:val="-4"/>
        </w:rPr>
        <w:t xml:space="preserve"> </w:t>
      </w:r>
      <w:r>
        <w:t>on</w:t>
      </w:r>
      <w:r>
        <w:rPr>
          <w:spacing w:val="-4"/>
        </w:rPr>
        <w:t xml:space="preserve"> </w:t>
      </w:r>
      <w:r>
        <w:t>pedestrian</w:t>
      </w:r>
      <w:r>
        <w:rPr>
          <w:spacing w:val="-4"/>
        </w:rPr>
        <w:t xml:space="preserve"> </w:t>
      </w:r>
      <w:r>
        <w:t>distraction</w:t>
      </w:r>
      <w:r>
        <w:rPr>
          <w:spacing w:val="-2"/>
        </w:rPr>
        <w:t xml:space="preserve"> </w:t>
      </w:r>
      <w:r>
        <w:t>have</w:t>
      </w:r>
      <w:r>
        <w:rPr>
          <w:spacing w:val="-2"/>
        </w:rPr>
        <w:t xml:space="preserve"> </w:t>
      </w:r>
      <w:r>
        <w:t>been observed. Observational research is generally categorised as either naturalistic observational or experimental/simulation observational studies. The following subsections describe the different observational methods used in the literature and the outcomes from each study.</w:t>
      </w:r>
    </w:p>
    <w:p w:rsidR="00743596" w:rsidRDefault="00902D3B">
      <w:pPr>
        <w:pStyle w:val="Heading3"/>
        <w:numPr>
          <w:ilvl w:val="2"/>
          <w:numId w:val="12"/>
        </w:numPr>
        <w:tabs>
          <w:tab w:val="left" w:pos="1138"/>
          <w:tab w:val="left" w:pos="1139"/>
        </w:tabs>
        <w:spacing w:before="119"/>
        <w:ind w:left="1138" w:hanging="721"/>
      </w:pPr>
      <w:bookmarkStart w:id="13" w:name="_TOC_250069"/>
      <w:r>
        <w:rPr>
          <w:color w:val="1F4D78"/>
        </w:rPr>
        <w:t>Naturalistic</w:t>
      </w:r>
      <w:r>
        <w:rPr>
          <w:color w:val="1F4D78"/>
          <w:spacing w:val="-5"/>
        </w:rPr>
        <w:t xml:space="preserve"> </w:t>
      </w:r>
      <w:r>
        <w:rPr>
          <w:color w:val="1F4D78"/>
        </w:rPr>
        <w:t>Observational</w:t>
      </w:r>
      <w:r>
        <w:rPr>
          <w:color w:val="1F4D78"/>
          <w:spacing w:val="-6"/>
        </w:rPr>
        <w:t xml:space="preserve"> </w:t>
      </w:r>
      <w:bookmarkEnd w:id="13"/>
      <w:r>
        <w:rPr>
          <w:color w:val="1F4D78"/>
          <w:spacing w:val="-2"/>
        </w:rPr>
        <w:t>Studies</w:t>
      </w:r>
    </w:p>
    <w:p w:rsidR="00743596" w:rsidRDefault="00902D3B">
      <w:pPr>
        <w:pStyle w:val="BodyText"/>
        <w:spacing w:line="360" w:lineRule="auto"/>
        <w:ind w:left="418" w:right="557"/>
        <w:jc w:val="both"/>
      </w:pPr>
      <w:r>
        <w:t>Naturalistic observational</w:t>
      </w:r>
      <w:r>
        <w:rPr>
          <w:spacing w:val="-3"/>
        </w:rPr>
        <w:t xml:space="preserve"> </w:t>
      </w:r>
      <w:r>
        <w:t>studies generally</w:t>
      </w:r>
      <w:r>
        <w:rPr>
          <w:spacing w:val="-3"/>
        </w:rPr>
        <w:t xml:space="preserve"> </w:t>
      </w:r>
      <w:r>
        <w:t>aim to</w:t>
      </w:r>
      <w:r>
        <w:rPr>
          <w:spacing w:val="-3"/>
        </w:rPr>
        <w:t xml:space="preserve"> </w:t>
      </w:r>
      <w:r>
        <w:t>unobtrusively</w:t>
      </w:r>
      <w:r>
        <w:rPr>
          <w:spacing w:val="-3"/>
        </w:rPr>
        <w:t xml:space="preserve"> </w:t>
      </w:r>
      <w:r>
        <w:t>observe</w:t>
      </w:r>
      <w:r>
        <w:rPr>
          <w:spacing w:val="-1"/>
        </w:rPr>
        <w:t xml:space="preserve"> </w:t>
      </w:r>
      <w:r>
        <w:t>pedestrian</w:t>
      </w:r>
      <w:r>
        <w:rPr>
          <w:spacing w:val="-3"/>
        </w:rPr>
        <w:t xml:space="preserve"> </w:t>
      </w:r>
      <w:r>
        <w:t>behaviour</w:t>
      </w:r>
      <w:r>
        <w:rPr>
          <w:spacing w:val="-1"/>
        </w:rPr>
        <w:t xml:space="preserve"> </w:t>
      </w:r>
      <w:r>
        <w:t>in</w:t>
      </w:r>
      <w:r>
        <w:rPr>
          <w:spacing w:val="-3"/>
        </w:rPr>
        <w:t xml:space="preserve"> </w:t>
      </w:r>
      <w:r>
        <w:t>real-life</w:t>
      </w:r>
      <w:r>
        <w:rPr>
          <w:spacing w:val="-1"/>
        </w:rPr>
        <w:t xml:space="preserve"> </w:t>
      </w:r>
      <w:r>
        <w:t>settings. Most</w:t>
      </w:r>
      <w:r>
        <w:rPr>
          <w:spacing w:val="-2"/>
        </w:rPr>
        <w:t xml:space="preserve"> </w:t>
      </w:r>
      <w:r>
        <w:t>of</w:t>
      </w:r>
      <w:r>
        <w:rPr>
          <w:spacing w:val="-2"/>
        </w:rPr>
        <w:t xml:space="preserve"> </w:t>
      </w:r>
      <w:r>
        <w:t>the</w:t>
      </w:r>
      <w:r>
        <w:rPr>
          <w:spacing w:val="-4"/>
        </w:rPr>
        <w:t xml:space="preserve"> </w:t>
      </w:r>
      <w:r>
        <w:t>studies</w:t>
      </w:r>
      <w:r>
        <w:rPr>
          <w:spacing w:val="-4"/>
        </w:rPr>
        <w:t xml:space="preserve"> </w:t>
      </w:r>
      <w:r>
        <w:t>have</w:t>
      </w:r>
      <w:r>
        <w:rPr>
          <w:spacing w:val="-2"/>
        </w:rPr>
        <w:t xml:space="preserve"> </w:t>
      </w:r>
      <w:r>
        <w:t>been</w:t>
      </w:r>
      <w:r>
        <w:rPr>
          <w:spacing w:val="-4"/>
        </w:rPr>
        <w:t xml:space="preserve"> </w:t>
      </w:r>
      <w:r>
        <w:t>undertaken</w:t>
      </w:r>
      <w:r>
        <w:rPr>
          <w:spacing w:val="-2"/>
        </w:rPr>
        <w:t xml:space="preserve"> </w:t>
      </w:r>
      <w:r>
        <w:t>in</w:t>
      </w:r>
      <w:r>
        <w:rPr>
          <w:spacing w:val="-4"/>
        </w:rPr>
        <w:t xml:space="preserve"> </w:t>
      </w:r>
      <w:r>
        <w:t>North</w:t>
      </w:r>
      <w:r>
        <w:rPr>
          <w:spacing w:val="-2"/>
        </w:rPr>
        <w:t xml:space="preserve"> </w:t>
      </w:r>
      <w:r>
        <w:t>America</w:t>
      </w:r>
      <w:r>
        <w:rPr>
          <w:spacing w:val="-4"/>
        </w:rPr>
        <w:t xml:space="preserve"> </w:t>
      </w:r>
      <w:r>
        <w:t>or</w:t>
      </w:r>
      <w:r>
        <w:rPr>
          <w:spacing w:val="-2"/>
        </w:rPr>
        <w:t xml:space="preserve"> </w:t>
      </w:r>
      <w:r>
        <w:t>Australia,</w:t>
      </w:r>
      <w:r>
        <w:rPr>
          <w:spacing w:val="-2"/>
        </w:rPr>
        <w:t xml:space="preserve"> </w:t>
      </w:r>
      <w:r>
        <w:t>although</w:t>
      </w:r>
      <w:r>
        <w:rPr>
          <w:spacing w:val="-4"/>
        </w:rPr>
        <w:t xml:space="preserve"> </w:t>
      </w:r>
      <w:r>
        <w:t>some</w:t>
      </w:r>
      <w:r>
        <w:rPr>
          <w:spacing w:val="-2"/>
        </w:rPr>
        <w:t xml:space="preserve"> </w:t>
      </w:r>
      <w:r>
        <w:t>more</w:t>
      </w:r>
      <w:r>
        <w:rPr>
          <w:spacing w:val="-2"/>
        </w:rPr>
        <w:t xml:space="preserve"> </w:t>
      </w:r>
      <w:r>
        <w:t>recent</w:t>
      </w:r>
      <w:r>
        <w:rPr>
          <w:spacing w:val="-4"/>
        </w:rPr>
        <w:t xml:space="preserve"> </w:t>
      </w:r>
      <w:r>
        <w:t>studies</w:t>
      </w:r>
      <w:r>
        <w:rPr>
          <w:spacing w:val="-4"/>
        </w:rPr>
        <w:t xml:space="preserve"> </w:t>
      </w:r>
      <w:r>
        <w:t>have been conducted in Europe.</w:t>
      </w:r>
    </w:p>
    <w:p w:rsidR="00743596" w:rsidRDefault="00902D3B">
      <w:pPr>
        <w:pStyle w:val="BodyText"/>
        <w:spacing w:before="120" w:line="360" w:lineRule="auto"/>
        <w:ind w:left="418" w:right="558"/>
      </w:pPr>
      <w:r>
        <w:t>The Bungum, Day and Henry (2005) study near a large university in Las Vegas, Nevada, used trained observers to record the behaviour of 866 pedestrians as they walked across a signalised pedestrian crossing intersection. The intersection had auditory beeping noises to indicate when it is safe to cross. The researchers defined distracted pedestrians as those wearing headphones, talking on a mobile phone, eating, drinking, smoking or talking with another pedestrian whilst crossing the street. Each data collector only observed one pedestrian per light</w:t>
      </w:r>
      <w:r>
        <w:rPr>
          <w:spacing w:val="-3"/>
        </w:rPr>
        <w:t xml:space="preserve"> </w:t>
      </w:r>
      <w:r>
        <w:t>change</w:t>
      </w:r>
      <w:r>
        <w:rPr>
          <w:spacing w:val="-3"/>
        </w:rPr>
        <w:t xml:space="preserve"> </w:t>
      </w:r>
      <w:r>
        <w:t>and</w:t>
      </w:r>
      <w:r>
        <w:rPr>
          <w:spacing w:val="-1"/>
        </w:rPr>
        <w:t xml:space="preserve"> </w:t>
      </w:r>
      <w:r>
        <w:t>watched</w:t>
      </w:r>
      <w:r>
        <w:rPr>
          <w:spacing w:val="-3"/>
        </w:rPr>
        <w:t xml:space="preserve"> </w:t>
      </w:r>
      <w:r>
        <w:t>them as</w:t>
      </w:r>
      <w:r>
        <w:rPr>
          <w:spacing w:val="-3"/>
        </w:rPr>
        <w:t xml:space="preserve"> </w:t>
      </w:r>
      <w:r>
        <w:t>they</w:t>
      </w:r>
      <w:r>
        <w:rPr>
          <w:spacing w:val="-5"/>
        </w:rPr>
        <w:t xml:space="preserve"> </w:t>
      </w:r>
      <w:r>
        <w:t>crossed</w:t>
      </w:r>
      <w:r>
        <w:rPr>
          <w:spacing w:val="-3"/>
        </w:rPr>
        <w:t xml:space="preserve"> </w:t>
      </w:r>
      <w:r>
        <w:t>all</w:t>
      </w:r>
      <w:r>
        <w:rPr>
          <w:spacing w:val="-1"/>
        </w:rPr>
        <w:t xml:space="preserve"> </w:t>
      </w:r>
      <w:r>
        <w:t>the</w:t>
      </w:r>
      <w:r>
        <w:rPr>
          <w:spacing w:val="-3"/>
        </w:rPr>
        <w:t xml:space="preserve"> </w:t>
      </w:r>
      <w:r>
        <w:t>way to</w:t>
      </w:r>
      <w:r>
        <w:rPr>
          <w:spacing w:val="-1"/>
        </w:rPr>
        <w:t xml:space="preserve"> </w:t>
      </w:r>
      <w:r>
        <w:t>the</w:t>
      </w:r>
      <w:r>
        <w:rPr>
          <w:spacing w:val="-3"/>
        </w:rPr>
        <w:t xml:space="preserve"> </w:t>
      </w:r>
      <w:r>
        <w:t>other</w:t>
      </w:r>
      <w:r>
        <w:rPr>
          <w:spacing w:val="-1"/>
        </w:rPr>
        <w:t xml:space="preserve"> </w:t>
      </w:r>
      <w:r>
        <w:t>side</w:t>
      </w:r>
      <w:r>
        <w:rPr>
          <w:spacing w:val="-3"/>
        </w:rPr>
        <w:t xml:space="preserve"> </w:t>
      </w:r>
      <w:r>
        <w:t>of</w:t>
      </w:r>
      <w:r>
        <w:rPr>
          <w:spacing w:val="-1"/>
        </w:rPr>
        <w:t xml:space="preserve"> </w:t>
      </w:r>
      <w:r>
        <w:t>the</w:t>
      </w:r>
      <w:r>
        <w:rPr>
          <w:spacing w:val="-1"/>
        </w:rPr>
        <w:t xml:space="preserve"> </w:t>
      </w:r>
      <w:r>
        <w:t>street.</w:t>
      </w:r>
      <w:r>
        <w:rPr>
          <w:spacing w:val="-3"/>
        </w:rPr>
        <w:t xml:space="preserve"> </w:t>
      </w:r>
      <w:r>
        <w:t>Inter-rater</w:t>
      </w:r>
      <w:r>
        <w:rPr>
          <w:spacing w:val="-1"/>
        </w:rPr>
        <w:t xml:space="preserve"> </w:t>
      </w:r>
      <w:r>
        <w:t>reliability</w:t>
      </w:r>
      <w:r>
        <w:rPr>
          <w:spacing w:val="-2"/>
        </w:rPr>
        <w:t xml:space="preserve"> </w:t>
      </w:r>
      <w:r>
        <w:t>was ascertained utilising detailed operational definitions for each observation to be reported. The recorded cautionary behaviours of pedestrians included: whether they looked left and right (defined as a noticeable chin turn), stayed within the markings of the crossing walk way (defined as those who did not step outside of the crosswalk</w:t>
      </w:r>
      <w:r>
        <w:rPr>
          <w:spacing w:val="40"/>
        </w:rPr>
        <w:t xml:space="preserve"> </w:t>
      </w:r>
      <w:r>
        <w:t>markings on two or more consecutive steps), waited on the curb side until the green light/white illuminated ‘walk’ hand</w:t>
      </w:r>
      <w:r>
        <w:rPr>
          <w:spacing w:val="-1"/>
        </w:rPr>
        <w:t xml:space="preserve"> </w:t>
      </w:r>
      <w:r>
        <w:t>signal was lit (defined</w:t>
      </w:r>
      <w:r>
        <w:rPr>
          <w:spacing w:val="-1"/>
        </w:rPr>
        <w:t xml:space="preserve"> </w:t>
      </w:r>
      <w:r>
        <w:t>as</w:t>
      </w:r>
      <w:r>
        <w:rPr>
          <w:spacing w:val="-1"/>
        </w:rPr>
        <w:t xml:space="preserve"> </w:t>
      </w:r>
      <w:r>
        <w:t>both feet remaining on the curb until the illumination of</w:t>
      </w:r>
      <w:r>
        <w:rPr>
          <w:spacing w:val="-1"/>
        </w:rPr>
        <w:t xml:space="preserve"> </w:t>
      </w:r>
      <w:r>
        <w:t>the</w:t>
      </w:r>
      <w:r>
        <w:rPr>
          <w:spacing w:val="-1"/>
        </w:rPr>
        <w:t xml:space="preserve"> </w:t>
      </w:r>
      <w:r>
        <w:t>signal)</w:t>
      </w:r>
      <w:r>
        <w:rPr>
          <w:spacing w:val="-1"/>
        </w:rPr>
        <w:t xml:space="preserve"> </w:t>
      </w:r>
      <w:r>
        <w:t>and</w:t>
      </w:r>
      <w:r>
        <w:rPr>
          <w:spacing w:val="-1"/>
        </w:rPr>
        <w:t xml:space="preserve"> </w:t>
      </w:r>
      <w:r>
        <w:t>not</w:t>
      </w:r>
      <w:r>
        <w:rPr>
          <w:spacing w:val="-1"/>
        </w:rPr>
        <w:t xml:space="preserve"> </w:t>
      </w:r>
      <w:r>
        <w:t>entering the crossing walkway when the signal</w:t>
      </w:r>
      <w:r>
        <w:rPr>
          <w:spacing w:val="-2"/>
        </w:rPr>
        <w:t xml:space="preserve"> </w:t>
      </w:r>
      <w:r>
        <w:t>turned orange. Demographic variables including</w:t>
      </w:r>
      <w:r>
        <w:rPr>
          <w:spacing w:val="-2"/>
        </w:rPr>
        <w:t xml:space="preserve"> </w:t>
      </w:r>
      <w:r>
        <w:t>gender and estimated age were also collected. Results indicated that approximately 20% of pedestrians were distracted in one form or</w:t>
      </w:r>
    </w:p>
    <w:p w:rsidR="00743596" w:rsidRDefault="00743596">
      <w:pPr>
        <w:spacing w:line="360" w:lineRule="auto"/>
        <w:sectPr w:rsidR="00743596">
          <w:pgSz w:w="11910" w:h="16850"/>
          <w:pgMar w:top="1360" w:right="880" w:bottom="1040" w:left="1000" w:header="719" w:footer="843" w:gutter="0"/>
          <w:cols w:space="720"/>
        </w:sectPr>
      </w:pPr>
    </w:p>
    <w:p w:rsidR="00743596" w:rsidRDefault="00743596">
      <w:pPr>
        <w:pStyle w:val="BodyText"/>
        <w:rPr>
          <w:sz w:val="20"/>
        </w:rPr>
      </w:pPr>
    </w:p>
    <w:p w:rsidR="00743596" w:rsidRDefault="00743596">
      <w:pPr>
        <w:pStyle w:val="BodyText"/>
        <w:spacing w:before="2"/>
        <w:rPr>
          <w:sz w:val="22"/>
        </w:rPr>
      </w:pPr>
    </w:p>
    <w:p w:rsidR="00743596" w:rsidRDefault="00902D3B">
      <w:pPr>
        <w:pStyle w:val="BodyText"/>
        <w:spacing w:before="94" w:line="360" w:lineRule="auto"/>
        <w:ind w:left="418" w:right="566"/>
      </w:pPr>
      <w:proofErr w:type="gramStart"/>
      <w:r>
        <w:t>another</w:t>
      </w:r>
      <w:proofErr w:type="gramEnd"/>
      <w:r>
        <w:rPr>
          <w:spacing w:val="-1"/>
        </w:rPr>
        <w:t xml:space="preserve"> </w:t>
      </w:r>
      <w:r>
        <w:t>as they</w:t>
      </w:r>
      <w:r>
        <w:rPr>
          <w:spacing w:val="-5"/>
        </w:rPr>
        <w:t xml:space="preserve"> </w:t>
      </w:r>
      <w:r>
        <w:t>crossed</w:t>
      </w:r>
      <w:r>
        <w:rPr>
          <w:spacing w:val="-3"/>
        </w:rPr>
        <w:t xml:space="preserve"> </w:t>
      </w:r>
      <w:r>
        <w:t>the</w:t>
      </w:r>
      <w:r>
        <w:rPr>
          <w:spacing w:val="-3"/>
        </w:rPr>
        <w:t xml:space="preserve"> </w:t>
      </w:r>
      <w:r>
        <w:t>street,</w:t>
      </w:r>
      <w:r>
        <w:rPr>
          <w:spacing w:val="-1"/>
        </w:rPr>
        <w:t xml:space="preserve"> </w:t>
      </w:r>
      <w:r>
        <w:t>with</w:t>
      </w:r>
      <w:r>
        <w:rPr>
          <w:spacing w:val="-1"/>
        </w:rPr>
        <w:t xml:space="preserve"> </w:t>
      </w:r>
      <w:r>
        <w:t>5.7%</w:t>
      </w:r>
      <w:r>
        <w:rPr>
          <w:spacing w:val="-1"/>
        </w:rPr>
        <w:t xml:space="preserve"> </w:t>
      </w:r>
      <w:r>
        <w:t>of</w:t>
      </w:r>
      <w:r>
        <w:rPr>
          <w:spacing w:val="-3"/>
        </w:rPr>
        <w:t xml:space="preserve"> </w:t>
      </w:r>
      <w:r>
        <w:t>pedestrians</w:t>
      </w:r>
      <w:r>
        <w:rPr>
          <w:spacing w:val="-2"/>
        </w:rPr>
        <w:t xml:space="preserve"> </w:t>
      </w:r>
      <w:r>
        <w:t>crossed</w:t>
      </w:r>
      <w:r>
        <w:rPr>
          <w:spacing w:val="-3"/>
        </w:rPr>
        <w:t xml:space="preserve"> </w:t>
      </w:r>
      <w:r>
        <w:t>the</w:t>
      </w:r>
      <w:r>
        <w:rPr>
          <w:spacing w:val="-3"/>
        </w:rPr>
        <w:t xml:space="preserve"> </w:t>
      </w:r>
      <w:r>
        <w:t>street</w:t>
      </w:r>
      <w:r>
        <w:rPr>
          <w:spacing w:val="-1"/>
        </w:rPr>
        <w:t xml:space="preserve"> </w:t>
      </w:r>
      <w:r>
        <w:t>whilst</w:t>
      </w:r>
      <w:r>
        <w:rPr>
          <w:spacing w:val="-3"/>
        </w:rPr>
        <w:t xml:space="preserve"> </w:t>
      </w:r>
      <w:r>
        <w:t>talking</w:t>
      </w:r>
      <w:r>
        <w:rPr>
          <w:spacing w:val="-1"/>
        </w:rPr>
        <w:t xml:space="preserve"> </w:t>
      </w:r>
      <w:r>
        <w:t>on</w:t>
      </w:r>
      <w:r>
        <w:rPr>
          <w:spacing w:val="-1"/>
        </w:rPr>
        <w:t xml:space="preserve"> </w:t>
      </w:r>
      <w:r>
        <w:t>the</w:t>
      </w:r>
      <w:r>
        <w:rPr>
          <w:spacing w:val="-1"/>
        </w:rPr>
        <w:t xml:space="preserve"> </w:t>
      </w:r>
      <w:r>
        <w:t>phone</w:t>
      </w:r>
      <w:r>
        <w:rPr>
          <w:spacing w:val="-3"/>
        </w:rPr>
        <w:t xml:space="preserve"> </w:t>
      </w:r>
      <w:r>
        <w:t>or wearing headphones. Results indicated a reduced lack of overall pedestrian cautionary behaviour, with only 13.5% of all pedestrians observed waited for the light and looked left and right before crossing the street.</w:t>
      </w:r>
    </w:p>
    <w:p w:rsidR="00743596" w:rsidRDefault="00902D3B">
      <w:pPr>
        <w:pStyle w:val="BodyText"/>
        <w:spacing w:line="360" w:lineRule="auto"/>
        <w:ind w:left="418" w:right="718"/>
      </w:pPr>
      <w:r>
        <w:t>Distraction was found to be a significant predictor of displayed cautionary behaviours, with the observed distracted</w:t>
      </w:r>
      <w:r>
        <w:rPr>
          <w:spacing w:val="-3"/>
        </w:rPr>
        <w:t xml:space="preserve"> </w:t>
      </w:r>
      <w:r>
        <w:t>pedestrians</w:t>
      </w:r>
      <w:r>
        <w:rPr>
          <w:spacing w:val="-4"/>
        </w:rPr>
        <w:t xml:space="preserve"> </w:t>
      </w:r>
      <w:r>
        <w:t>displaying</w:t>
      </w:r>
      <w:r>
        <w:rPr>
          <w:spacing w:val="-3"/>
        </w:rPr>
        <w:t xml:space="preserve"> </w:t>
      </w:r>
      <w:r>
        <w:t>less</w:t>
      </w:r>
      <w:r>
        <w:rPr>
          <w:spacing w:val="-5"/>
        </w:rPr>
        <w:t xml:space="preserve"> </w:t>
      </w:r>
      <w:r>
        <w:t>cautionary</w:t>
      </w:r>
      <w:r>
        <w:rPr>
          <w:spacing w:val="-5"/>
        </w:rPr>
        <w:t xml:space="preserve"> </w:t>
      </w:r>
      <w:r>
        <w:t>behaviours</w:t>
      </w:r>
      <w:r>
        <w:rPr>
          <w:spacing w:val="-4"/>
        </w:rPr>
        <w:t xml:space="preserve"> </w:t>
      </w:r>
      <w:r>
        <w:t>in</w:t>
      </w:r>
      <w:r>
        <w:rPr>
          <w:spacing w:val="-3"/>
        </w:rPr>
        <w:t xml:space="preserve"> </w:t>
      </w:r>
      <w:r>
        <w:t>this</w:t>
      </w:r>
      <w:r>
        <w:rPr>
          <w:spacing w:val="-4"/>
        </w:rPr>
        <w:t xml:space="preserve"> </w:t>
      </w:r>
      <w:r>
        <w:t>study.</w:t>
      </w:r>
      <w:r>
        <w:rPr>
          <w:spacing w:val="40"/>
        </w:rPr>
        <w:t xml:space="preserve"> </w:t>
      </w:r>
      <w:r>
        <w:t>No</w:t>
      </w:r>
      <w:r>
        <w:rPr>
          <w:spacing w:val="-3"/>
        </w:rPr>
        <w:t xml:space="preserve"> </w:t>
      </w:r>
      <w:r>
        <w:t>gender</w:t>
      </w:r>
      <w:r>
        <w:rPr>
          <w:spacing w:val="-5"/>
        </w:rPr>
        <w:t xml:space="preserve"> </w:t>
      </w:r>
      <w:r>
        <w:t>discrepancy</w:t>
      </w:r>
      <w:r>
        <w:rPr>
          <w:spacing w:val="-5"/>
        </w:rPr>
        <w:t xml:space="preserve"> </w:t>
      </w:r>
      <w:r>
        <w:t>was</w:t>
      </w:r>
      <w:r>
        <w:rPr>
          <w:spacing w:val="-2"/>
        </w:rPr>
        <w:t xml:space="preserve"> </w:t>
      </w:r>
      <w:r>
        <w:t>found, with results indicating no significant difference in cautionary behaviour between males or females.</w:t>
      </w:r>
    </w:p>
    <w:p w:rsidR="00743596" w:rsidRDefault="00902D3B">
      <w:pPr>
        <w:pStyle w:val="BodyText"/>
        <w:spacing w:before="120" w:line="360" w:lineRule="auto"/>
        <w:ind w:left="418" w:right="541"/>
      </w:pPr>
      <w:r>
        <w:t>Hatfield and Murphy (2007) noted from their observations at three Sydney suburban locations that not only were pedestrians visually distracted whilst using a phone, even if they did look up periodically, incidents could occur unexpectedly and there was also an increased falls or trip risk. In the study’s observational field survey of 546 pedestrians (270</w:t>
      </w:r>
      <w:r>
        <w:rPr>
          <w:spacing w:val="-3"/>
        </w:rPr>
        <w:t xml:space="preserve"> </w:t>
      </w:r>
      <w:r>
        <w:t>female</w:t>
      </w:r>
      <w:r>
        <w:rPr>
          <w:spacing w:val="-3"/>
        </w:rPr>
        <w:t xml:space="preserve"> </w:t>
      </w:r>
      <w:r>
        <w:t>and</w:t>
      </w:r>
      <w:r>
        <w:rPr>
          <w:spacing w:val="-3"/>
        </w:rPr>
        <w:t xml:space="preserve"> </w:t>
      </w:r>
      <w:r>
        <w:t>276</w:t>
      </w:r>
      <w:r>
        <w:rPr>
          <w:spacing w:val="-1"/>
        </w:rPr>
        <w:t xml:space="preserve"> </w:t>
      </w:r>
      <w:r>
        <w:t>male)</w:t>
      </w:r>
      <w:r>
        <w:rPr>
          <w:spacing w:val="-3"/>
        </w:rPr>
        <w:t xml:space="preserve"> </w:t>
      </w:r>
      <w:r>
        <w:t>crossing</w:t>
      </w:r>
      <w:r>
        <w:rPr>
          <w:spacing w:val="-1"/>
        </w:rPr>
        <w:t xml:space="preserve"> </w:t>
      </w:r>
      <w:r>
        <w:t>the</w:t>
      </w:r>
      <w:r>
        <w:rPr>
          <w:spacing w:val="-1"/>
        </w:rPr>
        <w:t xml:space="preserve"> </w:t>
      </w:r>
      <w:r>
        <w:t>road,</w:t>
      </w:r>
      <w:r>
        <w:rPr>
          <w:spacing w:val="-1"/>
        </w:rPr>
        <w:t xml:space="preserve"> </w:t>
      </w:r>
      <w:r>
        <w:t>they</w:t>
      </w:r>
      <w:r>
        <w:rPr>
          <w:spacing w:val="-3"/>
        </w:rPr>
        <w:t xml:space="preserve"> </w:t>
      </w:r>
      <w:r>
        <w:t>found</w:t>
      </w:r>
      <w:r>
        <w:rPr>
          <w:spacing w:val="-3"/>
        </w:rPr>
        <w:t xml:space="preserve"> </w:t>
      </w:r>
      <w:r>
        <w:t>gender</w:t>
      </w:r>
      <w:r>
        <w:rPr>
          <w:spacing w:val="-3"/>
        </w:rPr>
        <w:t xml:space="preserve"> </w:t>
      </w:r>
      <w:r>
        <w:t>specific differences in</w:t>
      </w:r>
      <w:r>
        <w:rPr>
          <w:spacing w:val="-1"/>
        </w:rPr>
        <w:t xml:space="preserve"> </w:t>
      </w:r>
      <w:r>
        <w:t>unsafe</w:t>
      </w:r>
      <w:r>
        <w:rPr>
          <w:spacing w:val="-1"/>
        </w:rPr>
        <w:t xml:space="preserve"> </w:t>
      </w:r>
      <w:r>
        <w:t>mobile phone</w:t>
      </w:r>
      <w:r>
        <w:rPr>
          <w:spacing w:val="-4"/>
        </w:rPr>
        <w:t xml:space="preserve"> </w:t>
      </w:r>
      <w:r>
        <w:t>practices</w:t>
      </w:r>
      <w:r>
        <w:rPr>
          <w:spacing w:val="-4"/>
        </w:rPr>
        <w:t xml:space="preserve"> </w:t>
      </w:r>
      <w:r>
        <w:t>at</w:t>
      </w:r>
      <w:r>
        <w:rPr>
          <w:spacing w:val="-2"/>
        </w:rPr>
        <w:t xml:space="preserve"> </w:t>
      </w:r>
      <w:r>
        <w:t>road</w:t>
      </w:r>
      <w:r>
        <w:rPr>
          <w:spacing w:val="-4"/>
        </w:rPr>
        <w:t xml:space="preserve"> </w:t>
      </w:r>
      <w:r>
        <w:t>crossings.</w:t>
      </w:r>
      <w:r>
        <w:rPr>
          <w:spacing w:val="-2"/>
        </w:rPr>
        <w:t xml:space="preserve"> </w:t>
      </w:r>
      <w:r>
        <w:t>The</w:t>
      </w:r>
      <w:r>
        <w:rPr>
          <w:spacing w:val="-4"/>
        </w:rPr>
        <w:t xml:space="preserve"> </w:t>
      </w:r>
      <w:r>
        <w:t>study</w:t>
      </w:r>
      <w:r>
        <w:rPr>
          <w:spacing w:val="-4"/>
        </w:rPr>
        <w:t xml:space="preserve"> </w:t>
      </w:r>
      <w:r>
        <w:t>used</w:t>
      </w:r>
      <w:r>
        <w:rPr>
          <w:spacing w:val="-2"/>
        </w:rPr>
        <w:t xml:space="preserve"> </w:t>
      </w:r>
      <w:r>
        <w:t>a</w:t>
      </w:r>
      <w:r>
        <w:rPr>
          <w:spacing w:val="-4"/>
        </w:rPr>
        <w:t xml:space="preserve"> </w:t>
      </w:r>
      <w:r>
        <w:t>case-control</w:t>
      </w:r>
      <w:r>
        <w:rPr>
          <w:spacing w:val="-4"/>
        </w:rPr>
        <w:t xml:space="preserve"> </w:t>
      </w:r>
      <w:r>
        <w:t>design</w:t>
      </w:r>
      <w:r>
        <w:rPr>
          <w:spacing w:val="-2"/>
        </w:rPr>
        <w:t xml:space="preserve"> </w:t>
      </w:r>
      <w:r>
        <w:t>(time</w:t>
      </w:r>
      <w:r>
        <w:rPr>
          <w:spacing w:val="-2"/>
        </w:rPr>
        <w:t xml:space="preserve"> </w:t>
      </w:r>
      <w:r>
        <w:t>and</w:t>
      </w:r>
      <w:r>
        <w:rPr>
          <w:spacing w:val="-2"/>
        </w:rPr>
        <w:t xml:space="preserve"> </w:t>
      </w:r>
      <w:r>
        <w:t>demographic</w:t>
      </w:r>
      <w:r>
        <w:rPr>
          <w:spacing w:val="-1"/>
        </w:rPr>
        <w:t xml:space="preserve"> </w:t>
      </w:r>
      <w:r>
        <w:t>matched</w:t>
      </w:r>
      <w:r>
        <w:rPr>
          <w:spacing w:val="-4"/>
        </w:rPr>
        <w:t xml:space="preserve"> </w:t>
      </w:r>
      <w:r>
        <w:t>control) at the three Sydney sites that included signalised and un-signalised crossings. Data collection observational methodology consisted of an observer recording the behaviour of pedestrians who were using their mobile phone (regardless of how</w:t>
      </w:r>
      <w:r>
        <w:rPr>
          <w:spacing w:val="-1"/>
        </w:rPr>
        <w:t xml:space="preserve"> </w:t>
      </w:r>
      <w:r>
        <w:t>they were being used: whether</w:t>
      </w:r>
      <w:r>
        <w:rPr>
          <w:spacing w:val="-1"/>
        </w:rPr>
        <w:t xml:space="preserve"> </w:t>
      </w:r>
      <w:r>
        <w:t>talking using hand-held or hands-free; or text messaging). The observer recorded the behaviour of the first pedestrian, who was using a mobile phone as well as the behaviour</w:t>
      </w:r>
      <w:r>
        <w:rPr>
          <w:spacing w:val="40"/>
        </w:rPr>
        <w:t xml:space="preserve"> </w:t>
      </w:r>
      <w:r>
        <w:t>of another non-phone user pedestrian (time-matched control), who was the same gender and presumed age (demographic-matched control) for the control group. The study found that all of the 182 pedestrians using their phone whilst crossing the road, were observed to have increased cognitive distraction and disregard for</w:t>
      </w:r>
      <w:r>
        <w:rPr>
          <w:spacing w:val="40"/>
        </w:rPr>
        <w:t xml:space="preserve"> </w:t>
      </w:r>
      <w:r>
        <w:t>surrounds which led to unsafe road crossing practices, compared with the control group. The authors also noted that pedestrians’ walking speed decreased when using a mobile phone and, as such, increased the potential exposure to risk. The results revealed that female pedestrians (but not male) who crossed at signalised crossings whilst on their mobile phones, crossed more slowly than the control group. Female pedestrians who utilised a mobile phone whilst crossing, were less likely than those pedestrians not using a mobile phone (the demographic matched control group) to look at traffic before crossing (at signalised and un-signalised crossings); less likely to stop</w:t>
      </w:r>
      <w:r>
        <w:rPr>
          <w:spacing w:val="-1"/>
        </w:rPr>
        <w:t xml:space="preserve"> </w:t>
      </w:r>
      <w:r>
        <w:t>for traffic (at</w:t>
      </w:r>
      <w:r>
        <w:rPr>
          <w:spacing w:val="-1"/>
        </w:rPr>
        <w:t xml:space="preserve"> </w:t>
      </w:r>
      <w:r>
        <w:t>un-signalised crossings) and less</w:t>
      </w:r>
      <w:r>
        <w:rPr>
          <w:spacing w:val="-1"/>
        </w:rPr>
        <w:t xml:space="preserve"> </w:t>
      </w:r>
      <w:r>
        <w:t>likely</w:t>
      </w:r>
      <w:r>
        <w:rPr>
          <w:spacing w:val="-1"/>
        </w:rPr>
        <w:t xml:space="preserve"> </w:t>
      </w:r>
      <w:r>
        <w:t>to look at traffic</w:t>
      </w:r>
      <w:r>
        <w:rPr>
          <w:spacing w:val="-1"/>
        </w:rPr>
        <w:t xml:space="preserve"> </w:t>
      </w:r>
      <w:r>
        <w:t>whilst</w:t>
      </w:r>
      <w:r>
        <w:rPr>
          <w:spacing w:val="-1"/>
        </w:rPr>
        <w:t xml:space="preserve"> </w:t>
      </w:r>
      <w:r>
        <w:t>crossing (at signalised crossings). Male pedestrians, who crossed whilst on their mobile phones, crossed more slowly at un-signalised crossings compared with the control group. However, the authors did caution against generalising results beyond the three- environments tested and that the locations observed may have been areas that were known for poor pedestrian behaviour and as such the study sample may not necessarily be representative of the general population.</w:t>
      </w:r>
    </w:p>
    <w:p w:rsidR="00743596" w:rsidRDefault="00902D3B">
      <w:pPr>
        <w:pStyle w:val="BodyText"/>
        <w:spacing w:before="122" w:line="360" w:lineRule="auto"/>
        <w:ind w:left="418" w:right="641"/>
      </w:pPr>
      <w:r>
        <w:t>Nasar, Hecht and Wener (2008) observed and recorded demographic and distraction behavioural data for 127 pedestrians at three intersections at an American University campus during a pre-determined peak period for pedestrian</w:t>
      </w:r>
      <w:r>
        <w:rPr>
          <w:spacing w:val="-2"/>
        </w:rPr>
        <w:t xml:space="preserve"> </w:t>
      </w:r>
      <w:r>
        <w:t>activity</w:t>
      </w:r>
      <w:r>
        <w:rPr>
          <w:spacing w:val="-3"/>
        </w:rPr>
        <w:t xml:space="preserve"> </w:t>
      </w:r>
      <w:r>
        <w:t>(between</w:t>
      </w:r>
      <w:r>
        <w:rPr>
          <w:spacing w:val="-2"/>
        </w:rPr>
        <w:t xml:space="preserve"> </w:t>
      </w:r>
      <w:r>
        <w:t>noon</w:t>
      </w:r>
      <w:r>
        <w:rPr>
          <w:spacing w:val="-2"/>
        </w:rPr>
        <w:t xml:space="preserve"> </w:t>
      </w:r>
      <w:r>
        <w:t>and</w:t>
      </w:r>
      <w:r>
        <w:rPr>
          <w:spacing w:val="-2"/>
        </w:rPr>
        <w:t xml:space="preserve"> </w:t>
      </w:r>
      <w:r>
        <w:t>2</w:t>
      </w:r>
      <w:r>
        <w:rPr>
          <w:spacing w:val="-4"/>
        </w:rPr>
        <w:t xml:space="preserve"> </w:t>
      </w:r>
      <w:r>
        <w:t>pm).</w:t>
      </w:r>
      <w:r>
        <w:rPr>
          <w:spacing w:val="-4"/>
        </w:rPr>
        <w:t xml:space="preserve"> </w:t>
      </w:r>
      <w:r>
        <w:t>It</w:t>
      </w:r>
      <w:r>
        <w:rPr>
          <w:spacing w:val="-2"/>
        </w:rPr>
        <w:t xml:space="preserve"> </w:t>
      </w:r>
      <w:r>
        <w:t>was</w:t>
      </w:r>
      <w:r>
        <w:rPr>
          <w:spacing w:val="-1"/>
        </w:rPr>
        <w:t xml:space="preserve"> </w:t>
      </w:r>
      <w:r>
        <w:t>found</w:t>
      </w:r>
      <w:r>
        <w:rPr>
          <w:spacing w:val="-4"/>
        </w:rPr>
        <w:t xml:space="preserve"> </w:t>
      </w:r>
      <w:r>
        <w:t>that</w:t>
      </w:r>
      <w:r>
        <w:rPr>
          <w:spacing w:val="-2"/>
        </w:rPr>
        <w:t xml:space="preserve"> </w:t>
      </w:r>
      <w:r>
        <w:t>those</w:t>
      </w:r>
      <w:r>
        <w:rPr>
          <w:spacing w:val="-4"/>
        </w:rPr>
        <w:t xml:space="preserve"> </w:t>
      </w:r>
      <w:r>
        <w:t>pedestrians</w:t>
      </w:r>
      <w:r>
        <w:rPr>
          <w:spacing w:val="-1"/>
        </w:rPr>
        <w:t xml:space="preserve"> </w:t>
      </w:r>
      <w:r>
        <w:t>using</w:t>
      </w:r>
      <w:r>
        <w:rPr>
          <w:spacing w:val="-4"/>
        </w:rPr>
        <w:t xml:space="preserve"> </w:t>
      </w:r>
      <w:r>
        <w:t>a</w:t>
      </w:r>
      <w:r>
        <w:rPr>
          <w:spacing w:val="-2"/>
        </w:rPr>
        <w:t xml:space="preserve"> </w:t>
      </w:r>
      <w:r>
        <w:t>mobile</w:t>
      </w:r>
      <w:r>
        <w:rPr>
          <w:spacing w:val="-2"/>
        </w:rPr>
        <w:t xml:space="preserve"> </w:t>
      </w:r>
      <w:r>
        <w:t>phone</w:t>
      </w:r>
      <w:r>
        <w:rPr>
          <w:spacing w:val="-4"/>
        </w:rPr>
        <w:t xml:space="preserve"> </w:t>
      </w:r>
      <w:r>
        <w:t>exhibited a</w:t>
      </w:r>
      <w:r>
        <w:rPr>
          <w:spacing w:val="-1"/>
        </w:rPr>
        <w:t xml:space="preserve"> </w:t>
      </w:r>
      <w:r>
        <w:t>higher</w:t>
      </w:r>
      <w:r>
        <w:rPr>
          <w:spacing w:val="-1"/>
        </w:rPr>
        <w:t xml:space="preserve"> </w:t>
      </w:r>
      <w:r>
        <w:t>percentage</w:t>
      </w:r>
      <w:r>
        <w:rPr>
          <w:spacing w:val="-1"/>
        </w:rPr>
        <w:t xml:space="preserve"> </w:t>
      </w:r>
      <w:r>
        <w:t>of</w:t>
      </w:r>
      <w:r>
        <w:rPr>
          <w:spacing w:val="-3"/>
        </w:rPr>
        <w:t xml:space="preserve"> </w:t>
      </w:r>
      <w:r>
        <w:t>unsafe</w:t>
      </w:r>
      <w:r>
        <w:rPr>
          <w:spacing w:val="-5"/>
        </w:rPr>
        <w:t xml:space="preserve"> </w:t>
      </w:r>
      <w:r>
        <w:t>behaviours</w:t>
      </w:r>
      <w:r>
        <w:rPr>
          <w:spacing w:val="-2"/>
        </w:rPr>
        <w:t xml:space="preserve"> </w:t>
      </w:r>
      <w:r>
        <w:t>compared</w:t>
      </w:r>
      <w:r>
        <w:rPr>
          <w:spacing w:val="-1"/>
        </w:rPr>
        <w:t xml:space="preserve"> </w:t>
      </w:r>
      <w:r>
        <w:t>with</w:t>
      </w:r>
      <w:r>
        <w:rPr>
          <w:spacing w:val="-1"/>
        </w:rPr>
        <w:t xml:space="preserve"> </w:t>
      </w:r>
      <w:r>
        <w:t>those</w:t>
      </w:r>
      <w:r>
        <w:rPr>
          <w:spacing w:val="-1"/>
        </w:rPr>
        <w:t xml:space="preserve"> </w:t>
      </w:r>
      <w:r>
        <w:t>pedestrians</w:t>
      </w:r>
      <w:r>
        <w:rPr>
          <w:spacing w:val="-2"/>
        </w:rPr>
        <w:t xml:space="preserve"> </w:t>
      </w:r>
      <w:r>
        <w:t>using</w:t>
      </w:r>
      <w:r>
        <w:rPr>
          <w:spacing w:val="-1"/>
        </w:rPr>
        <w:t xml:space="preserve"> </w:t>
      </w:r>
      <w:r>
        <w:t>an</w:t>
      </w:r>
      <w:r>
        <w:rPr>
          <w:spacing w:val="-1"/>
        </w:rPr>
        <w:t xml:space="preserve"> </w:t>
      </w:r>
      <w:r>
        <w:t>alternate</w:t>
      </w:r>
      <w:r>
        <w:rPr>
          <w:spacing w:val="-1"/>
        </w:rPr>
        <w:t xml:space="preserve"> </w:t>
      </w:r>
      <w:r>
        <w:t>distracting</w:t>
      </w:r>
      <w:r>
        <w:rPr>
          <w:spacing w:val="-1"/>
        </w:rPr>
        <w:t xml:space="preserve"> </w:t>
      </w:r>
      <w:r>
        <w:t>device (e.g. an iPod) or no distraction device at all (no mobile or iPod). The authors also cautioned about generalising the findings beyond the three observation areas.</w:t>
      </w:r>
    </w:p>
    <w:p w:rsidR="00743596" w:rsidRDefault="00902D3B">
      <w:pPr>
        <w:pStyle w:val="BodyText"/>
        <w:spacing w:before="121" w:line="360" w:lineRule="auto"/>
        <w:ind w:left="418" w:right="551"/>
      </w:pPr>
      <w:r>
        <w:t>Hyman, Boss, Wise, McKenzie, and Caggiano (2010) observed the effects of pedestrian divided attention whilst using an electronic device (including talking on a mobile phone) in two studies. They observed 196 pedestrians walking through the central plaza of an American University and it was found that persons using a mobile phone walked</w:t>
      </w:r>
      <w:r>
        <w:rPr>
          <w:spacing w:val="-2"/>
        </w:rPr>
        <w:t xml:space="preserve"> </w:t>
      </w:r>
      <w:r>
        <w:t>slower,</w:t>
      </w:r>
      <w:r>
        <w:rPr>
          <w:spacing w:val="-2"/>
        </w:rPr>
        <w:t xml:space="preserve"> </w:t>
      </w:r>
      <w:r>
        <w:t>were</w:t>
      </w:r>
      <w:r>
        <w:rPr>
          <w:spacing w:val="-2"/>
        </w:rPr>
        <w:t xml:space="preserve"> </w:t>
      </w:r>
      <w:r>
        <w:t>more</w:t>
      </w:r>
      <w:r>
        <w:rPr>
          <w:spacing w:val="-2"/>
        </w:rPr>
        <w:t xml:space="preserve"> </w:t>
      </w:r>
      <w:r>
        <w:t>likely</w:t>
      </w:r>
      <w:r>
        <w:rPr>
          <w:spacing w:val="-4"/>
        </w:rPr>
        <w:t xml:space="preserve"> </w:t>
      </w:r>
      <w:r>
        <w:t>to</w:t>
      </w:r>
      <w:r>
        <w:rPr>
          <w:spacing w:val="-2"/>
        </w:rPr>
        <w:t xml:space="preserve"> </w:t>
      </w:r>
      <w:r>
        <w:t>weave,</w:t>
      </w:r>
      <w:r>
        <w:rPr>
          <w:spacing w:val="-2"/>
        </w:rPr>
        <w:t xml:space="preserve"> </w:t>
      </w:r>
      <w:r>
        <w:t>change</w:t>
      </w:r>
      <w:r>
        <w:rPr>
          <w:spacing w:val="-2"/>
        </w:rPr>
        <w:t xml:space="preserve"> </w:t>
      </w:r>
      <w:r>
        <w:t>route</w:t>
      </w:r>
      <w:r>
        <w:rPr>
          <w:spacing w:val="-2"/>
        </w:rPr>
        <w:t xml:space="preserve"> </w:t>
      </w:r>
      <w:r>
        <w:t>direction,</w:t>
      </w:r>
      <w:r>
        <w:rPr>
          <w:spacing w:val="-4"/>
        </w:rPr>
        <w:t xml:space="preserve"> </w:t>
      </w:r>
      <w:r>
        <w:t>stop</w:t>
      </w:r>
      <w:r>
        <w:rPr>
          <w:spacing w:val="-2"/>
        </w:rPr>
        <w:t xml:space="preserve"> </w:t>
      </w:r>
      <w:r>
        <w:t>or</w:t>
      </w:r>
      <w:r>
        <w:rPr>
          <w:spacing w:val="-4"/>
        </w:rPr>
        <w:t xml:space="preserve"> </w:t>
      </w:r>
      <w:r>
        <w:t>be</w:t>
      </w:r>
      <w:r>
        <w:rPr>
          <w:spacing w:val="-2"/>
        </w:rPr>
        <w:t xml:space="preserve"> </w:t>
      </w:r>
      <w:r>
        <w:t>involved</w:t>
      </w:r>
      <w:r>
        <w:rPr>
          <w:spacing w:val="-2"/>
        </w:rPr>
        <w:t xml:space="preserve"> </w:t>
      </w:r>
      <w:r>
        <w:t>in</w:t>
      </w:r>
      <w:r>
        <w:rPr>
          <w:spacing w:val="-2"/>
        </w:rPr>
        <w:t xml:space="preserve"> </w:t>
      </w:r>
      <w:r>
        <w:t>a</w:t>
      </w:r>
      <w:r>
        <w:rPr>
          <w:spacing w:val="-2"/>
        </w:rPr>
        <w:t xml:space="preserve"> </w:t>
      </w:r>
      <w:r>
        <w:t>near</w:t>
      </w:r>
      <w:r>
        <w:rPr>
          <w:spacing w:val="-2"/>
        </w:rPr>
        <w:t xml:space="preserve"> </w:t>
      </w:r>
      <w:r>
        <w:t>collision</w:t>
      </w:r>
      <w:r>
        <w:rPr>
          <w:spacing w:val="-2"/>
        </w:rPr>
        <w:t xml:space="preserve"> </w:t>
      </w:r>
      <w:r>
        <w:t>and</w:t>
      </w:r>
      <w:r>
        <w:rPr>
          <w:spacing w:val="-2"/>
        </w:rPr>
        <w:t xml:space="preserve"> </w:t>
      </w:r>
      <w:r>
        <w:t>were less likely</w:t>
      </w:r>
      <w:r>
        <w:rPr>
          <w:spacing w:val="-1"/>
        </w:rPr>
        <w:t xml:space="preserve"> </w:t>
      </w:r>
      <w:r>
        <w:t>to acknowledge other people</w:t>
      </w:r>
      <w:r>
        <w:rPr>
          <w:spacing w:val="-1"/>
        </w:rPr>
        <w:t xml:space="preserve"> </w:t>
      </w:r>
      <w:r>
        <w:t>than</w:t>
      </w:r>
      <w:r>
        <w:rPr>
          <w:spacing w:val="-1"/>
        </w:rPr>
        <w:t xml:space="preserve"> </w:t>
      </w:r>
      <w:r>
        <w:t>non-distracted</w:t>
      </w:r>
      <w:r>
        <w:rPr>
          <w:spacing w:val="-1"/>
        </w:rPr>
        <w:t xml:space="preserve"> </w:t>
      </w:r>
      <w:r>
        <w:t>walkers. Gender was found to</w:t>
      </w:r>
      <w:r>
        <w:rPr>
          <w:spacing w:val="-1"/>
        </w:rPr>
        <w:t xml:space="preserve"> </w:t>
      </w:r>
      <w:r>
        <w:t>play</w:t>
      </w:r>
      <w:r>
        <w:rPr>
          <w:spacing w:val="-1"/>
        </w:rPr>
        <w:t xml:space="preserve"> </w:t>
      </w:r>
      <w:r>
        <w:t>no</w:t>
      </w:r>
      <w:r>
        <w:rPr>
          <w:spacing w:val="-1"/>
        </w:rPr>
        <w:t xml:space="preserve"> </w:t>
      </w:r>
      <w:r>
        <w:t>significant role in the results.</w:t>
      </w:r>
    </w:p>
    <w:p w:rsidR="00743596" w:rsidRDefault="00902D3B">
      <w:pPr>
        <w:pStyle w:val="BodyText"/>
        <w:spacing w:before="119" w:line="360" w:lineRule="auto"/>
        <w:ind w:left="418" w:right="641"/>
      </w:pPr>
      <w:r>
        <w:t>Brumfield</w:t>
      </w:r>
      <w:r>
        <w:rPr>
          <w:spacing w:val="-4"/>
        </w:rPr>
        <w:t xml:space="preserve"> </w:t>
      </w:r>
      <w:r>
        <w:t>and</w:t>
      </w:r>
      <w:r>
        <w:rPr>
          <w:spacing w:val="-2"/>
        </w:rPr>
        <w:t xml:space="preserve"> </w:t>
      </w:r>
      <w:r>
        <w:t>Pulugurtha</w:t>
      </w:r>
      <w:r>
        <w:rPr>
          <w:spacing w:val="-2"/>
        </w:rPr>
        <w:t xml:space="preserve"> </w:t>
      </w:r>
      <w:r>
        <w:t>(2011)</w:t>
      </w:r>
      <w:r>
        <w:rPr>
          <w:spacing w:val="-2"/>
        </w:rPr>
        <w:t xml:space="preserve"> </w:t>
      </w:r>
      <w:r>
        <w:t>observed</w:t>
      </w:r>
      <w:r>
        <w:rPr>
          <w:spacing w:val="-2"/>
        </w:rPr>
        <w:t xml:space="preserve"> </w:t>
      </w:r>
      <w:r>
        <w:t>behaviours</w:t>
      </w:r>
      <w:r>
        <w:rPr>
          <w:spacing w:val="-3"/>
        </w:rPr>
        <w:t xml:space="preserve"> </w:t>
      </w:r>
      <w:r>
        <w:t>of</w:t>
      </w:r>
      <w:r>
        <w:rPr>
          <w:spacing w:val="-2"/>
        </w:rPr>
        <w:t xml:space="preserve"> </w:t>
      </w:r>
      <w:r>
        <w:t>driver and</w:t>
      </w:r>
      <w:r>
        <w:rPr>
          <w:spacing w:val="-4"/>
        </w:rPr>
        <w:t xml:space="preserve"> </w:t>
      </w:r>
      <w:r>
        <w:t>pedestrians</w:t>
      </w:r>
      <w:r>
        <w:rPr>
          <w:spacing w:val="-2"/>
        </w:rPr>
        <w:t xml:space="preserve"> </w:t>
      </w:r>
      <w:r>
        <w:t>at</w:t>
      </w:r>
      <w:r>
        <w:rPr>
          <w:spacing w:val="-4"/>
        </w:rPr>
        <w:t xml:space="preserve"> </w:t>
      </w:r>
      <w:r>
        <w:t>seven</w:t>
      </w:r>
      <w:r>
        <w:rPr>
          <w:spacing w:val="-4"/>
        </w:rPr>
        <w:t xml:space="preserve"> </w:t>
      </w:r>
      <w:r>
        <w:t>pedestrian</w:t>
      </w:r>
      <w:r>
        <w:rPr>
          <w:spacing w:val="-4"/>
        </w:rPr>
        <w:t xml:space="preserve"> </w:t>
      </w:r>
      <w:r>
        <w:t>crossing sites</w:t>
      </w:r>
      <w:r>
        <w:rPr>
          <w:spacing w:val="-3"/>
        </w:rPr>
        <w:t xml:space="preserve"> </w:t>
      </w:r>
      <w:r>
        <w:t>at</w:t>
      </w:r>
      <w:r>
        <w:rPr>
          <w:spacing w:val="-6"/>
        </w:rPr>
        <w:t xml:space="preserve"> </w:t>
      </w:r>
      <w:r>
        <w:t>a</w:t>
      </w:r>
      <w:r>
        <w:rPr>
          <w:spacing w:val="-4"/>
        </w:rPr>
        <w:t xml:space="preserve"> </w:t>
      </w:r>
      <w:r>
        <w:t>University</w:t>
      </w:r>
      <w:r>
        <w:rPr>
          <w:spacing w:val="-4"/>
        </w:rPr>
        <w:t xml:space="preserve"> </w:t>
      </w:r>
      <w:r>
        <w:t>campus</w:t>
      </w:r>
      <w:r>
        <w:rPr>
          <w:spacing w:val="-4"/>
        </w:rPr>
        <w:t xml:space="preserve"> </w:t>
      </w:r>
      <w:r>
        <w:t>in</w:t>
      </w:r>
      <w:r>
        <w:rPr>
          <w:spacing w:val="-5"/>
        </w:rPr>
        <w:t xml:space="preserve"> </w:t>
      </w:r>
      <w:r>
        <w:t>North</w:t>
      </w:r>
      <w:r>
        <w:rPr>
          <w:spacing w:val="-3"/>
        </w:rPr>
        <w:t xml:space="preserve"> </w:t>
      </w:r>
      <w:r>
        <w:t>Carolina.</w:t>
      </w:r>
      <w:r>
        <w:rPr>
          <w:spacing w:val="-3"/>
        </w:rPr>
        <w:t xml:space="preserve"> </w:t>
      </w:r>
      <w:r>
        <w:t>Data</w:t>
      </w:r>
      <w:r>
        <w:rPr>
          <w:spacing w:val="-6"/>
        </w:rPr>
        <w:t xml:space="preserve"> </w:t>
      </w:r>
      <w:r>
        <w:t>collected</w:t>
      </w:r>
      <w:r>
        <w:rPr>
          <w:spacing w:val="-5"/>
        </w:rPr>
        <w:t xml:space="preserve"> </w:t>
      </w:r>
      <w:r>
        <w:t>on</w:t>
      </w:r>
      <w:r>
        <w:rPr>
          <w:spacing w:val="-3"/>
        </w:rPr>
        <w:t xml:space="preserve"> </w:t>
      </w:r>
      <w:r>
        <w:t>pedestrian</w:t>
      </w:r>
      <w:r>
        <w:rPr>
          <w:spacing w:val="-3"/>
        </w:rPr>
        <w:t xml:space="preserve"> </w:t>
      </w:r>
      <w:r>
        <w:t>distraction</w:t>
      </w:r>
      <w:r>
        <w:rPr>
          <w:spacing w:val="-3"/>
        </w:rPr>
        <w:t xml:space="preserve"> </w:t>
      </w:r>
      <w:r>
        <w:t>behaviour</w:t>
      </w:r>
      <w:r>
        <w:rPr>
          <w:spacing w:val="-4"/>
        </w:rPr>
        <w:t xml:space="preserve"> </w:t>
      </w:r>
      <w:r>
        <w:t>was</w:t>
      </w:r>
      <w:r>
        <w:rPr>
          <w:spacing w:val="-2"/>
        </w:rPr>
        <w:t xml:space="preserve"> broken</w:t>
      </w:r>
    </w:p>
    <w:p w:rsidR="00743596" w:rsidRDefault="00743596">
      <w:pPr>
        <w:spacing w:line="360" w:lineRule="auto"/>
        <w:sectPr w:rsidR="00743596">
          <w:pgSz w:w="11910" w:h="16850"/>
          <w:pgMar w:top="1360" w:right="880" w:bottom="1040" w:left="1000" w:header="719" w:footer="843" w:gutter="0"/>
          <w:cols w:space="720"/>
        </w:sectPr>
      </w:pPr>
    </w:p>
    <w:p w:rsidR="00743596" w:rsidRDefault="00743596">
      <w:pPr>
        <w:pStyle w:val="BodyText"/>
        <w:rPr>
          <w:sz w:val="20"/>
        </w:rPr>
      </w:pPr>
    </w:p>
    <w:p w:rsidR="00743596" w:rsidRDefault="00743596">
      <w:pPr>
        <w:pStyle w:val="BodyText"/>
        <w:spacing w:before="2"/>
        <w:rPr>
          <w:sz w:val="22"/>
        </w:rPr>
      </w:pPr>
    </w:p>
    <w:p w:rsidR="00743596" w:rsidRDefault="00902D3B">
      <w:pPr>
        <w:pStyle w:val="BodyText"/>
        <w:spacing w:before="94" w:line="360" w:lineRule="auto"/>
        <w:ind w:left="418" w:right="605"/>
      </w:pPr>
      <w:proofErr w:type="gramStart"/>
      <w:r>
        <w:t>down</w:t>
      </w:r>
      <w:proofErr w:type="gramEnd"/>
      <w:r>
        <w:t xml:space="preserve"> into three categories: talking on a mobile phone, texting or ‘other’ (which included anything that may affect road user attention). Data was only collected when pedestrians crossed and there was vehicle interaction (i.e. giving way to a pedestrian at the crossing). In a large pedestrian stream, data was only collected on the first pedestrian</w:t>
      </w:r>
      <w:r>
        <w:rPr>
          <w:spacing w:val="-3"/>
        </w:rPr>
        <w:t xml:space="preserve"> </w:t>
      </w:r>
      <w:r>
        <w:t>to</w:t>
      </w:r>
      <w:r>
        <w:rPr>
          <w:spacing w:val="-5"/>
        </w:rPr>
        <w:t xml:space="preserve"> </w:t>
      </w:r>
      <w:r>
        <w:t>cross.</w:t>
      </w:r>
      <w:r>
        <w:rPr>
          <w:spacing w:val="-5"/>
        </w:rPr>
        <w:t xml:space="preserve"> </w:t>
      </w:r>
      <w:r>
        <w:t>Results</w:t>
      </w:r>
      <w:r>
        <w:rPr>
          <w:spacing w:val="-2"/>
        </w:rPr>
        <w:t xml:space="preserve"> </w:t>
      </w:r>
      <w:r>
        <w:t>revealed</w:t>
      </w:r>
      <w:r>
        <w:rPr>
          <w:spacing w:val="-3"/>
        </w:rPr>
        <w:t xml:space="preserve"> </w:t>
      </w:r>
      <w:r>
        <w:t>that</w:t>
      </w:r>
      <w:r>
        <w:rPr>
          <w:spacing w:val="-3"/>
        </w:rPr>
        <w:t xml:space="preserve"> </w:t>
      </w:r>
      <w:r>
        <w:t>29%</w:t>
      </w:r>
      <w:r>
        <w:rPr>
          <w:spacing w:val="-5"/>
        </w:rPr>
        <w:t xml:space="preserve"> </w:t>
      </w:r>
      <w:r>
        <w:t>of</w:t>
      </w:r>
      <w:r>
        <w:rPr>
          <w:spacing w:val="-3"/>
        </w:rPr>
        <w:t xml:space="preserve"> </w:t>
      </w:r>
      <w:r>
        <w:t>pedestrians</w:t>
      </w:r>
      <w:r>
        <w:rPr>
          <w:spacing w:val="-2"/>
        </w:rPr>
        <w:t xml:space="preserve"> </w:t>
      </w:r>
      <w:r>
        <w:t>observed</w:t>
      </w:r>
      <w:r>
        <w:rPr>
          <w:spacing w:val="-3"/>
        </w:rPr>
        <w:t xml:space="preserve"> </w:t>
      </w:r>
      <w:r>
        <w:t>were</w:t>
      </w:r>
      <w:r>
        <w:rPr>
          <w:spacing w:val="-3"/>
        </w:rPr>
        <w:t xml:space="preserve"> </w:t>
      </w:r>
      <w:r>
        <w:t>noticeably</w:t>
      </w:r>
      <w:r>
        <w:rPr>
          <w:spacing w:val="-5"/>
        </w:rPr>
        <w:t xml:space="preserve"> </w:t>
      </w:r>
      <w:r>
        <w:t>distracted</w:t>
      </w:r>
      <w:r>
        <w:rPr>
          <w:spacing w:val="-3"/>
        </w:rPr>
        <w:t xml:space="preserve"> </w:t>
      </w:r>
      <w:r>
        <w:t>while</w:t>
      </w:r>
      <w:r>
        <w:rPr>
          <w:spacing w:val="-5"/>
        </w:rPr>
        <w:t xml:space="preserve"> </w:t>
      </w:r>
      <w:r>
        <w:t>crossing the road. About 16% (54% of distracted pedestrians) were talking on a mobile phone, 7% (23% of distracted pedestrians) were texting and</w:t>
      </w:r>
      <w:r>
        <w:rPr>
          <w:spacing w:val="-2"/>
        </w:rPr>
        <w:t xml:space="preserve"> </w:t>
      </w:r>
      <w:r>
        <w:t>6% were otherwise</w:t>
      </w:r>
      <w:r>
        <w:rPr>
          <w:spacing w:val="-2"/>
        </w:rPr>
        <w:t xml:space="preserve"> </w:t>
      </w:r>
      <w:r>
        <w:t>distracted</w:t>
      </w:r>
      <w:r>
        <w:rPr>
          <w:spacing w:val="-2"/>
        </w:rPr>
        <w:t xml:space="preserve"> </w:t>
      </w:r>
      <w:r>
        <w:t>(such as eating,</w:t>
      </w:r>
      <w:r>
        <w:rPr>
          <w:spacing w:val="-2"/>
        </w:rPr>
        <w:t xml:space="preserve"> </w:t>
      </w:r>
      <w:r>
        <w:t>listening</w:t>
      </w:r>
      <w:r>
        <w:rPr>
          <w:spacing w:val="-2"/>
        </w:rPr>
        <w:t xml:space="preserve"> </w:t>
      </w:r>
      <w:r>
        <w:t>to</w:t>
      </w:r>
      <w:r>
        <w:rPr>
          <w:spacing w:val="-2"/>
        </w:rPr>
        <w:t xml:space="preserve"> </w:t>
      </w:r>
      <w:r>
        <w:t xml:space="preserve">music etc.). The authors also collected vehicle-pedestrian conflict data for the pedestrian or the driver (for example, the most commonly noted conflict was a pedestrian entering the crosswalk and then stepping back because the vehicle did not give way). Study results revealed that the percentage of drivers yielding was much higher when there were distracted pedestrians present. In fact, study results showed that drivers were 40% more likely to give way to distracted pedestrians than to those who were attentive. The researchers observed that the distracted pedestrians made aggressive crossing manoeuvres, failed to make eye contact with approaching drivers and darted in front of </w:t>
      </w:r>
      <w:r>
        <w:rPr>
          <w:spacing w:val="-2"/>
        </w:rPr>
        <w:t>traffic.</w:t>
      </w:r>
    </w:p>
    <w:p w:rsidR="00743596" w:rsidRDefault="00902D3B">
      <w:pPr>
        <w:pStyle w:val="BodyText"/>
        <w:spacing w:before="122" w:line="360" w:lineRule="auto"/>
        <w:ind w:left="418" w:right="577"/>
      </w:pPr>
      <w:r>
        <w:t>Cooper, Schneider, Ryan and Co (2012) observational study included a review of 12 intersections near transit stations in San Francisco. Field data collection observations were made between spring 2011 and autumn 2012. A total of 1,144 pedestrians were observed and the results revealed that at all 12 of the sites, there were pedestrians observed using their mobile phones while crossing the intersections. Eight percent of pedestrians overall used their mobile phones while crossing the road (the proportion of the observed behaviour varied from site to site with one behaviour-observation study site showing 19% of pedestrians using their phones while crossing</w:t>
      </w:r>
      <w:r>
        <w:rPr>
          <w:spacing w:val="-2"/>
        </w:rPr>
        <w:t xml:space="preserve"> </w:t>
      </w:r>
      <w:r>
        <w:t>at</w:t>
      </w:r>
      <w:r>
        <w:rPr>
          <w:spacing w:val="-4"/>
        </w:rPr>
        <w:t xml:space="preserve"> </w:t>
      </w:r>
      <w:r>
        <w:t>the</w:t>
      </w:r>
      <w:r>
        <w:rPr>
          <w:spacing w:val="-4"/>
        </w:rPr>
        <w:t xml:space="preserve"> </w:t>
      </w:r>
      <w:r>
        <w:t>intersection).</w:t>
      </w:r>
      <w:r>
        <w:rPr>
          <w:spacing w:val="-2"/>
        </w:rPr>
        <w:t xml:space="preserve"> </w:t>
      </w:r>
      <w:r>
        <w:t>Female</w:t>
      </w:r>
      <w:r>
        <w:rPr>
          <w:spacing w:val="-2"/>
        </w:rPr>
        <w:t xml:space="preserve"> </w:t>
      </w:r>
      <w:r>
        <w:t>pedestrians</w:t>
      </w:r>
      <w:r>
        <w:rPr>
          <w:spacing w:val="-1"/>
        </w:rPr>
        <w:t xml:space="preserve"> </w:t>
      </w:r>
      <w:r>
        <w:t>were</w:t>
      </w:r>
      <w:r>
        <w:rPr>
          <w:spacing w:val="-2"/>
        </w:rPr>
        <w:t xml:space="preserve"> </w:t>
      </w:r>
      <w:r>
        <w:t>more</w:t>
      </w:r>
      <w:r>
        <w:rPr>
          <w:spacing w:val="-4"/>
        </w:rPr>
        <w:t xml:space="preserve"> </w:t>
      </w:r>
      <w:r>
        <w:t>likely</w:t>
      </w:r>
      <w:r>
        <w:rPr>
          <w:spacing w:val="-4"/>
        </w:rPr>
        <w:t xml:space="preserve"> </w:t>
      </w:r>
      <w:r>
        <w:t>to</w:t>
      </w:r>
      <w:r>
        <w:rPr>
          <w:spacing w:val="-2"/>
        </w:rPr>
        <w:t xml:space="preserve"> </w:t>
      </w:r>
      <w:r>
        <w:t>talk</w:t>
      </w:r>
      <w:r>
        <w:rPr>
          <w:spacing w:val="-3"/>
        </w:rPr>
        <w:t xml:space="preserve"> </w:t>
      </w:r>
      <w:r>
        <w:t>on</w:t>
      </w:r>
      <w:r>
        <w:rPr>
          <w:spacing w:val="-2"/>
        </w:rPr>
        <w:t xml:space="preserve"> </w:t>
      </w:r>
      <w:r>
        <w:t>their</w:t>
      </w:r>
      <w:r>
        <w:rPr>
          <w:spacing w:val="-4"/>
        </w:rPr>
        <w:t xml:space="preserve"> </w:t>
      </w:r>
      <w:r>
        <w:t>phones</w:t>
      </w:r>
      <w:r>
        <w:rPr>
          <w:spacing w:val="-4"/>
        </w:rPr>
        <w:t xml:space="preserve"> </w:t>
      </w:r>
      <w:r>
        <w:t>while</w:t>
      </w:r>
      <w:r>
        <w:rPr>
          <w:spacing w:val="-4"/>
        </w:rPr>
        <w:t xml:space="preserve"> </w:t>
      </w:r>
      <w:r>
        <w:t>crossing</w:t>
      </w:r>
      <w:r>
        <w:rPr>
          <w:spacing w:val="-2"/>
        </w:rPr>
        <w:t xml:space="preserve"> </w:t>
      </w:r>
      <w:r>
        <w:t>the</w:t>
      </w:r>
      <w:r>
        <w:rPr>
          <w:spacing w:val="-4"/>
        </w:rPr>
        <w:t xml:space="preserve"> </w:t>
      </w:r>
      <w:r>
        <w:t>street than males. Age was also found to play a part, with more than 11% of younger pedestrians (18-34 year olds) exhibiting this behaviour whilst</w:t>
      </w:r>
      <w:r>
        <w:rPr>
          <w:spacing w:val="-2"/>
        </w:rPr>
        <w:t xml:space="preserve"> </w:t>
      </w:r>
      <w:r>
        <w:t>crossing the road, in contrast</w:t>
      </w:r>
      <w:r>
        <w:rPr>
          <w:spacing w:val="-2"/>
        </w:rPr>
        <w:t xml:space="preserve"> </w:t>
      </w:r>
      <w:r>
        <w:t>to those</w:t>
      </w:r>
      <w:r>
        <w:rPr>
          <w:spacing w:val="-2"/>
        </w:rPr>
        <w:t xml:space="preserve"> </w:t>
      </w:r>
      <w:r>
        <w:t>aged</w:t>
      </w:r>
      <w:r>
        <w:rPr>
          <w:spacing w:val="-2"/>
        </w:rPr>
        <w:t xml:space="preserve"> </w:t>
      </w:r>
      <w:r>
        <w:t>35-49 years</w:t>
      </w:r>
      <w:r>
        <w:rPr>
          <w:spacing w:val="-2"/>
        </w:rPr>
        <w:t xml:space="preserve"> </w:t>
      </w:r>
      <w:r>
        <w:t>(8%)</w:t>
      </w:r>
      <w:r>
        <w:rPr>
          <w:spacing w:val="-1"/>
        </w:rPr>
        <w:t xml:space="preserve"> </w:t>
      </w:r>
      <w:r>
        <w:t>and</w:t>
      </w:r>
      <w:r>
        <w:rPr>
          <w:spacing w:val="-3"/>
        </w:rPr>
        <w:t xml:space="preserve"> </w:t>
      </w:r>
      <w:r>
        <w:t>50-64 years</w:t>
      </w:r>
      <w:r>
        <w:rPr>
          <w:spacing w:val="-2"/>
        </w:rPr>
        <w:t xml:space="preserve"> </w:t>
      </w:r>
      <w:r>
        <w:t>old (3%). Also,</w:t>
      </w:r>
      <w:r>
        <w:rPr>
          <w:spacing w:val="-1"/>
        </w:rPr>
        <w:t xml:space="preserve"> </w:t>
      </w:r>
      <w:r>
        <w:t>pedestrians walking alone were found to be</w:t>
      </w:r>
      <w:r>
        <w:rPr>
          <w:spacing w:val="-1"/>
        </w:rPr>
        <w:t xml:space="preserve"> </w:t>
      </w:r>
      <w:r>
        <w:t>twice</w:t>
      </w:r>
      <w:r>
        <w:rPr>
          <w:spacing w:val="-1"/>
        </w:rPr>
        <w:t xml:space="preserve"> </w:t>
      </w:r>
      <w:r>
        <w:t>as likely, than those</w:t>
      </w:r>
      <w:r>
        <w:rPr>
          <w:spacing w:val="-1"/>
        </w:rPr>
        <w:t xml:space="preserve"> </w:t>
      </w:r>
      <w:r>
        <w:t>in</w:t>
      </w:r>
      <w:r>
        <w:rPr>
          <w:spacing w:val="-1"/>
        </w:rPr>
        <w:t xml:space="preserve"> </w:t>
      </w:r>
      <w:r>
        <w:t>a group, to use</w:t>
      </w:r>
      <w:r>
        <w:rPr>
          <w:spacing w:val="-1"/>
        </w:rPr>
        <w:t xml:space="preserve"> </w:t>
      </w:r>
      <w:r>
        <w:t>their phones while crossing the street.</w:t>
      </w:r>
    </w:p>
    <w:p w:rsidR="00743596" w:rsidRDefault="00902D3B">
      <w:pPr>
        <w:pStyle w:val="BodyText"/>
        <w:spacing w:before="120" w:line="360" w:lineRule="auto"/>
        <w:ind w:left="418" w:right="551"/>
      </w:pPr>
      <w:r>
        <w:t>Thompson, Rivara, Ayyagari, and Ebel (2013) conducted an observational study of 1,102 pedestrians at 20 Seattle,</w:t>
      </w:r>
      <w:r>
        <w:rPr>
          <w:spacing w:val="-7"/>
        </w:rPr>
        <w:t xml:space="preserve"> </w:t>
      </w:r>
      <w:r>
        <w:t>Washington</w:t>
      </w:r>
      <w:r>
        <w:rPr>
          <w:spacing w:val="-2"/>
        </w:rPr>
        <w:t xml:space="preserve"> </w:t>
      </w:r>
      <w:r>
        <w:t>intersections.</w:t>
      </w:r>
      <w:r>
        <w:rPr>
          <w:spacing w:val="-2"/>
        </w:rPr>
        <w:t xml:space="preserve"> </w:t>
      </w:r>
      <w:r>
        <w:t>Two</w:t>
      </w:r>
      <w:r>
        <w:rPr>
          <w:spacing w:val="-2"/>
        </w:rPr>
        <w:t xml:space="preserve"> </w:t>
      </w:r>
      <w:r>
        <w:t>trained</w:t>
      </w:r>
      <w:r>
        <w:rPr>
          <w:spacing w:val="-2"/>
        </w:rPr>
        <w:t xml:space="preserve"> </w:t>
      </w:r>
      <w:r>
        <w:t>observers</w:t>
      </w:r>
      <w:r>
        <w:rPr>
          <w:spacing w:val="-4"/>
        </w:rPr>
        <w:t xml:space="preserve"> </w:t>
      </w:r>
      <w:r>
        <w:t>recorded</w:t>
      </w:r>
      <w:r>
        <w:rPr>
          <w:spacing w:val="-2"/>
        </w:rPr>
        <w:t xml:space="preserve"> </w:t>
      </w:r>
      <w:r>
        <w:t>demographic</w:t>
      </w:r>
      <w:r>
        <w:rPr>
          <w:spacing w:val="-3"/>
        </w:rPr>
        <w:t xml:space="preserve"> </w:t>
      </w:r>
      <w:r>
        <w:t>and</w:t>
      </w:r>
      <w:r>
        <w:rPr>
          <w:spacing w:val="-4"/>
        </w:rPr>
        <w:t xml:space="preserve"> </w:t>
      </w:r>
      <w:r>
        <w:t>behavioural</w:t>
      </w:r>
      <w:r>
        <w:rPr>
          <w:spacing w:val="-4"/>
        </w:rPr>
        <w:t xml:space="preserve"> </w:t>
      </w:r>
      <w:r>
        <w:t>information</w:t>
      </w:r>
      <w:r>
        <w:rPr>
          <w:spacing w:val="-4"/>
        </w:rPr>
        <w:t xml:space="preserve"> </w:t>
      </w:r>
      <w:r>
        <w:t>as well as coding variables for pedestrian distraction including: listening to music; talking on a hand-held mobile phone or with an ear piece; text messaging as well as additional distraction tasks (talking with another person, carrying a baby or pushing a stroller, etc.). Additional information was reported such as: which direction the pedestrian walked, whether they used the crossing, whether they turned their heads to look left and right, and whether or not they jaywalked at a signalised crossing. The authors reported that 29.8% of the observed pedestrians were performing a distracting activity whilst crossing the road. The study results revealed that pedestrians who were using the text message facility of their phones took longer to cross and were significantly more likely to display unsafe crossing behaviour than undistracted pedestrians. A gender discrepancy was also found with females found to be twice as likely to exhibit unsafe crossing behaviour as males.</w:t>
      </w:r>
    </w:p>
    <w:p w:rsidR="00743596" w:rsidRDefault="00902D3B">
      <w:pPr>
        <w:pStyle w:val="BodyText"/>
        <w:spacing w:before="121" w:line="360" w:lineRule="auto"/>
        <w:ind w:left="418" w:right="641"/>
      </w:pPr>
      <w:r>
        <w:t>A Ferguson et al. (2013) study observed 34,325 middle and high school students (from 68 schools across 17 states in America) crossing streets, near schools, during a school year in 2012-2013. Distraction data was only collected</w:t>
      </w:r>
      <w:r>
        <w:rPr>
          <w:spacing w:val="-2"/>
        </w:rPr>
        <w:t xml:space="preserve"> </w:t>
      </w:r>
      <w:r>
        <w:t>for</w:t>
      </w:r>
      <w:r>
        <w:rPr>
          <w:spacing w:val="-2"/>
        </w:rPr>
        <w:t xml:space="preserve"> </w:t>
      </w:r>
      <w:r>
        <w:t>student</w:t>
      </w:r>
      <w:r>
        <w:rPr>
          <w:spacing w:val="-2"/>
        </w:rPr>
        <w:t xml:space="preserve"> </w:t>
      </w:r>
      <w:r>
        <w:t>pedestrians</w:t>
      </w:r>
      <w:r>
        <w:rPr>
          <w:spacing w:val="-1"/>
        </w:rPr>
        <w:t xml:space="preserve"> </w:t>
      </w:r>
      <w:r>
        <w:t>using</w:t>
      </w:r>
      <w:r>
        <w:rPr>
          <w:spacing w:val="-2"/>
        </w:rPr>
        <w:t xml:space="preserve"> </w:t>
      </w:r>
      <w:r>
        <w:t>an</w:t>
      </w:r>
      <w:r>
        <w:rPr>
          <w:spacing w:val="-4"/>
        </w:rPr>
        <w:t xml:space="preserve"> </w:t>
      </w:r>
      <w:r>
        <w:t>electronic device</w:t>
      </w:r>
      <w:r>
        <w:rPr>
          <w:spacing w:val="-2"/>
        </w:rPr>
        <w:t xml:space="preserve"> </w:t>
      </w:r>
      <w:r>
        <w:t>(e.g.</w:t>
      </w:r>
      <w:r>
        <w:rPr>
          <w:spacing w:val="-2"/>
        </w:rPr>
        <w:t xml:space="preserve"> </w:t>
      </w:r>
      <w:r>
        <w:t>a</w:t>
      </w:r>
      <w:r>
        <w:rPr>
          <w:spacing w:val="-4"/>
        </w:rPr>
        <w:t xml:space="preserve"> </w:t>
      </w:r>
      <w:r>
        <w:t>mobile</w:t>
      </w:r>
      <w:r>
        <w:rPr>
          <w:spacing w:val="-2"/>
        </w:rPr>
        <w:t xml:space="preserve"> </w:t>
      </w:r>
      <w:r>
        <w:t>phone)</w:t>
      </w:r>
      <w:r>
        <w:rPr>
          <w:spacing w:val="-4"/>
        </w:rPr>
        <w:t xml:space="preserve"> </w:t>
      </w:r>
      <w:r>
        <w:t>and</w:t>
      </w:r>
      <w:r>
        <w:rPr>
          <w:spacing w:val="-4"/>
        </w:rPr>
        <w:t xml:space="preserve"> </w:t>
      </w:r>
      <w:r>
        <w:t>not</w:t>
      </w:r>
      <w:r>
        <w:rPr>
          <w:spacing w:val="-2"/>
        </w:rPr>
        <w:t xml:space="preserve"> </w:t>
      </w:r>
      <w:r>
        <w:t>from</w:t>
      </w:r>
      <w:r>
        <w:rPr>
          <w:spacing w:val="-1"/>
        </w:rPr>
        <w:t xml:space="preserve"> </w:t>
      </w:r>
      <w:r>
        <w:t>other</w:t>
      </w:r>
      <w:r>
        <w:rPr>
          <w:spacing w:val="-2"/>
        </w:rPr>
        <w:t xml:space="preserve"> </w:t>
      </w:r>
      <w:r>
        <w:t>distractions (such as talking with friends, reading a book etc). The results revealed that one in five high school and one in eight</w:t>
      </w:r>
      <w:r>
        <w:rPr>
          <w:spacing w:val="-4"/>
        </w:rPr>
        <w:t xml:space="preserve"> </w:t>
      </w:r>
      <w:r>
        <w:t>middle</w:t>
      </w:r>
      <w:r>
        <w:rPr>
          <w:spacing w:val="-2"/>
        </w:rPr>
        <w:t xml:space="preserve"> </w:t>
      </w:r>
      <w:r>
        <w:t>student</w:t>
      </w:r>
      <w:r>
        <w:rPr>
          <w:spacing w:val="-2"/>
        </w:rPr>
        <w:t xml:space="preserve"> </w:t>
      </w:r>
      <w:r>
        <w:t>pedestrian</w:t>
      </w:r>
      <w:r>
        <w:rPr>
          <w:spacing w:val="-2"/>
        </w:rPr>
        <w:t xml:space="preserve"> </w:t>
      </w:r>
      <w:r>
        <w:t>were</w:t>
      </w:r>
      <w:r>
        <w:rPr>
          <w:spacing w:val="-2"/>
        </w:rPr>
        <w:t xml:space="preserve"> </w:t>
      </w:r>
      <w:r>
        <w:t>distracted,</w:t>
      </w:r>
      <w:r>
        <w:rPr>
          <w:spacing w:val="-2"/>
        </w:rPr>
        <w:t xml:space="preserve"> </w:t>
      </w:r>
      <w:r>
        <w:t>with</w:t>
      </w:r>
      <w:r>
        <w:rPr>
          <w:spacing w:val="-2"/>
        </w:rPr>
        <w:t xml:space="preserve"> </w:t>
      </w:r>
      <w:r>
        <w:t>the</w:t>
      </w:r>
      <w:r>
        <w:rPr>
          <w:spacing w:val="-2"/>
        </w:rPr>
        <w:t xml:space="preserve"> </w:t>
      </w:r>
      <w:r>
        <w:t>greatest</w:t>
      </w:r>
      <w:r>
        <w:rPr>
          <w:spacing w:val="-4"/>
        </w:rPr>
        <w:t xml:space="preserve"> </w:t>
      </w:r>
      <w:r>
        <w:t>distractions</w:t>
      </w:r>
      <w:r>
        <w:rPr>
          <w:spacing w:val="-3"/>
        </w:rPr>
        <w:t xml:space="preserve"> </w:t>
      </w:r>
      <w:r>
        <w:t>being</w:t>
      </w:r>
      <w:r>
        <w:rPr>
          <w:spacing w:val="-2"/>
        </w:rPr>
        <w:t xml:space="preserve"> </w:t>
      </w:r>
      <w:r>
        <w:t>texting/typing</w:t>
      </w:r>
      <w:r>
        <w:rPr>
          <w:spacing w:val="-2"/>
        </w:rPr>
        <w:t xml:space="preserve"> </w:t>
      </w:r>
      <w:r>
        <w:t>on</w:t>
      </w:r>
      <w:r>
        <w:rPr>
          <w:spacing w:val="-2"/>
        </w:rPr>
        <w:t xml:space="preserve"> </w:t>
      </w:r>
      <w:r>
        <w:t>their</w:t>
      </w:r>
      <w:r>
        <w:rPr>
          <w:spacing w:val="-2"/>
        </w:rPr>
        <w:t xml:space="preserve"> </w:t>
      </w:r>
      <w:r>
        <w:t>phone (39%) and headphones (39%) followed by talking on the phone (20%) and playing games (2%). A gender difference was also found, female students were 1.2 times more likely to be distracted whilst walking than their male counterparts. The study results also indicated that students were 26% more likely to be distracted at</w:t>
      </w:r>
    </w:p>
    <w:p w:rsidR="00743596" w:rsidRDefault="00743596">
      <w:pPr>
        <w:spacing w:line="360" w:lineRule="auto"/>
        <w:sectPr w:rsidR="00743596">
          <w:pgSz w:w="11910" w:h="16850"/>
          <w:pgMar w:top="1360" w:right="880" w:bottom="1040" w:left="1000" w:header="719" w:footer="843" w:gutter="0"/>
          <w:cols w:space="720"/>
        </w:sectPr>
      </w:pPr>
    </w:p>
    <w:p w:rsidR="00743596" w:rsidRDefault="00743596">
      <w:pPr>
        <w:pStyle w:val="BodyText"/>
        <w:rPr>
          <w:sz w:val="20"/>
        </w:rPr>
      </w:pPr>
    </w:p>
    <w:p w:rsidR="00743596" w:rsidRDefault="00743596">
      <w:pPr>
        <w:pStyle w:val="BodyText"/>
        <w:spacing w:before="2"/>
        <w:rPr>
          <w:sz w:val="22"/>
        </w:rPr>
      </w:pPr>
    </w:p>
    <w:p w:rsidR="00743596" w:rsidRDefault="00902D3B">
      <w:pPr>
        <w:pStyle w:val="BodyText"/>
        <w:spacing w:before="94" w:line="360" w:lineRule="auto"/>
        <w:ind w:left="418" w:right="577"/>
      </w:pPr>
      <w:proofErr w:type="gramStart"/>
      <w:r>
        <w:t>signalised</w:t>
      </w:r>
      <w:proofErr w:type="gramEnd"/>
      <w:r>
        <w:rPr>
          <w:spacing w:val="-1"/>
        </w:rPr>
        <w:t xml:space="preserve"> </w:t>
      </w:r>
      <w:r>
        <w:t>crossings (where they</w:t>
      </w:r>
      <w:r>
        <w:rPr>
          <w:spacing w:val="-1"/>
        </w:rPr>
        <w:t xml:space="preserve"> </w:t>
      </w:r>
      <w:r>
        <w:t>perceive it to be</w:t>
      </w:r>
      <w:r>
        <w:rPr>
          <w:spacing w:val="-1"/>
        </w:rPr>
        <w:t xml:space="preserve"> </w:t>
      </w:r>
      <w:r>
        <w:t>safer). No</w:t>
      </w:r>
      <w:r>
        <w:rPr>
          <w:spacing w:val="-1"/>
        </w:rPr>
        <w:t xml:space="preserve"> </w:t>
      </w:r>
      <w:r>
        <w:t>statistically</w:t>
      </w:r>
      <w:r>
        <w:rPr>
          <w:spacing w:val="-1"/>
        </w:rPr>
        <w:t xml:space="preserve"> </w:t>
      </w:r>
      <w:r>
        <w:t>significant difference was found between the seasons and distraction rates were similar.</w:t>
      </w:r>
      <w:r>
        <w:rPr>
          <w:spacing w:val="40"/>
        </w:rPr>
        <w:t xml:space="preserve"> </w:t>
      </w:r>
      <w:r>
        <w:t>In addition, 2,441 students participated in a discussion group at the</w:t>
      </w:r>
      <w:r>
        <w:rPr>
          <w:spacing w:val="-3"/>
        </w:rPr>
        <w:t xml:space="preserve"> </w:t>
      </w:r>
      <w:r>
        <w:t>schools</w:t>
      </w:r>
      <w:r>
        <w:rPr>
          <w:spacing w:val="-2"/>
        </w:rPr>
        <w:t xml:space="preserve"> </w:t>
      </w:r>
      <w:r>
        <w:t>where</w:t>
      </w:r>
      <w:r>
        <w:rPr>
          <w:spacing w:val="-3"/>
        </w:rPr>
        <w:t xml:space="preserve"> </w:t>
      </w:r>
      <w:r>
        <w:t>the</w:t>
      </w:r>
      <w:r>
        <w:rPr>
          <w:spacing w:val="-5"/>
        </w:rPr>
        <w:t xml:space="preserve"> </w:t>
      </w:r>
      <w:r>
        <w:t>observations</w:t>
      </w:r>
      <w:r>
        <w:rPr>
          <w:spacing w:val="-2"/>
        </w:rPr>
        <w:t xml:space="preserve"> </w:t>
      </w:r>
      <w:r>
        <w:t>were</w:t>
      </w:r>
      <w:r>
        <w:rPr>
          <w:spacing w:val="-3"/>
        </w:rPr>
        <w:t xml:space="preserve"> </w:t>
      </w:r>
      <w:r>
        <w:t>conducted.</w:t>
      </w:r>
      <w:r>
        <w:rPr>
          <w:spacing w:val="-5"/>
        </w:rPr>
        <w:t xml:space="preserve"> </w:t>
      </w:r>
      <w:r>
        <w:t>The</w:t>
      </w:r>
      <w:r>
        <w:rPr>
          <w:spacing w:val="-3"/>
        </w:rPr>
        <w:t xml:space="preserve"> </w:t>
      </w:r>
      <w:r>
        <w:t>results</w:t>
      </w:r>
      <w:r>
        <w:rPr>
          <w:spacing w:val="-2"/>
        </w:rPr>
        <w:t xml:space="preserve"> </w:t>
      </w:r>
      <w:r>
        <w:t>revealed</w:t>
      </w:r>
      <w:r>
        <w:rPr>
          <w:spacing w:val="-3"/>
        </w:rPr>
        <w:t xml:space="preserve"> </w:t>
      </w:r>
      <w:r>
        <w:t>that</w:t>
      </w:r>
      <w:r>
        <w:rPr>
          <w:spacing w:val="-3"/>
        </w:rPr>
        <w:t xml:space="preserve"> </w:t>
      </w:r>
      <w:r>
        <w:t>49%</w:t>
      </w:r>
      <w:r>
        <w:rPr>
          <w:spacing w:val="-3"/>
        </w:rPr>
        <w:t xml:space="preserve"> </w:t>
      </w:r>
      <w:r>
        <w:t>admitted</w:t>
      </w:r>
      <w:r>
        <w:rPr>
          <w:spacing w:val="-3"/>
        </w:rPr>
        <w:t xml:space="preserve"> </w:t>
      </w:r>
      <w:r>
        <w:t>to</w:t>
      </w:r>
      <w:r>
        <w:rPr>
          <w:spacing w:val="-3"/>
        </w:rPr>
        <w:t xml:space="preserve"> </w:t>
      </w:r>
      <w:r>
        <w:t>using</w:t>
      </w:r>
      <w:r>
        <w:rPr>
          <w:spacing w:val="-3"/>
        </w:rPr>
        <w:t xml:space="preserve"> </w:t>
      </w:r>
      <w:r>
        <w:t>their</w:t>
      </w:r>
      <w:r>
        <w:rPr>
          <w:spacing w:val="-5"/>
        </w:rPr>
        <w:t xml:space="preserve"> </w:t>
      </w:r>
      <w:r>
        <w:t>mobile phones whilst walking to school with 40% saying they listened to music and 6% using an alternate device (such as gaming device or tablet). Interestingly, the majority (78%) of the students interviewed did not believe it was a risk for their age group only for younger children. Fifty percent of the middle and high school students said the most at risk group was someone younger than themselves, twenty eight thought older teenagers were more at risk and only 22% believed it was an issue for people their own age.</w:t>
      </w:r>
    </w:p>
    <w:p w:rsidR="00743596" w:rsidRDefault="00902D3B">
      <w:pPr>
        <w:pStyle w:val="BodyText"/>
        <w:spacing w:before="121" w:line="362" w:lineRule="auto"/>
        <w:ind w:left="418" w:right="596"/>
      </w:pPr>
      <w:r>
        <w:t>Basch,</w:t>
      </w:r>
      <w:r>
        <w:rPr>
          <w:spacing w:val="-3"/>
        </w:rPr>
        <w:t xml:space="preserve"> </w:t>
      </w:r>
      <w:r>
        <w:t>Ethan,</w:t>
      </w:r>
      <w:r>
        <w:rPr>
          <w:spacing w:val="-3"/>
        </w:rPr>
        <w:t xml:space="preserve"> </w:t>
      </w:r>
      <w:r>
        <w:t>Rajan</w:t>
      </w:r>
      <w:r>
        <w:rPr>
          <w:spacing w:val="-5"/>
        </w:rPr>
        <w:t xml:space="preserve"> </w:t>
      </w:r>
      <w:r>
        <w:t>and</w:t>
      </w:r>
      <w:r>
        <w:rPr>
          <w:spacing w:val="-3"/>
        </w:rPr>
        <w:t xml:space="preserve"> </w:t>
      </w:r>
      <w:r>
        <w:t>Basch</w:t>
      </w:r>
      <w:r>
        <w:rPr>
          <w:spacing w:val="-3"/>
        </w:rPr>
        <w:t xml:space="preserve"> </w:t>
      </w:r>
      <w:r>
        <w:t>(2014)</w:t>
      </w:r>
      <w:r>
        <w:rPr>
          <w:spacing w:val="-3"/>
        </w:rPr>
        <w:t xml:space="preserve"> </w:t>
      </w:r>
      <w:r>
        <w:t>observed</w:t>
      </w:r>
      <w:r>
        <w:rPr>
          <w:spacing w:val="-5"/>
        </w:rPr>
        <w:t xml:space="preserve"> </w:t>
      </w:r>
      <w:r>
        <w:t>3,784</w:t>
      </w:r>
      <w:r>
        <w:rPr>
          <w:spacing w:val="-3"/>
        </w:rPr>
        <w:t xml:space="preserve"> </w:t>
      </w:r>
      <w:r>
        <w:t>pedestrians</w:t>
      </w:r>
      <w:r>
        <w:rPr>
          <w:spacing w:val="-2"/>
        </w:rPr>
        <w:t xml:space="preserve"> </w:t>
      </w:r>
      <w:r>
        <w:t>that were:</w:t>
      </w:r>
      <w:r>
        <w:rPr>
          <w:spacing w:val="-3"/>
        </w:rPr>
        <w:t xml:space="preserve"> </w:t>
      </w:r>
      <w:r>
        <w:t>using</w:t>
      </w:r>
      <w:r>
        <w:rPr>
          <w:spacing w:val="-3"/>
        </w:rPr>
        <w:t xml:space="preserve"> </w:t>
      </w:r>
      <w:r>
        <w:t>headphones,</w:t>
      </w:r>
      <w:r>
        <w:rPr>
          <w:spacing w:val="-3"/>
        </w:rPr>
        <w:t xml:space="preserve"> </w:t>
      </w:r>
      <w:r>
        <w:t>using</w:t>
      </w:r>
      <w:r>
        <w:rPr>
          <w:spacing w:val="-3"/>
        </w:rPr>
        <w:t xml:space="preserve"> </w:t>
      </w:r>
      <w:r>
        <w:t>a</w:t>
      </w:r>
      <w:r>
        <w:rPr>
          <w:spacing w:val="-5"/>
        </w:rPr>
        <w:t xml:space="preserve"> </w:t>
      </w:r>
      <w:r>
        <w:t>mobile phone or smartphone (which included talking on the device or looking down/interacting with the device) or any combination of the aforementioned. Observation data collection was conducted at 10 signalised intersections (with the highest known frequency of pedestrian-vehicle collisions) in Manhattan, New York. Pedestrians were only</w:t>
      </w:r>
      <w:r>
        <w:rPr>
          <w:spacing w:val="-2"/>
        </w:rPr>
        <w:t xml:space="preserve"> </w:t>
      </w:r>
      <w:r>
        <w:t>coded</w:t>
      </w:r>
      <w:r>
        <w:rPr>
          <w:spacing w:val="-2"/>
        </w:rPr>
        <w:t xml:space="preserve"> </w:t>
      </w:r>
      <w:r>
        <w:t>if they</w:t>
      </w:r>
      <w:r>
        <w:rPr>
          <w:spacing w:val="-2"/>
        </w:rPr>
        <w:t xml:space="preserve"> </w:t>
      </w:r>
      <w:r>
        <w:t>walked within the</w:t>
      </w:r>
      <w:r>
        <w:rPr>
          <w:spacing w:val="-2"/>
        </w:rPr>
        <w:t xml:space="preserve"> </w:t>
      </w:r>
      <w:r>
        <w:t>area</w:t>
      </w:r>
      <w:r>
        <w:rPr>
          <w:spacing w:val="-2"/>
        </w:rPr>
        <w:t xml:space="preserve"> </w:t>
      </w:r>
      <w:r>
        <w:t>of the crossing. More than</w:t>
      </w:r>
      <w:r>
        <w:rPr>
          <w:spacing w:val="-2"/>
        </w:rPr>
        <w:t xml:space="preserve"> </w:t>
      </w:r>
      <w:r>
        <w:t>one</w:t>
      </w:r>
      <w:r>
        <w:rPr>
          <w:spacing w:val="-2"/>
        </w:rPr>
        <w:t xml:space="preserve"> </w:t>
      </w:r>
      <w:r>
        <w:t>in</w:t>
      </w:r>
      <w:r>
        <w:rPr>
          <w:spacing w:val="-2"/>
        </w:rPr>
        <w:t xml:space="preserve"> </w:t>
      </w:r>
      <w:r>
        <w:t>four</w:t>
      </w:r>
      <w:r>
        <w:rPr>
          <w:spacing w:val="-2"/>
        </w:rPr>
        <w:t xml:space="preserve"> </w:t>
      </w:r>
      <w:r>
        <w:t>of the observed pedestrians</w:t>
      </w:r>
      <w:r>
        <w:rPr>
          <w:spacing w:val="-2"/>
        </w:rPr>
        <w:t xml:space="preserve"> </w:t>
      </w:r>
      <w:r>
        <w:t>were distracted by technology-related interactions while crossing during the ‘walk’ (28.8%) and ‘don’t walk’ (26.3%) intersections, with a statistically significant difference (χ</w:t>
      </w:r>
      <w:r>
        <w:rPr>
          <w:spacing w:val="-16"/>
        </w:rPr>
        <w:t xml:space="preserve"> </w:t>
      </w:r>
      <w:r>
        <w:rPr>
          <w:rFonts w:ascii="Symbol" w:hAnsi="Symbol"/>
          <w:position w:val="6"/>
          <w:sz w:val="12"/>
        </w:rPr>
        <w:t></w:t>
      </w:r>
      <w:r>
        <w:rPr>
          <w:rFonts w:ascii="Times New Roman" w:hAnsi="Times New Roman"/>
          <w:position w:val="6"/>
          <w:sz w:val="12"/>
        </w:rPr>
        <w:t xml:space="preserve"> </w:t>
      </w:r>
      <w:r>
        <w:t xml:space="preserve">=25.9; </w:t>
      </w:r>
      <w:r>
        <w:rPr>
          <w:i/>
        </w:rPr>
        <w:t>p</w:t>
      </w:r>
      <w:r>
        <w:t>&lt;0.001) found between pedestrians talking on their</w:t>
      </w:r>
      <w:r>
        <w:rPr>
          <w:spacing w:val="-2"/>
        </w:rPr>
        <w:t xml:space="preserve"> </w:t>
      </w:r>
      <w:r>
        <w:t>mobile</w:t>
      </w:r>
      <w:r>
        <w:rPr>
          <w:spacing w:val="-2"/>
        </w:rPr>
        <w:t xml:space="preserve"> </w:t>
      </w:r>
      <w:r>
        <w:t>phones</w:t>
      </w:r>
      <w:r>
        <w:rPr>
          <w:spacing w:val="-2"/>
        </w:rPr>
        <w:t xml:space="preserve"> </w:t>
      </w:r>
      <w:r>
        <w:t>during the</w:t>
      </w:r>
      <w:r>
        <w:rPr>
          <w:spacing w:val="-2"/>
        </w:rPr>
        <w:t xml:space="preserve"> </w:t>
      </w:r>
      <w:r>
        <w:t>‘walk’ compared</w:t>
      </w:r>
      <w:r>
        <w:rPr>
          <w:spacing w:val="-2"/>
        </w:rPr>
        <w:t xml:space="preserve"> </w:t>
      </w:r>
      <w:r>
        <w:t>with the</w:t>
      </w:r>
      <w:r>
        <w:rPr>
          <w:spacing w:val="-2"/>
        </w:rPr>
        <w:t xml:space="preserve"> </w:t>
      </w:r>
      <w:r>
        <w:t>‘don’t walk’ signal. The use</w:t>
      </w:r>
      <w:r>
        <w:rPr>
          <w:spacing w:val="-2"/>
        </w:rPr>
        <w:t xml:space="preserve"> </w:t>
      </w:r>
      <w:r>
        <w:t>of headphones was the most frequently observed distractor for both the ‘walk’ and ‘don’t walk’ signals, 16.3% and 15.6% respectively,</w:t>
      </w:r>
      <w:r>
        <w:rPr>
          <w:spacing w:val="18"/>
        </w:rPr>
        <w:t xml:space="preserve"> </w:t>
      </w:r>
      <w:r>
        <w:t>but these differences were not statistically significant.</w:t>
      </w:r>
    </w:p>
    <w:p w:rsidR="00743596" w:rsidRDefault="00902D3B">
      <w:pPr>
        <w:pStyle w:val="BodyText"/>
        <w:spacing w:before="108" w:line="360" w:lineRule="auto"/>
        <w:ind w:left="418" w:right="566"/>
      </w:pPr>
      <w:r>
        <w:t>DEKRA (Deutscher Kraftfahrzeug-Überwachungs-Verein) Accident Research (2016) conducted a study at six European capital cities (Amsterdam, Berlin, Brussels, Paris, Rome and Stockholm) where pedestrians’ smartphone use was observed at busy intersections and pedestrian crossings near each city centre, public- transport</w:t>
      </w:r>
      <w:r>
        <w:rPr>
          <w:spacing w:val="-4"/>
        </w:rPr>
        <w:t xml:space="preserve"> </w:t>
      </w:r>
      <w:r>
        <w:t>stops</w:t>
      </w:r>
      <w:r>
        <w:rPr>
          <w:spacing w:val="-1"/>
        </w:rPr>
        <w:t xml:space="preserve"> </w:t>
      </w:r>
      <w:r>
        <w:t>and</w:t>
      </w:r>
      <w:r>
        <w:rPr>
          <w:spacing w:val="-2"/>
        </w:rPr>
        <w:t xml:space="preserve"> </w:t>
      </w:r>
      <w:r>
        <w:t>train</w:t>
      </w:r>
      <w:r>
        <w:rPr>
          <w:spacing w:val="-4"/>
        </w:rPr>
        <w:t xml:space="preserve"> </w:t>
      </w:r>
      <w:r>
        <w:t>stations.</w:t>
      </w:r>
      <w:r>
        <w:rPr>
          <w:spacing w:val="-2"/>
        </w:rPr>
        <w:t xml:space="preserve"> </w:t>
      </w:r>
      <w:r>
        <w:t>The</w:t>
      </w:r>
      <w:r>
        <w:rPr>
          <w:spacing w:val="-2"/>
        </w:rPr>
        <w:t xml:space="preserve"> </w:t>
      </w:r>
      <w:r>
        <w:t>observations</w:t>
      </w:r>
      <w:r>
        <w:rPr>
          <w:spacing w:val="-1"/>
        </w:rPr>
        <w:t xml:space="preserve"> </w:t>
      </w:r>
      <w:r>
        <w:t>of</w:t>
      </w:r>
      <w:r>
        <w:rPr>
          <w:spacing w:val="-4"/>
        </w:rPr>
        <w:t xml:space="preserve"> </w:t>
      </w:r>
      <w:r>
        <w:t>13,822</w:t>
      </w:r>
      <w:r>
        <w:rPr>
          <w:spacing w:val="-2"/>
        </w:rPr>
        <w:t xml:space="preserve"> </w:t>
      </w:r>
      <w:r>
        <w:t>pedestrians</w:t>
      </w:r>
      <w:r>
        <w:rPr>
          <w:spacing w:val="-1"/>
        </w:rPr>
        <w:t xml:space="preserve"> </w:t>
      </w:r>
      <w:r>
        <w:t>(aged</w:t>
      </w:r>
      <w:r>
        <w:rPr>
          <w:spacing w:val="-2"/>
        </w:rPr>
        <w:t xml:space="preserve"> </w:t>
      </w:r>
      <w:r>
        <w:t>15-60</w:t>
      </w:r>
      <w:r>
        <w:rPr>
          <w:spacing w:val="-2"/>
        </w:rPr>
        <w:t xml:space="preserve"> </w:t>
      </w:r>
      <w:r>
        <w:t>years</w:t>
      </w:r>
      <w:r>
        <w:rPr>
          <w:spacing w:val="-1"/>
        </w:rPr>
        <w:t xml:space="preserve"> </w:t>
      </w:r>
      <w:r>
        <w:t>old)</w:t>
      </w:r>
      <w:r>
        <w:rPr>
          <w:spacing w:val="-2"/>
        </w:rPr>
        <w:t xml:space="preserve"> </w:t>
      </w:r>
      <w:r>
        <w:t>across</w:t>
      </w:r>
      <w:r>
        <w:rPr>
          <w:spacing w:val="-1"/>
        </w:rPr>
        <w:t xml:space="preserve"> </w:t>
      </w:r>
      <w:r>
        <w:t>all</w:t>
      </w:r>
      <w:r>
        <w:rPr>
          <w:spacing w:val="-4"/>
        </w:rPr>
        <w:t xml:space="preserve"> </w:t>
      </w:r>
      <w:r>
        <w:t>cities revealed that pedestrians were seen texting while crossing the street (8%) on a call (2.6%) or both at the same time (1.4%). Five percent of pedestrians were observed wearing earplugs or headphones without speaking (so were probably listening to music). Results also concluded that, as expected, younger pedestrians (15-35 years) tended to use their smartphone (for calls, music, texting, using apps and/or combinations) more frequently than the older age groups (35 years plus) as can be seen in Table 2.</w:t>
      </w:r>
    </w:p>
    <w:p w:rsidR="00743596" w:rsidRDefault="00902D3B">
      <w:pPr>
        <w:pStyle w:val="Heading2"/>
        <w:spacing w:after="5"/>
        <w:ind w:left="418" w:firstLine="0"/>
      </w:pPr>
      <w:r>
        <w:rPr>
          <w:color w:val="006CAB"/>
          <w:w w:val="80"/>
        </w:rPr>
        <w:t>TABLE</w:t>
      </w:r>
      <w:r>
        <w:rPr>
          <w:color w:val="006CAB"/>
          <w:spacing w:val="-5"/>
        </w:rPr>
        <w:t xml:space="preserve"> </w:t>
      </w:r>
      <w:r>
        <w:rPr>
          <w:color w:val="006CAB"/>
          <w:w w:val="80"/>
        </w:rPr>
        <w:t>2.</w:t>
      </w:r>
      <w:r>
        <w:rPr>
          <w:color w:val="006CAB"/>
          <w:spacing w:val="-4"/>
        </w:rPr>
        <w:t xml:space="preserve"> </w:t>
      </w:r>
      <w:r>
        <w:rPr>
          <w:color w:val="006CAB"/>
          <w:w w:val="80"/>
        </w:rPr>
        <w:t>PEDESTRIANS’</w:t>
      </w:r>
      <w:r>
        <w:rPr>
          <w:color w:val="006CAB"/>
          <w:spacing w:val="-7"/>
        </w:rPr>
        <w:t xml:space="preserve"> </w:t>
      </w:r>
      <w:r>
        <w:rPr>
          <w:color w:val="006CAB"/>
          <w:w w:val="80"/>
        </w:rPr>
        <w:t>SMARTPHONE</w:t>
      </w:r>
      <w:r>
        <w:rPr>
          <w:color w:val="006CAB"/>
          <w:spacing w:val="-4"/>
        </w:rPr>
        <w:t xml:space="preserve"> </w:t>
      </w:r>
      <w:r>
        <w:rPr>
          <w:color w:val="006CAB"/>
          <w:w w:val="80"/>
        </w:rPr>
        <w:t>USE</w:t>
      </w:r>
      <w:r>
        <w:rPr>
          <w:color w:val="006CAB"/>
          <w:spacing w:val="-6"/>
        </w:rPr>
        <w:t xml:space="preserve"> </w:t>
      </w:r>
      <w:r>
        <w:rPr>
          <w:color w:val="006CAB"/>
          <w:w w:val="80"/>
        </w:rPr>
        <w:t>BY</w:t>
      </w:r>
      <w:r>
        <w:rPr>
          <w:color w:val="006CAB"/>
          <w:spacing w:val="-3"/>
        </w:rPr>
        <w:t xml:space="preserve"> </w:t>
      </w:r>
      <w:r>
        <w:rPr>
          <w:color w:val="006CAB"/>
          <w:w w:val="80"/>
        </w:rPr>
        <w:t>AGE</w:t>
      </w:r>
      <w:r>
        <w:rPr>
          <w:color w:val="006CAB"/>
          <w:spacing w:val="-4"/>
        </w:rPr>
        <w:t xml:space="preserve"> </w:t>
      </w:r>
      <w:r>
        <w:rPr>
          <w:color w:val="006CAB"/>
          <w:spacing w:val="-2"/>
          <w:w w:val="80"/>
        </w:rPr>
        <w:t>GROUP</w:t>
      </w:r>
    </w:p>
    <w:tbl>
      <w:tblPr>
        <w:tblW w:w="0" w:type="auto"/>
        <w:tblInd w:w="423" w:type="dxa"/>
        <w:tblLayout w:type="fixed"/>
        <w:tblCellMar>
          <w:left w:w="0" w:type="dxa"/>
          <w:right w:w="0" w:type="dxa"/>
        </w:tblCellMar>
        <w:tblLook w:val="01E0" w:firstRow="1" w:lastRow="1" w:firstColumn="1" w:lastColumn="1" w:noHBand="0" w:noVBand="0"/>
      </w:tblPr>
      <w:tblGrid>
        <w:gridCol w:w="1791"/>
        <w:gridCol w:w="1764"/>
        <w:gridCol w:w="1822"/>
        <w:gridCol w:w="1837"/>
        <w:gridCol w:w="1856"/>
      </w:tblGrid>
      <w:tr w:rsidR="00743596">
        <w:trPr>
          <w:trHeight w:val="438"/>
        </w:trPr>
        <w:tc>
          <w:tcPr>
            <w:tcW w:w="1791" w:type="dxa"/>
            <w:tcBorders>
              <w:top w:val="single" w:sz="4" w:space="0" w:color="4471C4"/>
              <w:bottom w:val="single" w:sz="4" w:space="0" w:color="4471C4"/>
            </w:tcBorders>
          </w:tcPr>
          <w:p w:rsidR="00743596" w:rsidRDefault="00902D3B">
            <w:pPr>
              <w:pStyle w:val="TableParagraph"/>
              <w:spacing w:before="91"/>
              <w:ind w:left="115"/>
            </w:pPr>
            <w:r>
              <w:rPr>
                <w:color w:val="006CAB"/>
                <w:w w:val="80"/>
              </w:rPr>
              <w:t>Age</w:t>
            </w:r>
            <w:r>
              <w:rPr>
                <w:color w:val="006CAB"/>
                <w:spacing w:val="-6"/>
              </w:rPr>
              <w:t xml:space="preserve"> </w:t>
            </w:r>
            <w:r>
              <w:rPr>
                <w:color w:val="006CAB"/>
                <w:spacing w:val="-2"/>
                <w:w w:val="90"/>
              </w:rPr>
              <w:t>groups</w:t>
            </w:r>
          </w:p>
        </w:tc>
        <w:tc>
          <w:tcPr>
            <w:tcW w:w="1764" w:type="dxa"/>
            <w:tcBorders>
              <w:top w:val="single" w:sz="4" w:space="0" w:color="4471C4"/>
              <w:bottom w:val="single" w:sz="4" w:space="0" w:color="4471C4"/>
            </w:tcBorders>
          </w:tcPr>
          <w:p w:rsidR="00743596" w:rsidRDefault="00902D3B">
            <w:pPr>
              <w:pStyle w:val="TableParagraph"/>
              <w:spacing w:before="91"/>
              <w:ind w:left="405" w:right="399"/>
              <w:jc w:val="center"/>
            </w:pPr>
            <w:r>
              <w:rPr>
                <w:color w:val="006CAB"/>
                <w:w w:val="80"/>
              </w:rPr>
              <w:t>15-25</w:t>
            </w:r>
            <w:r>
              <w:rPr>
                <w:color w:val="006CAB"/>
                <w:spacing w:val="-2"/>
              </w:rPr>
              <w:t xml:space="preserve"> </w:t>
            </w:r>
            <w:r>
              <w:rPr>
                <w:color w:val="006CAB"/>
                <w:spacing w:val="-4"/>
                <w:w w:val="80"/>
              </w:rPr>
              <w:t>years</w:t>
            </w:r>
          </w:p>
        </w:tc>
        <w:tc>
          <w:tcPr>
            <w:tcW w:w="1822" w:type="dxa"/>
            <w:tcBorders>
              <w:top w:val="single" w:sz="4" w:space="0" w:color="4471C4"/>
              <w:bottom w:val="single" w:sz="4" w:space="0" w:color="4471C4"/>
            </w:tcBorders>
          </w:tcPr>
          <w:p w:rsidR="00743596" w:rsidRDefault="00902D3B">
            <w:pPr>
              <w:pStyle w:val="TableParagraph"/>
              <w:spacing w:before="91"/>
              <w:ind w:left="399" w:right="462"/>
              <w:jc w:val="center"/>
            </w:pPr>
            <w:r>
              <w:rPr>
                <w:color w:val="006CAB"/>
                <w:w w:val="80"/>
              </w:rPr>
              <w:t>25-35</w:t>
            </w:r>
            <w:r>
              <w:rPr>
                <w:color w:val="006CAB"/>
                <w:spacing w:val="-2"/>
              </w:rPr>
              <w:t xml:space="preserve"> </w:t>
            </w:r>
            <w:r>
              <w:rPr>
                <w:color w:val="006CAB"/>
                <w:spacing w:val="-4"/>
                <w:w w:val="80"/>
              </w:rPr>
              <w:t>years</w:t>
            </w:r>
          </w:p>
        </w:tc>
        <w:tc>
          <w:tcPr>
            <w:tcW w:w="1837" w:type="dxa"/>
            <w:tcBorders>
              <w:top w:val="single" w:sz="4" w:space="0" w:color="4471C4"/>
              <w:bottom w:val="single" w:sz="4" w:space="0" w:color="4471C4"/>
            </w:tcBorders>
          </w:tcPr>
          <w:p w:rsidR="00743596" w:rsidRDefault="00902D3B">
            <w:pPr>
              <w:pStyle w:val="TableParagraph"/>
              <w:spacing w:before="91"/>
              <w:ind w:left="425" w:right="426"/>
              <w:jc w:val="center"/>
            </w:pPr>
            <w:r>
              <w:rPr>
                <w:color w:val="006CAB"/>
                <w:w w:val="80"/>
              </w:rPr>
              <w:t>35-</w:t>
            </w:r>
            <w:r>
              <w:rPr>
                <w:color w:val="006CAB"/>
                <w:spacing w:val="-2"/>
                <w:w w:val="90"/>
              </w:rPr>
              <w:t>45years</w:t>
            </w:r>
          </w:p>
        </w:tc>
        <w:tc>
          <w:tcPr>
            <w:tcW w:w="1856" w:type="dxa"/>
            <w:tcBorders>
              <w:top w:val="single" w:sz="4" w:space="0" w:color="4471C4"/>
              <w:bottom w:val="single" w:sz="4" w:space="0" w:color="4471C4"/>
            </w:tcBorders>
          </w:tcPr>
          <w:p w:rsidR="00743596" w:rsidRDefault="00902D3B">
            <w:pPr>
              <w:pStyle w:val="TableParagraph"/>
              <w:spacing w:before="91"/>
              <w:ind w:left="462" w:right="434"/>
              <w:jc w:val="center"/>
            </w:pPr>
            <w:r>
              <w:rPr>
                <w:color w:val="006CAB"/>
                <w:w w:val="80"/>
              </w:rPr>
              <w:t>45-60</w:t>
            </w:r>
            <w:r>
              <w:rPr>
                <w:color w:val="006CAB"/>
                <w:spacing w:val="-2"/>
              </w:rPr>
              <w:t xml:space="preserve"> </w:t>
            </w:r>
            <w:r>
              <w:rPr>
                <w:color w:val="006CAB"/>
                <w:spacing w:val="-4"/>
                <w:w w:val="80"/>
              </w:rPr>
              <w:t>years</w:t>
            </w:r>
          </w:p>
        </w:tc>
      </w:tr>
      <w:tr w:rsidR="00743596">
        <w:trPr>
          <w:trHeight w:val="568"/>
        </w:trPr>
        <w:tc>
          <w:tcPr>
            <w:tcW w:w="1791" w:type="dxa"/>
            <w:tcBorders>
              <w:top w:val="single" w:sz="4" w:space="0" w:color="4471C4"/>
              <w:bottom w:val="single" w:sz="4" w:space="0" w:color="000000"/>
            </w:tcBorders>
          </w:tcPr>
          <w:p w:rsidR="00743596" w:rsidRDefault="00902D3B">
            <w:pPr>
              <w:pStyle w:val="TableParagraph"/>
              <w:spacing w:before="50"/>
              <w:ind w:left="115"/>
              <w:rPr>
                <w:b/>
                <w:sz w:val="20"/>
              </w:rPr>
            </w:pPr>
            <w:r>
              <w:rPr>
                <w:b/>
                <w:spacing w:val="-2"/>
                <w:w w:val="90"/>
                <w:sz w:val="20"/>
              </w:rPr>
              <w:t xml:space="preserve">Pedestrians </w:t>
            </w:r>
            <w:r>
              <w:rPr>
                <w:b/>
                <w:w w:val="80"/>
                <w:sz w:val="20"/>
              </w:rPr>
              <w:t>smartphone</w:t>
            </w:r>
            <w:r>
              <w:rPr>
                <w:b/>
                <w:spacing w:val="-3"/>
                <w:w w:val="80"/>
                <w:sz w:val="20"/>
              </w:rPr>
              <w:t xml:space="preserve"> </w:t>
            </w:r>
            <w:r>
              <w:rPr>
                <w:b/>
                <w:w w:val="80"/>
                <w:sz w:val="20"/>
              </w:rPr>
              <w:t>use</w:t>
            </w:r>
          </w:p>
        </w:tc>
        <w:tc>
          <w:tcPr>
            <w:tcW w:w="1764" w:type="dxa"/>
            <w:tcBorders>
              <w:top w:val="single" w:sz="4" w:space="0" w:color="4471C4"/>
              <w:bottom w:val="single" w:sz="4" w:space="0" w:color="000000"/>
            </w:tcBorders>
          </w:tcPr>
          <w:p w:rsidR="00743596" w:rsidRDefault="00902D3B">
            <w:pPr>
              <w:pStyle w:val="TableParagraph"/>
              <w:spacing w:before="165"/>
              <w:ind w:left="405" w:right="397"/>
              <w:jc w:val="center"/>
              <w:rPr>
                <w:sz w:val="20"/>
              </w:rPr>
            </w:pPr>
            <w:r>
              <w:rPr>
                <w:spacing w:val="-2"/>
                <w:w w:val="90"/>
                <w:sz w:val="20"/>
              </w:rPr>
              <w:t>18.83%</w:t>
            </w:r>
          </w:p>
        </w:tc>
        <w:tc>
          <w:tcPr>
            <w:tcW w:w="1822" w:type="dxa"/>
            <w:tcBorders>
              <w:top w:val="single" w:sz="4" w:space="0" w:color="4471C4"/>
              <w:bottom w:val="single" w:sz="4" w:space="0" w:color="000000"/>
            </w:tcBorders>
          </w:tcPr>
          <w:p w:rsidR="00743596" w:rsidRDefault="00902D3B">
            <w:pPr>
              <w:pStyle w:val="TableParagraph"/>
              <w:spacing w:before="165"/>
              <w:ind w:left="396" w:right="462"/>
              <w:jc w:val="center"/>
              <w:rPr>
                <w:sz w:val="20"/>
              </w:rPr>
            </w:pPr>
            <w:r>
              <w:rPr>
                <w:spacing w:val="-2"/>
                <w:w w:val="90"/>
                <w:sz w:val="20"/>
              </w:rPr>
              <w:t>22.48%</w:t>
            </w:r>
          </w:p>
        </w:tc>
        <w:tc>
          <w:tcPr>
            <w:tcW w:w="1837" w:type="dxa"/>
            <w:tcBorders>
              <w:top w:val="single" w:sz="4" w:space="0" w:color="4471C4"/>
              <w:bottom w:val="single" w:sz="4" w:space="0" w:color="000000"/>
            </w:tcBorders>
          </w:tcPr>
          <w:p w:rsidR="00743596" w:rsidRDefault="00902D3B">
            <w:pPr>
              <w:pStyle w:val="TableParagraph"/>
              <w:spacing w:before="165"/>
              <w:ind w:left="425" w:right="425"/>
              <w:jc w:val="center"/>
              <w:rPr>
                <w:sz w:val="20"/>
              </w:rPr>
            </w:pPr>
            <w:r>
              <w:rPr>
                <w:spacing w:val="-2"/>
                <w:w w:val="90"/>
                <w:sz w:val="20"/>
              </w:rPr>
              <w:t>15.83%</w:t>
            </w:r>
          </w:p>
        </w:tc>
        <w:tc>
          <w:tcPr>
            <w:tcW w:w="1856" w:type="dxa"/>
            <w:tcBorders>
              <w:top w:val="single" w:sz="4" w:space="0" w:color="4471C4"/>
              <w:bottom w:val="single" w:sz="4" w:space="0" w:color="000000"/>
            </w:tcBorders>
          </w:tcPr>
          <w:p w:rsidR="00743596" w:rsidRDefault="00902D3B">
            <w:pPr>
              <w:pStyle w:val="TableParagraph"/>
              <w:spacing w:before="165"/>
              <w:ind w:left="462" w:right="432"/>
              <w:jc w:val="center"/>
              <w:rPr>
                <w:sz w:val="20"/>
              </w:rPr>
            </w:pPr>
            <w:r>
              <w:rPr>
                <w:spacing w:val="-2"/>
                <w:w w:val="90"/>
                <w:sz w:val="20"/>
              </w:rPr>
              <w:t>10.88%</w:t>
            </w:r>
          </w:p>
        </w:tc>
      </w:tr>
      <w:tr w:rsidR="00743596">
        <w:trPr>
          <w:trHeight w:val="565"/>
        </w:trPr>
        <w:tc>
          <w:tcPr>
            <w:tcW w:w="1791" w:type="dxa"/>
            <w:tcBorders>
              <w:top w:val="single" w:sz="4" w:space="0" w:color="000000"/>
              <w:bottom w:val="single" w:sz="4" w:space="0" w:color="000000"/>
            </w:tcBorders>
          </w:tcPr>
          <w:p w:rsidR="00743596" w:rsidRDefault="00902D3B">
            <w:pPr>
              <w:pStyle w:val="TableParagraph"/>
              <w:spacing w:before="165"/>
              <w:ind w:left="115"/>
              <w:rPr>
                <w:b/>
                <w:sz w:val="20"/>
              </w:rPr>
            </w:pPr>
            <w:r>
              <w:rPr>
                <w:b/>
                <w:w w:val="80"/>
                <w:sz w:val="20"/>
              </w:rPr>
              <w:t>No</w:t>
            </w:r>
            <w:r>
              <w:rPr>
                <w:b/>
                <w:spacing w:val="-2"/>
                <w:w w:val="90"/>
                <w:sz w:val="20"/>
              </w:rPr>
              <w:t xml:space="preserve"> </w:t>
            </w:r>
            <w:r>
              <w:rPr>
                <w:b/>
                <w:spacing w:val="-5"/>
                <w:w w:val="90"/>
                <w:sz w:val="20"/>
              </w:rPr>
              <w:t>use</w:t>
            </w:r>
          </w:p>
        </w:tc>
        <w:tc>
          <w:tcPr>
            <w:tcW w:w="1764" w:type="dxa"/>
            <w:tcBorders>
              <w:top w:val="single" w:sz="4" w:space="0" w:color="000000"/>
              <w:bottom w:val="single" w:sz="4" w:space="0" w:color="000000"/>
            </w:tcBorders>
          </w:tcPr>
          <w:p w:rsidR="00743596" w:rsidRDefault="00902D3B">
            <w:pPr>
              <w:pStyle w:val="TableParagraph"/>
              <w:spacing w:before="165"/>
              <w:ind w:left="405" w:right="397"/>
              <w:jc w:val="center"/>
              <w:rPr>
                <w:sz w:val="20"/>
              </w:rPr>
            </w:pPr>
            <w:r>
              <w:rPr>
                <w:spacing w:val="-2"/>
                <w:w w:val="90"/>
                <w:sz w:val="20"/>
              </w:rPr>
              <w:t>81.17%</w:t>
            </w:r>
          </w:p>
        </w:tc>
        <w:tc>
          <w:tcPr>
            <w:tcW w:w="1822" w:type="dxa"/>
            <w:tcBorders>
              <w:top w:val="single" w:sz="4" w:space="0" w:color="000000"/>
              <w:bottom w:val="single" w:sz="4" w:space="0" w:color="000000"/>
            </w:tcBorders>
          </w:tcPr>
          <w:p w:rsidR="00743596" w:rsidRDefault="00902D3B">
            <w:pPr>
              <w:pStyle w:val="TableParagraph"/>
              <w:spacing w:before="165"/>
              <w:ind w:left="396" w:right="462"/>
              <w:jc w:val="center"/>
              <w:rPr>
                <w:sz w:val="20"/>
              </w:rPr>
            </w:pPr>
            <w:r>
              <w:rPr>
                <w:spacing w:val="-2"/>
                <w:w w:val="90"/>
                <w:sz w:val="20"/>
              </w:rPr>
              <w:t>77.52%</w:t>
            </w:r>
          </w:p>
        </w:tc>
        <w:tc>
          <w:tcPr>
            <w:tcW w:w="1837" w:type="dxa"/>
            <w:tcBorders>
              <w:top w:val="single" w:sz="4" w:space="0" w:color="000000"/>
              <w:bottom w:val="single" w:sz="4" w:space="0" w:color="000000"/>
            </w:tcBorders>
          </w:tcPr>
          <w:p w:rsidR="00743596" w:rsidRDefault="00902D3B">
            <w:pPr>
              <w:pStyle w:val="TableParagraph"/>
              <w:spacing w:before="165"/>
              <w:ind w:left="425" w:right="425"/>
              <w:jc w:val="center"/>
              <w:rPr>
                <w:sz w:val="20"/>
              </w:rPr>
            </w:pPr>
            <w:r>
              <w:rPr>
                <w:spacing w:val="-2"/>
                <w:w w:val="90"/>
                <w:sz w:val="20"/>
              </w:rPr>
              <w:t>84.17%</w:t>
            </w:r>
          </w:p>
        </w:tc>
        <w:tc>
          <w:tcPr>
            <w:tcW w:w="1856" w:type="dxa"/>
            <w:tcBorders>
              <w:top w:val="single" w:sz="4" w:space="0" w:color="000000"/>
              <w:bottom w:val="single" w:sz="4" w:space="0" w:color="000000"/>
            </w:tcBorders>
          </w:tcPr>
          <w:p w:rsidR="00743596" w:rsidRDefault="00902D3B">
            <w:pPr>
              <w:pStyle w:val="TableParagraph"/>
              <w:spacing w:before="165"/>
              <w:ind w:left="462" w:right="432"/>
              <w:jc w:val="center"/>
              <w:rPr>
                <w:sz w:val="20"/>
              </w:rPr>
            </w:pPr>
            <w:r>
              <w:rPr>
                <w:spacing w:val="-2"/>
                <w:w w:val="90"/>
                <w:sz w:val="20"/>
              </w:rPr>
              <w:t>89.12%</w:t>
            </w:r>
          </w:p>
        </w:tc>
      </w:tr>
    </w:tbl>
    <w:p w:rsidR="00743596" w:rsidRDefault="00902D3B">
      <w:pPr>
        <w:spacing w:before="1"/>
        <w:ind w:left="418"/>
        <w:rPr>
          <w:sz w:val="16"/>
        </w:rPr>
      </w:pPr>
      <w:r>
        <w:rPr>
          <w:sz w:val="16"/>
        </w:rPr>
        <w:t>Source:</w:t>
      </w:r>
      <w:r>
        <w:rPr>
          <w:spacing w:val="-6"/>
          <w:sz w:val="16"/>
        </w:rPr>
        <w:t xml:space="preserve"> </w:t>
      </w:r>
      <w:r>
        <w:rPr>
          <w:sz w:val="16"/>
        </w:rPr>
        <w:t>Adapted</w:t>
      </w:r>
      <w:r>
        <w:rPr>
          <w:spacing w:val="-7"/>
          <w:sz w:val="16"/>
        </w:rPr>
        <w:t xml:space="preserve"> </w:t>
      </w:r>
      <w:r>
        <w:rPr>
          <w:sz w:val="16"/>
        </w:rPr>
        <w:t>from</w:t>
      </w:r>
      <w:r>
        <w:rPr>
          <w:spacing w:val="-4"/>
          <w:sz w:val="16"/>
        </w:rPr>
        <w:t xml:space="preserve"> </w:t>
      </w:r>
      <w:r>
        <w:rPr>
          <w:sz w:val="16"/>
        </w:rPr>
        <w:t>DEKRA</w:t>
      </w:r>
      <w:r>
        <w:rPr>
          <w:spacing w:val="-5"/>
          <w:sz w:val="16"/>
        </w:rPr>
        <w:t xml:space="preserve"> </w:t>
      </w:r>
      <w:r>
        <w:rPr>
          <w:sz w:val="16"/>
        </w:rPr>
        <w:t>(2016)</w:t>
      </w:r>
      <w:r>
        <w:rPr>
          <w:spacing w:val="-4"/>
          <w:sz w:val="16"/>
        </w:rPr>
        <w:t xml:space="preserve"> </w:t>
      </w:r>
      <w:r>
        <w:rPr>
          <w:spacing w:val="-2"/>
          <w:sz w:val="16"/>
        </w:rPr>
        <w:t>report.</w:t>
      </w:r>
    </w:p>
    <w:p w:rsidR="00743596" w:rsidRDefault="00743596">
      <w:pPr>
        <w:pStyle w:val="BodyText"/>
      </w:pPr>
    </w:p>
    <w:p w:rsidR="00743596" w:rsidRDefault="00743596">
      <w:pPr>
        <w:pStyle w:val="BodyText"/>
      </w:pPr>
    </w:p>
    <w:p w:rsidR="00743596" w:rsidRDefault="00902D3B">
      <w:pPr>
        <w:pStyle w:val="BodyText"/>
        <w:spacing w:before="137" w:line="360" w:lineRule="auto"/>
        <w:ind w:left="418" w:right="551"/>
      </w:pPr>
      <w:r>
        <w:t>Gender differences were also observed, with female pedestrians more likely to be texting, whereas males were more likely to be wearing headphones/earplugs. It was also noted that there was a difference between the cities across</w:t>
      </w:r>
      <w:r>
        <w:rPr>
          <w:spacing w:val="-3"/>
        </w:rPr>
        <w:t xml:space="preserve"> </w:t>
      </w:r>
      <w:r>
        <w:t>all</w:t>
      </w:r>
      <w:r>
        <w:rPr>
          <w:spacing w:val="-4"/>
        </w:rPr>
        <w:t xml:space="preserve"> </w:t>
      </w:r>
      <w:r>
        <w:t>age</w:t>
      </w:r>
      <w:r>
        <w:rPr>
          <w:spacing w:val="-4"/>
        </w:rPr>
        <w:t xml:space="preserve"> </w:t>
      </w:r>
      <w:r>
        <w:t>groups.</w:t>
      </w:r>
      <w:r>
        <w:rPr>
          <w:spacing w:val="-2"/>
        </w:rPr>
        <w:t xml:space="preserve"> </w:t>
      </w:r>
      <w:r>
        <w:t>Amsterdam</w:t>
      </w:r>
      <w:r>
        <w:rPr>
          <w:spacing w:val="-3"/>
        </w:rPr>
        <w:t xml:space="preserve"> </w:t>
      </w:r>
      <w:r>
        <w:t>had</w:t>
      </w:r>
      <w:r>
        <w:rPr>
          <w:spacing w:val="-2"/>
        </w:rPr>
        <w:t xml:space="preserve"> </w:t>
      </w:r>
      <w:r>
        <w:t>the</w:t>
      </w:r>
      <w:r>
        <w:rPr>
          <w:spacing w:val="-2"/>
        </w:rPr>
        <w:t xml:space="preserve"> </w:t>
      </w:r>
      <w:r>
        <w:t>lowest</w:t>
      </w:r>
      <w:r>
        <w:rPr>
          <w:spacing w:val="-2"/>
        </w:rPr>
        <w:t xml:space="preserve"> </w:t>
      </w:r>
      <w:r>
        <w:t>frequency</w:t>
      </w:r>
      <w:r>
        <w:rPr>
          <w:spacing w:val="-4"/>
        </w:rPr>
        <w:t xml:space="preserve"> </w:t>
      </w:r>
      <w:r>
        <w:t>of</w:t>
      </w:r>
      <w:r>
        <w:rPr>
          <w:spacing w:val="-2"/>
        </w:rPr>
        <w:t xml:space="preserve"> </w:t>
      </w:r>
      <w:r>
        <w:t>pedestrian</w:t>
      </w:r>
      <w:r>
        <w:rPr>
          <w:spacing w:val="-4"/>
        </w:rPr>
        <w:t xml:space="preserve"> </w:t>
      </w:r>
      <w:r>
        <w:t>smartphone</w:t>
      </w:r>
      <w:r>
        <w:rPr>
          <w:spacing w:val="-4"/>
        </w:rPr>
        <w:t xml:space="preserve"> </w:t>
      </w:r>
      <w:r>
        <w:t>use</w:t>
      </w:r>
      <w:r>
        <w:rPr>
          <w:spacing w:val="-4"/>
        </w:rPr>
        <w:t xml:space="preserve"> </w:t>
      </w:r>
      <w:r>
        <w:t>(8.2%),</w:t>
      </w:r>
      <w:r>
        <w:rPr>
          <w:spacing w:val="-4"/>
        </w:rPr>
        <w:t xml:space="preserve"> </w:t>
      </w:r>
      <w:r>
        <w:t>compared</w:t>
      </w:r>
      <w:r>
        <w:rPr>
          <w:spacing w:val="-2"/>
        </w:rPr>
        <w:t xml:space="preserve"> </w:t>
      </w:r>
      <w:r>
        <w:t>with Rome (10.6%), Brussels (14.12%), Paris (14.53%) and Berlin (14.9 %) with the highest use being found in Stockholm (23.55%).</w:t>
      </w:r>
    </w:p>
    <w:p w:rsidR="00743596" w:rsidRDefault="00902D3B">
      <w:pPr>
        <w:pStyle w:val="BodyText"/>
        <w:spacing w:before="121" w:line="360" w:lineRule="auto"/>
        <w:ind w:left="418" w:right="282"/>
      </w:pPr>
      <w:r>
        <w:t>Pešić,</w:t>
      </w:r>
      <w:r>
        <w:rPr>
          <w:spacing w:val="-2"/>
        </w:rPr>
        <w:t xml:space="preserve"> </w:t>
      </w:r>
      <w:r>
        <w:t>Antić,</w:t>
      </w:r>
      <w:r>
        <w:rPr>
          <w:spacing w:val="-2"/>
        </w:rPr>
        <w:t xml:space="preserve"> </w:t>
      </w:r>
      <w:r>
        <w:t>Glavić</w:t>
      </w:r>
      <w:r>
        <w:rPr>
          <w:spacing w:val="-3"/>
        </w:rPr>
        <w:t xml:space="preserve"> </w:t>
      </w:r>
      <w:r>
        <w:t>and</w:t>
      </w:r>
      <w:r>
        <w:rPr>
          <w:spacing w:val="-2"/>
        </w:rPr>
        <w:t xml:space="preserve"> </w:t>
      </w:r>
      <w:r>
        <w:t>Milenković</w:t>
      </w:r>
      <w:r>
        <w:rPr>
          <w:spacing w:val="-1"/>
        </w:rPr>
        <w:t xml:space="preserve"> </w:t>
      </w:r>
      <w:r>
        <w:t>(2016)</w:t>
      </w:r>
      <w:r>
        <w:rPr>
          <w:spacing w:val="-5"/>
        </w:rPr>
        <w:t xml:space="preserve"> </w:t>
      </w:r>
      <w:r>
        <w:t>study</w:t>
      </w:r>
      <w:r>
        <w:rPr>
          <w:spacing w:val="-4"/>
        </w:rPr>
        <w:t xml:space="preserve"> </w:t>
      </w:r>
      <w:r>
        <w:t>of</w:t>
      </w:r>
      <w:r>
        <w:rPr>
          <w:spacing w:val="-2"/>
        </w:rPr>
        <w:t xml:space="preserve"> </w:t>
      </w:r>
      <w:r>
        <w:t>1,194</w:t>
      </w:r>
      <w:r>
        <w:rPr>
          <w:spacing w:val="-4"/>
        </w:rPr>
        <w:t xml:space="preserve"> </w:t>
      </w:r>
      <w:r>
        <w:t>pedestrians</w:t>
      </w:r>
      <w:r>
        <w:rPr>
          <w:spacing w:val="-1"/>
        </w:rPr>
        <w:t xml:space="preserve"> </w:t>
      </w:r>
      <w:r>
        <w:t>crossing</w:t>
      </w:r>
      <w:r>
        <w:rPr>
          <w:spacing w:val="-2"/>
        </w:rPr>
        <w:t xml:space="preserve"> </w:t>
      </w:r>
      <w:r>
        <w:t>at</w:t>
      </w:r>
      <w:r>
        <w:rPr>
          <w:spacing w:val="-2"/>
        </w:rPr>
        <w:t xml:space="preserve"> </w:t>
      </w:r>
      <w:r>
        <w:t>two</w:t>
      </w:r>
      <w:r>
        <w:rPr>
          <w:spacing w:val="-2"/>
        </w:rPr>
        <w:t xml:space="preserve"> </w:t>
      </w:r>
      <w:r>
        <w:t>unsignalised</w:t>
      </w:r>
      <w:r>
        <w:rPr>
          <w:spacing w:val="-2"/>
        </w:rPr>
        <w:t xml:space="preserve"> </w:t>
      </w:r>
      <w:r>
        <w:t>crossings</w:t>
      </w:r>
      <w:r>
        <w:rPr>
          <w:spacing w:val="-1"/>
        </w:rPr>
        <w:t xml:space="preserve"> </w:t>
      </w:r>
      <w:r>
        <w:t>in Serbia, found 398 pedestrians to be using their mobile phone as they crossed. Demographics (gender and</w:t>
      </w:r>
    </w:p>
    <w:p w:rsidR="00743596" w:rsidRDefault="00743596">
      <w:pPr>
        <w:spacing w:line="360" w:lineRule="auto"/>
        <w:sectPr w:rsidR="00743596">
          <w:pgSz w:w="11910" w:h="16850"/>
          <w:pgMar w:top="1360" w:right="880" w:bottom="1040" w:left="1000" w:header="719" w:footer="843" w:gutter="0"/>
          <w:cols w:space="720"/>
        </w:sectPr>
      </w:pPr>
    </w:p>
    <w:p w:rsidR="00743596" w:rsidRDefault="00743596">
      <w:pPr>
        <w:pStyle w:val="BodyText"/>
        <w:rPr>
          <w:sz w:val="20"/>
        </w:rPr>
      </w:pPr>
    </w:p>
    <w:p w:rsidR="00743596" w:rsidRDefault="00743596">
      <w:pPr>
        <w:pStyle w:val="BodyText"/>
        <w:spacing w:before="2"/>
        <w:rPr>
          <w:sz w:val="22"/>
        </w:rPr>
      </w:pPr>
    </w:p>
    <w:p w:rsidR="00743596" w:rsidRDefault="00902D3B">
      <w:pPr>
        <w:pStyle w:val="BodyText"/>
        <w:spacing w:before="94" w:line="360" w:lineRule="auto"/>
        <w:ind w:left="418" w:right="547"/>
      </w:pPr>
      <w:r>
        <w:t>estimated age) as well as mobile phone use (talking, texting or viewing content or listening to music) was</w:t>
      </w:r>
      <w:r>
        <w:rPr>
          <w:spacing w:val="40"/>
        </w:rPr>
        <w:t xml:space="preserve"> </w:t>
      </w:r>
      <w:r>
        <w:t>recorded by</w:t>
      </w:r>
      <w:r>
        <w:rPr>
          <w:spacing w:val="-3"/>
        </w:rPr>
        <w:t xml:space="preserve"> </w:t>
      </w:r>
      <w:r>
        <w:t>six</w:t>
      </w:r>
      <w:r>
        <w:rPr>
          <w:spacing w:val="-4"/>
        </w:rPr>
        <w:t xml:space="preserve"> </w:t>
      </w:r>
      <w:r>
        <w:t>research observers. Demographic and time-matched</w:t>
      </w:r>
      <w:r>
        <w:rPr>
          <w:spacing w:val="-2"/>
        </w:rPr>
        <w:t xml:space="preserve"> </w:t>
      </w:r>
      <w:r>
        <w:t>control</w:t>
      </w:r>
      <w:r>
        <w:rPr>
          <w:spacing w:val="-2"/>
        </w:rPr>
        <w:t xml:space="preserve"> </w:t>
      </w:r>
      <w:r>
        <w:t>groups were</w:t>
      </w:r>
      <w:r>
        <w:rPr>
          <w:spacing w:val="-2"/>
        </w:rPr>
        <w:t xml:space="preserve"> </w:t>
      </w:r>
      <w:r>
        <w:t>used</w:t>
      </w:r>
      <w:r>
        <w:rPr>
          <w:spacing w:val="-2"/>
        </w:rPr>
        <w:t xml:space="preserve"> </w:t>
      </w:r>
      <w:r>
        <w:t>to</w:t>
      </w:r>
      <w:r>
        <w:rPr>
          <w:spacing w:val="-2"/>
        </w:rPr>
        <w:t xml:space="preserve"> </w:t>
      </w:r>
      <w:r>
        <w:t>compare</w:t>
      </w:r>
      <w:r>
        <w:rPr>
          <w:spacing w:val="-2"/>
        </w:rPr>
        <w:t xml:space="preserve"> </w:t>
      </w:r>
      <w:r>
        <w:t>phone use on pedestrian behaviour. The results indicated a significant difference between phone users and non-phone users, such</w:t>
      </w:r>
      <w:r>
        <w:rPr>
          <w:spacing w:val="-1"/>
        </w:rPr>
        <w:t xml:space="preserve"> </w:t>
      </w:r>
      <w:r>
        <w:t>that phone</w:t>
      </w:r>
      <w:r>
        <w:rPr>
          <w:spacing w:val="-1"/>
        </w:rPr>
        <w:t xml:space="preserve"> </w:t>
      </w:r>
      <w:r>
        <w:t>user</w:t>
      </w:r>
      <w:r>
        <w:rPr>
          <w:spacing w:val="-2"/>
        </w:rPr>
        <w:t xml:space="preserve"> </w:t>
      </w:r>
      <w:r>
        <w:t>pedestrians did not look</w:t>
      </w:r>
      <w:r>
        <w:rPr>
          <w:spacing w:val="-1"/>
        </w:rPr>
        <w:t xml:space="preserve"> </w:t>
      </w:r>
      <w:r>
        <w:t>at traffic before</w:t>
      </w:r>
      <w:r>
        <w:rPr>
          <w:spacing w:val="-1"/>
        </w:rPr>
        <w:t xml:space="preserve"> </w:t>
      </w:r>
      <w:r>
        <w:t>crossing (</w:t>
      </w:r>
      <w:r>
        <w:rPr>
          <w:i/>
        </w:rPr>
        <w:t>p</w:t>
      </w:r>
      <w:r>
        <w:t>&lt;0.001), did not wait for the</w:t>
      </w:r>
      <w:r>
        <w:rPr>
          <w:spacing w:val="-1"/>
        </w:rPr>
        <w:t xml:space="preserve"> </w:t>
      </w:r>
      <w:r>
        <w:t>traffic to stop before</w:t>
      </w:r>
      <w:r>
        <w:rPr>
          <w:spacing w:val="-1"/>
        </w:rPr>
        <w:t xml:space="preserve"> </w:t>
      </w:r>
      <w:r>
        <w:t>crossing (</w:t>
      </w:r>
      <w:r>
        <w:rPr>
          <w:i/>
        </w:rPr>
        <w:t>p</w:t>
      </w:r>
      <w:r>
        <w:t>&lt;0.001), did not look at the traffic whilst crossing</w:t>
      </w:r>
      <w:r>
        <w:rPr>
          <w:spacing w:val="-1"/>
        </w:rPr>
        <w:t xml:space="preserve"> </w:t>
      </w:r>
      <w:r>
        <w:t>(</w:t>
      </w:r>
      <w:r>
        <w:rPr>
          <w:i/>
        </w:rPr>
        <w:t>p</w:t>
      </w:r>
      <w:r>
        <w:t>&lt;0.001)</w:t>
      </w:r>
      <w:r>
        <w:rPr>
          <w:spacing w:val="-3"/>
        </w:rPr>
        <w:t xml:space="preserve"> </w:t>
      </w:r>
      <w:r>
        <w:t>and</w:t>
      </w:r>
      <w:r>
        <w:rPr>
          <w:spacing w:val="-2"/>
        </w:rPr>
        <w:t xml:space="preserve"> </w:t>
      </w:r>
      <w:r>
        <w:t>did not finish</w:t>
      </w:r>
      <w:r>
        <w:rPr>
          <w:spacing w:val="-2"/>
        </w:rPr>
        <w:t xml:space="preserve"> </w:t>
      </w:r>
      <w:r>
        <w:t>crossing</w:t>
      </w:r>
      <w:r>
        <w:rPr>
          <w:spacing w:val="-2"/>
        </w:rPr>
        <w:t xml:space="preserve"> </w:t>
      </w:r>
      <w:r>
        <w:t>at the marked pedestrian crossing (</w:t>
      </w:r>
      <w:r>
        <w:rPr>
          <w:i/>
        </w:rPr>
        <w:t>p</w:t>
      </w:r>
      <w:r>
        <w:t>= 0.009). Eighty percent of mobile phone users displayed at least one unsafe behaviour</w:t>
      </w:r>
      <w:r>
        <w:rPr>
          <w:spacing w:val="-2"/>
        </w:rPr>
        <w:t xml:space="preserve"> </w:t>
      </w:r>
      <w:r>
        <w:t>(compared</w:t>
      </w:r>
      <w:r>
        <w:rPr>
          <w:spacing w:val="-2"/>
        </w:rPr>
        <w:t xml:space="preserve"> </w:t>
      </w:r>
      <w:r>
        <w:t>with</w:t>
      </w:r>
      <w:r>
        <w:rPr>
          <w:spacing w:val="-2"/>
        </w:rPr>
        <w:t xml:space="preserve"> </w:t>
      </w:r>
      <w:r>
        <w:t>61%</w:t>
      </w:r>
      <w:r>
        <w:rPr>
          <w:spacing w:val="-2"/>
        </w:rPr>
        <w:t xml:space="preserve"> </w:t>
      </w:r>
      <w:r>
        <w:t>of</w:t>
      </w:r>
      <w:r>
        <w:rPr>
          <w:spacing w:val="-2"/>
        </w:rPr>
        <w:t xml:space="preserve"> </w:t>
      </w:r>
      <w:r>
        <w:t>unsafe</w:t>
      </w:r>
      <w:r>
        <w:rPr>
          <w:spacing w:val="-2"/>
        </w:rPr>
        <w:t xml:space="preserve"> </w:t>
      </w:r>
      <w:r>
        <w:t>behaviours</w:t>
      </w:r>
      <w:r>
        <w:rPr>
          <w:spacing w:val="-3"/>
        </w:rPr>
        <w:t xml:space="preserve"> </w:t>
      </w:r>
      <w:r>
        <w:t>displayed</w:t>
      </w:r>
      <w:r>
        <w:rPr>
          <w:spacing w:val="-2"/>
        </w:rPr>
        <w:t xml:space="preserve"> </w:t>
      </w:r>
      <w:r>
        <w:t>by</w:t>
      </w:r>
      <w:r>
        <w:rPr>
          <w:spacing w:val="-4"/>
        </w:rPr>
        <w:t xml:space="preserve"> </w:t>
      </w:r>
      <w:r>
        <w:t>the</w:t>
      </w:r>
      <w:r>
        <w:rPr>
          <w:spacing w:val="-2"/>
        </w:rPr>
        <w:t xml:space="preserve"> </w:t>
      </w:r>
      <w:r>
        <w:t>demographic</w:t>
      </w:r>
      <w:r>
        <w:rPr>
          <w:spacing w:val="-4"/>
        </w:rPr>
        <w:t xml:space="preserve"> </w:t>
      </w:r>
      <w:r>
        <w:t>matched</w:t>
      </w:r>
      <w:r>
        <w:rPr>
          <w:spacing w:val="-2"/>
        </w:rPr>
        <w:t xml:space="preserve"> </w:t>
      </w:r>
      <w:r>
        <w:t>group</w:t>
      </w:r>
      <w:r>
        <w:rPr>
          <w:spacing w:val="-4"/>
        </w:rPr>
        <w:t xml:space="preserve"> </w:t>
      </w:r>
      <w:r>
        <w:t>and 64%</w:t>
      </w:r>
      <w:r>
        <w:rPr>
          <w:spacing w:val="-4"/>
        </w:rPr>
        <w:t xml:space="preserve"> </w:t>
      </w:r>
      <w:r>
        <w:t>from the time matched group) demonstrating the influence of mobile phone use on pedestrians crossing.</w:t>
      </w:r>
    </w:p>
    <w:p w:rsidR="00743596" w:rsidRDefault="00902D3B">
      <w:pPr>
        <w:pStyle w:val="BodyText"/>
        <w:spacing w:before="121" w:line="360" w:lineRule="auto"/>
        <w:ind w:left="418" w:right="641"/>
      </w:pPr>
      <w:r>
        <w:t>Hamann et al. (2017) (using a sample of 100 PMVC Romanian site locations chosen from a 2010 police crash data</w:t>
      </w:r>
      <w:r>
        <w:rPr>
          <w:spacing w:val="-2"/>
        </w:rPr>
        <w:t xml:space="preserve"> </w:t>
      </w:r>
      <w:r>
        <w:t>base)</w:t>
      </w:r>
      <w:r>
        <w:rPr>
          <w:spacing w:val="-2"/>
        </w:rPr>
        <w:t xml:space="preserve"> </w:t>
      </w:r>
      <w:r>
        <w:t>observed</w:t>
      </w:r>
      <w:r>
        <w:rPr>
          <w:spacing w:val="-2"/>
        </w:rPr>
        <w:t xml:space="preserve"> </w:t>
      </w:r>
      <w:r>
        <w:t>the</w:t>
      </w:r>
      <w:r>
        <w:rPr>
          <w:spacing w:val="-2"/>
        </w:rPr>
        <w:t xml:space="preserve"> </w:t>
      </w:r>
      <w:r>
        <w:t>behaviour</w:t>
      </w:r>
      <w:r>
        <w:rPr>
          <w:spacing w:val="-2"/>
        </w:rPr>
        <w:t xml:space="preserve"> </w:t>
      </w:r>
      <w:r>
        <w:t>of</w:t>
      </w:r>
      <w:r>
        <w:rPr>
          <w:spacing w:val="-2"/>
        </w:rPr>
        <w:t xml:space="preserve"> </w:t>
      </w:r>
      <w:r>
        <w:t>1,711</w:t>
      </w:r>
      <w:r>
        <w:rPr>
          <w:spacing w:val="-4"/>
        </w:rPr>
        <w:t xml:space="preserve"> </w:t>
      </w:r>
      <w:r>
        <w:t>pedestrians</w:t>
      </w:r>
      <w:r>
        <w:rPr>
          <w:spacing w:val="-1"/>
        </w:rPr>
        <w:t xml:space="preserve"> </w:t>
      </w:r>
      <w:r>
        <w:t>regarding:</w:t>
      </w:r>
      <w:r>
        <w:rPr>
          <w:spacing w:val="-2"/>
        </w:rPr>
        <w:t xml:space="preserve"> </w:t>
      </w:r>
      <w:r>
        <w:t>illegal</w:t>
      </w:r>
      <w:r>
        <w:rPr>
          <w:spacing w:val="-4"/>
        </w:rPr>
        <w:t xml:space="preserve"> </w:t>
      </w:r>
      <w:r>
        <w:t>crossing</w:t>
      </w:r>
      <w:r>
        <w:rPr>
          <w:spacing w:val="-2"/>
        </w:rPr>
        <w:t xml:space="preserve"> </w:t>
      </w:r>
      <w:r>
        <w:t>(going</w:t>
      </w:r>
      <w:r>
        <w:rPr>
          <w:spacing w:val="-4"/>
        </w:rPr>
        <w:t xml:space="preserve"> </w:t>
      </w:r>
      <w:r>
        <w:t>against</w:t>
      </w:r>
      <w:r>
        <w:rPr>
          <w:spacing w:val="-4"/>
        </w:rPr>
        <w:t xml:space="preserve"> </w:t>
      </w:r>
      <w:r>
        <w:t>a</w:t>
      </w:r>
      <w:r>
        <w:rPr>
          <w:spacing w:val="-2"/>
        </w:rPr>
        <w:t xml:space="preserve"> </w:t>
      </w:r>
      <w:r>
        <w:t>red</w:t>
      </w:r>
      <w:r>
        <w:rPr>
          <w:spacing w:val="-4"/>
        </w:rPr>
        <w:t xml:space="preserve"> </w:t>
      </w:r>
      <w:r>
        <w:t>light,</w:t>
      </w:r>
      <w:r>
        <w:rPr>
          <w:spacing w:val="-4"/>
        </w:rPr>
        <w:t xml:space="preserve"> </w:t>
      </w:r>
      <w:r>
        <w:t>or not</w:t>
      </w:r>
      <w:r>
        <w:rPr>
          <w:spacing w:val="-1"/>
        </w:rPr>
        <w:t xml:space="preserve"> </w:t>
      </w:r>
      <w:r>
        <w:t>use</w:t>
      </w:r>
      <w:r>
        <w:rPr>
          <w:spacing w:val="-1"/>
        </w:rPr>
        <w:t xml:space="preserve"> </w:t>
      </w:r>
      <w:r>
        <w:t>available</w:t>
      </w:r>
      <w:r>
        <w:rPr>
          <w:spacing w:val="-3"/>
        </w:rPr>
        <w:t xml:space="preserve"> </w:t>
      </w:r>
      <w:r>
        <w:t>crosswalk),</w:t>
      </w:r>
      <w:r>
        <w:rPr>
          <w:spacing w:val="-3"/>
        </w:rPr>
        <w:t xml:space="preserve"> </w:t>
      </w:r>
      <w:r>
        <w:t>unpredictable</w:t>
      </w:r>
      <w:r>
        <w:rPr>
          <w:spacing w:val="-3"/>
        </w:rPr>
        <w:t xml:space="preserve"> </w:t>
      </w:r>
      <w:r>
        <w:t>crossing</w:t>
      </w:r>
      <w:r>
        <w:rPr>
          <w:spacing w:val="-1"/>
        </w:rPr>
        <w:t xml:space="preserve"> </w:t>
      </w:r>
      <w:r>
        <w:t>(partial</w:t>
      </w:r>
      <w:r>
        <w:rPr>
          <w:spacing w:val="-3"/>
        </w:rPr>
        <w:t xml:space="preserve"> </w:t>
      </w:r>
      <w:r>
        <w:t>use</w:t>
      </w:r>
      <w:r>
        <w:rPr>
          <w:spacing w:val="-1"/>
        </w:rPr>
        <w:t xml:space="preserve"> </w:t>
      </w:r>
      <w:r>
        <w:t>of</w:t>
      </w:r>
      <w:r>
        <w:rPr>
          <w:spacing w:val="-3"/>
        </w:rPr>
        <w:t xml:space="preserve"> </w:t>
      </w:r>
      <w:r>
        <w:t>crosswalk)</w:t>
      </w:r>
      <w:r>
        <w:rPr>
          <w:spacing w:val="-3"/>
        </w:rPr>
        <w:t xml:space="preserve"> </w:t>
      </w:r>
      <w:r>
        <w:t>and</w:t>
      </w:r>
      <w:r>
        <w:rPr>
          <w:spacing w:val="-3"/>
        </w:rPr>
        <w:t xml:space="preserve"> </w:t>
      </w:r>
      <w:r>
        <w:t>distraction</w:t>
      </w:r>
      <w:r>
        <w:rPr>
          <w:spacing w:val="-1"/>
        </w:rPr>
        <w:t xml:space="preserve"> </w:t>
      </w:r>
      <w:r>
        <w:t>(from</w:t>
      </w:r>
      <w:r>
        <w:rPr>
          <w:spacing w:val="-3"/>
        </w:rPr>
        <w:t xml:space="preserve"> </w:t>
      </w:r>
      <w:r>
        <w:t>child,</w:t>
      </w:r>
      <w:r>
        <w:rPr>
          <w:spacing w:val="-1"/>
        </w:rPr>
        <w:t xml:space="preserve"> </w:t>
      </w:r>
      <w:r>
        <w:t>other pedestrian, reading, electronic devices: held to head, headphones or manipulation of an electronic device).</w:t>
      </w:r>
    </w:p>
    <w:p w:rsidR="00743596" w:rsidRDefault="00902D3B">
      <w:pPr>
        <w:pStyle w:val="BodyText"/>
        <w:spacing w:line="360" w:lineRule="auto"/>
        <w:ind w:left="418" w:right="605"/>
      </w:pPr>
      <w:r>
        <w:t>Distraction</w:t>
      </w:r>
      <w:r>
        <w:rPr>
          <w:spacing w:val="-3"/>
        </w:rPr>
        <w:t xml:space="preserve"> </w:t>
      </w:r>
      <w:r>
        <w:t>was</w:t>
      </w:r>
      <w:r>
        <w:rPr>
          <w:spacing w:val="-2"/>
        </w:rPr>
        <w:t xml:space="preserve"> </w:t>
      </w:r>
      <w:r>
        <w:t>measured</w:t>
      </w:r>
      <w:r>
        <w:rPr>
          <w:spacing w:val="-3"/>
        </w:rPr>
        <w:t xml:space="preserve"> </w:t>
      </w:r>
      <w:r>
        <w:t>from</w:t>
      </w:r>
      <w:r>
        <w:rPr>
          <w:spacing w:val="-2"/>
        </w:rPr>
        <w:t xml:space="preserve"> </w:t>
      </w:r>
      <w:r>
        <w:t>the</w:t>
      </w:r>
      <w:r>
        <w:rPr>
          <w:spacing w:val="-5"/>
        </w:rPr>
        <w:t xml:space="preserve"> </w:t>
      </w:r>
      <w:r>
        <w:t>time</w:t>
      </w:r>
      <w:r>
        <w:rPr>
          <w:spacing w:val="-3"/>
        </w:rPr>
        <w:t xml:space="preserve"> </w:t>
      </w:r>
      <w:r>
        <w:t>the</w:t>
      </w:r>
      <w:r>
        <w:rPr>
          <w:spacing w:val="-3"/>
        </w:rPr>
        <w:t xml:space="preserve"> </w:t>
      </w:r>
      <w:r>
        <w:t>pedestrian</w:t>
      </w:r>
      <w:r>
        <w:rPr>
          <w:spacing w:val="-3"/>
        </w:rPr>
        <w:t xml:space="preserve"> </w:t>
      </w:r>
      <w:r>
        <w:t>entered</w:t>
      </w:r>
      <w:r>
        <w:rPr>
          <w:spacing w:val="-3"/>
        </w:rPr>
        <w:t xml:space="preserve"> </w:t>
      </w:r>
      <w:r>
        <w:t>and</w:t>
      </w:r>
      <w:r>
        <w:rPr>
          <w:spacing w:val="-3"/>
        </w:rPr>
        <w:t xml:space="preserve"> </w:t>
      </w:r>
      <w:r>
        <w:t>exited the</w:t>
      </w:r>
      <w:r>
        <w:rPr>
          <w:spacing w:val="-3"/>
        </w:rPr>
        <w:t xml:space="preserve"> </w:t>
      </w:r>
      <w:r>
        <w:t>roadway.</w:t>
      </w:r>
      <w:r>
        <w:rPr>
          <w:spacing w:val="-3"/>
        </w:rPr>
        <w:t xml:space="preserve"> </w:t>
      </w:r>
      <w:r>
        <w:t>The</w:t>
      </w:r>
      <w:r>
        <w:rPr>
          <w:spacing w:val="-3"/>
        </w:rPr>
        <w:t xml:space="preserve"> </w:t>
      </w:r>
      <w:r>
        <w:t>results</w:t>
      </w:r>
      <w:r>
        <w:rPr>
          <w:spacing w:val="-2"/>
        </w:rPr>
        <w:t xml:space="preserve"> </w:t>
      </w:r>
      <w:r>
        <w:t>indicated</w:t>
      </w:r>
      <w:r>
        <w:rPr>
          <w:spacing w:val="-3"/>
        </w:rPr>
        <w:t xml:space="preserve"> </w:t>
      </w:r>
      <w:r>
        <w:t>6% of pedestrians were distracted with the most common type of distraction using an electronic device (hand-held device - 4.6%, followed by manipulating an electronic device - 1.1%). Over 24% of the observed pedestrians displayed risky behaviours of crossing unpredictably or illegally (primarily unpredictable crossing behaviour). The authors also</w:t>
      </w:r>
      <w:r>
        <w:rPr>
          <w:spacing w:val="-2"/>
        </w:rPr>
        <w:t xml:space="preserve"> </w:t>
      </w:r>
      <w:r>
        <w:t>reported</w:t>
      </w:r>
      <w:r>
        <w:rPr>
          <w:spacing w:val="-2"/>
        </w:rPr>
        <w:t xml:space="preserve"> </w:t>
      </w:r>
      <w:r>
        <w:t>that</w:t>
      </w:r>
      <w:r>
        <w:rPr>
          <w:spacing w:val="-2"/>
        </w:rPr>
        <w:t xml:space="preserve"> </w:t>
      </w:r>
      <w:r>
        <w:t>pedestrian distraction rates were higher within the city</w:t>
      </w:r>
      <w:r>
        <w:rPr>
          <w:spacing w:val="-1"/>
        </w:rPr>
        <w:t xml:space="preserve"> </w:t>
      </w:r>
      <w:r>
        <w:t>locations</w:t>
      </w:r>
      <w:r>
        <w:rPr>
          <w:spacing w:val="-1"/>
        </w:rPr>
        <w:t xml:space="preserve"> </w:t>
      </w:r>
      <w:r>
        <w:t>and at</w:t>
      </w:r>
      <w:r>
        <w:rPr>
          <w:spacing w:val="-2"/>
        </w:rPr>
        <w:t xml:space="preserve"> </w:t>
      </w:r>
      <w:r>
        <w:t>sites with traffic lights. However, pedestrian’s risky behaviour was found to be higher outside the city locations and lower at intersections compared with non-</w:t>
      </w:r>
      <w:proofErr w:type="gramStart"/>
      <w:r>
        <w:t>intersections.</w:t>
      </w:r>
      <w:proofErr w:type="gramEnd"/>
      <w:r>
        <w:t xml:space="preserve"> Hamann et al. (2017) noted that although results from their observation study indicated that pedestrian distraction was only 6%, a survey of smartphone users found that 83% of Romanians admitted to crossing the street while using a mobile device or phone and 79% had continued their phone call when crossing the street (Ford, 2015; as cited in Hamann et al., 2017).</w:t>
      </w:r>
    </w:p>
    <w:p w:rsidR="00743596" w:rsidRDefault="00902D3B">
      <w:pPr>
        <w:pStyle w:val="BodyText"/>
        <w:spacing w:before="120" w:line="360" w:lineRule="auto"/>
        <w:ind w:left="418" w:right="556"/>
      </w:pPr>
      <w:r>
        <w:t>Chen</w:t>
      </w:r>
      <w:r>
        <w:rPr>
          <w:spacing w:val="-2"/>
        </w:rPr>
        <w:t xml:space="preserve"> </w:t>
      </w:r>
      <w:r>
        <w:t>and</w:t>
      </w:r>
      <w:r>
        <w:rPr>
          <w:spacing w:val="-2"/>
        </w:rPr>
        <w:t xml:space="preserve"> </w:t>
      </w:r>
      <w:r>
        <w:t>Pai</w:t>
      </w:r>
      <w:r>
        <w:rPr>
          <w:spacing w:val="-4"/>
        </w:rPr>
        <w:t xml:space="preserve"> </w:t>
      </w:r>
      <w:r>
        <w:t>(2018)</w:t>
      </w:r>
      <w:r>
        <w:rPr>
          <w:spacing w:val="-2"/>
        </w:rPr>
        <w:t xml:space="preserve"> </w:t>
      </w:r>
      <w:r>
        <w:t>study</w:t>
      </w:r>
      <w:r>
        <w:rPr>
          <w:spacing w:val="-4"/>
        </w:rPr>
        <w:t xml:space="preserve"> </w:t>
      </w:r>
      <w:r>
        <w:t>of</w:t>
      </w:r>
      <w:r>
        <w:rPr>
          <w:spacing w:val="-4"/>
        </w:rPr>
        <w:t xml:space="preserve"> </w:t>
      </w:r>
      <w:r>
        <w:t>2,345</w:t>
      </w:r>
      <w:r>
        <w:rPr>
          <w:spacing w:val="-4"/>
        </w:rPr>
        <w:t xml:space="preserve"> </w:t>
      </w:r>
      <w:r>
        <w:t>smart</w:t>
      </w:r>
      <w:r>
        <w:rPr>
          <w:spacing w:val="-2"/>
        </w:rPr>
        <w:t xml:space="preserve"> </w:t>
      </w:r>
      <w:r>
        <w:t>phone</w:t>
      </w:r>
      <w:r>
        <w:rPr>
          <w:spacing w:val="-2"/>
        </w:rPr>
        <w:t xml:space="preserve"> </w:t>
      </w:r>
      <w:r>
        <w:t>distracted</w:t>
      </w:r>
      <w:r>
        <w:rPr>
          <w:spacing w:val="-4"/>
        </w:rPr>
        <w:t xml:space="preserve"> </w:t>
      </w:r>
      <w:r>
        <w:t>pedestrians</w:t>
      </w:r>
      <w:r>
        <w:rPr>
          <w:spacing w:val="-1"/>
        </w:rPr>
        <w:t xml:space="preserve"> </w:t>
      </w:r>
      <w:r>
        <w:t>(observed</w:t>
      </w:r>
      <w:r>
        <w:rPr>
          <w:spacing w:val="-2"/>
        </w:rPr>
        <w:t xml:space="preserve"> </w:t>
      </w:r>
      <w:r>
        <w:t>via</w:t>
      </w:r>
      <w:r>
        <w:rPr>
          <w:spacing w:val="-2"/>
        </w:rPr>
        <w:t xml:space="preserve"> </w:t>
      </w:r>
      <w:r>
        <w:t>four</w:t>
      </w:r>
      <w:r>
        <w:rPr>
          <w:spacing w:val="-5"/>
        </w:rPr>
        <w:t xml:space="preserve"> </w:t>
      </w:r>
      <w:r>
        <w:t>hidden</w:t>
      </w:r>
      <w:r>
        <w:rPr>
          <w:spacing w:val="-2"/>
        </w:rPr>
        <w:t xml:space="preserve"> </w:t>
      </w:r>
      <w:r>
        <w:t>video</w:t>
      </w:r>
      <w:r>
        <w:rPr>
          <w:spacing w:val="-2"/>
        </w:rPr>
        <w:t xml:space="preserve"> </w:t>
      </w:r>
      <w:r>
        <w:t>cameras) at an unsignalised pedestrian crossing in Taiwan, revealed approximately 7% were listening to music whilst crossing; 21% were talking on a phone; 15% texting; 5% web-surfing and 26% were gaming (majority Pokémon Go). The study compared crossing time and unsafe crossing behaviours of distracted and undistracted pedestrians. The study’s results indicated there was a statistically significant difference by those distracted by gaming (</w:t>
      </w:r>
      <w:r>
        <w:rPr>
          <w:i/>
        </w:rPr>
        <w:t>p</w:t>
      </w:r>
      <w:r>
        <w:t>&lt;0.01) compared with the non-distracted pedestrians and those talking, texting or web-surfing (</w:t>
      </w:r>
      <w:r>
        <w:rPr>
          <w:i/>
        </w:rPr>
        <w:t>p</w:t>
      </w:r>
      <w:r>
        <w:t>&lt;0.05) compared with the non-distracted pedestrians. Smartphone gaming was also associated with less head turning behaviour (average head-turning frequency, not looking before stepping out into traffic and looking the wrong</w:t>
      </w:r>
      <w:r>
        <w:rPr>
          <w:spacing w:val="40"/>
        </w:rPr>
        <w:t xml:space="preserve"> </w:t>
      </w:r>
      <w:r>
        <w:t>way) with approximately 22% of those pedestrians gaming not looking before stepping out onto the crossing (followed by those 17% web-surfing and 11% texting).</w:t>
      </w:r>
      <w:r>
        <w:rPr>
          <w:spacing w:val="40"/>
        </w:rPr>
        <w:t xml:space="preserve"> </w:t>
      </w:r>
      <w:r>
        <w:t>In addition, 10% looked the wrong way at traffic (followed by 8% web-surfing and 6% texting).</w:t>
      </w:r>
    </w:p>
    <w:p w:rsidR="00743596" w:rsidRDefault="00902D3B">
      <w:pPr>
        <w:pStyle w:val="BodyText"/>
        <w:spacing w:before="121" w:line="360" w:lineRule="auto"/>
        <w:ind w:left="418" w:right="605"/>
      </w:pPr>
      <w:r>
        <w:t>Observational</w:t>
      </w:r>
      <w:r>
        <w:rPr>
          <w:spacing w:val="-5"/>
        </w:rPr>
        <w:t xml:space="preserve"> </w:t>
      </w:r>
      <w:r>
        <w:t>studies</w:t>
      </w:r>
      <w:r>
        <w:rPr>
          <w:spacing w:val="-2"/>
        </w:rPr>
        <w:t xml:space="preserve"> </w:t>
      </w:r>
      <w:r>
        <w:t>conducted</w:t>
      </w:r>
      <w:r>
        <w:rPr>
          <w:spacing w:val="-3"/>
        </w:rPr>
        <w:t xml:space="preserve"> </w:t>
      </w:r>
      <w:r>
        <w:t>at</w:t>
      </w:r>
      <w:r>
        <w:rPr>
          <w:spacing w:val="-3"/>
        </w:rPr>
        <w:t xml:space="preserve"> </w:t>
      </w:r>
      <w:r>
        <w:t>two</w:t>
      </w:r>
      <w:r>
        <w:rPr>
          <w:spacing w:val="-3"/>
        </w:rPr>
        <w:t xml:space="preserve"> </w:t>
      </w:r>
      <w:r>
        <w:t>railway</w:t>
      </w:r>
      <w:r>
        <w:rPr>
          <w:spacing w:val="-5"/>
        </w:rPr>
        <w:t xml:space="preserve"> </w:t>
      </w:r>
      <w:r>
        <w:t>crossing</w:t>
      </w:r>
      <w:r>
        <w:rPr>
          <w:spacing w:val="-5"/>
        </w:rPr>
        <w:t xml:space="preserve"> </w:t>
      </w:r>
      <w:r>
        <w:t>locations</w:t>
      </w:r>
      <w:r>
        <w:rPr>
          <w:spacing w:val="-2"/>
        </w:rPr>
        <w:t xml:space="preserve"> </w:t>
      </w:r>
      <w:r>
        <w:t>in</w:t>
      </w:r>
      <w:r>
        <w:rPr>
          <w:spacing w:val="-5"/>
        </w:rPr>
        <w:t xml:space="preserve"> </w:t>
      </w:r>
      <w:r>
        <w:t>Melbourne,</w:t>
      </w:r>
      <w:r>
        <w:rPr>
          <w:spacing w:val="-3"/>
        </w:rPr>
        <w:t xml:space="preserve"> </w:t>
      </w:r>
      <w:r>
        <w:t>Australia</w:t>
      </w:r>
      <w:r>
        <w:rPr>
          <w:spacing w:val="-3"/>
        </w:rPr>
        <w:t xml:space="preserve"> </w:t>
      </w:r>
      <w:r>
        <w:t>both</w:t>
      </w:r>
      <w:r>
        <w:rPr>
          <w:spacing w:val="-3"/>
        </w:rPr>
        <w:t xml:space="preserve"> </w:t>
      </w:r>
      <w:r>
        <w:t>found</w:t>
      </w:r>
      <w:r>
        <w:rPr>
          <w:spacing w:val="-5"/>
        </w:rPr>
        <w:t xml:space="preserve"> </w:t>
      </w:r>
      <w:r>
        <w:t>pedestrians to be non-compliant (that is breaking current road rules) and displaying undesirable behaviours (including engaging with a mobile phone while crossing). At the Diggers Rest site 16.3% (70 out of 427) pedestrians observed displayed undesirable behaviours (e.g. mobile phone/tablet use) while crossing. Whereas, at the Greville Street (Prahran) site 163 pedestrians (from 3,914 pedestrians observed) were engaged in technology whilst traversing the crossing. Both studies also found females were somewhat more likely to be engaged with technology than males, while crossing (93 out of 163; and 42</w:t>
      </w:r>
      <w:r>
        <w:rPr>
          <w:spacing w:val="-2"/>
        </w:rPr>
        <w:t xml:space="preserve"> </w:t>
      </w:r>
      <w:r>
        <w:t xml:space="preserve">out of 70 respectively) (Read, Beanland &amp; Salmon, </w:t>
      </w:r>
      <w:r>
        <w:rPr>
          <w:spacing w:val="-2"/>
        </w:rPr>
        <w:t>2018).</w:t>
      </w:r>
    </w:p>
    <w:p w:rsidR="00743596" w:rsidRDefault="00902D3B">
      <w:pPr>
        <w:pStyle w:val="BodyText"/>
        <w:spacing w:before="120" w:line="360" w:lineRule="auto"/>
        <w:ind w:left="418" w:right="551"/>
      </w:pPr>
      <w:r>
        <w:t>Undesirable behaviours of 1,995 pedestrians were also observed in a study by Chen, Saleh and Pai (2018), conducted</w:t>
      </w:r>
      <w:r>
        <w:rPr>
          <w:spacing w:val="-2"/>
        </w:rPr>
        <w:t xml:space="preserve"> </w:t>
      </w:r>
      <w:r>
        <w:t>in</w:t>
      </w:r>
      <w:r>
        <w:rPr>
          <w:spacing w:val="-2"/>
        </w:rPr>
        <w:t xml:space="preserve"> </w:t>
      </w:r>
      <w:r>
        <w:t>Taiwan,</w:t>
      </w:r>
      <w:r>
        <w:rPr>
          <w:spacing w:val="-2"/>
        </w:rPr>
        <w:t xml:space="preserve"> </w:t>
      </w:r>
      <w:r>
        <w:t>using</w:t>
      </w:r>
      <w:r>
        <w:rPr>
          <w:spacing w:val="-2"/>
        </w:rPr>
        <w:t xml:space="preserve"> </w:t>
      </w:r>
      <w:r>
        <w:t>hidden</w:t>
      </w:r>
      <w:r>
        <w:rPr>
          <w:spacing w:val="-2"/>
        </w:rPr>
        <w:t xml:space="preserve"> </w:t>
      </w:r>
      <w:r>
        <w:t>video</w:t>
      </w:r>
      <w:r>
        <w:rPr>
          <w:spacing w:val="-4"/>
        </w:rPr>
        <w:t xml:space="preserve"> </w:t>
      </w:r>
      <w:r>
        <w:t>cameras.</w:t>
      </w:r>
      <w:r>
        <w:rPr>
          <w:spacing w:val="-2"/>
        </w:rPr>
        <w:t xml:space="preserve"> </w:t>
      </w:r>
      <w:r>
        <w:t>This</w:t>
      </w:r>
      <w:r>
        <w:rPr>
          <w:spacing w:val="-3"/>
        </w:rPr>
        <w:t xml:space="preserve"> </w:t>
      </w:r>
      <w:r>
        <w:t>study</w:t>
      </w:r>
      <w:r>
        <w:rPr>
          <w:spacing w:val="-1"/>
        </w:rPr>
        <w:t xml:space="preserve"> </w:t>
      </w:r>
      <w:r>
        <w:t>was</w:t>
      </w:r>
      <w:r>
        <w:rPr>
          <w:spacing w:val="-1"/>
        </w:rPr>
        <w:t xml:space="preserve"> </w:t>
      </w:r>
      <w:r>
        <w:t>conducted</w:t>
      </w:r>
      <w:r>
        <w:rPr>
          <w:spacing w:val="-4"/>
        </w:rPr>
        <w:t xml:space="preserve"> </w:t>
      </w:r>
      <w:r>
        <w:t>at</w:t>
      </w:r>
      <w:r>
        <w:rPr>
          <w:spacing w:val="-2"/>
        </w:rPr>
        <w:t xml:space="preserve"> </w:t>
      </w:r>
      <w:r>
        <w:t>a</w:t>
      </w:r>
      <w:r>
        <w:rPr>
          <w:spacing w:val="-4"/>
        </w:rPr>
        <w:t xml:space="preserve"> </w:t>
      </w:r>
      <w:r>
        <w:t>signalised</w:t>
      </w:r>
      <w:r>
        <w:rPr>
          <w:spacing w:val="-2"/>
        </w:rPr>
        <w:t xml:space="preserve"> </w:t>
      </w:r>
      <w:r>
        <w:t>intersection</w:t>
      </w:r>
      <w:r>
        <w:rPr>
          <w:spacing w:val="-2"/>
        </w:rPr>
        <w:t xml:space="preserve"> </w:t>
      </w:r>
      <w:r>
        <w:t>and,</w:t>
      </w:r>
      <w:r>
        <w:rPr>
          <w:spacing w:val="-4"/>
        </w:rPr>
        <w:t xml:space="preserve"> </w:t>
      </w:r>
      <w:r>
        <w:t>as</w:t>
      </w:r>
    </w:p>
    <w:p w:rsidR="00743596" w:rsidRDefault="00743596">
      <w:pPr>
        <w:spacing w:line="360" w:lineRule="auto"/>
        <w:sectPr w:rsidR="00743596">
          <w:pgSz w:w="11910" w:h="16850"/>
          <w:pgMar w:top="1360" w:right="880" w:bottom="1040" w:left="1000" w:header="719" w:footer="843" w:gutter="0"/>
          <w:cols w:space="720"/>
        </w:sectPr>
      </w:pPr>
    </w:p>
    <w:p w:rsidR="00743596" w:rsidRDefault="00743596">
      <w:pPr>
        <w:pStyle w:val="BodyText"/>
        <w:rPr>
          <w:sz w:val="20"/>
        </w:rPr>
      </w:pPr>
    </w:p>
    <w:p w:rsidR="00743596" w:rsidRDefault="00743596">
      <w:pPr>
        <w:pStyle w:val="BodyText"/>
        <w:spacing w:before="2"/>
        <w:rPr>
          <w:sz w:val="22"/>
        </w:rPr>
      </w:pPr>
    </w:p>
    <w:p w:rsidR="00743596" w:rsidRDefault="00902D3B">
      <w:pPr>
        <w:pStyle w:val="BodyText"/>
        <w:spacing w:before="94" w:line="360" w:lineRule="auto"/>
        <w:ind w:left="418" w:right="566"/>
      </w:pPr>
      <w:proofErr w:type="gramStart"/>
      <w:r>
        <w:t>such</w:t>
      </w:r>
      <w:proofErr w:type="gramEnd"/>
      <w:r>
        <w:t>, unsafe and illegal crossing behaviours (crossing at a red/do not cross signal) were accounted for. The results of the study revealed approximately 7% were listening to music whilst crossing; 26% were talking on a phone; 21% texting; 5% web-surfing (e.g. using Facebook, Instagram etc.) and 42% were gaming. The study findings concluded that distracting activities such as smartphone gaming do contribute to unsafe and illegal crossing</w:t>
      </w:r>
      <w:r>
        <w:rPr>
          <w:spacing w:val="-3"/>
        </w:rPr>
        <w:t xml:space="preserve"> </w:t>
      </w:r>
      <w:r>
        <w:t>behaviours.</w:t>
      </w:r>
      <w:r>
        <w:rPr>
          <w:spacing w:val="-3"/>
        </w:rPr>
        <w:t xml:space="preserve"> </w:t>
      </w:r>
      <w:r>
        <w:t>The</w:t>
      </w:r>
      <w:r>
        <w:rPr>
          <w:spacing w:val="-5"/>
        </w:rPr>
        <w:t xml:space="preserve"> </w:t>
      </w:r>
      <w:r>
        <w:t>study’s</w:t>
      </w:r>
      <w:r>
        <w:rPr>
          <w:spacing w:val="-2"/>
        </w:rPr>
        <w:t xml:space="preserve"> </w:t>
      </w:r>
      <w:r>
        <w:t>findings</w:t>
      </w:r>
      <w:r>
        <w:rPr>
          <w:spacing w:val="-2"/>
        </w:rPr>
        <w:t xml:space="preserve"> </w:t>
      </w:r>
      <w:r>
        <w:t>revealed</w:t>
      </w:r>
      <w:r>
        <w:rPr>
          <w:spacing w:val="-5"/>
        </w:rPr>
        <w:t xml:space="preserve"> </w:t>
      </w:r>
      <w:r>
        <w:t>a</w:t>
      </w:r>
      <w:r>
        <w:rPr>
          <w:spacing w:val="-5"/>
        </w:rPr>
        <w:t xml:space="preserve"> </w:t>
      </w:r>
      <w:r>
        <w:t>significant</w:t>
      </w:r>
      <w:r>
        <w:rPr>
          <w:spacing w:val="-3"/>
        </w:rPr>
        <w:t xml:space="preserve"> </w:t>
      </w:r>
      <w:r>
        <w:t>number</w:t>
      </w:r>
      <w:r>
        <w:rPr>
          <w:spacing w:val="-3"/>
        </w:rPr>
        <w:t xml:space="preserve"> </w:t>
      </w:r>
      <w:r>
        <w:t>of</w:t>
      </w:r>
      <w:r>
        <w:rPr>
          <w:spacing w:val="-5"/>
        </w:rPr>
        <w:t xml:space="preserve"> </w:t>
      </w:r>
      <w:r>
        <w:t>pedestrians</w:t>
      </w:r>
      <w:r>
        <w:rPr>
          <w:spacing w:val="-2"/>
        </w:rPr>
        <w:t xml:space="preserve"> </w:t>
      </w:r>
      <w:r>
        <w:t>who</w:t>
      </w:r>
      <w:r>
        <w:rPr>
          <w:spacing w:val="-3"/>
        </w:rPr>
        <w:t xml:space="preserve"> </w:t>
      </w:r>
      <w:r>
        <w:t>were</w:t>
      </w:r>
      <w:r>
        <w:rPr>
          <w:spacing w:val="-3"/>
        </w:rPr>
        <w:t xml:space="preserve"> </w:t>
      </w:r>
      <w:r>
        <w:t>gaming</w:t>
      </w:r>
      <w:r>
        <w:rPr>
          <w:spacing w:val="-5"/>
        </w:rPr>
        <w:t xml:space="preserve"> </w:t>
      </w:r>
      <w:r>
        <w:t xml:space="preserve">crossed against a red signal (19.4%: </w:t>
      </w:r>
      <w:r>
        <w:rPr>
          <w:i/>
        </w:rPr>
        <w:t>p</w:t>
      </w:r>
      <w:r>
        <w:t xml:space="preserve">&lt;0.01) followed by those texting (8.9%; </w:t>
      </w:r>
      <w:r>
        <w:rPr>
          <w:i/>
        </w:rPr>
        <w:t>p</w:t>
      </w:r>
      <w:r>
        <w:t>&lt;0.05), in addition both of these groups average crossing speed time decreased.</w:t>
      </w:r>
    </w:p>
    <w:p w:rsidR="00743596" w:rsidRDefault="00902D3B">
      <w:pPr>
        <w:pStyle w:val="BodyText"/>
        <w:spacing w:before="121" w:line="360" w:lineRule="auto"/>
        <w:ind w:left="418" w:right="641"/>
      </w:pPr>
      <w:r>
        <w:t>A</w:t>
      </w:r>
      <w:r>
        <w:rPr>
          <w:spacing w:val="-1"/>
        </w:rPr>
        <w:t xml:space="preserve"> </w:t>
      </w:r>
      <w:r>
        <w:t>variety</w:t>
      </w:r>
      <w:r>
        <w:rPr>
          <w:spacing w:val="-2"/>
        </w:rPr>
        <w:t xml:space="preserve"> </w:t>
      </w:r>
      <w:r>
        <w:t>of</w:t>
      </w:r>
      <w:r>
        <w:rPr>
          <w:spacing w:val="-1"/>
        </w:rPr>
        <w:t xml:space="preserve"> </w:t>
      </w:r>
      <w:r>
        <w:t>different</w:t>
      </w:r>
      <w:r>
        <w:rPr>
          <w:spacing w:val="-3"/>
        </w:rPr>
        <w:t xml:space="preserve"> </w:t>
      </w:r>
      <w:r>
        <w:t>methodological</w:t>
      </w:r>
      <w:r>
        <w:rPr>
          <w:spacing w:val="-1"/>
        </w:rPr>
        <w:t xml:space="preserve"> </w:t>
      </w:r>
      <w:r>
        <w:t>approaches were</w:t>
      </w:r>
      <w:r>
        <w:rPr>
          <w:spacing w:val="-1"/>
        </w:rPr>
        <w:t xml:space="preserve"> </w:t>
      </w:r>
      <w:r>
        <w:t>found</w:t>
      </w:r>
      <w:r>
        <w:rPr>
          <w:spacing w:val="-3"/>
        </w:rPr>
        <w:t xml:space="preserve"> </w:t>
      </w:r>
      <w:r>
        <w:t>in</w:t>
      </w:r>
      <w:r>
        <w:rPr>
          <w:spacing w:val="-1"/>
        </w:rPr>
        <w:t xml:space="preserve"> </w:t>
      </w:r>
      <w:r>
        <w:t>the</w:t>
      </w:r>
      <w:r>
        <w:rPr>
          <w:spacing w:val="-1"/>
        </w:rPr>
        <w:t xml:space="preserve"> </w:t>
      </w:r>
      <w:r>
        <w:t>studies.</w:t>
      </w:r>
      <w:r>
        <w:rPr>
          <w:spacing w:val="-3"/>
        </w:rPr>
        <w:t xml:space="preserve"> </w:t>
      </w:r>
      <w:r>
        <w:t>For</w:t>
      </w:r>
      <w:r>
        <w:rPr>
          <w:spacing w:val="-1"/>
        </w:rPr>
        <w:t xml:space="preserve"> </w:t>
      </w:r>
      <w:r>
        <w:t>example,</w:t>
      </w:r>
      <w:r>
        <w:rPr>
          <w:spacing w:val="-1"/>
        </w:rPr>
        <w:t xml:space="preserve"> </w:t>
      </w:r>
      <w:r>
        <w:t>pedestrian</w:t>
      </w:r>
      <w:r>
        <w:rPr>
          <w:spacing w:val="-3"/>
        </w:rPr>
        <w:t xml:space="preserve"> </w:t>
      </w:r>
      <w:r>
        <w:t>sampling</w:t>
      </w:r>
      <w:r>
        <w:rPr>
          <w:spacing w:val="-3"/>
        </w:rPr>
        <w:t xml:space="preserve"> </w:t>
      </w:r>
      <w:r>
        <w:t>or gender comparisons. Selection of participants from a potential large pedestrian presence (at the chosen observation</w:t>
      </w:r>
      <w:r>
        <w:rPr>
          <w:spacing w:val="-4"/>
        </w:rPr>
        <w:t xml:space="preserve"> </w:t>
      </w:r>
      <w:r>
        <w:t>sites)</w:t>
      </w:r>
      <w:r>
        <w:rPr>
          <w:spacing w:val="-2"/>
        </w:rPr>
        <w:t xml:space="preserve"> </w:t>
      </w:r>
      <w:r>
        <w:t>varied</w:t>
      </w:r>
      <w:r>
        <w:rPr>
          <w:spacing w:val="-4"/>
        </w:rPr>
        <w:t xml:space="preserve"> </w:t>
      </w:r>
      <w:r>
        <w:t>across</w:t>
      </w:r>
      <w:r>
        <w:rPr>
          <w:spacing w:val="-1"/>
        </w:rPr>
        <w:t xml:space="preserve"> </w:t>
      </w:r>
      <w:r>
        <w:t>studies.</w:t>
      </w:r>
      <w:r>
        <w:rPr>
          <w:spacing w:val="-2"/>
        </w:rPr>
        <w:t xml:space="preserve"> </w:t>
      </w:r>
      <w:r>
        <w:t>These</w:t>
      </w:r>
      <w:r>
        <w:rPr>
          <w:spacing w:val="-2"/>
        </w:rPr>
        <w:t xml:space="preserve"> </w:t>
      </w:r>
      <w:r>
        <w:t>ranged</w:t>
      </w:r>
      <w:r>
        <w:rPr>
          <w:spacing w:val="-4"/>
        </w:rPr>
        <w:t xml:space="preserve"> </w:t>
      </w:r>
      <w:r>
        <w:t>from</w:t>
      </w:r>
      <w:r>
        <w:rPr>
          <w:spacing w:val="-3"/>
        </w:rPr>
        <w:t xml:space="preserve"> </w:t>
      </w:r>
      <w:r>
        <w:t>selecting the</w:t>
      </w:r>
      <w:r>
        <w:rPr>
          <w:spacing w:val="-2"/>
        </w:rPr>
        <w:t xml:space="preserve"> </w:t>
      </w:r>
      <w:r>
        <w:t>first</w:t>
      </w:r>
      <w:r>
        <w:rPr>
          <w:spacing w:val="-4"/>
        </w:rPr>
        <w:t xml:space="preserve"> </w:t>
      </w:r>
      <w:r>
        <w:t>person</w:t>
      </w:r>
      <w:r>
        <w:rPr>
          <w:spacing w:val="-2"/>
        </w:rPr>
        <w:t xml:space="preserve"> </w:t>
      </w:r>
      <w:r>
        <w:t>to</w:t>
      </w:r>
      <w:r>
        <w:rPr>
          <w:spacing w:val="-2"/>
        </w:rPr>
        <w:t xml:space="preserve"> </w:t>
      </w:r>
      <w:r>
        <w:t>arrive</w:t>
      </w:r>
      <w:r>
        <w:rPr>
          <w:spacing w:val="-2"/>
        </w:rPr>
        <w:t xml:space="preserve"> </w:t>
      </w:r>
      <w:r>
        <w:t>at</w:t>
      </w:r>
      <w:r>
        <w:rPr>
          <w:spacing w:val="-2"/>
        </w:rPr>
        <w:t xml:space="preserve"> </w:t>
      </w:r>
      <w:r>
        <w:t>the</w:t>
      </w:r>
      <w:r>
        <w:rPr>
          <w:spacing w:val="-2"/>
        </w:rPr>
        <w:t xml:space="preserve"> </w:t>
      </w:r>
      <w:r>
        <w:t>intersection (Brumfield and Pulugurtha, 2011; Bungum, Day &amp; Henry, 2005); random selection criteria (Cooper at al., 2012); selecting one pedestrian to observed as they approached the intersection prior to crossing (Nasar et al., 2008); and fixed interval selection or case controlled design (Hatfield &amp; Murphy, 2007; Thompson et al., 2013) methodologies. Usually only one pedestrian, out of a stream of pedestrians, were observed by each data collector. However, the results across the studies varied even when similar methodologies are used, indicating the complexity of human behaviour in this context.</w:t>
      </w:r>
    </w:p>
    <w:p w:rsidR="00743596" w:rsidRDefault="00902D3B">
      <w:pPr>
        <w:pStyle w:val="Heading4"/>
        <w:spacing w:before="116"/>
        <w:ind w:left="418"/>
      </w:pPr>
      <w:r>
        <w:t>Summary</w:t>
      </w:r>
      <w:r>
        <w:rPr>
          <w:spacing w:val="-8"/>
        </w:rPr>
        <w:t xml:space="preserve"> </w:t>
      </w:r>
      <w:r>
        <w:t>of</w:t>
      </w:r>
      <w:r>
        <w:rPr>
          <w:spacing w:val="-2"/>
        </w:rPr>
        <w:t xml:space="preserve"> </w:t>
      </w:r>
      <w:r>
        <w:t>Naturalistic</w:t>
      </w:r>
      <w:r>
        <w:rPr>
          <w:spacing w:val="-1"/>
        </w:rPr>
        <w:t xml:space="preserve"> </w:t>
      </w:r>
      <w:r>
        <w:t>Observational</w:t>
      </w:r>
      <w:r>
        <w:rPr>
          <w:spacing w:val="-1"/>
        </w:rPr>
        <w:t xml:space="preserve"> </w:t>
      </w:r>
      <w:r>
        <w:t>Study</w:t>
      </w:r>
      <w:r>
        <w:rPr>
          <w:spacing w:val="-10"/>
        </w:rPr>
        <w:t xml:space="preserve"> </w:t>
      </w:r>
      <w:r>
        <w:rPr>
          <w:spacing w:val="-2"/>
        </w:rPr>
        <w:t>Literature</w:t>
      </w:r>
    </w:p>
    <w:p w:rsidR="00743596" w:rsidRDefault="00902D3B">
      <w:pPr>
        <w:pStyle w:val="BodyText"/>
        <w:spacing w:before="124" w:line="360" w:lineRule="auto"/>
        <w:ind w:left="418" w:right="657"/>
      </w:pPr>
      <w:r>
        <w:t>The current review of literature, for naturalistic observational studies, revealed that distracting activities, from smartphone</w:t>
      </w:r>
      <w:r>
        <w:rPr>
          <w:spacing w:val="-2"/>
        </w:rPr>
        <w:t xml:space="preserve"> </w:t>
      </w:r>
      <w:r>
        <w:t>use,</w:t>
      </w:r>
      <w:r>
        <w:rPr>
          <w:spacing w:val="-2"/>
        </w:rPr>
        <w:t xml:space="preserve"> </w:t>
      </w:r>
      <w:r>
        <w:t>was</w:t>
      </w:r>
      <w:r>
        <w:rPr>
          <w:spacing w:val="-1"/>
        </w:rPr>
        <w:t xml:space="preserve"> </w:t>
      </w:r>
      <w:r>
        <w:t>found</w:t>
      </w:r>
      <w:r>
        <w:rPr>
          <w:spacing w:val="-2"/>
        </w:rPr>
        <w:t xml:space="preserve"> </w:t>
      </w:r>
      <w:r>
        <w:t>to</w:t>
      </w:r>
      <w:r>
        <w:rPr>
          <w:spacing w:val="-4"/>
        </w:rPr>
        <w:t xml:space="preserve"> </w:t>
      </w:r>
      <w:r>
        <w:t>contribute</w:t>
      </w:r>
      <w:r>
        <w:rPr>
          <w:spacing w:val="-2"/>
        </w:rPr>
        <w:t xml:space="preserve"> </w:t>
      </w:r>
      <w:r>
        <w:t>to</w:t>
      </w:r>
      <w:r>
        <w:rPr>
          <w:spacing w:val="-4"/>
        </w:rPr>
        <w:t xml:space="preserve"> </w:t>
      </w:r>
      <w:r>
        <w:t>unsafe</w:t>
      </w:r>
      <w:r>
        <w:rPr>
          <w:spacing w:val="-4"/>
        </w:rPr>
        <w:t xml:space="preserve"> </w:t>
      </w:r>
      <w:r>
        <w:t>and</w:t>
      </w:r>
      <w:r>
        <w:rPr>
          <w:spacing w:val="-4"/>
        </w:rPr>
        <w:t xml:space="preserve"> </w:t>
      </w:r>
      <w:r>
        <w:t>illegal</w:t>
      </w:r>
      <w:r>
        <w:rPr>
          <w:spacing w:val="-2"/>
        </w:rPr>
        <w:t xml:space="preserve"> </w:t>
      </w:r>
      <w:r>
        <w:t>crossing</w:t>
      </w:r>
      <w:r>
        <w:rPr>
          <w:spacing w:val="-4"/>
        </w:rPr>
        <w:t xml:space="preserve"> </w:t>
      </w:r>
      <w:r>
        <w:t>behaviours</w:t>
      </w:r>
      <w:r>
        <w:rPr>
          <w:spacing w:val="-4"/>
        </w:rPr>
        <w:t xml:space="preserve"> </w:t>
      </w:r>
      <w:r>
        <w:t>and</w:t>
      </w:r>
      <w:r>
        <w:rPr>
          <w:spacing w:val="-4"/>
        </w:rPr>
        <w:t xml:space="preserve"> </w:t>
      </w:r>
      <w:r>
        <w:t>a</w:t>
      </w:r>
      <w:r>
        <w:rPr>
          <w:spacing w:val="-2"/>
        </w:rPr>
        <w:t xml:space="preserve"> </w:t>
      </w:r>
      <w:r>
        <w:t>reduced</w:t>
      </w:r>
      <w:r>
        <w:rPr>
          <w:spacing w:val="-2"/>
        </w:rPr>
        <w:t xml:space="preserve"> </w:t>
      </w:r>
      <w:r>
        <w:t>lack</w:t>
      </w:r>
      <w:r>
        <w:rPr>
          <w:spacing w:val="-4"/>
        </w:rPr>
        <w:t xml:space="preserve"> </w:t>
      </w:r>
      <w:r>
        <w:t>of</w:t>
      </w:r>
      <w:r>
        <w:rPr>
          <w:spacing w:val="-2"/>
        </w:rPr>
        <w:t xml:space="preserve"> </w:t>
      </w:r>
      <w:r>
        <w:t xml:space="preserve">overall pedestrian cautionary behaviour. Distracted pedestrians were found to walk slower, were more likely to weave, change route or stop. They were less likely to stop for traffic (at un-signalised crossings), less likely to look at traffic whilst crossing, or in fact look the wrong way at traffic or not look at all. They took longer to cross; made aggressive crossing manoeuvres; failed to make eye contact with approaching drivers and darted in front of </w:t>
      </w:r>
      <w:r>
        <w:rPr>
          <w:spacing w:val="-2"/>
        </w:rPr>
        <w:t>traffic.</w:t>
      </w:r>
    </w:p>
    <w:p w:rsidR="00743596" w:rsidRDefault="00902D3B">
      <w:pPr>
        <w:pStyle w:val="Heading3"/>
        <w:numPr>
          <w:ilvl w:val="2"/>
          <w:numId w:val="12"/>
        </w:numPr>
        <w:tabs>
          <w:tab w:val="left" w:pos="1138"/>
          <w:tab w:val="left" w:pos="1139"/>
        </w:tabs>
        <w:spacing w:before="122"/>
        <w:ind w:left="1138" w:hanging="721"/>
      </w:pPr>
      <w:bookmarkStart w:id="14" w:name="_TOC_250068"/>
      <w:r>
        <w:rPr>
          <w:color w:val="1F4D78"/>
        </w:rPr>
        <w:t>Experimental</w:t>
      </w:r>
      <w:r>
        <w:rPr>
          <w:color w:val="1F4D78"/>
          <w:spacing w:val="-3"/>
        </w:rPr>
        <w:t xml:space="preserve"> </w:t>
      </w:r>
      <w:r>
        <w:rPr>
          <w:color w:val="1F4D78"/>
        </w:rPr>
        <w:t>Observational</w:t>
      </w:r>
      <w:r>
        <w:rPr>
          <w:color w:val="1F4D78"/>
          <w:spacing w:val="-3"/>
        </w:rPr>
        <w:t xml:space="preserve"> </w:t>
      </w:r>
      <w:bookmarkEnd w:id="14"/>
      <w:r>
        <w:rPr>
          <w:color w:val="1F4D78"/>
          <w:spacing w:val="-2"/>
        </w:rPr>
        <w:t>Studies</w:t>
      </w:r>
    </w:p>
    <w:p w:rsidR="00743596" w:rsidRDefault="00902D3B">
      <w:pPr>
        <w:pStyle w:val="BodyText"/>
        <w:spacing w:line="360" w:lineRule="auto"/>
        <w:ind w:left="418" w:right="759"/>
      </w:pPr>
      <w:r>
        <w:t>Experimental</w:t>
      </w:r>
      <w:r>
        <w:rPr>
          <w:spacing w:val="-5"/>
        </w:rPr>
        <w:t xml:space="preserve"> </w:t>
      </w:r>
      <w:r>
        <w:t>studies</w:t>
      </w:r>
      <w:r>
        <w:rPr>
          <w:spacing w:val="-2"/>
        </w:rPr>
        <w:t xml:space="preserve"> </w:t>
      </w:r>
      <w:r>
        <w:t>generally</w:t>
      </w:r>
      <w:r>
        <w:rPr>
          <w:spacing w:val="-7"/>
        </w:rPr>
        <w:t xml:space="preserve"> </w:t>
      </w:r>
      <w:r>
        <w:t>involve</w:t>
      </w:r>
      <w:r>
        <w:rPr>
          <w:spacing w:val="-3"/>
        </w:rPr>
        <w:t xml:space="preserve"> </w:t>
      </w:r>
      <w:r>
        <w:t>a</w:t>
      </w:r>
      <w:r>
        <w:rPr>
          <w:spacing w:val="-5"/>
        </w:rPr>
        <w:t xml:space="preserve"> </w:t>
      </w:r>
      <w:r>
        <w:t>controlled</w:t>
      </w:r>
      <w:r>
        <w:rPr>
          <w:spacing w:val="-5"/>
        </w:rPr>
        <w:t xml:space="preserve"> </w:t>
      </w:r>
      <w:r>
        <w:t>manipulation</w:t>
      </w:r>
      <w:r>
        <w:rPr>
          <w:spacing w:val="-3"/>
        </w:rPr>
        <w:t xml:space="preserve"> </w:t>
      </w:r>
      <w:r>
        <w:t>of</w:t>
      </w:r>
      <w:r>
        <w:rPr>
          <w:spacing w:val="-3"/>
        </w:rPr>
        <w:t xml:space="preserve"> </w:t>
      </w:r>
      <w:r>
        <w:t>different</w:t>
      </w:r>
      <w:r>
        <w:rPr>
          <w:spacing w:val="-3"/>
        </w:rPr>
        <w:t xml:space="preserve"> </w:t>
      </w:r>
      <w:r>
        <w:t>variables,</w:t>
      </w:r>
      <w:r>
        <w:rPr>
          <w:spacing w:val="-3"/>
        </w:rPr>
        <w:t xml:space="preserve"> </w:t>
      </w:r>
      <w:r>
        <w:t>often</w:t>
      </w:r>
      <w:r>
        <w:rPr>
          <w:spacing w:val="-5"/>
        </w:rPr>
        <w:t xml:space="preserve"> </w:t>
      </w:r>
      <w:r>
        <w:t>to</w:t>
      </w:r>
      <w:r>
        <w:rPr>
          <w:spacing w:val="-3"/>
        </w:rPr>
        <w:t xml:space="preserve"> </w:t>
      </w:r>
      <w:r>
        <w:t>the physical environment (e.g., manipulating a door way size or stencilling instructions on the pavement), and then examination of the impact of those changes on pedestrian behaviour.</w:t>
      </w:r>
    </w:p>
    <w:p w:rsidR="00743596" w:rsidRDefault="00902D3B">
      <w:pPr>
        <w:pStyle w:val="BodyText"/>
        <w:spacing w:before="119" w:line="360" w:lineRule="auto"/>
        <w:ind w:left="418" w:right="546"/>
      </w:pPr>
      <w:r>
        <w:t>Nasar, Hecht and Wener (2008) conducted a study of 60 university pedestrians to observe if their mobile phone use whilst walking along</w:t>
      </w:r>
      <w:r>
        <w:rPr>
          <w:spacing w:val="-2"/>
        </w:rPr>
        <w:t xml:space="preserve"> </w:t>
      </w:r>
      <w:r>
        <w:t>a prescribed route</w:t>
      </w:r>
      <w:r>
        <w:rPr>
          <w:spacing w:val="-2"/>
        </w:rPr>
        <w:t xml:space="preserve"> </w:t>
      </w:r>
      <w:r>
        <w:t>where five ‘out of</w:t>
      </w:r>
      <w:r>
        <w:rPr>
          <w:spacing w:val="-2"/>
        </w:rPr>
        <w:t xml:space="preserve"> </w:t>
      </w:r>
      <w:r>
        <w:t>place’</w:t>
      </w:r>
      <w:r>
        <w:rPr>
          <w:spacing w:val="-2"/>
        </w:rPr>
        <w:t xml:space="preserve"> </w:t>
      </w:r>
      <w:r>
        <w:t>objects had been placed to</w:t>
      </w:r>
      <w:r>
        <w:rPr>
          <w:spacing w:val="-2"/>
        </w:rPr>
        <w:t xml:space="preserve"> </w:t>
      </w:r>
      <w:r>
        <w:t>cause distraction. Three were placed at eye level (a sign reading UNSAFE</w:t>
      </w:r>
      <w:proofErr w:type="gramStart"/>
      <w:r>
        <w:t>!,</w:t>
      </w:r>
      <w:proofErr w:type="gramEnd"/>
      <w:r>
        <w:t xml:space="preserve"> a boot, and a cup) and two placed at ground level (two pieces of fake vomit, and a chalk sketch of an Ostrich with its head in the ground). Thirty participants were allocated to</w:t>
      </w:r>
      <w:r>
        <w:rPr>
          <w:spacing w:val="-1"/>
        </w:rPr>
        <w:t xml:space="preserve"> </w:t>
      </w:r>
      <w:r>
        <w:t>a conversation group where they</w:t>
      </w:r>
      <w:r>
        <w:rPr>
          <w:spacing w:val="-1"/>
        </w:rPr>
        <w:t xml:space="preserve"> </w:t>
      </w:r>
      <w:r>
        <w:t>spoke on a phone and 30</w:t>
      </w:r>
      <w:r>
        <w:rPr>
          <w:spacing w:val="-1"/>
        </w:rPr>
        <w:t xml:space="preserve"> </w:t>
      </w:r>
      <w:r>
        <w:t>participants were in</w:t>
      </w:r>
      <w:r>
        <w:rPr>
          <w:spacing w:val="-1"/>
        </w:rPr>
        <w:t xml:space="preserve"> </w:t>
      </w:r>
      <w:r>
        <w:t>the non-conversation group (the participants were told to hold their phones by their</w:t>
      </w:r>
      <w:r>
        <w:rPr>
          <w:spacing w:val="-1"/>
        </w:rPr>
        <w:t xml:space="preserve"> </w:t>
      </w:r>
      <w:r>
        <w:t xml:space="preserve">side awaiting a potential call, but no communication or interaction actually took place). It was found that those who engaged in conversations on their mobile phone whilst walking were less aware of their environment and their recall of the ‘out of place’ objects along their route than the non-conversation (Means 1.58 and 1.15 respectively, </w:t>
      </w:r>
      <w:r>
        <w:rPr>
          <w:i/>
        </w:rPr>
        <w:t>p</w:t>
      </w:r>
      <w:r>
        <w:t>&lt;0.05) suggesting a reduced situational awareness</w:t>
      </w:r>
      <w:r>
        <w:rPr>
          <w:spacing w:val="-4"/>
        </w:rPr>
        <w:t xml:space="preserve"> </w:t>
      </w:r>
      <w:r>
        <w:t>for</w:t>
      </w:r>
      <w:r>
        <w:rPr>
          <w:spacing w:val="-3"/>
        </w:rPr>
        <w:t xml:space="preserve"> </w:t>
      </w:r>
      <w:r>
        <w:t>those</w:t>
      </w:r>
      <w:r>
        <w:rPr>
          <w:spacing w:val="-3"/>
        </w:rPr>
        <w:t xml:space="preserve"> </w:t>
      </w:r>
      <w:r>
        <w:t>participants</w:t>
      </w:r>
      <w:r>
        <w:rPr>
          <w:spacing w:val="-2"/>
        </w:rPr>
        <w:t xml:space="preserve"> </w:t>
      </w:r>
      <w:r>
        <w:t>utilising</w:t>
      </w:r>
      <w:r>
        <w:rPr>
          <w:spacing w:val="-3"/>
        </w:rPr>
        <w:t xml:space="preserve"> </w:t>
      </w:r>
      <w:r>
        <w:t>their</w:t>
      </w:r>
      <w:r>
        <w:rPr>
          <w:spacing w:val="-3"/>
        </w:rPr>
        <w:t xml:space="preserve"> </w:t>
      </w:r>
      <w:r>
        <w:t>phone.</w:t>
      </w:r>
      <w:r>
        <w:rPr>
          <w:spacing w:val="-2"/>
        </w:rPr>
        <w:t xml:space="preserve"> </w:t>
      </w:r>
      <w:r>
        <w:t>However,</w:t>
      </w:r>
      <w:r>
        <w:rPr>
          <w:spacing w:val="-2"/>
        </w:rPr>
        <w:t xml:space="preserve"> </w:t>
      </w:r>
      <w:r>
        <w:t>the</w:t>
      </w:r>
      <w:r>
        <w:rPr>
          <w:spacing w:val="-4"/>
        </w:rPr>
        <w:t xml:space="preserve"> </w:t>
      </w:r>
      <w:r>
        <w:t>authors</w:t>
      </w:r>
      <w:r>
        <w:rPr>
          <w:spacing w:val="-4"/>
        </w:rPr>
        <w:t xml:space="preserve"> </w:t>
      </w:r>
      <w:r>
        <w:t>also</w:t>
      </w:r>
      <w:r>
        <w:rPr>
          <w:spacing w:val="-4"/>
        </w:rPr>
        <w:t xml:space="preserve"> </w:t>
      </w:r>
      <w:r>
        <w:t>caution</w:t>
      </w:r>
      <w:r>
        <w:rPr>
          <w:spacing w:val="-4"/>
        </w:rPr>
        <w:t xml:space="preserve"> </w:t>
      </w:r>
      <w:r>
        <w:t>about</w:t>
      </w:r>
      <w:r>
        <w:rPr>
          <w:spacing w:val="-2"/>
        </w:rPr>
        <w:t xml:space="preserve"> </w:t>
      </w:r>
      <w:r>
        <w:t>the</w:t>
      </w:r>
      <w:r>
        <w:rPr>
          <w:spacing w:val="-2"/>
        </w:rPr>
        <w:t xml:space="preserve"> </w:t>
      </w:r>
      <w:r>
        <w:t>generalisability of the study outside a university environment.</w:t>
      </w:r>
    </w:p>
    <w:p w:rsidR="00743596" w:rsidRDefault="00902D3B">
      <w:pPr>
        <w:pStyle w:val="BodyText"/>
        <w:spacing w:before="121" w:line="360" w:lineRule="auto"/>
        <w:ind w:left="418" w:right="551"/>
      </w:pPr>
      <w:r>
        <w:t>Hyman</w:t>
      </w:r>
      <w:r>
        <w:rPr>
          <w:spacing w:val="-1"/>
        </w:rPr>
        <w:t xml:space="preserve"> </w:t>
      </w:r>
      <w:r>
        <w:t>et</w:t>
      </w:r>
      <w:r>
        <w:rPr>
          <w:spacing w:val="-1"/>
        </w:rPr>
        <w:t xml:space="preserve"> </w:t>
      </w:r>
      <w:r>
        <w:t>al.</w:t>
      </w:r>
      <w:r>
        <w:rPr>
          <w:spacing w:val="-1"/>
        </w:rPr>
        <w:t xml:space="preserve"> </w:t>
      </w:r>
      <w:r>
        <w:t>(2010)</w:t>
      </w:r>
      <w:r>
        <w:rPr>
          <w:spacing w:val="-4"/>
        </w:rPr>
        <w:t xml:space="preserve"> </w:t>
      </w:r>
      <w:r>
        <w:t>reiterated</w:t>
      </w:r>
      <w:r>
        <w:rPr>
          <w:spacing w:val="-4"/>
        </w:rPr>
        <w:t xml:space="preserve"> </w:t>
      </w:r>
      <w:r>
        <w:t>the</w:t>
      </w:r>
      <w:r>
        <w:rPr>
          <w:spacing w:val="-2"/>
        </w:rPr>
        <w:t xml:space="preserve"> </w:t>
      </w:r>
      <w:r>
        <w:t>findings</w:t>
      </w:r>
      <w:r>
        <w:rPr>
          <w:spacing w:val="-4"/>
        </w:rPr>
        <w:t xml:space="preserve"> </w:t>
      </w:r>
      <w:r>
        <w:t>by</w:t>
      </w:r>
      <w:r>
        <w:rPr>
          <w:spacing w:val="-4"/>
        </w:rPr>
        <w:t xml:space="preserve"> </w:t>
      </w:r>
      <w:r>
        <w:t>Nasar</w:t>
      </w:r>
      <w:r>
        <w:rPr>
          <w:spacing w:val="-4"/>
        </w:rPr>
        <w:t xml:space="preserve"> </w:t>
      </w:r>
      <w:r>
        <w:t>et</w:t>
      </w:r>
      <w:r>
        <w:rPr>
          <w:spacing w:val="-1"/>
        </w:rPr>
        <w:t xml:space="preserve"> </w:t>
      </w:r>
      <w:r>
        <w:t>al.</w:t>
      </w:r>
      <w:r>
        <w:rPr>
          <w:spacing w:val="-1"/>
        </w:rPr>
        <w:t xml:space="preserve"> </w:t>
      </w:r>
      <w:r>
        <w:t>(2008)</w:t>
      </w:r>
      <w:r>
        <w:rPr>
          <w:spacing w:val="-2"/>
        </w:rPr>
        <w:t xml:space="preserve"> </w:t>
      </w:r>
      <w:r>
        <w:t>concluding</w:t>
      </w:r>
      <w:r>
        <w:rPr>
          <w:spacing w:val="-2"/>
        </w:rPr>
        <w:t xml:space="preserve"> </w:t>
      </w:r>
      <w:r>
        <w:t>that</w:t>
      </w:r>
      <w:r>
        <w:rPr>
          <w:spacing w:val="-4"/>
        </w:rPr>
        <w:t xml:space="preserve"> </w:t>
      </w:r>
      <w:r>
        <w:t>mobile</w:t>
      </w:r>
      <w:r>
        <w:rPr>
          <w:spacing w:val="-4"/>
        </w:rPr>
        <w:t xml:space="preserve"> </w:t>
      </w:r>
      <w:r>
        <w:t>phone</w:t>
      </w:r>
      <w:r>
        <w:rPr>
          <w:spacing w:val="-2"/>
        </w:rPr>
        <w:t xml:space="preserve"> </w:t>
      </w:r>
      <w:r>
        <w:t>usage</w:t>
      </w:r>
      <w:r>
        <w:rPr>
          <w:spacing w:val="-4"/>
        </w:rPr>
        <w:t xml:space="preserve"> </w:t>
      </w:r>
      <w:r>
        <w:t>may</w:t>
      </w:r>
      <w:r>
        <w:rPr>
          <w:spacing w:val="-4"/>
        </w:rPr>
        <w:t xml:space="preserve"> </w:t>
      </w:r>
      <w:r>
        <w:t>cause inattentional blindness, which is the failure to detect an unexpected object or event. A total of 161 participants, observed using their mobile phones, were interviewed at the end of a route, where they had walked past a</w:t>
      </w:r>
    </w:p>
    <w:p w:rsidR="00743596" w:rsidRDefault="00743596">
      <w:pPr>
        <w:spacing w:line="360" w:lineRule="auto"/>
        <w:sectPr w:rsidR="00743596">
          <w:pgSz w:w="11910" w:h="16850"/>
          <w:pgMar w:top="1360" w:right="880" w:bottom="1040" w:left="1000" w:header="719" w:footer="843" w:gutter="0"/>
          <w:cols w:space="720"/>
        </w:sectPr>
      </w:pPr>
    </w:p>
    <w:p w:rsidR="00743596" w:rsidRDefault="00743596">
      <w:pPr>
        <w:pStyle w:val="BodyText"/>
        <w:rPr>
          <w:sz w:val="20"/>
        </w:rPr>
      </w:pPr>
    </w:p>
    <w:p w:rsidR="00743596" w:rsidRDefault="00743596">
      <w:pPr>
        <w:pStyle w:val="BodyText"/>
        <w:spacing w:before="2"/>
        <w:rPr>
          <w:sz w:val="22"/>
        </w:rPr>
      </w:pPr>
    </w:p>
    <w:p w:rsidR="00743596" w:rsidRDefault="00902D3B">
      <w:pPr>
        <w:pStyle w:val="BodyText"/>
        <w:spacing w:before="94" w:line="360" w:lineRule="auto"/>
        <w:ind w:left="418" w:right="566"/>
      </w:pPr>
      <w:proofErr w:type="gramStart"/>
      <w:r>
        <w:t>colourful</w:t>
      </w:r>
      <w:proofErr w:type="gramEnd"/>
      <w:r>
        <w:rPr>
          <w:spacing w:val="-3"/>
        </w:rPr>
        <w:t xml:space="preserve"> </w:t>
      </w:r>
      <w:r>
        <w:t>clown</w:t>
      </w:r>
      <w:r>
        <w:rPr>
          <w:spacing w:val="-1"/>
        </w:rPr>
        <w:t xml:space="preserve"> </w:t>
      </w:r>
      <w:r>
        <w:t>on</w:t>
      </w:r>
      <w:r>
        <w:rPr>
          <w:spacing w:val="-1"/>
        </w:rPr>
        <w:t xml:space="preserve"> </w:t>
      </w:r>
      <w:r>
        <w:t>a</w:t>
      </w:r>
      <w:r>
        <w:rPr>
          <w:spacing w:val="-3"/>
        </w:rPr>
        <w:t xml:space="preserve"> </w:t>
      </w:r>
      <w:r>
        <w:t>unicycle.</w:t>
      </w:r>
      <w:r>
        <w:rPr>
          <w:spacing w:val="-5"/>
        </w:rPr>
        <w:t xml:space="preserve"> </w:t>
      </w:r>
      <w:r>
        <w:t>Mobile</w:t>
      </w:r>
      <w:r>
        <w:rPr>
          <w:spacing w:val="-1"/>
        </w:rPr>
        <w:t xml:space="preserve"> </w:t>
      </w:r>
      <w:r>
        <w:t>phone</w:t>
      </w:r>
      <w:r>
        <w:rPr>
          <w:spacing w:val="-1"/>
        </w:rPr>
        <w:t xml:space="preserve"> </w:t>
      </w:r>
      <w:r>
        <w:t>users</w:t>
      </w:r>
      <w:r>
        <w:rPr>
          <w:spacing w:val="-3"/>
        </w:rPr>
        <w:t xml:space="preserve"> </w:t>
      </w:r>
      <w:r>
        <w:t>were</w:t>
      </w:r>
      <w:r>
        <w:rPr>
          <w:spacing w:val="-1"/>
        </w:rPr>
        <w:t xml:space="preserve"> </w:t>
      </w:r>
      <w:r>
        <w:t>found</w:t>
      </w:r>
      <w:r>
        <w:rPr>
          <w:spacing w:val="-1"/>
        </w:rPr>
        <w:t xml:space="preserve"> </w:t>
      </w:r>
      <w:r>
        <w:t>to</w:t>
      </w:r>
      <w:r>
        <w:rPr>
          <w:spacing w:val="-1"/>
        </w:rPr>
        <w:t xml:space="preserve"> </w:t>
      </w:r>
      <w:r>
        <w:t>be</w:t>
      </w:r>
      <w:r>
        <w:rPr>
          <w:spacing w:val="-1"/>
        </w:rPr>
        <w:t xml:space="preserve"> </w:t>
      </w:r>
      <w:r>
        <w:t>less</w:t>
      </w:r>
      <w:r>
        <w:rPr>
          <w:spacing w:val="-3"/>
        </w:rPr>
        <w:t xml:space="preserve"> </w:t>
      </w:r>
      <w:r>
        <w:t>likely</w:t>
      </w:r>
      <w:r>
        <w:rPr>
          <w:spacing w:val="-3"/>
        </w:rPr>
        <w:t xml:space="preserve"> </w:t>
      </w:r>
      <w:r>
        <w:t>to</w:t>
      </w:r>
      <w:r>
        <w:rPr>
          <w:spacing w:val="-3"/>
        </w:rPr>
        <w:t xml:space="preserve"> </w:t>
      </w:r>
      <w:r>
        <w:t>notice</w:t>
      </w:r>
      <w:r>
        <w:rPr>
          <w:spacing w:val="-3"/>
        </w:rPr>
        <w:t xml:space="preserve"> </w:t>
      </w:r>
      <w:r>
        <w:t>an</w:t>
      </w:r>
      <w:r>
        <w:rPr>
          <w:spacing w:val="-3"/>
        </w:rPr>
        <w:t xml:space="preserve"> </w:t>
      </w:r>
      <w:r>
        <w:t>unusual</w:t>
      </w:r>
      <w:r>
        <w:rPr>
          <w:spacing w:val="-3"/>
        </w:rPr>
        <w:t xml:space="preserve"> </w:t>
      </w:r>
      <w:r>
        <w:t>event</w:t>
      </w:r>
      <w:r>
        <w:rPr>
          <w:spacing w:val="-1"/>
        </w:rPr>
        <w:t xml:space="preserve"> </w:t>
      </w:r>
      <w:r>
        <w:t>(the unicycling clown) than those not utilising a mobile phone while walking, 25% of mobile phone users had not noticed the clown whereas 51% of single non-phone users did (χ</w:t>
      </w:r>
      <w:r>
        <w:rPr>
          <w:spacing w:val="-14"/>
        </w:rPr>
        <w:t xml:space="preserve"> </w:t>
      </w:r>
      <w:r>
        <w:rPr>
          <w:rFonts w:ascii="Symbol" w:hAnsi="Symbol"/>
          <w:position w:val="6"/>
          <w:sz w:val="12"/>
        </w:rPr>
        <w:t></w:t>
      </w:r>
      <w:r>
        <w:rPr>
          <w:rFonts w:ascii="Times New Roman" w:hAnsi="Times New Roman"/>
          <w:position w:val="6"/>
          <w:sz w:val="12"/>
        </w:rPr>
        <w:t xml:space="preserve"> </w:t>
      </w:r>
      <w:r>
        <w:t xml:space="preserve">=12.319, </w:t>
      </w:r>
      <w:r>
        <w:rPr>
          <w:i/>
        </w:rPr>
        <w:t>p</w:t>
      </w:r>
      <w:r>
        <w:t>= 0.006).</w:t>
      </w:r>
    </w:p>
    <w:p w:rsidR="00743596" w:rsidRDefault="00902D3B">
      <w:pPr>
        <w:pStyle w:val="BodyText"/>
        <w:spacing w:before="130" w:line="360" w:lineRule="auto"/>
        <w:ind w:left="418" w:right="551"/>
      </w:pPr>
      <w:r>
        <w:t>Lamberg and Muratori (2012) also found mobile phone use, such as talking or texting, influences walking, can impair pedestrians’ situation awareness and walking behaviour. They found that of the 33 participants observed those using a mobile phone, to talk or text, whilst walking all displayed an inability for retention of spatial information and were unable to maintain a walking speed. At baseline, participants were instructed to visually locate</w:t>
      </w:r>
      <w:r>
        <w:rPr>
          <w:spacing w:val="-2"/>
        </w:rPr>
        <w:t xml:space="preserve"> </w:t>
      </w:r>
      <w:r>
        <w:t>a</w:t>
      </w:r>
      <w:r>
        <w:rPr>
          <w:spacing w:val="-4"/>
        </w:rPr>
        <w:t xml:space="preserve"> </w:t>
      </w:r>
      <w:r>
        <w:t>target</w:t>
      </w:r>
      <w:r>
        <w:rPr>
          <w:spacing w:val="-2"/>
        </w:rPr>
        <w:t xml:space="preserve"> </w:t>
      </w:r>
      <w:r>
        <w:t>8m</w:t>
      </w:r>
      <w:r>
        <w:rPr>
          <w:spacing w:val="-1"/>
        </w:rPr>
        <w:t xml:space="preserve"> </w:t>
      </w:r>
      <w:r>
        <w:t>ahead</w:t>
      </w:r>
      <w:r>
        <w:rPr>
          <w:spacing w:val="-4"/>
        </w:rPr>
        <w:t xml:space="preserve"> </w:t>
      </w:r>
      <w:r>
        <w:t>and</w:t>
      </w:r>
      <w:r>
        <w:rPr>
          <w:spacing w:val="-4"/>
        </w:rPr>
        <w:t xml:space="preserve"> </w:t>
      </w:r>
      <w:r>
        <w:t>then,</w:t>
      </w:r>
      <w:r>
        <w:rPr>
          <w:spacing w:val="-2"/>
        </w:rPr>
        <w:t xml:space="preserve"> </w:t>
      </w:r>
      <w:r>
        <w:t>with</w:t>
      </w:r>
      <w:r>
        <w:rPr>
          <w:spacing w:val="-2"/>
        </w:rPr>
        <w:t xml:space="preserve"> </w:t>
      </w:r>
      <w:r>
        <w:t>their</w:t>
      </w:r>
      <w:r>
        <w:rPr>
          <w:spacing w:val="-2"/>
        </w:rPr>
        <w:t xml:space="preserve"> </w:t>
      </w:r>
      <w:r>
        <w:t>vision</w:t>
      </w:r>
      <w:r>
        <w:rPr>
          <w:spacing w:val="-4"/>
        </w:rPr>
        <w:t xml:space="preserve"> </w:t>
      </w:r>
      <w:r>
        <w:t>of</w:t>
      </w:r>
      <w:r>
        <w:rPr>
          <w:spacing w:val="-2"/>
        </w:rPr>
        <w:t xml:space="preserve"> </w:t>
      </w:r>
      <w:r>
        <w:t>the</w:t>
      </w:r>
      <w:r>
        <w:rPr>
          <w:spacing w:val="-2"/>
        </w:rPr>
        <w:t xml:space="preserve"> </w:t>
      </w:r>
      <w:r>
        <w:t>floor</w:t>
      </w:r>
      <w:r>
        <w:rPr>
          <w:spacing w:val="-2"/>
        </w:rPr>
        <w:t xml:space="preserve"> </w:t>
      </w:r>
      <w:r>
        <w:t>and</w:t>
      </w:r>
      <w:r>
        <w:rPr>
          <w:spacing w:val="-4"/>
        </w:rPr>
        <w:t xml:space="preserve"> </w:t>
      </w:r>
      <w:r>
        <w:t>target</w:t>
      </w:r>
      <w:r>
        <w:rPr>
          <w:spacing w:val="-2"/>
        </w:rPr>
        <w:t xml:space="preserve"> </w:t>
      </w:r>
      <w:r>
        <w:t>obscured,</w:t>
      </w:r>
      <w:r>
        <w:rPr>
          <w:spacing w:val="-4"/>
        </w:rPr>
        <w:t xml:space="preserve"> </w:t>
      </w:r>
      <w:r>
        <w:t>asked</w:t>
      </w:r>
      <w:r>
        <w:rPr>
          <w:spacing w:val="-6"/>
        </w:rPr>
        <w:t xml:space="preserve"> </w:t>
      </w:r>
      <w:r>
        <w:t>to</w:t>
      </w:r>
      <w:r>
        <w:rPr>
          <w:spacing w:val="-2"/>
        </w:rPr>
        <w:t xml:space="preserve"> </w:t>
      </w:r>
      <w:r>
        <w:t>walk</w:t>
      </w:r>
      <w:r>
        <w:rPr>
          <w:spacing w:val="-1"/>
        </w:rPr>
        <w:t xml:space="preserve"> </w:t>
      </w:r>
      <w:r>
        <w:t>and</w:t>
      </w:r>
      <w:r>
        <w:rPr>
          <w:spacing w:val="-2"/>
        </w:rPr>
        <w:t xml:space="preserve"> </w:t>
      </w:r>
      <w:r>
        <w:t>stop</w:t>
      </w:r>
      <w:r>
        <w:rPr>
          <w:spacing w:val="-2"/>
        </w:rPr>
        <w:t xml:space="preserve"> </w:t>
      </w:r>
      <w:r>
        <w:t>when they believed they had reached the target. One week later the participants were randomly assigned to three groups (walk, walk and talk, or walk and text on a mobile phone) and asked to again walk, with their vision obscured, towards the target. Compared with baseline, those in the walk only group showed no decrease in speed. However, those in the walk and text group demonstrated a 61% increase in lateral deviation and 13% increase in linear distance travelled.</w:t>
      </w:r>
    </w:p>
    <w:p w:rsidR="00743596" w:rsidRDefault="00902D3B">
      <w:pPr>
        <w:pStyle w:val="BodyText"/>
        <w:spacing w:before="119" w:line="360" w:lineRule="auto"/>
        <w:ind w:left="418" w:right="577"/>
      </w:pPr>
      <w:r>
        <w:t>Thirty-six students from a Korean university participated in the study comparing dynamic balance involving a single task (the star excursion balance test-SEBT) compared with dual tasks (involving the use of a smartphone whilst performing the SEBT). The smartphone dual tasks</w:t>
      </w:r>
      <w:r>
        <w:rPr>
          <w:spacing w:val="-1"/>
        </w:rPr>
        <w:t xml:space="preserve"> </w:t>
      </w:r>
      <w:r>
        <w:t>involved listening</w:t>
      </w:r>
      <w:r>
        <w:rPr>
          <w:spacing w:val="-2"/>
        </w:rPr>
        <w:t xml:space="preserve"> </w:t>
      </w:r>
      <w:r>
        <w:t>to</w:t>
      </w:r>
      <w:r>
        <w:rPr>
          <w:spacing w:val="-2"/>
        </w:rPr>
        <w:t xml:space="preserve"> </w:t>
      </w:r>
      <w:r>
        <w:t>music (with</w:t>
      </w:r>
      <w:r>
        <w:rPr>
          <w:spacing w:val="-2"/>
        </w:rPr>
        <w:t xml:space="preserve"> </w:t>
      </w:r>
      <w:r>
        <w:t>ear phones),</w:t>
      </w:r>
      <w:r>
        <w:rPr>
          <w:spacing w:val="-2"/>
        </w:rPr>
        <w:t xml:space="preserve"> </w:t>
      </w:r>
      <w:r>
        <w:t>sending a message,</w:t>
      </w:r>
      <w:r>
        <w:rPr>
          <w:spacing w:val="-2"/>
        </w:rPr>
        <w:t xml:space="preserve"> </w:t>
      </w:r>
      <w:r>
        <w:t>internet</w:t>
      </w:r>
      <w:r>
        <w:rPr>
          <w:spacing w:val="-2"/>
        </w:rPr>
        <w:t xml:space="preserve"> </w:t>
      </w:r>
      <w:r>
        <w:t>web</w:t>
      </w:r>
      <w:r>
        <w:rPr>
          <w:spacing w:val="-2"/>
        </w:rPr>
        <w:t xml:space="preserve"> </w:t>
      </w:r>
      <w:r>
        <w:t>searches</w:t>
      </w:r>
      <w:r>
        <w:rPr>
          <w:spacing w:val="-1"/>
        </w:rPr>
        <w:t xml:space="preserve"> </w:t>
      </w:r>
      <w:r>
        <w:t>and</w:t>
      </w:r>
      <w:r>
        <w:rPr>
          <w:spacing w:val="-2"/>
        </w:rPr>
        <w:t xml:space="preserve"> </w:t>
      </w:r>
      <w:r>
        <w:t>playing</w:t>
      </w:r>
      <w:r>
        <w:rPr>
          <w:spacing w:val="-4"/>
        </w:rPr>
        <w:t xml:space="preserve"> </w:t>
      </w:r>
      <w:r>
        <w:t>game.</w:t>
      </w:r>
      <w:r>
        <w:rPr>
          <w:spacing w:val="-2"/>
        </w:rPr>
        <w:t xml:space="preserve"> </w:t>
      </w:r>
      <w:r>
        <w:t>A</w:t>
      </w:r>
      <w:r>
        <w:rPr>
          <w:spacing w:val="-5"/>
        </w:rPr>
        <w:t xml:space="preserve"> </w:t>
      </w:r>
      <w:r>
        <w:t>statistically</w:t>
      </w:r>
      <w:r>
        <w:rPr>
          <w:spacing w:val="-6"/>
        </w:rPr>
        <w:t xml:space="preserve"> </w:t>
      </w:r>
      <w:r>
        <w:t>significant</w:t>
      </w:r>
      <w:r>
        <w:rPr>
          <w:spacing w:val="-2"/>
        </w:rPr>
        <w:t xml:space="preserve"> </w:t>
      </w:r>
      <w:r>
        <w:t>difference</w:t>
      </w:r>
      <w:r>
        <w:rPr>
          <w:spacing w:val="-4"/>
        </w:rPr>
        <w:t xml:space="preserve"> </w:t>
      </w:r>
      <w:r>
        <w:t>was</w:t>
      </w:r>
      <w:r>
        <w:rPr>
          <w:spacing w:val="-1"/>
        </w:rPr>
        <w:t xml:space="preserve"> </w:t>
      </w:r>
      <w:r>
        <w:t>found</w:t>
      </w:r>
      <w:r>
        <w:rPr>
          <w:spacing w:val="-4"/>
        </w:rPr>
        <w:t xml:space="preserve"> </w:t>
      </w:r>
      <w:r>
        <w:t>between</w:t>
      </w:r>
      <w:r>
        <w:rPr>
          <w:spacing w:val="-2"/>
        </w:rPr>
        <w:t xml:space="preserve"> </w:t>
      </w:r>
      <w:r>
        <w:t>SEBT results for all the smartphone conditions compared with not using a phone (</w:t>
      </w:r>
      <w:r>
        <w:rPr>
          <w:i/>
        </w:rPr>
        <w:t>p</w:t>
      </w:r>
      <w:r>
        <w:t>&lt;0.05), dynamic balance decreased for all the smartphone tasks compared with the single task alone (Hyong, 2015).</w:t>
      </w:r>
    </w:p>
    <w:p w:rsidR="00743596" w:rsidRDefault="00902D3B">
      <w:pPr>
        <w:pStyle w:val="BodyText"/>
        <w:spacing w:before="119" w:line="360" w:lineRule="auto"/>
        <w:ind w:left="418" w:right="641"/>
      </w:pPr>
      <w:r>
        <w:t>Lopresti-Goodman, Rivera and Dressel (2012) studied the impact of texting on walking behaviour whilst navigating</w:t>
      </w:r>
      <w:r>
        <w:rPr>
          <w:spacing w:val="-2"/>
        </w:rPr>
        <w:t xml:space="preserve"> </w:t>
      </w:r>
      <w:r>
        <w:t>through</w:t>
      </w:r>
      <w:r>
        <w:rPr>
          <w:spacing w:val="-2"/>
        </w:rPr>
        <w:t xml:space="preserve"> </w:t>
      </w:r>
      <w:r>
        <w:t>manipulated</w:t>
      </w:r>
      <w:r>
        <w:rPr>
          <w:spacing w:val="-2"/>
        </w:rPr>
        <w:t xml:space="preserve"> </w:t>
      </w:r>
      <w:r>
        <w:t>doorways</w:t>
      </w:r>
      <w:r>
        <w:rPr>
          <w:spacing w:val="-1"/>
        </w:rPr>
        <w:t xml:space="preserve"> </w:t>
      </w:r>
      <w:r>
        <w:t>(whereby</w:t>
      </w:r>
      <w:r>
        <w:rPr>
          <w:spacing w:val="-4"/>
        </w:rPr>
        <w:t xml:space="preserve"> </w:t>
      </w:r>
      <w:r>
        <w:t>the</w:t>
      </w:r>
      <w:r>
        <w:rPr>
          <w:spacing w:val="-2"/>
        </w:rPr>
        <w:t xml:space="preserve"> </w:t>
      </w:r>
      <w:r>
        <w:t>width</w:t>
      </w:r>
      <w:r>
        <w:rPr>
          <w:spacing w:val="-2"/>
        </w:rPr>
        <w:t xml:space="preserve"> </w:t>
      </w:r>
      <w:r>
        <w:t>of</w:t>
      </w:r>
      <w:r>
        <w:rPr>
          <w:spacing w:val="-2"/>
        </w:rPr>
        <w:t xml:space="preserve"> </w:t>
      </w:r>
      <w:r>
        <w:t>the</w:t>
      </w:r>
      <w:r>
        <w:rPr>
          <w:spacing w:val="-2"/>
        </w:rPr>
        <w:t xml:space="preserve"> </w:t>
      </w:r>
      <w:r>
        <w:t>doorway</w:t>
      </w:r>
      <w:r>
        <w:rPr>
          <w:spacing w:val="-4"/>
        </w:rPr>
        <w:t xml:space="preserve"> </w:t>
      </w:r>
      <w:r>
        <w:t>could</w:t>
      </w:r>
      <w:r>
        <w:rPr>
          <w:spacing w:val="-4"/>
        </w:rPr>
        <w:t xml:space="preserve"> </w:t>
      </w:r>
      <w:r>
        <w:t>be</w:t>
      </w:r>
      <w:r>
        <w:rPr>
          <w:spacing w:val="-2"/>
        </w:rPr>
        <w:t xml:space="preserve"> </w:t>
      </w:r>
      <w:r>
        <w:t>adjusted)</w:t>
      </w:r>
      <w:r>
        <w:rPr>
          <w:spacing w:val="-4"/>
        </w:rPr>
        <w:t xml:space="preserve"> </w:t>
      </w:r>
      <w:r>
        <w:t>on 25</w:t>
      </w:r>
      <w:r>
        <w:rPr>
          <w:spacing w:val="-1"/>
        </w:rPr>
        <w:t xml:space="preserve"> </w:t>
      </w:r>
      <w:r>
        <w:t>American university students. Participants were randomly allocated to texting (13 participants) or non-texting/control (12 participants) conditions. Results of an independent samples t-test revealed a statistically significant difference between</w:t>
      </w:r>
      <w:r>
        <w:rPr>
          <w:spacing w:val="-2"/>
        </w:rPr>
        <w:t xml:space="preserve"> </w:t>
      </w:r>
      <w:r>
        <w:t>the</w:t>
      </w:r>
      <w:r>
        <w:rPr>
          <w:spacing w:val="-4"/>
        </w:rPr>
        <w:t xml:space="preserve"> </w:t>
      </w:r>
      <w:r>
        <w:t>two</w:t>
      </w:r>
      <w:r>
        <w:rPr>
          <w:spacing w:val="-2"/>
        </w:rPr>
        <w:t xml:space="preserve"> </w:t>
      </w:r>
      <w:r>
        <w:t xml:space="preserve">groups, </w:t>
      </w:r>
      <w:proofErr w:type="gramStart"/>
      <w:r>
        <w:rPr>
          <w:i/>
        </w:rPr>
        <w:t>t</w:t>
      </w:r>
      <w:r>
        <w:t>(</w:t>
      </w:r>
      <w:proofErr w:type="gramEnd"/>
      <w:r>
        <w:t>23)</w:t>
      </w:r>
      <w:r>
        <w:rPr>
          <w:spacing w:val="-4"/>
        </w:rPr>
        <w:t xml:space="preserve"> </w:t>
      </w:r>
      <w:r>
        <w:t>=</w:t>
      </w:r>
      <w:r>
        <w:rPr>
          <w:spacing w:val="-2"/>
        </w:rPr>
        <w:t xml:space="preserve"> </w:t>
      </w:r>
      <w:r>
        <w:t>3.03,</w:t>
      </w:r>
      <w:r>
        <w:rPr>
          <w:spacing w:val="-1"/>
        </w:rPr>
        <w:t xml:space="preserve"> </w:t>
      </w:r>
      <w:r>
        <w:rPr>
          <w:i/>
        </w:rPr>
        <w:t>p</w:t>
      </w:r>
      <w:r>
        <w:t>=</w:t>
      </w:r>
      <w:r>
        <w:rPr>
          <w:spacing w:val="-4"/>
        </w:rPr>
        <w:t xml:space="preserve"> </w:t>
      </w:r>
      <w:r>
        <w:t>0.006,</w:t>
      </w:r>
      <w:r>
        <w:rPr>
          <w:spacing w:val="-2"/>
        </w:rPr>
        <w:t xml:space="preserve"> </w:t>
      </w:r>
      <w:r>
        <w:t>with</w:t>
      </w:r>
      <w:r>
        <w:rPr>
          <w:spacing w:val="-2"/>
        </w:rPr>
        <w:t xml:space="preserve"> </w:t>
      </w:r>
      <w:r>
        <w:t>the</w:t>
      </w:r>
      <w:r>
        <w:rPr>
          <w:spacing w:val="-2"/>
        </w:rPr>
        <w:t xml:space="preserve"> </w:t>
      </w:r>
      <w:r>
        <w:t>texting</w:t>
      </w:r>
      <w:r>
        <w:rPr>
          <w:spacing w:val="-2"/>
        </w:rPr>
        <w:t xml:space="preserve"> </w:t>
      </w:r>
      <w:r>
        <w:t>group</w:t>
      </w:r>
      <w:r>
        <w:rPr>
          <w:spacing w:val="-2"/>
        </w:rPr>
        <w:t xml:space="preserve"> </w:t>
      </w:r>
      <w:r>
        <w:t>having</w:t>
      </w:r>
      <w:r>
        <w:rPr>
          <w:spacing w:val="-2"/>
        </w:rPr>
        <w:t xml:space="preserve"> </w:t>
      </w:r>
      <w:r>
        <w:t>a</w:t>
      </w:r>
      <w:r>
        <w:rPr>
          <w:spacing w:val="-4"/>
        </w:rPr>
        <w:t xml:space="preserve"> </w:t>
      </w:r>
      <w:r>
        <w:t>larger</w:t>
      </w:r>
      <w:r>
        <w:rPr>
          <w:spacing w:val="-4"/>
        </w:rPr>
        <w:t xml:space="preserve"> </w:t>
      </w:r>
      <w:r>
        <w:t>mean</w:t>
      </w:r>
      <w:r>
        <w:rPr>
          <w:spacing w:val="-4"/>
        </w:rPr>
        <w:t xml:space="preserve"> </w:t>
      </w:r>
      <w:r>
        <w:t>(M=</w:t>
      </w:r>
      <w:r>
        <w:rPr>
          <w:spacing w:val="-2"/>
        </w:rPr>
        <w:t xml:space="preserve"> </w:t>
      </w:r>
      <w:r>
        <w:t>1.43,</w:t>
      </w:r>
      <w:r>
        <w:rPr>
          <w:spacing w:val="-2"/>
        </w:rPr>
        <w:t xml:space="preserve"> </w:t>
      </w:r>
      <w:r>
        <w:t>SD=</w:t>
      </w:r>
      <w:r>
        <w:rPr>
          <w:spacing w:val="-2"/>
        </w:rPr>
        <w:t xml:space="preserve"> </w:t>
      </w:r>
      <w:r>
        <w:t>0.10) than the non-texting group (M=1.32, SD= 0.09). The results indicated that participants who were texting were more cautious than the control group, walked slower (</w:t>
      </w:r>
      <w:r>
        <w:rPr>
          <w:i/>
        </w:rPr>
        <w:t>p</w:t>
      </w:r>
      <w:r>
        <w:t>&lt;0.001) and rotating their bodies through doorways that were in fact wide enough to walk through unhindered.</w:t>
      </w:r>
    </w:p>
    <w:p w:rsidR="00743596" w:rsidRDefault="00902D3B">
      <w:pPr>
        <w:pStyle w:val="BodyText"/>
        <w:spacing w:before="121" w:line="360" w:lineRule="auto"/>
        <w:ind w:left="418" w:right="577"/>
      </w:pPr>
      <w:r>
        <w:t>Haga et al.’s (2015) laboratory experimental study reviewed the effects of using a smartphone (other than for talking) whilst walking. Twenty-four university students (12 male and 12 female), from a Japanese University participated utilising their own iPhone 5 smartphones (to enable familiarity with the device). The participants walked clockwise along</w:t>
      </w:r>
      <w:r>
        <w:rPr>
          <w:spacing w:val="-1"/>
        </w:rPr>
        <w:t xml:space="preserve"> </w:t>
      </w:r>
      <w:r>
        <w:t>a prescribed route for one minute whilst</w:t>
      </w:r>
      <w:r>
        <w:rPr>
          <w:spacing w:val="-1"/>
        </w:rPr>
        <w:t xml:space="preserve"> </w:t>
      </w:r>
      <w:r>
        <w:t>either:</w:t>
      </w:r>
      <w:r>
        <w:rPr>
          <w:spacing w:val="-1"/>
        </w:rPr>
        <w:t xml:space="preserve"> </w:t>
      </w:r>
      <w:r>
        <w:t>sending</w:t>
      </w:r>
      <w:r>
        <w:rPr>
          <w:spacing w:val="-1"/>
        </w:rPr>
        <w:t xml:space="preserve"> </w:t>
      </w:r>
      <w:r>
        <w:t>a text message (texting the lyrics of a popular Japanese song); watching a YouTube video (with no sound); playing a game (where they were encouraged to beat their previously recorded high score, which was obtained previously whilst being seated); or just holding their phone (control condition). Each participant completed each of the four conditions (with the order of</w:t>
      </w:r>
      <w:r>
        <w:rPr>
          <w:spacing w:val="-1"/>
        </w:rPr>
        <w:t xml:space="preserve"> </w:t>
      </w:r>
      <w:r>
        <w:t>performance</w:t>
      </w:r>
      <w:r>
        <w:rPr>
          <w:spacing w:val="-1"/>
        </w:rPr>
        <w:t xml:space="preserve"> </w:t>
      </w:r>
      <w:r>
        <w:t>varied</w:t>
      </w:r>
      <w:r>
        <w:rPr>
          <w:spacing w:val="-3"/>
        </w:rPr>
        <w:t xml:space="preserve"> </w:t>
      </w:r>
      <w:r>
        <w:t>for</w:t>
      </w:r>
      <w:r>
        <w:rPr>
          <w:spacing w:val="-1"/>
        </w:rPr>
        <w:t xml:space="preserve"> </w:t>
      </w:r>
      <w:r>
        <w:t>the</w:t>
      </w:r>
      <w:r>
        <w:rPr>
          <w:spacing w:val="-3"/>
        </w:rPr>
        <w:t xml:space="preserve"> </w:t>
      </w:r>
      <w:r>
        <w:t>participants).</w:t>
      </w:r>
      <w:r>
        <w:rPr>
          <w:spacing w:val="40"/>
        </w:rPr>
        <w:t xml:space="preserve"> </w:t>
      </w:r>
      <w:r>
        <w:t>At</w:t>
      </w:r>
      <w:r>
        <w:rPr>
          <w:spacing w:val="-1"/>
        </w:rPr>
        <w:t xml:space="preserve"> </w:t>
      </w:r>
      <w:r>
        <w:t>the</w:t>
      </w:r>
      <w:r>
        <w:rPr>
          <w:spacing w:val="-3"/>
        </w:rPr>
        <w:t xml:space="preserve"> </w:t>
      </w:r>
      <w:r>
        <w:t>same</w:t>
      </w:r>
      <w:r>
        <w:rPr>
          <w:spacing w:val="-1"/>
        </w:rPr>
        <w:t xml:space="preserve"> </w:t>
      </w:r>
      <w:r>
        <w:t>time,</w:t>
      </w:r>
      <w:r>
        <w:rPr>
          <w:spacing w:val="-1"/>
        </w:rPr>
        <w:t xml:space="preserve"> </w:t>
      </w:r>
      <w:r>
        <w:t>they</w:t>
      </w:r>
      <w:r>
        <w:rPr>
          <w:spacing w:val="-3"/>
        </w:rPr>
        <w:t xml:space="preserve"> </w:t>
      </w:r>
      <w:r>
        <w:t>performed</w:t>
      </w:r>
      <w:r>
        <w:rPr>
          <w:spacing w:val="-3"/>
        </w:rPr>
        <w:t xml:space="preserve"> </w:t>
      </w:r>
      <w:r>
        <w:t>a</w:t>
      </w:r>
      <w:r>
        <w:rPr>
          <w:spacing w:val="-1"/>
        </w:rPr>
        <w:t xml:space="preserve"> </w:t>
      </w:r>
      <w:r>
        <w:t>visual</w:t>
      </w:r>
      <w:r>
        <w:rPr>
          <w:spacing w:val="-1"/>
        </w:rPr>
        <w:t xml:space="preserve"> </w:t>
      </w:r>
      <w:r>
        <w:t>and</w:t>
      </w:r>
      <w:r>
        <w:rPr>
          <w:spacing w:val="-3"/>
        </w:rPr>
        <w:t xml:space="preserve"> </w:t>
      </w:r>
      <w:r>
        <w:t>auditory</w:t>
      </w:r>
      <w:r>
        <w:rPr>
          <w:spacing w:val="-3"/>
        </w:rPr>
        <w:t xml:space="preserve"> </w:t>
      </w:r>
      <w:r>
        <w:t>task where</w:t>
      </w:r>
      <w:r>
        <w:rPr>
          <w:spacing w:val="-1"/>
        </w:rPr>
        <w:t xml:space="preserve"> </w:t>
      </w:r>
      <w:r>
        <w:t>by the</w:t>
      </w:r>
      <w:r>
        <w:rPr>
          <w:spacing w:val="-2"/>
        </w:rPr>
        <w:t xml:space="preserve"> </w:t>
      </w:r>
      <w:r>
        <w:t>participants</w:t>
      </w:r>
      <w:r>
        <w:rPr>
          <w:spacing w:val="-2"/>
        </w:rPr>
        <w:t xml:space="preserve"> </w:t>
      </w:r>
      <w:r>
        <w:t>clicked</w:t>
      </w:r>
      <w:r>
        <w:rPr>
          <w:spacing w:val="-4"/>
        </w:rPr>
        <w:t xml:space="preserve"> </w:t>
      </w:r>
      <w:r>
        <w:t>a</w:t>
      </w:r>
      <w:r>
        <w:rPr>
          <w:spacing w:val="-2"/>
        </w:rPr>
        <w:t xml:space="preserve"> </w:t>
      </w:r>
      <w:r>
        <w:t>wireless</w:t>
      </w:r>
      <w:r>
        <w:rPr>
          <w:spacing w:val="-3"/>
        </w:rPr>
        <w:t xml:space="preserve"> </w:t>
      </w:r>
      <w:r>
        <w:t>mouse</w:t>
      </w:r>
      <w:r>
        <w:rPr>
          <w:spacing w:val="-2"/>
        </w:rPr>
        <w:t xml:space="preserve"> </w:t>
      </w:r>
      <w:r>
        <w:t>(being</w:t>
      </w:r>
      <w:r>
        <w:rPr>
          <w:spacing w:val="-2"/>
        </w:rPr>
        <w:t xml:space="preserve"> </w:t>
      </w:r>
      <w:r>
        <w:t>held</w:t>
      </w:r>
      <w:r>
        <w:rPr>
          <w:spacing w:val="-4"/>
        </w:rPr>
        <w:t xml:space="preserve"> </w:t>
      </w:r>
      <w:r>
        <w:t>in</w:t>
      </w:r>
      <w:r>
        <w:rPr>
          <w:spacing w:val="-2"/>
        </w:rPr>
        <w:t xml:space="preserve"> </w:t>
      </w:r>
      <w:r>
        <w:t>the</w:t>
      </w:r>
      <w:r>
        <w:rPr>
          <w:spacing w:val="-2"/>
        </w:rPr>
        <w:t xml:space="preserve"> </w:t>
      </w:r>
      <w:r>
        <w:t>opposite</w:t>
      </w:r>
      <w:r>
        <w:rPr>
          <w:spacing w:val="-4"/>
        </w:rPr>
        <w:t xml:space="preserve"> </w:t>
      </w:r>
      <w:r>
        <w:t>hand</w:t>
      </w:r>
      <w:r>
        <w:rPr>
          <w:spacing w:val="-4"/>
        </w:rPr>
        <w:t xml:space="preserve"> </w:t>
      </w:r>
      <w:r>
        <w:t>to</w:t>
      </w:r>
      <w:r>
        <w:rPr>
          <w:spacing w:val="-2"/>
        </w:rPr>
        <w:t xml:space="preserve"> </w:t>
      </w:r>
      <w:r>
        <w:t>their</w:t>
      </w:r>
      <w:r>
        <w:rPr>
          <w:spacing w:val="-4"/>
        </w:rPr>
        <w:t xml:space="preserve"> </w:t>
      </w:r>
      <w:r>
        <w:t>phone)</w:t>
      </w:r>
      <w:r>
        <w:rPr>
          <w:spacing w:val="-2"/>
        </w:rPr>
        <w:t xml:space="preserve"> </w:t>
      </w:r>
      <w:r>
        <w:t>as</w:t>
      </w:r>
      <w:r>
        <w:rPr>
          <w:spacing w:val="-1"/>
        </w:rPr>
        <w:t xml:space="preserve"> </w:t>
      </w:r>
      <w:r>
        <w:t>quickly</w:t>
      </w:r>
      <w:r>
        <w:rPr>
          <w:spacing w:val="-4"/>
        </w:rPr>
        <w:t xml:space="preserve"> </w:t>
      </w:r>
      <w:r>
        <w:t>as</w:t>
      </w:r>
      <w:r>
        <w:rPr>
          <w:spacing w:val="-3"/>
        </w:rPr>
        <w:t xml:space="preserve"> </w:t>
      </w:r>
      <w:r>
        <w:t>they</w:t>
      </w:r>
      <w:r>
        <w:rPr>
          <w:spacing w:val="-4"/>
        </w:rPr>
        <w:t xml:space="preserve"> </w:t>
      </w:r>
      <w:r>
        <w:t>could once the auditory or visual cue was presented (these were in the form of a loud speaker placed in the corner of the laboratory and four 16-inch video displays placed around the outside perimeter of the walking route-refer to Figure</w:t>
      </w:r>
      <w:r>
        <w:rPr>
          <w:spacing w:val="-2"/>
        </w:rPr>
        <w:t xml:space="preserve"> </w:t>
      </w:r>
      <w:r>
        <w:t>4). The results revealed</w:t>
      </w:r>
      <w:r>
        <w:rPr>
          <w:spacing w:val="-2"/>
        </w:rPr>
        <w:t xml:space="preserve"> </w:t>
      </w:r>
      <w:r>
        <w:t>that both</w:t>
      </w:r>
      <w:r>
        <w:rPr>
          <w:spacing w:val="-2"/>
        </w:rPr>
        <w:t xml:space="preserve"> </w:t>
      </w:r>
      <w:r>
        <w:t>auditory</w:t>
      </w:r>
      <w:r>
        <w:rPr>
          <w:spacing w:val="-2"/>
        </w:rPr>
        <w:t xml:space="preserve"> </w:t>
      </w:r>
      <w:r>
        <w:t>and visual reaction times were impaired when participants</w:t>
      </w:r>
      <w:r>
        <w:rPr>
          <w:spacing w:val="-1"/>
        </w:rPr>
        <w:t xml:space="preserve"> </w:t>
      </w:r>
      <w:r>
        <w:t>were using their smartphone, whilst walking, in the laboratory setting. The gaming condition was shown to be the most significant (</w:t>
      </w:r>
      <w:r>
        <w:rPr>
          <w:i/>
        </w:rPr>
        <w:t>p</w:t>
      </w:r>
      <w:r>
        <w:t>&lt;0.001), in comparison to the control group, with a large number of visual tasks missed. Also mobile phone use was found to negatively affect walking itself. Post-hoc analyses showed significant differences</w:t>
      </w:r>
    </w:p>
    <w:p w:rsidR="00743596" w:rsidRDefault="00743596">
      <w:pPr>
        <w:spacing w:line="360" w:lineRule="auto"/>
        <w:sectPr w:rsidR="00743596">
          <w:pgSz w:w="11910" w:h="16850"/>
          <w:pgMar w:top="1360" w:right="880" w:bottom="1040" w:left="1000" w:header="719" w:footer="843" w:gutter="0"/>
          <w:cols w:space="720"/>
        </w:sectPr>
      </w:pPr>
    </w:p>
    <w:p w:rsidR="00743596" w:rsidRDefault="00743596">
      <w:pPr>
        <w:pStyle w:val="BodyText"/>
        <w:rPr>
          <w:sz w:val="20"/>
        </w:rPr>
      </w:pPr>
    </w:p>
    <w:p w:rsidR="00743596" w:rsidRDefault="00743596">
      <w:pPr>
        <w:pStyle w:val="BodyText"/>
        <w:rPr>
          <w:sz w:val="22"/>
        </w:rPr>
      </w:pPr>
    </w:p>
    <w:p w:rsidR="00743596" w:rsidRDefault="00902D3B">
      <w:pPr>
        <w:pStyle w:val="BodyText"/>
        <w:spacing w:before="94" w:line="360" w:lineRule="auto"/>
        <w:ind w:left="418" w:right="551"/>
      </w:pPr>
      <w:proofErr w:type="gramStart"/>
      <w:r>
        <w:t>between</w:t>
      </w:r>
      <w:proofErr w:type="gramEnd"/>
      <w:r>
        <w:rPr>
          <w:spacing w:val="-2"/>
        </w:rPr>
        <w:t xml:space="preserve"> </w:t>
      </w:r>
      <w:r>
        <w:t>the</w:t>
      </w:r>
      <w:r>
        <w:rPr>
          <w:spacing w:val="-4"/>
        </w:rPr>
        <w:t xml:space="preserve"> </w:t>
      </w:r>
      <w:r>
        <w:t>control</w:t>
      </w:r>
      <w:r>
        <w:rPr>
          <w:spacing w:val="-4"/>
        </w:rPr>
        <w:t xml:space="preserve"> </w:t>
      </w:r>
      <w:r>
        <w:t>condition</w:t>
      </w:r>
      <w:r>
        <w:rPr>
          <w:spacing w:val="-4"/>
        </w:rPr>
        <w:t xml:space="preserve"> </w:t>
      </w:r>
      <w:r>
        <w:t>and</w:t>
      </w:r>
      <w:r>
        <w:rPr>
          <w:spacing w:val="-2"/>
        </w:rPr>
        <w:t xml:space="preserve"> </w:t>
      </w:r>
      <w:r>
        <w:t>the</w:t>
      </w:r>
      <w:r>
        <w:rPr>
          <w:spacing w:val="-2"/>
        </w:rPr>
        <w:t xml:space="preserve"> </w:t>
      </w:r>
      <w:r>
        <w:t>movie,</w:t>
      </w:r>
      <w:r>
        <w:rPr>
          <w:spacing w:val="-2"/>
        </w:rPr>
        <w:t xml:space="preserve"> </w:t>
      </w:r>
      <w:r>
        <w:t>texting,</w:t>
      </w:r>
      <w:r>
        <w:rPr>
          <w:spacing w:val="-2"/>
        </w:rPr>
        <w:t xml:space="preserve"> </w:t>
      </w:r>
      <w:r>
        <w:t>and</w:t>
      </w:r>
      <w:r>
        <w:rPr>
          <w:spacing w:val="-4"/>
        </w:rPr>
        <w:t xml:space="preserve"> </w:t>
      </w:r>
      <w:r>
        <w:t>game</w:t>
      </w:r>
      <w:r>
        <w:rPr>
          <w:spacing w:val="-2"/>
        </w:rPr>
        <w:t xml:space="preserve"> </w:t>
      </w:r>
      <w:r>
        <w:t>conditions</w:t>
      </w:r>
      <w:r>
        <w:rPr>
          <w:spacing w:val="-1"/>
        </w:rPr>
        <w:t xml:space="preserve"> </w:t>
      </w:r>
      <w:r>
        <w:t>(</w:t>
      </w:r>
      <w:r>
        <w:rPr>
          <w:i/>
        </w:rPr>
        <w:t>p</w:t>
      </w:r>
      <w:r>
        <w:t>&lt;0.001)</w:t>
      </w:r>
      <w:r>
        <w:rPr>
          <w:spacing w:val="-4"/>
        </w:rPr>
        <w:t xml:space="preserve"> </w:t>
      </w:r>
      <w:r>
        <w:t>and</w:t>
      </w:r>
      <w:r>
        <w:rPr>
          <w:spacing w:val="-4"/>
        </w:rPr>
        <w:t xml:space="preserve"> </w:t>
      </w:r>
      <w:r>
        <w:t>between</w:t>
      </w:r>
      <w:r>
        <w:rPr>
          <w:spacing w:val="-2"/>
        </w:rPr>
        <w:t xml:space="preserve"> </w:t>
      </w:r>
      <w:r>
        <w:t>the</w:t>
      </w:r>
      <w:r>
        <w:rPr>
          <w:spacing w:val="-4"/>
        </w:rPr>
        <w:t xml:space="preserve"> </w:t>
      </w:r>
      <w:r>
        <w:t>movie condition and the game condition (</w:t>
      </w:r>
      <w:r>
        <w:rPr>
          <w:i/>
        </w:rPr>
        <w:t>p</w:t>
      </w:r>
      <w:r>
        <w:t>&lt;0.05).</w:t>
      </w:r>
    </w:p>
    <w:p w:rsidR="00743596" w:rsidRDefault="00902D3B">
      <w:pPr>
        <w:pStyle w:val="BodyText"/>
        <w:spacing w:before="7"/>
        <w:rPr>
          <w:sz w:val="8"/>
        </w:rPr>
      </w:pPr>
      <w:r>
        <w:rPr>
          <w:noProof/>
        </w:rPr>
        <w:drawing>
          <wp:anchor distT="0" distB="0" distL="0" distR="0" simplePos="0" relativeHeight="9" behindDoc="0" locked="0" layoutInCell="1" allowOverlap="1">
            <wp:simplePos x="0" y="0"/>
            <wp:positionH relativeFrom="page">
              <wp:posOffset>900430</wp:posOffset>
            </wp:positionH>
            <wp:positionV relativeFrom="paragraph">
              <wp:posOffset>78545</wp:posOffset>
            </wp:positionV>
            <wp:extent cx="5762092" cy="2743200"/>
            <wp:effectExtent l="0" t="0" r="0" b="0"/>
            <wp:wrapTopAndBottom/>
            <wp:docPr id="21"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8.png"/>
                    <pic:cNvPicPr/>
                  </pic:nvPicPr>
                  <pic:blipFill>
                    <a:blip r:embed="rId22" cstate="print"/>
                    <a:stretch>
                      <a:fillRect/>
                    </a:stretch>
                  </pic:blipFill>
                  <pic:spPr>
                    <a:xfrm>
                      <a:off x="0" y="0"/>
                      <a:ext cx="5762092" cy="2743200"/>
                    </a:xfrm>
                    <a:prstGeom prst="rect">
                      <a:avLst/>
                    </a:prstGeom>
                  </pic:spPr>
                </pic:pic>
              </a:graphicData>
            </a:graphic>
          </wp:anchor>
        </w:drawing>
      </w:r>
    </w:p>
    <w:p w:rsidR="00743596" w:rsidRDefault="00743596">
      <w:pPr>
        <w:pStyle w:val="BodyText"/>
        <w:spacing w:before="2"/>
        <w:rPr>
          <w:sz w:val="19"/>
        </w:rPr>
      </w:pPr>
    </w:p>
    <w:p w:rsidR="00743596" w:rsidRDefault="00902D3B">
      <w:pPr>
        <w:ind w:left="418"/>
        <w:rPr>
          <w:i/>
          <w:sz w:val="18"/>
        </w:rPr>
      </w:pPr>
      <w:r>
        <w:rPr>
          <w:i/>
          <w:sz w:val="18"/>
        </w:rPr>
        <w:t>Figure</w:t>
      </w:r>
      <w:r>
        <w:rPr>
          <w:i/>
          <w:spacing w:val="-6"/>
          <w:sz w:val="18"/>
        </w:rPr>
        <w:t xml:space="preserve"> </w:t>
      </w:r>
      <w:r>
        <w:rPr>
          <w:i/>
          <w:sz w:val="18"/>
        </w:rPr>
        <w:t>4.</w:t>
      </w:r>
      <w:r>
        <w:rPr>
          <w:i/>
          <w:spacing w:val="-3"/>
          <w:sz w:val="18"/>
        </w:rPr>
        <w:t xml:space="preserve"> </w:t>
      </w:r>
      <w:r>
        <w:rPr>
          <w:i/>
          <w:sz w:val="18"/>
        </w:rPr>
        <w:t>Illustration</w:t>
      </w:r>
      <w:r>
        <w:rPr>
          <w:i/>
          <w:spacing w:val="-4"/>
          <w:sz w:val="18"/>
        </w:rPr>
        <w:t xml:space="preserve"> </w:t>
      </w:r>
      <w:r>
        <w:rPr>
          <w:i/>
          <w:sz w:val="18"/>
        </w:rPr>
        <w:t>and</w:t>
      </w:r>
      <w:r>
        <w:rPr>
          <w:i/>
          <w:spacing w:val="-5"/>
          <w:sz w:val="18"/>
        </w:rPr>
        <w:t xml:space="preserve"> </w:t>
      </w:r>
      <w:r>
        <w:rPr>
          <w:i/>
          <w:sz w:val="18"/>
        </w:rPr>
        <w:t>image</w:t>
      </w:r>
      <w:r>
        <w:rPr>
          <w:i/>
          <w:spacing w:val="-3"/>
          <w:sz w:val="18"/>
        </w:rPr>
        <w:t xml:space="preserve"> </w:t>
      </w:r>
      <w:r>
        <w:rPr>
          <w:i/>
          <w:sz w:val="18"/>
        </w:rPr>
        <w:t>of</w:t>
      </w:r>
      <w:r>
        <w:rPr>
          <w:i/>
          <w:spacing w:val="-3"/>
          <w:sz w:val="18"/>
        </w:rPr>
        <w:t xml:space="preserve"> </w:t>
      </w:r>
      <w:r>
        <w:rPr>
          <w:i/>
          <w:sz w:val="18"/>
        </w:rPr>
        <w:t>experimental</w:t>
      </w:r>
      <w:r>
        <w:rPr>
          <w:i/>
          <w:spacing w:val="-2"/>
          <w:sz w:val="18"/>
        </w:rPr>
        <w:t xml:space="preserve"> </w:t>
      </w:r>
      <w:r>
        <w:rPr>
          <w:i/>
          <w:sz w:val="18"/>
        </w:rPr>
        <w:t>setting</w:t>
      </w:r>
      <w:r>
        <w:rPr>
          <w:i/>
          <w:spacing w:val="-3"/>
          <w:sz w:val="18"/>
        </w:rPr>
        <w:t xml:space="preserve"> </w:t>
      </w:r>
      <w:r>
        <w:rPr>
          <w:i/>
          <w:sz w:val="18"/>
        </w:rPr>
        <w:t>in</w:t>
      </w:r>
      <w:r>
        <w:rPr>
          <w:i/>
          <w:spacing w:val="-3"/>
          <w:sz w:val="18"/>
        </w:rPr>
        <w:t xml:space="preserve"> </w:t>
      </w:r>
      <w:r>
        <w:rPr>
          <w:i/>
          <w:sz w:val="18"/>
        </w:rPr>
        <w:t>the</w:t>
      </w:r>
      <w:r>
        <w:rPr>
          <w:i/>
          <w:spacing w:val="-4"/>
          <w:sz w:val="18"/>
        </w:rPr>
        <w:t xml:space="preserve"> </w:t>
      </w:r>
      <w:r>
        <w:rPr>
          <w:i/>
          <w:sz w:val="18"/>
        </w:rPr>
        <w:t>laboratory</w:t>
      </w:r>
      <w:r>
        <w:rPr>
          <w:i/>
          <w:spacing w:val="4"/>
          <w:sz w:val="18"/>
        </w:rPr>
        <w:t xml:space="preserve"> </w:t>
      </w:r>
      <w:r>
        <w:rPr>
          <w:i/>
          <w:sz w:val="18"/>
        </w:rPr>
        <w:t>including</w:t>
      </w:r>
      <w:r>
        <w:rPr>
          <w:i/>
          <w:spacing w:val="-3"/>
          <w:sz w:val="18"/>
        </w:rPr>
        <w:t xml:space="preserve"> </w:t>
      </w:r>
      <w:r>
        <w:rPr>
          <w:i/>
          <w:sz w:val="18"/>
        </w:rPr>
        <w:t>the</w:t>
      </w:r>
      <w:r>
        <w:rPr>
          <w:i/>
          <w:spacing w:val="-3"/>
          <w:sz w:val="18"/>
        </w:rPr>
        <w:t xml:space="preserve"> </w:t>
      </w:r>
      <w:r>
        <w:rPr>
          <w:i/>
          <w:sz w:val="18"/>
        </w:rPr>
        <w:t>walking</w:t>
      </w:r>
      <w:r>
        <w:rPr>
          <w:i/>
          <w:spacing w:val="-2"/>
          <w:sz w:val="18"/>
        </w:rPr>
        <w:t xml:space="preserve"> route</w:t>
      </w:r>
    </w:p>
    <w:p w:rsidR="00743596" w:rsidRDefault="00902D3B">
      <w:pPr>
        <w:spacing w:before="2"/>
        <w:ind w:left="418"/>
        <w:rPr>
          <w:sz w:val="16"/>
        </w:rPr>
      </w:pPr>
      <w:r>
        <w:rPr>
          <w:sz w:val="16"/>
        </w:rPr>
        <w:t>Source:</w:t>
      </w:r>
      <w:r>
        <w:rPr>
          <w:spacing w:val="-4"/>
          <w:sz w:val="16"/>
        </w:rPr>
        <w:t xml:space="preserve"> </w:t>
      </w:r>
      <w:r>
        <w:rPr>
          <w:sz w:val="16"/>
        </w:rPr>
        <w:t>Haga</w:t>
      </w:r>
      <w:r>
        <w:rPr>
          <w:spacing w:val="-3"/>
          <w:sz w:val="16"/>
        </w:rPr>
        <w:t xml:space="preserve"> </w:t>
      </w:r>
      <w:r>
        <w:rPr>
          <w:sz w:val="16"/>
        </w:rPr>
        <w:t>et</w:t>
      </w:r>
      <w:r>
        <w:rPr>
          <w:spacing w:val="-3"/>
          <w:sz w:val="16"/>
        </w:rPr>
        <w:t xml:space="preserve"> </w:t>
      </w:r>
      <w:r>
        <w:rPr>
          <w:sz w:val="16"/>
        </w:rPr>
        <w:t>al.</w:t>
      </w:r>
      <w:r>
        <w:rPr>
          <w:spacing w:val="-3"/>
          <w:sz w:val="16"/>
        </w:rPr>
        <w:t xml:space="preserve"> </w:t>
      </w:r>
      <w:r>
        <w:rPr>
          <w:spacing w:val="-2"/>
          <w:sz w:val="16"/>
        </w:rPr>
        <w:t>(2015).</w:t>
      </w:r>
    </w:p>
    <w:p w:rsidR="00743596" w:rsidRDefault="00743596">
      <w:pPr>
        <w:pStyle w:val="BodyText"/>
      </w:pPr>
    </w:p>
    <w:p w:rsidR="00743596" w:rsidRDefault="00743596">
      <w:pPr>
        <w:pStyle w:val="BodyText"/>
      </w:pPr>
    </w:p>
    <w:p w:rsidR="00743596" w:rsidRDefault="00743596">
      <w:pPr>
        <w:pStyle w:val="BodyText"/>
        <w:spacing w:before="4"/>
      </w:pPr>
    </w:p>
    <w:p w:rsidR="00743596" w:rsidRDefault="00902D3B">
      <w:pPr>
        <w:pStyle w:val="BodyText"/>
        <w:spacing w:line="360" w:lineRule="auto"/>
        <w:ind w:left="418" w:right="546"/>
      </w:pPr>
      <w:r>
        <w:t>(Hyman, Boss, Wise, McKenzie &amp; Caggiano, 2010; Lamberg &amp; Muratori, 2012; Nasar, Hecht &amp; Wener, 2008; Schabrun, van den Hoorn, Moorcroft, Greenland &amp; Hodges, 2014; Timmis et al., 2017) study found participants gait</w:t>
      </w:r>
      <w:r>
        <w:rPr>
          <w:spacing w:val="-2"/>
        </w:rPr>
        <w:t xml:space="preserve"> </w:t>
      </w:r>
      <w:r>
        <w:t>was</w:t>
      </w:r>
      <w:r>
        <w:rPr>
          <w:spacing w:val="-1"/>
        </w:rPr>
        <w:t xml:space="preserve"> </w:t>
      </w:r>
      <w:r>
        <w:t>impaired</w:t>
      </w:r>
      <w:r>
        <w:rPr>
          <w:spacing w:val="-4"/>
        </w:rPr>
        <w:t xml:space="preserve"> </w:t>
      </w:r>
      <w:r>
        <w:t>when</w:t>
      </w:r>
      <w:r>
        <w:rPr>
          <w:spacing w:val="-2"/>
        </w:rPr>
        <w:t xml:space="preserve"> </w:t>
      </w:r>
      <w:r>
        <w:t>texting</w:t>
      </w:r>
      <w:r>
        <w:rPr>
          <w:spacing w:val="-2"/>
        </w:rPr>
        <w:t xml:space="preserve"> </w:t>
      </w:r>
      <w:r>
        <w:t>or</w:t>
      </w:r>
      <w:r>
        <w:rPr>
          <w:spacing w:val="-2"/>
        </w:rPr>
        <w:t xml:space="preserve"> </w:t>
      </w:r>
      <w:r>
        <w:t>reading</w:t>
      </w:r>
      <w:r>
        <w:rPr>
          <w:spacing w:val="-2"/>
        </w:rPr>
        <w:t xml:space="preserve"> </w:t>
      </w:r>
      <w:r>
        <w:t>on</w:t>
      </w:r>
      <w:r>
        <w:rPr>
          <w:spacing w:val="-4"/>
        </w:rPr>
        <w:t xml:space="preserve"> </w:t>
      </w:r>
      <w:r>
        <w:t>a</w:t>
      </w:r>
      <w:r>
        <w:rPr>
          <w:spacing w:val="-4"/>
        </w:rPr>
        <w:t xml:space="preserve"> </w:t>
      </w:r>
      <w:r>
        <w:t>mobile</w:t>
      </w:r>
      <w:r>
        <w:rPr>
          <w:spacing w:val="-4"/>
        </w:rPr>
        <w:t xml:space="preserve"> </w:t>
      </w:r>
      <w:r>
        <w:t>phone.</w:t>
      </w:r>
      <w:r>
        <w:rPr>
          <w:spacing w:val="-1"/>
        </w:rPr>
        <w:t xml:space="preserve"> </w:t>
      </w:r>
      <w:r>
        <w:t>Twenty-six</w:t>
      </w:r>
      <w:r>
        <w:rPr>
          <w:spacing w:val="-5"/>
        </w:rPr>
        <w:t xml:space="preserve"> </w:t>
      </w:r>
      <w:r>
        <w:t>participants,</w:t>
      </w:r>
      <w:r>
        <w:rPr>
          <w:spacing w:val="-1"/>
        </w:rPr>
        <w:t xml:space="preserve"> </w:t>
      </w:r>
      <w:r>
        <w:t>were</w:t>
      </w:r>
      <w:r>
        <w:rPr>
          <w:spacing w:val="-1"/>
        </w:rPr>
        <w:t xml:space="preserve"> </w:t>
      </w:r>
      <w:r>
        <w:t>observed</w:t>
      </w:r>
      <w:r>
        <w:rPr>
          <w:spacing w:val="-1"/>
        </w:rPr>
        <w:t xml:space="preserve"> </w:t>
      </w:r>
      <w:r>
        <w:t>walking</w:t>
      </w:r>
      <w:r>
        <w:rPr>
          <w:spacing w:val="-1"/>
        </w:rPr>
        <w:t xml:space="preserve"> </w:t>
      </w:r>
      <w:r>
        <w:t>in</w:t>
      </w:r>
      <w:r>
        <w:rPr>
          <w:spacing w:val="-1"/>
        </w:rPr>
        <w:t xml:space="preserve"> </w:t>
      </w:r>
      <w:r>
        <w:t>a straight line for 8.5m under three experimental conditions (walking whilst reading; walking whilst texting on a mobile phone or walking at a comfortable pace). Participants mean walking speed was found to be slower when texting, 1.01</w:t>
      </w:r>
      <w:r>
        <w:rPr>
          <w:spacing w:val="-2"/>
        </w:rPr>
        <w:t xml:space="preserve"> </w:t>
      </w:r>
      <w:r>
        <w:t>(SD= 0.17)</w:t>
      </w:r>
      <w:r>
        <w:rPr>
          <w:spacing w:val="-1"/>
        </w:rPr>
        <w:t xml:space="preserve"> </w:t>
      </w:r>
      <w:r>
        <w:t>and</w:t>
      </w:r>
      <w:r>
        <w:rPr>
          <w:spacing w:val="-1"/>
        </w:rPr>
        <w:t xml:space="preserve"> </w:t>
      </w:r>
      <w:r>
        <w:t>reading, 1.16 (SD=</w:t>
      </w:r>
      <w:r>
        <w:rPr>
          <w:spacing w:val="-2"/>
        </w:rPr>
        <w:t xml:space="preserve"> </w:t>
      </w:r>
      <w:r>
        <w:t>0.14)</w:t>
      </w:r>
      <w:r>
        <w:rPr>
          <w:spacing w:val="-4"/>
        </w:rPr>
        <w:t xml:space="preserve"> </w:t>
      </w:r>
      <w:r>
        <w:t>compared</w:t>
      </w:r>
      <w:r>
        <w:rPr>
          <w:spacing w:val="-1"/>
        </w:rPr>
        <w:t xml:space="preserve"> </w:t>
      </w:r>
      <w:r>
        <w:t>with</w:t>
      </w:r>
      <w:r>
        <w:rPr>
          <w:spacing w:val="-1"/>
        </w:rPr>
        <w:t xml:space="preserve"> </w:t>
      </w:r>
      <w:r>
        <w:t>without</w:t>
      </w:r>
      <w:r>
        <w:rPr>
          <w:spacing w:val="-3"/>
        </w:rPr>
        <w:t xml:space="preserve"> </w:t>
      </w:r>
      <w:r>
        <w:t>a</w:t>
      </w:r>
      <w:r>
        <w:rPr>
          <w:spacing w:val="-1"/>
        </w:rPr>
        <w:t xml:space="preserve"> </w:t>
      </w:r>
      <w:r>
        <w:t>phone</w:t>
      </w:r>
      <w:r>
        <w:rPr>
          <w:spacing w:val="-3"/>
        </w:rPr>
        <w:t xml:space="preserve"> </w:t>
      </w:r>
      <w:r>
        <w:t>1.33</w:t>
      </w:r>
      <w:r>
        <w:rPr>
          <w:spacing w:val="-2"/>
        </w:rPr>
        <w:t xml:space="preserve"> </w:t>
      </w:r>
      <w:r>
        <w:t>(SD= 0.15). Thirty five percent</w:t>
      </w:r>
      <w:r>
        <w:rPr>
          <w:spacing w:val="-1"/>
        </w:rPr>
        <w:t xml:space="preserve"> </w:t>
      </w:r>
      <w:r>
        <w:t>of</w:t>
      </w:r>
      <w:r>
        <w:rPr>
          <w:spacing w:val="-3"/>
        </w:rPr>
        <w:t xml:space="preserve"> </w:t>
      </w:r>
      <w:r>
        <w:t>the</w:t>
      </w:r>
      <w:r>
        <w:rPr>
          <w:spacing w:val="-3"/>
        </w:rPr>
        <w:t xml:space="preserve"> </w:t>
      </w:r>
      <w:r>
        <w:t>study</w:t>
      </w:r>
      <w:r>
        <w:rPr>
          <w:spacing w:val="-3"/>
        </w:rPr>
        <w:t xml:space="preserve"> </w:t>
      </w:r>
      <w:r>
        <w:t>participants reported</w:t>
      </w:r>
      <w:r>
        <w:rPr>
          <w:spacing w:val="-3"/>
        </w:rPr>
        <w:t xml:space="preserve"> </w:t>
      </w:r>
      <w:r>
        <w:t>a</w:t>
      </w:r>
      <w:r>
        <w:rPr>
          <w:spacing w:val="-1"/>
        </w:rPr>
        <w:t xml:space="preserve"> </w:t>
      </w:r>
      <w:r>
        <w:t>previous accident</w:t>
      </w:r>
      <w:r>
        <w:rPr>
          <w:spacing w:val="-1"/>
        </w:rPr>
        <w:t xml:space="preserve"> </w:t>
      </w:r>
      <w:r>
        <w:t>occurrence</w:t>
      </w:r>
      <w:r>
        <w:rPr>
          <w:spacing w:val="-1"/>
        </w:rPr>
        <w:t xml:space="preserve"> </w:t>
      </w:r>
      <w:r>
        <w:t>whilst</w:t>
      </w:r>
      <w:r>
        <w:rPr>
          <w:spacing w:val="-1"/>
        </w:rPr>
        <w:t xml:space="preserve"> </w:t>
      </w:r>
      <w:r>
        <w:t>walking</w:t>
      </w:r>
      <w:r>
        <w:rPr>
          <w:spacing w:val="-1"/>
        </w:rPr>
        <w:t xml:space="preserve"> </w:t>
      </w:r>
      <w:r>
        <w:t>and</w:t>
      </w:r>
      <w:r>
        <w:rPr>
          <w:spacing w:val="-1"/>
        </w:rPr>
        <w:t xml:space="preserve"> </w:t>
      </w:r>
      <w:r>
        <w:t>texting</w:t>
      </w:r>
      <w:r>
        <w:rPr>
          <w:spacing w:val="-1"/>
        </w:rPr>
        <w:t xml:space="preserve"> </w:t>
      </w:r>
      <w:r>
        <w:t>(such</w:t>
      </w:r>
      <w:r>
        <w:rPr>
          <w:spacing w:val="-3"/>
        </w:rPr>
        <w:t xml:space="preserve"> </w:t>
      </w:r>
      <w:r>
        <w:t>as falls, trips and collisions with objects or other people). Along with this information and study results the authors concluded that texting and walking could pose an additional safety risk to participants crossing a road or navigating obstacles.</w:t>
      </w:r>
    </w:p>
    <w:p w:rsidR="00743596" w:rsidRDefault="00902D3B">
      <w:pPr>
        <w:pStyle w:val="BodyText"/>
        <w:spacing w:before="121" w:line="360" w:lineRule="auto"/>
        <w:ind w:left="418" w:right="534"/>
      </w:pPr>
      <w:r>
        <w:t xml:space="preserve">Timmis et al.’s (2017) study found similar results whereby participants gait, and visual search behaviour were compromised when using a phone, to text or talk. Twenty-one participants were observed, under experimental conditions. Each completed tasks while walking and negotiating an obstacle (to step over) and a step-up box (surface height change) under four randomised conditions. These being: walking as they talked, read, or wrote a text on their phones verses a no phone condition (the phone was placed in their pocket). Results revealed that phone use (either reading, writing or talking) whilst walking significantly reduced walking speed (indicated by increased trial times, </w:t>
      </w:r>
      <w:r>
        <w:rPr>
          <w:i/>
        </w:rPr>
        <w:t>p</w:t>
      </w:r>
      <w:r>
        <w:t>&lt;0.001) and visual search behaviour. The change in visual search behaviour was verified with</w:t>
      </w:r>
      <w:r>
        <w:rPr>
          <w:spacing w:val="-2"/>
        </w:rPr>
        <w:t xml:space="preserve"> </w:t>
      </w:r>
      <w:r>
        <w:t>a</w:t>
      </w:r>
      <w:r>
        <w:rPr>
          <w:spacing w:val="-2"/>
        </w:rPr>
        <w:t xml:space="preserve"> </w:t>
      </w:r>
      <w:r>
        <w:t>reduction</w:t>
      </w:r>
      <w:r>
        <w:rPr>
          <w:spacing w:val="-2"/>
        </w:rPr>
        <w:t xml:space="preserve"> </w:t>
      </w:r>
      <w:r>
        <w:t>in</w:t>
      </w:r>
      <w:r>
        <w:rPr>
          <w:spacing w:val="-4"/>
        </w:rPr>
        <w:t xml:space="preserve"> </w:t>
      </w:r>
      <w:r>
        <w:t>the</w:t>
      </w:r>
      <w:r>
        <w:rPr>
          <w:spacing w:val="-4"/>
        </w:rPr>
        <w:t xml:space="preserve"> </w:t>
      </w:r>
      <w:r>
        <w:t>number</w:t>
      </w:r>
      <w:r>
        <w:rPr>
          <w:spacing w:val="-5"/>
        </w:rPr>
        <w:t xml:space="preserve"> </w:t>
      </w:r>
      <w:r>
        <w:t>of</w:t>
      </w:r>
      <w:r>
        <w:rPr>
          <w:spacing w:val="-2"/>
        </w:rPr>
        <w:t xml:space="preserve"> </w:t>
      </w:r>
      <w:r>
        <w:t>environmental</w:t>
      </w:r>
      <w:r>
        <w:rPr>
          <w:spacing w:val="-2"/>
        </w:rPr>
        <w:t xml:space="preserve"> </w:t>
      </w:r>
      <w:r>
        <w:t>fixations</w:t>
      </w:r>
      <w:r>
        <w:rPr>
          <w:spacing w:val="-1"/>
        </w:rPr>
        <w:t xml:space="preserve"> </w:t>
      </w:r>
      <w:r>
        <w:t>(surface</w:t>
      </w:r>
      <w:r>
        <w:rPr>
          <w:spacing w:val="-4"/>
        </w:rPr>
        <w:t xml:space="preserve"> </w:t>
      </w:r>
      <w:r>
        <w:t>height</w:t>
      </w:r>
      <w:r>
        <w:rPr>
          <w:spacing w:val="-4"/>
        </w:rPr>
        <w:t xml:space="preserve"> </w:t>
      </w:r>
      <w:r>
        <w:t xml:space="preserve">change; </w:t>
      </w:r>
      <w:r>
        <w:rPr>
          <w:i/>
        </w:rPr>
        <w:t>p</w:t>
      </w:r>
      <w:r>
        <w:t>&lt;0.05</w:t>
      </w:r>
      <w:r>
        <w:rPr>
          <w:spacing w:val="-2"/>
        </w:rPr>
        <w:t xml:space="preserve"> </w:t>
      </w:r>
      <w:r>
        <w:t>and</w:t>
      </w:r>
      <w:r>
        <w:rPr>
          <w:spacing w:val="-2"/>
        </w:rPr>
        <w:t xml:space="preserve"> </w:t>
      </w:r>
      <w:r>
        <w:t>intended</w:t>
      </w:r>
      <w:r>
        <w:rPr>
          <w:spacing w:val="-2"/>
        </w:rPr>
        <w:t xml:space="preserve"> </w:t>
      </w:r>
      <w:r>
        <w:t>travel</w:t>
      </w:r>
      <w:r>
        <w:rPr>
          <w:spacing w:val="-4"/>
        </w:rPr>
        <w:t xml:space="preserve"> </w:t>
      </w:r>
      <w:r>
        <w:t xml:space="preserve">path; </w:t>
      </w:r>
      <w:r>
        <w:rPr>
          <w:i/>
        </w:rPr>
        <w:t>p</w:t>
      </w:r>
      <w:r>
        <w:t xml:space="preserve">&lt;0.001) and the reduced duration of fixation time (surface height change; </w:t>
      </w:r>
      <w:r>
        <w:rPr>
          <w:i/>
        </w:rPr>
        <w:t>p</w:t>
      </w:r>
      <w:r>
        <w:t>&lt;0.001).</w:t>
      </w:r>
      <w:r>
        <w:rPr>
          <w:spacing w:val="40"/>
        </w:rPr>
        <w:t xml:space="preserve"> </w:t>
      </w:r>
      <w:r>
        <w:t>However, the authors concluded that participants adapted their behaviour (including visual search and gait) to safely negotiate static floor-based objects when using their mobile phone and suggested that real world accidents may be attributed to unexpected environmental events.</w:t>
      </w:r>
    </w:p>
    <w:p w:rsidR="00743596" w:rsidRDefault="00743596">
      <w:pPr>
        <w:spacing w:line="360" w:lineRule="auto"/>
        <w:sectPr w:rsidR="00743596">
          <w:pgSz w:w="11910" w:h="16850"/>
          <w:pgMar w:top="1360" w:right="880" w:bottom="1040" w:left="1000" w:header="719" w:footer="843" w:gutter="0"/>
          <w:cols w:space="720"/>
        </w:sectPr>
      </w:pPr>
    </w:p>
    <w:p w:rsidR="00743596" w:rsidRDefault="00743596">
      <w:pPr>
        <w:pStyle w:val="BodyText"/>
        <w:rPr>
          <w:sz w:val="20"/>
        </w:rPr>
      </w:pPr>
    </w:p>
    <w:p w:rsidR="00743596" w:rsidRDefault="00743596">
      <w:pPr>
        <w:pStyle w:val="BodyText"/>
        <w:spacing w:before="2"/>
        <w:rPr>
          <w:sz w:val="22"/>
        </w:rPr>
      </w:pPr>
    </w:p>
    <w:p w:rsidR="00743596" w:rsidRDefault="00902D3B">
      <w:pPr>
        <w:pStyle w:val="BodyText"/>
        <w:spacing w:before="94" w:line="360" w:lineRule="auto"/>
        <w:ind w:left="418" w:right="546"/>
      </w:pPr>
      <w:r>
        <w:t>Violano, Roney and Bechtel (2015) observed 1,362 pedestrians at two urban intersections in New Haven, Connecticut. One of the intersections had instructions to put down a digital device stencilled onto the pavement (intersection A), the other intersection had no changes made (intersection B). Stencilled instructions (</w:t>
      </w:r>
      <w:r>
        <w:rPr>
          <w:i/>
        </w:rPr>
        <w:t>Don’t read this look up!</w:t>
      </w:r>
      <w:r>
        <w:t>) was chosen from options provided by participants of a previous focus group. Two observers were stationed at each intersection, one at each corner. One observer was allocated the role of a ‘person counter’ and the other a ‘behaviour counter’. The exhibited behaviours that were recorded were 1) eating, 2) drinking, 3) wearing</w:t>
      </w:r>
      <w:r>
        <w:rPr>
          <w:spacing w:val="-1"/>
        </w:rPr>
        <w:t xml:space="preserve"> </w:t>
      </w:r>
      <w:r>
        <w:t>ear</w:t>
      </w:r>
      <w:r>
        <w:rPr>
          <w:spacing w:val="-3"/>
        </w:rPr>
        <w:t xml:space="preserve"> </w:t>
      </w:r>
      <w:r>
        <w:t>buds/headphones,</w:t>
      </w:r>
      <w:r>
        <w:rPr>
          <w:spacing w:val="-1"/>
        </w:rPr>
        <w:t xml:space="preserve"> </w:t>
      </w:r>
      <w:r>
        <w:t>4)</w:t>
      </w:r>
      <w:r>
        <w:rPr>
          <w:spacing w:val="-1"/>
        </w:rPr>
        <w:t xml:space="preserve"> </w:t>
      </w:r>
      <w:r>
        <w:t>texting,</w:t>
      </w:r>
      <w:r>
        <w:rPr>
          <w:spacing w:val="-1"/>
        </w:rPr>
        <w:t xml:space="preserve"> </w:t>
      </w:r>
      <w:r>
        <w:t>5)</w:t>
      </w:r>
      <w:r>
        <w:rPr>
          <w:spacing w:val="-4"/>
        </w:rPr>
        <w:t xml:space="preserve"> </w:t>
      </w:r>
      <w:r>
        <w:t>looking</w:t>
      </w:r>
      <w:r>
        <w:rPr>
          <w:spacing w:val="-1"/>
        </w:rPr>
        <w:t xml:space="preserve"> </w:t>
      </w:r>
      <w:r>
        <w:t>at</w:t>
      </w:r>
      <w:r>
        <w:rPr>
          <w:spacing w:val="-1"/>
        </w:rPr>
        <w:t xml:space="preserve"> </w:t>
      </w:r>
      <w:r>
        <w:t>or</w:t>
      </w:r>
      <w:r>
        <w:rPr>
          <w:spacing w:val="-1"/>
        </w:rPr>
        <w:t xml:space="preserve"> </w:t>
      </w:r>
      <w:r>
        <w:t>reading</w:t>
      </w:r>
      <w:r>
        <w:rPr>
          <w:spacing w:val="-3"/>
        </w:rPr>
        <w:t xml:space="preserve"> </w:t>
      </w:r>
      <w:r>
        <w:t>something</w:t>
      </w:r>
      <w:r>
        <w:rPr>
          <w:spacing w:val="-3"/>
        </w:rPr>
        <w:t xml:space="preserve"> </w:t>
      </w:r>
      <w:r>
        <w:t>on</w:t>
      </w:r>
      <w:r>
        <w:rPr>
          <w:spacing w:val="-1"/>
        </w:rPr>
        <w:t xml:space="preserve"> </w:t>
      </w:r>
      <w:r>
        <w:t>a</w:t>
      </w:r>
      <w:r>
        <w:rPr>
          <w:spacing w:val="-3"/>
        </w:rPr>
        <w:t xml:space="preserve"> </w:t>
      </w:r>
      <w:r>
        <w:t>mobile</w:t>
      </w:r>
      <w:r>
        <w:rPr>
          <w:spacing w:val="-1"/>
        </w:rPr>
        <w:t xml:space="preserve"> </w:t>
      </w:r>
      <w:r>
        <w:t>phone,</w:t>
      </w:r>
      <w:r>
        <w:rPr>
          <w:spacing w:val="-1"/>
        </w:rPr>
        <w:t xml:space="preserve"> </w:t>
      </w:r>
      <w:r>
        <w:t>and</w:t>
      </w:r>
      <w:r>
        <w:rPr>
          <w:spacing w:val="-1"/>
        </w:rPr>
        <w:t xml:space="preserve"> </w:t>
      </w:r>
      <w:r>
        <w:t>6)</w:t>
      </w:r>
      <w:r>
        <w:rPr>
          <w:spacing w:val="-1"/>
        </w:rPr>
        <w:t xml:space="preserve"> </w:t>
      </w:r>
      <w:r>
        <w:t>talking</w:t>
      </w:r>
      <w:r>
        <w:rPr>
          <w:spacing w:val="-1"/>
        </w:rPr>
        <w:t xml:space="preserve"> </w:t>
      </w:r>
      <w:r>
        <w:t>on a mobile phone. There was an observed difference in the rate of distraction across the two intersections, most notably less people talking on their mobile whilst crossing at intersection A that had the stencilled warning markings</w:t>
      </w:r>
      <w:r>
        <w:rPr>
          <w:spacing w:val="-2"/>
        </w:rPr>
        <w:t xml:space="preserve"> </w:t>
      </w:r>
      <w:r>
        <w:t>(2%</w:t>
      </w:r>
      <w:r>
        <w:rPr>
          <w:spacing w:val="-3"/>
        </w:rPr>
        <w:t xml:space="preserve"> </w:t>
      </w:r>
      <w:r>
        <w:t>as</w:t>
      </w:r>
      <w:r>
        <w:rPr>
          <w:spacing w:val="-5"/>
        </w:rPr>
        <w:t xml:space="preserve"> </w:t>
      </w:r>
      <w:r>
        <w:t>opposed</w:t>
      </w:r>
      <w:r>
        <w:rPr>
          <w:spacing w:val="-3"/>
        </w:rPr>
        <w:t xml:space="preserve"> </w:t>
      </w:r>
      <w:r>
        <w:t>to</w:t>
      </w:r>
      <w:r>
        <w:rPr>
          <w:spacing w:val="-5"/>
        </w:rPr>
        <w:t xml:space="preserve"> </w:t>
      </w:r>
      <w:r>
        <w:t>4.5%;</w:t>
      </w:r>
      <w:r>
        <w:rPr>
          <w:spacing w:val="-3"/>
        </w:rPr>
        <w:t xml:space="preserve"> </w:t>
      </w:r>
      <w:r>
        <w:t>χ</w:t>
      </w:r>
      <w:r>
        <w:rPr>
          <w:spacing w:val="-12"/>
        </w:rPr>
        <w:t xml:space="preserve"> </w:t>
      </w:r>
      <w:r>
        <w:rPr>
          <w:rFonts w:ascii="Symbol" w:hAnsi="Symbol"/>
          <w:position w:val="8"/>
          <w:sz w:val="16"/>
        </w:rPr>
        <w:t></w:t>
      </w:r>
      <w:r>
        <w:rPr>
          <w:rFonts w:ascii="Times New Roman" w:hAnsi="Times New Roman"/>
          <w:spacing w:val="-1"/>
          <w:position w:val="8"/>
          <w:sz w:val="16"/>
        </w:rPr>
        <w:t xml:space="preserve"> </w:t>
      </w:r>
      <w:r>
        <w:rPr>
          <w:sz w:val="24"/>
        </w:rPr>
        <w:t>=</w:t>
      </w:r>
      <w:r>
        <w:rPr>
          <w:spacing w:val="-17"/>
          <w:sz w:val="24"/>
        </w:rPr>
        <w:t xml:space="preserve"> </w:t>
      </w:r>
      <w:r>
        <w:t>0.090;</w:t>
      </w:r>
      <w:r>
        <w:rPr>
          <w:spacing w:val="-2"/>
        </w:rPr>
        <w:t xml:space="preserve"> </w:t>
      </w:r>
      <w:r>
        <w:rPr>
          <w:i/>
        </w:rPr>
        <w:t>p</w:t>
      </w:r>
      <w:r>
        <w:t>=</w:t>
      </w:r>
      <w:r>
        <w:rPr>
          <w:spacing w:val="-5"/>
        </w:rPr>
        <w:t xml:space="preserve"> </w:t>
      </w:r>
      <w:r>
        <w:t>0.009;</w:t>
      </w:r>
      <w:r>
        <w:rPr>
          <w:spacing w:val="-3"/>
        </w:rPr>
        <w:t xml:space="preserve"> </w:t>
      </w:r>
      <w:r>
        <w:t>OR</w:t>
      </w:r>
      <w:r>
        <w:rPr>
          <w:spacing w:val="-3"/>
        </w:rPr>
        <w:t xml:space="preserve"> </w:t>
      </w:r>
      <w:r>
        <w:t>0.437;</w:t>
      </w:r>
      <w:r>
        <w:rPr>
          <w:spacing w:val="-5"/>
        </w:rPr>
        <w:t xml:space="preserve"> </w:t>
      </w:r>
      <w:r>
        <w:t>95</w:t>
      </w:r>
      <w:r>
        <w:rPr>
          <w:spacing w:val="-5"/>
        </w:rPr>
        <w:t xml:space="preserve"> </w:t>
      </w:r>
      <w:r>
        <w:t>%</w:t>
      </w:r>
      <w:r>
        <w:rPr>
          <w:spacing w:val="-3"/>
        </w:rPr>
        <w:t xml:space="preserve"> </w:t>
      </w:r>
      <w:r>
        <w:t>CI</w:t>
      </w:r>
      <w:r>
        <w:rPr>
          <w:spacing w:val="-3"/>
        </w:rPr>
        <w:t xml:space="preserve"> </w:t>
      </w:r>
      <w:r>
        <w:t>0.232–0.828).</w:t>
      </w:r>
      <w:r>
        <w:rPr>
          <w:spacing w:val="-3"/>
        </w:rPr>
        <w:t xml:space="preserve"> </w:t>
      </w:r>
      <w:r>
        <w:t>However,</w:t>
      </w:r>
      <w:r>
        <w:rPr>
          <w:spacing w:val="-3"/>
        </w:rPr>
        <w:t xml:space="preserve"> </w:t>
      </w:r>
      <w:r>
        <w:t>the</w:t>
      </w:r>
      <w:r>
        <w:rPr>
          <w:spacing w:val="-3"/>
        </w:rPr>
        <w:t xml:space="preserve"> </w:t>
      </w:r>
      <w:r>
        <w:t>authors acknowledged that they were unsure whether other factors (such as demographic and racial differences of the observed</w:t>
      </w:r>
      <w:r>
        <w:rPr>
          <w:spacing w:val="-4"/>
        </w:rPr>
        <w:t xml:space="preserve"> </w:t>
      </w:r>
      <w:r>
        <w:t>participants)</w:t>
      </w:r>
      <w:r>
        <w:rPr>
          <w:spacing w:val="-4"/>
        </w:rPr>
        <w:t xml:space="preserve"> </w:t>
      </w:r>
      <w:r>
        <w:t>could</w:t>
      </w:r>
      <w:r>
        <w:rPr>
          <w:spacing w:val="-2"/>
        </w:rPr>
        <w:t xml:space="preserve"> </w:t>
      </w:r>
      <w:r>
        <w:t>have</w:t>
      </w:r>
      <w:r>
        <w:rPr>
          <w:spacing w:val="-2"/>
        </w:rPr>
        <w:t xml:space="preserve"> </w:t>
      </w:r>
      <w:r>
        <w:t>influenced the</w:t>
      </w:r>
      <w:r>
        <w:rPr>
          <w:spacing w:val="-2"/>
        </w:rPr>
        <w:t xml:space="preserve"> </w:t>
      </w:r>
      <w:r>
        <w:t>findings</w:t>
      </w:r>
      <w:r>
        <w:rPr>
          <w:spacing w:val="-1"/>
        </w:rPr>
        <w:t xml:space="preserve"> </w:t>
      </w:r>
      <w:r>
        <w:t>also</w:t>
      </w:r>
      <w:r>
        <w:rPr>
          <w:spacing w:val="-2"/>
        </w:rPr>
        <w:t xml:space="preserve"> </w:t>
      </w:r>
      <w:r>
        <w:t>there</w:t>
      </w:r>
      <w:r>
        <w:rPr>
          <w:spacing w:val="-4"/>
        </w:rPr>
        <w:t xml:space="preserve"> </w:t>
      </w:r>
      <w:r>
        <w:t>was</w:t>
      </w:r>
      <w:r>
        <w:rPr>
          <w:spacing w:val="-1"/>
        </w:rPr>
        <w:t xml:space="preserve"> </w:t>
      </w:r>
      <w:r>
        <w:t>no</w:t>
      </w:r>
      <w:r>
        <w:rPr>
          <w:spacing w:val="-2"/>
        </w:rPr>
        <w:t xml:space="preserve"> </w:t>
      </w:r>
      <w:r>
        <w:t>previous</w:t>
      </w:r>
      <w:r>
        <w:rPr>
          <w:spacing w:val="-1"/>
        </w:rPr>
        <w:t xml:space="preserve"> </w:t>
      </w:r>
      <w:r>
        <w:t>data</w:t>
      </w:r>
      <w:r>
        <w:rPr>
          <w:spacing w:val="-2"/>
        </w:rPr>
        <w:t xml:space="preserve"> </w:t>
      </w:r>
      <w:r>
        <w:t>collected</w:t>
      </w:r>
      <w:r>
        <w:rPr>
          <w:spacing w:val="-4"/>
        </w:rPr>
        <w:t xml:space="preserve"> </w:t>
      </w:r>
      <w:r>
        <w:t>at</w:t>
      </w:r>
      <w:r>
        <w:rPr>
          <w:spacing w:val="-4"/>
        </w:rPr>
        <w:t xml:space="preserve"> </w:t>
      </w:r>
      <w:r>
        <w:t xml:space="preserve">intersection </w:t>
      </w:r>
      <w:proofErr w:type="gramStart"/>
      <w:r>
        <w:t>A</w:t>
      </w:r>
      <w:proofErr w:type="gramEnd"/>
      <w:r>
        <w:t>, prior to markings being stencilled on the pavement, for comparison. As such, it was unclear whether the safety message was successful or not and the authors concluded that further evaluation is required.</w:t>
      </w:r>
    </w:p>
    <w:p w:rsidR="00743596" w:rsidRDefault="00902D3B">
      <w:pPr>
        <w:pStyle w:val="BodyText"/>
        <w:spacing w:before="131" w:line="360" w:lineRule="auto"/>
        <w:ind w:left="418" w:right="561"/>
      </w:pPr>
      <w:r>
        <w:t>Jiang et</w:t>
      </w:r>
      <w:r>
        <w:rPr>
          <w:spacing w:val="-2"/>
        </w:rPr>
        <w:t xml:space="preserve"> </w:t>
      </w:r>
      <w:r>
        <w:t>al.’s (2018)</w:t>
      </w:r>
      <w:r>
        <w:rPr>
          <w:spacing w:val="-3"/>
        </w:rPr>
        <w:t xml:space="preserve"> </w:t>
      </w:r>
      <w:r>
        <w:t>study</w:t>
      </w:r>
      <w:r>
        <w:rPr>
          <w:spacing w:val="-2"/>
        </w:rPr>
        <w:t xml:space="preserve"> </w:t>
      </w:r>
      <w:r>
        <w:t>of 28 Chinese University</w:t>
      </w:r>
      <w:r>
        <w:rPr>
          <w:spacing w:val="-1"/>
        </w:rPr>
        <w:t xml:space="preserve"> </w:t>
      </w:r>
      <w:r>
        <w:t>student</w:t>
      </w:r>
      <w:r>
        <w:rPr>
          <w:spacing w:val="-2"/>
        </w:rPr>
        <w:t xml:space="preserve"> </w:t>
      </w:r>
      <w:r>
        <w:t>participants (17</w:t>
      </w:r>
      <w:r>
        <w:rPr>
          <w:spacing w:val="-2"/>
        </w:rPr>
        <w:t xml:space="preserve"> </w:t>
      </w:r>
      <w:r>
        <w:t>male</w:t>
      </w:r>
      <w:r>
        <w:rPr>
          <w:spacing w:val="-2"/>
        </w:rPr>
        <w:t xml:space="preserve"> </w:t>
      </w:r>
      <w:r>
        <w:t>and 11</w:t>
      </w:r>
      <w:r>
        <w:rPr>
          <w:spacing w:val="-2"/>
        </w:rPr>
        <w:t xml:space="preserve"> </w:t>
      </w:r>
      <w:r>
        <w:t>female)</w:t>
      </w:r>
      <w:r>
        <w:rPr>
          <w:spacing w:val="-3"/>
        </w:rPr>
        <w:t xml:space="preserve"> </w:t>
      </w:r>
      <w:r>
        <w:t>with a mean</w:t>
      </w:r>
      <w:r>
        <w:rPr>
          <w:spacing w:val="-2"/>
        </w:rPr>
        <w:t xml:space="preserve"> </w:t>
      </w:r>
      <w:r>
        <w:t>age of 20.6 years (SD= 2.23), investigated how mobile phone distractions (music distraction, phone and texting) affected pedestrian behaviour while crossing the street, utilising hidden high definition video recording devices</w:t>
      </w:r>
      <w:r>
        <w:rPr>
          <w:spacing w:val="40"/>
        </w:rPr>
        <w:t xml:space="preserve"> </w:t>
      </w:r>
      <w:r>
        <w:t>and eye tracking glasses (that recorded the participants’ eye movements on a Secure Digital [SD] memory card). The results of the research revealed the greatest effect to be text distraction (particularly visual attention),</w:t>
      </w:r>
      <w:r>
        <w:rPr>
          <w:spacing w:val="40"/>
        </w:rPr>
        <w:t xml:space="preserve"> </w:t>
      </w:r>
      <w:r>
        <w:t>followed by phone conversations distractions and music distractions. There was found to be a statistically significant difference between all variables (crossing behaviour and visual attention) for the text distraction compared with the un-distracted condition. The text distracted participants experienced more difficulties; they crossed later compared with the undistracted group (</w:t>
      </w:r>
      <w:r>
        <w:rPr>
          <w:i/>
        </w:rPr>
        <w:t>p</w:t>
      </w:r>
      <w:r>
        <w:t>&lt;0.001); look left and right less often than those engaging</w:t>
      </w:r>
      <w:r>
        <w:rPr>
          <w:spacing w:val="40"/>
        </w:rPr>
        <w:t xml:space="preserve"> </w:t>
      </w:r>
      <w:r>
        <w:t>in phone conversation (</w:t>
      </w:r>
      <w:r>
        <w:rPr>
          <w:i/>
        </w:rPr>
        <w:t>p</w:t>
      </w:r>
      <w:r>
        <w:t>= 0.005) or when undistracted (</w:t>
      </w:r>
      <w:r>
        <w:rPr>
          <w:i/>
        </w:rPr>
        <w:t>p</w:t>
      </w:r>
      <w:r>
        <w:t>= 0.001); walked more slowly than when undistracted (</w:t>
      </w:r>
      <w:r>
        <w:rPr>
          <w:i/>
        </w:rPr>
        <w:t>p</w:t>
      </w:r>
      <w:r>
        <w:t>= 0.032) and maintained less visual attention on the traffic environment compared with the undistracted group (</w:t>
      </w:r>
      <w:r>
        <w:rPr>
          <w:i/>
        </w:rPr>
        <w:t>p</w:t>
      </w:r>
      <w:r>
        <w:t>&lt;0.001).</w:t>
      </w:r>
      <w:r>
        <w:rPr>
          <w:spacing w:val="-2"/>
        </w:rPr>
        <w:t xml:space="preserve"> </w:t>
      </w:r>
      <w:r>
        <w:t>The</w:t>
      </w:r>
      <w:r>
        <w:rPr>
          <w:spacing w:val="-2"/>
        </w:rPr>
        <w:t xml:space="preserve"> </w:t>
      </w:r>
      <w:r>
        <w:t>pedestrians</w:t>
      </w:r>
      <w:r>
        <w:rPr>
          <w:spacing w:val="-3"/>
        </w:rPr>
        <w:t xml:space="preserve"> </w:t>
      </w:r>
      <w:r>
        <w:t>distracted</w:t>
      </w:r>
      <w:r>
        <w:rPr>
          <w:spacing w:val="-2"/>
        </w:rPr>
        <w:t xml:space="preserve"> </w:t>
      </w:r>
      <w:r>
        <w:t>by</w:t>
      </w:r>
      <w:r>
        <w:rPr>
          <w:spacing w:val="-4"/>
        </w:rPr>
        <w:t xml:space="preserve"> </w:t>
      </w:r>
      <w:r>
        <w:t>phone</w:t>
      </w:r>
      <w:r>
        <w:rPr>
          <w:spacing w:val="-4"/>
        </w:rPr>
        <w:t xml:space="preserve"> </w:t>
      </w:r>
      <w:r>
        <w:t>conversation</w:t>
      </w:r>
      <w:r>
        <w:rPr>
          <w:spacing w:val="-4"/>
        </w:rPr>
        <w:t xml:space="preserve"> </w:t>
      </w:r>
      <w:r>
        <w:t>were</w:t>
      </w:r>
      <w:r>
        <w:rPr>
          <w:spacing w:val="-2"/>
        </w:rPr>
        <w:t xml:space="preserve"> </w:t>
      </w:r>
      <w:r>
        <w:t>also</w:t>
      </w:r>
      <w:r>
        <w:rPr>
          <w:spacing w:val="-2"/>
        </w:rPr>
        <w:t xml:space="preserve"> </w:t>
      </w:r>
      <w:r>
        <w:t>found</w:t>
      </w:r>
      <w:r>
        <w:rPr>
          <w:spacing w:val="-2"/>
        </w:rPr>
        <w:t xml:space="preserve"> </w:t>
      </w:r>
      <w:r>
        <w:t>to</w:t>
      </w:r>
      <w:r>
        <w:rPr>
          <w:spacing w:val="-4"/>
        </w:rPr>
        <w:t xml:space="preserve"> </w:t>
      </w:r>
      <w:r>
        <w:t>cross</w:t>
      </w:r>
      <w:r>
        <w:rPr>
          <w:spacing w:val="-3"/>
        </w:rPr>
        <w:t xml:space="preserve"> </w:t>
      </w:r>
      <w:r>
        <w:t>the</w:t>
      </w:r>
      <w:r>
        <w:rPr>
          <w:spacing w:val="-4"/>
        </w:rPr>
        <w:t xml:space="preserve"> </w:t>
      </w:r>
      <w:r>
        <w:t>street</w:t>
      </w:r>
      <w:r>
        <w:rPr>
          <w:spacing w:val="-4"/>
        </w:rPr>
        <w:t xml:space="preserve"> </w:t>
      </w:r>
      <w:r>
        <w:t>more</w:t>
      </w:r>
      <w:r>
        <w:rPr>
          <w:spacing w:val="-4"/>
        </w:rPr>
        <w:t xml:space="preserve"> </w:t>
      </w:r>
      <w:r>
        <w:t>slowly</w:t>
      </w:r>
      <w:r>
        <w:rPr>
          <w:spacing w:val="-4"/>
        </w:rPr>
        <w:t xml:space="preserve"> </w:t>
      </w:r>
      <w:r>
        <w:t>than undistracted participants (</w:t>
      </w:r>
      <w:r>
        <w:rPr>
          <w:i/>
        </w:rPr>
        <w:t>p</w:t>
      </w:r>
      <w:r>
        <w:t>= 0.015). Of least influence was music distraction, this is most likely because listening to music is less cognitively complex and participants may have compensated for the loss of auditory cues by engaging in greater visual attention. The authors acknowledged limitations of their study including the small sample size used and that under non-experimental conditions participants phone behaviour use may be affected by self-regulation and behavioural adaptations.</w:t>
      </w:r>
    </w:p>
    <w:p w:rsidR="00743596" w:rsidRDefault="00902D3B">
      <w:pPr>
        <w:pStyle w:val="BodyText"/>
        <w:spacing w:before="123" w:line="360" w:lineRule="auto"/>
        <w:ind w:left="418" w:right="768"/>
        <w:jc w:val="both"/>
      </w:pPr>
      <w:r>
        <w:t>Barin and</w:t>
      </w:r>
      <w:r>
        <w:rPr>
          <w:spacing w:val="-2"/>
        </w:rPr>
        <w:t xml:space="preserve"> </w:t>
      </w:r>
      <w:r>
        <w:t>colleagues</w:t>
      </w:r>
      <w:r>
        <w:rPr>
          <w:spacing w:val="-2"/>
        </w:rPr>
        <w:t xml:space="preserve"> </w:t>
      </w:r>
      <w:r>
        <w:t>(2018) prospective</w:t>
      </w:r>
      <w:r>
        <w:rPr>
          <w:spacing w:val="-2"/>
        </w:rPr>
        <w:t xml:space="preserve"> </w:t>
      </w:r>
      <w:r>
        <w:t>cohort</w:t>
      </w:r>
      <w:r>
        <w:rPr>
          <w:spacing w:val="-2"/>
        </w:rPr>
        <w:t xml:space="preserve"> </w:t>
      </w:r>
      <w:r>
        <w:t>study</w:t>
      </w:r>
      <w:r>
        <w:rPr>
          <w:spacing w:val="-2"/>
        </w:rPr>
        <w:t xml:space="preserve"> </w:t>
      </w:r>
      <w:r>
        <w:t>examined the behaviour</w:t>
      </w:r>
      <w:r>
        <w:rPr>
          <w:spacing w:val="-3"/>
        </w:rPr>
        <w:t xml:space="preserve"> </w:t>
      </w:r>
      <w:r>
        <w:t>of</w:t>
      </w:r>
      <w:r>
        <w:rPr>
          <w:spacing w:val="-2"/>
        </w:rPr>
        <w:t xml:space="preserve"> </w:t>
      </w:r>
      <w:r>
        <w:t>11,533 pedestrians,</w:t>
      </w:r>
      <w:r>
        <w:rPr>
          <w:spacing w:val="-2"/>
        </w:rPr>
        <w:t xml:space="preserve"> </w:t>
      </w:r>
      <w:r>
        <w:t>including school</w:t>
      </w:r>
      <w:r>
        <w:rPr>
          <w:spacing w:val="-4"/>
        </w:rPr>
        <w:t xml:space="preserve"> </w:t>
      </w:r>
      <w:r>
        <w:t>children</w:t>
      </w:r>
      <w:r>
        <w:rPr>
          <w:spacing w:val="-2"/>
        </w:rPr>
        <w:t xml:space="preserve"> </w:t>
      </w:r>
      <w:r>
        <w:t>(71%)</w:t>
      </w:r>
      <w:r>
        <w:rPr>
          <w:spacing w:val="-3"/>
        </w:rPr>
        <w:t xml:space="preserve"> </w:t>
      </w:r>
      <w:r>
        <w:t>pre</w:t>
      </w:r>
      <w:r>
        <w:rPr>
          <w:spacing w:val="-3"/>
        </w:rPr>
        <w:t xml:space="preserve"> </w:t>
      </w:r>
      <w:r>
        <w:t>and</w:t>
      </w:r>
      <w:r>
        <w:rPr>
          <w:spacing w:val="-5"/>
        </w:rPr>
        <w:t xml:space="preserve"> </w:t>
      </w:r>
      <w:r>
        <w:t>post-intervention.</w:t>
      </w:r>
      <w:r>
        <w:rPr>
          <w:spacing w:val="-2"/>
        </w:rPr>
        <w:t xml:space="preserve"> </w:t>
      </w:r>
      <w:r>
        <w:t>Sidewalk</w:t>
      </w:r>
      <w:r>
        <w:rPr>
          <w:spacing w:val="-1"/>
        </w:rPr>
        <w:t xml:space="preserve"> </w:t>
      </w:r>
      <w:r>
        <w:t>stencils</w:t>
      </w:r>
      <w:r>
        <w:rPr>
          <w:spacing w:val="-1"/>
        </w:rPr>
        <w:t xml:space="preserve"> </w:t>
      </w:r>
      <w:r>
        <w:t>were</w:t>
      </w:r>
      <w:r>
        <w:rPr>
          <w:spacing w:val="-2"/>
        </w:rPr>
        <w:t xml:space="preserve"> </w:t>
      </w:r>
      <w:r>
        <w:t>painted</w:t>
      </w:r>
      <w:r>
        <w:rPr>
          <w:spacing w:val="-2"/>
        </w:rPr>
        <w:t xml:space="preserve"> </w:t>
      </w:r>
      <w:r>
        <w:t>on</w:t>
      </w:r>
      <w:r>
        <w:rPr>
          <w:spacing w:val="-4"/>
        </w:rPr>
        <w:t xml:space="preserve"> </w:t>
      </w:r>
      <w:r>
        <w:t>the</w:t>
      </w:r>
      <w:r>
        <w:rPr>
          <w:spacing w:val="-4"/>
        </w:rPr>
        <w:t xml:space="preserve"> </w:t>
      </w:r>
      <w:r>
        <w:t>curbs</w:t>
      </w:r>
      <w:r>
        <w:rPr>
          <w:spacing w:val="-1"/>
        </w:rPr>
        <w:t xml:space="preserve"> </w:t>
      </w:r>
      <w:r>
        <w:t>at</w:t>
      </w:r>
      <w:r>
        <w:rPr>
          <w:spacing w:val="-4"/>
        </w:rPr>
        <w:t xml:space="preserve"> </w:t>
      </w:r>
      <w:r>
        <w:t>pre-determined study cross-walks and selected building entrances, which read ‘Heads up, Phones down’ (Figure 5).</w:t>
      </w:r>
    </w:p>
    <w:p w:rsidR="00743596" w:rsidRDefault="00743596">
      <w:pPr>
        <w:spacing w:line="360" w:lineRule="auto"/>
        <w:jc w:val="both"/>
        <w:sectPr w:rsidR="00743596">
          <w:pgSz w:w="11910" w:h="16850"/>
          <w:pgMar w:top="1360" w:right="880" w:bottom="1040" w:left="1000" w:header="719" w:footer="843" w:gutter="0"/>
          <w:cols w:space="720"/>
        </w:sectPr>
      </w:pPr>
    </w:p>
    <w:p w:rsidR="00743596" w:rsidRDefault="00743596">
      <w:pPr>
        <w:pStyle w:val="BodyText"/>
        <w:rPr>
          <w:sz w:val="20"/>
        </w:rPr>
      </w:pPr>
    </w:p>
    <w:p w:rsidR="00743596" w:rsidRDefault="00743596">
      <w:pPr>
        <w:pStyle w:val="BodyText"/>
        <w:rPr>
          <w:sz w:val="20"/>
        </w:rPr>
      </w:pPr>
    </w:p>
    <w:p w:rsidR="00743596" w:rsidRDefault="00743596">
      <w:pPr>
        <w:pStyle w:val="BodyText"/>
        <w:rPr>
          <w:sz w:val="20"/>
        </w:rPr>
      </w:pPr>
    </w:p>
    <w:p w:rsidR="00743596" w:rsidRDefault="00743596">
      <w:pPr>
        <w:pStyle w:val="BodyText"/>
        <w:spacing w:before="3"/>
        <w:rPr>
          <w:sz w:val="11"/>
        </w:rPr>
      </w:pPr>
    </w:p>
    <w:p w:rsidR="00743596" w:rsidRDefault="00902D3B">
      <w:pPr>
        <w:pStyle w:val="BodyText"/>
        <w:ind w:left="658"/>
        <w:rPr>
          <w:sz w:val="20"/>
        </w:rPr>
      </w:pPr>
      <w:r>
        <w:rPr>
          <w:noProof/>
          <w:sz w:val="20"/>
        </w:rPr>
        <w:drawing>
          <wp:inline distT="0" distB="0" distL="0" distR="0">
            <wp:extent cx="2971799" cy="3810000"/>
            <wp:effectExtent l="0" t="0" r="0" b="0"/>
            <wp:docPr id="23"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9.jpeg"/>
                    <pic:cNvPicPr/>
                  </pic:nvPicPr>
                  <pic:blipFill>
                    <a:blip r:embed="rId23" cstate="print"/>
                    <a:stretch>
                      <a:fillRect/>
                    </a:stretch>
                  </pic:blipFill>
                  <pic:spPr>
                    <a:xfrm>
                      <a:off x="0" y="0"/>
                      <a:ext cx="2971799" cy="3810000"/>
                    </a:xfrm>
                    <a:prstGeom prst="rect">
                      <a:avLst/>
                    </a:prstGeom>
                  </pic:spPr>
                </pic:pic>
              </a:graphicData>
            </a:graphic>
          </wp:inline>
        </w:drawing>
      </w:r>
    </w:p>
    <w:p w:rsidR="00743596" w:rsidRDefault="00743596">
      <w:pPr>
        <w:pStyle w:val="BodyText"/>
        <w:spacing w:before="4"/>
        <w:rPr>
          <w:sz w:val="19"/>
        </w:rPr>
      </w:pPr>
    </w:p>
    <w:p w:rsidR="00743596" w:rsidRDefault="00902D3B">
      <w:pPr>
        <w:spacing w:before="95"/>
        <w:ind w:left="418"/>
        <w:rPr>
          <w:i/>
          <w:sz w:val="18"/>
        </w:rPr>
      </w:pPr>
      <w:r>
        <w:rPr>
          <w:i/>
          <w:sz w:val="18"/>
        </w:rPr>
        <w:t>Figure</w:t>
      </w:r>
      <w:r>
        <w:rPr>
          <w:i/>
          <w:spacing w:val="-6"/>
          <w:sz w:val="18"/>
        </w:rPr>
        <w:t xml:space="preserve"> </w:t>
      </w:r>
      <w:r>
        <w:rPr>
          <w:i/>
          <w:sz w:val="18"/>
        </w:rPr>
        <w:t>5.</w:t>
      </w:r>
      <w:r>
        <w:rPr>
          <w:i/>
          <w:spacing w:val="-2"/>
          <w:sz w:val="18"/>
        </w:rPr>
        <w:t xml:space="preserve"> </w:t>
      </w:r>
      <w:r>
        <w:rPr>
          <w:i/>
          <w:sz w:val="18"/>
        </w:rPr>
        <w:t>‘Heads</w:t>
      </w:r>
      <w:r>
        <w:rPr>
          <w:i/>
          <w:spacing w:val="-2"/>
          <w:sz w:val="18"/>
        </w:rPr>
        <w:t xml:space="preserve"> </w:t>
      </w:r>
      <w:r>
        <w:rPr>
          <w:i/>
          <w:sz w:val="18"/>
        </w:rPr>
        <w:t>up,</w:t>
      </w:r>
      <w:r>
        <w:rPr>
          <w:i/>
          <w:spacing w:val="-2"/>
          <w:sz w:val="18"/>
        </w:rPr>
        <w:t xml:space="preserve"> </w:t>
      </w:r>
      <w:r>
        <w:rPr>
          <w:i/>
          <w:sz w:val="18"/>
        </w:rPr>
        <w:t>Phones</w:t>
      </w:r>
      <w:r>
        <w:rPr>
          <w:i/>
          <w:spacing w:val="-4"/>
          <w:sz w:val="18"/>
        </w:rPr>
        <w:t xml:space="preserve"> </w:t>
      </w:r>
      <w:r>
        <w:rPr>
          <w:i/>
          <w:sz w:val="18"/>
        </w:rPr>
        <w:t>down’</w:t>
      </w:r>
      <w:r>
        <w:rPr>
          <w:i/>
          <w:spacing w:val="-6"/>
          <w:sz w:val="18"/>
        </w:rPr>
        <w:t xml:space="preserve"> </w:t>
      </w:r>
      <w:r>
        <w:rPr>
          <w:i/>
          <w:spacing w:val="-2"/>
          <w:sz w:val="18"/>
        </w:rPr>
        <w:t>campaign</w:t>
      </w:r>
    </w:p>
    <w:p w:rsidR="00743596" w:rsidRDefault="00902D3B">
      <w:pPr>
        <w:spacing w:before="1"/>
        <w:ind w:left="418"/>
        <w:rPr>
          <w:sz w:val="16"/>
        </w:rPr>
      </w:pPr>
      <w:r>
        <w:rPr>
          <w:sz w:val="16"/>
        </w:rPr>
        <w:t>Source:</w:t>
      </w:r>
      <w:r>
        <w:rPr>
          <w:spacing w:val="-5"/>
          <w:sz w:val="16"/>
        </w:rPr>
        <w:t xml:space="preserve"> </w:t>
      </w:r>
      <w:r>
        <w:rPr>
          <w:sz w:val="16"/>
        </w:rPr>
        <w:t>Barin</w:t>
      </w:r>
      <w:r>
        <w:rPr>
          <w:spacing w:val="-6"/>
          <w:sz w:val="16"/>
        </w:rPr>
        <w:t xml:space="preserve"> </w:t>
      </w:r>
      <w:r>
        <w:rPr>
          <w:sz w:val="16"/>
        </w:rPr>
        <w:t>et</w:t>
      </w:r>
      <w:r>
        <w:rPr>
          <w:spacing w:val="-2"/>
          <w:sz w:val="16"/>
        </w:rPr>
        <w:t xml:space="preserve"> </w:t>
      </w:r>
      <w:r>
        <w:rPr>
          <w:sz w:val="16"/>
        </w:rPr>
        <w:t>al.</w:t>
      </w:r>
      <w:r>
        <w:rPr>
          <w:spacing w:val="-2"/>
          <w:sz w:val="16"/>
        </w:rPr>
        <w:t xml:space="preserve"> </w:t>
      </w:r>
      <w:r>
        <w:rPr>
          <w:sz w:val="16"/>
        </w:rPr>
        <w:t>(2018)</w:t>
      </w:r>
      <w:r>
        <w:rPr>
          <w:spacing w:val="-5"/>
          <w:sz w:val="16"/>
        </w:rPr>
        <w:t xml:space="preserve"> </w:t>
      </w:r>
      <w:r>
        <w:rPr>
          <w:spacing w:val="-2"/>
          <w:sz w:val="16"/>
        </w:rPr>
        <w:t>study</w:t>
      </w:r>
    </w:p>
    <w:p w:rsidR="00743596" w:rsidRDefault="00743596">
      <w:pPr>
        <w:pStyle w:val="BodyText"/>
      </w:pPr>
    </w:p>
    <w:p w:rsidR="00743596" w:rsidRDefault="00743596">
      <w:pPr>
        <w:pStyle w:val="BodyText"/>
        <w:spacing w:before="8"/>
        <w:rPr>
          <w:sz w:val="19"/>
        </w:rPr>
      </w:pPr>
    </w:p>
    <w:p w:rsidR="00743596" w:rsidRDefault="00902D3B">
      <w:pPr>
        <w:pStyle w:val="BodyText"/>
        <w:spacing w:line="360" w:lineRule="auto"/>
        <w:ind w:left="418" w:right="577"/>
      </w:pPr>
      <w:r>
        <w:t>A similar distribution of pedestrians was observed pre-intervention (3,990 pedestrians) and then again at one week (4,166 pedestrians) and four weeks post-intervention (3,377). The results demonstrated short-term distracted street</w:t>
      </w:r>
      <w:r>
        <w:rPr>
          <w:spacing w:val="-1"/>
        </w:rPr>
        <w:t xml:space="preserve"> </w:t>
      </w:r>
      <w:r>
        <w:t>crossing</w:t>
      </w:r>
      <w:r>
        <w:rPr>
          <w:spacing w:val="-1"/>
        </w:rPr>
        <w:t xml:space="preserve"> </w:t>
      </w:r>
      <w:r>
        <w:t>behaviour improvements. One week after the</w:t>
      </w:r>
      <w:r>
        <w:rPr>
          <w:spacing w:val="-1"/>
        </w:rPr>
        <w:t xml:space="preserve"> </w:t>
      </w:r>
      <w:r>
        <w:t>intervention a</w:t>
      </w:r>
      <w:r>
        <w:rPr>
          <w:spacing w:val="-1"/>
        </w:rPr>
        <w:t xml:space="preserve"> </w:t>
      </w:r>
      <w:r>
        <w:t>decrease</w:t>
      </w:r>
      <w:r>
        <w:rPr>
          <w:spacing w:val="-1"/>
        </w:rPr>
        <w:t xml:space="preserve"> </w:t>
      </w:r>
      <w:r>
        <w:t>in total</w:t>
      </w:r>
      <w:r>
        <w:rPr>
          <w:spacing w:val="-1"/>
        </w:rPr>
        <w:t xml:space="preserve"> </w:t>
      </w:r>
      <w:r>
        <w:t xml:space="preserve">distracted behaviours was noted (from 23% to 17%, </w:t>
      </w:r>
      <w:r>
        <w:rPr>
          <w:i/>
        </w:rPr>
        <w:t>p</w:t>
      </w:r>
      <w:r>
        <w:t>&lt;0.01) including talking on a mobile phone, texting or wearing headphones while crossing the street. But at the four months post-intervention mark there was no significant difference</w:t>
      </w:r>
      <w:r>
        <w:rPr>
          <w:spacing w:val="-3"/>
        </w:rPr>
        <w:t xml:space="preserve"> </w:t>
      </w:r>
      <w:r>
        <w:t>found</w:t>
      </w:r>
      <w:r>
        <w:rPr>
          <w:spacing w:val="-5"/>
        </w:rPr>
        <w:t xml:space="preserve"> </w:t>
      </w:r>
      <w:r>
        <w:t>in</w:t>
      </w:r>
      <w:r>
        <w:rPr>
          <w:spacing w:val="-3"/>
        </w:rPr>
        <w:t xml:space="preserve"> </w:t>
      </w:r>
      <w:r>
        <w:t>total</w:t>
      </w:r>
      <w:r>
        <w:rPr>
          <w:spacing w:val="-5"/>
        </w:rPr>
        <w:t xml:space="preserve"> </w:t>
      </w:r>
      <w:r>
        <w:t>distracted</w:t>
      </w:r>
      <w:r>
        <w:rPr>
          <w:spacing w:val="-3"/>
        </w:rPr>
        <w:t xml:space="preserve"> </w:t>
      </w:r>
      <w:r>
        <w:t>behaviours</w:t>
      </w:r>
      <w:r>
        <w:rPr>
          <w:spacing w:val="-2"/>
        </w:rPr>
        <w:t xml:space="preserve"> </w:t>
      </w:r>
      <w:r>
        <w:t>from</w:t>
      </w:r>
      <w:r>
        <w:rPr>
          <w:spacing w:val="-4"/>
        </w:rPr>
        <w:t xml:space="preserve"> </w:t>
      </w:r>
      <w:r>
        <w:t>post</w:t>
      </w:r>
      <w:r>
        <w:rPr>
          <w:spacing w:val="-5"/>
        </w:rPr>
        <w:t xml:space="preserve"> </w:t>
      </w:r>
      <w:r>
        <w:t>intervention</w:t>
      </w:r>
      <w:r>
        <w:rPr>
          <w:spacing w:val="-3"/>
        </w:rPr>
        <w:t xml:space="preserve"> </w:t>
      </w:r>
      <w:r>
        <w:t xml:space="preserve">(23%, </w:t>
      </w:r>
      <w:r>
        <w:rPr>
          <w:i/>
        </w:rPr>
        <w:t>p</w:t>
      </w:r>
      <w:r>
        <w:t>=</w:t>
      </w:r>
      <w:r>
        <w:rPr>
          <w:spacing w:val="-3"/>
        </w:rPr>
        <w:t xml:space="preserve"> </w:t>
      </w:r>
      <w:r>
        <w:t>0.4).</w:t>
      </w:r>
      <w:r>
        <w:rPr>
          <w:spacing w:val="-3"/>
        </w:rPr>
        <w:t xml:space="preserve"> </w:t>
      </w:r>
      <w:r>
        <w:t>However,</w:t>
      </w:r>
      <w:r>
        <w:rPr>
          <w:spacing w:val="-3"/>
        </w:rPr>
        <w:t xml:space="preserve"> </w:t>
      </w:r>
      <w:r>
        <w:t>specific</w:t>
      </w:r>
      <w:r>
        <w:rPr>
          <w:spacing w:val="-2"/>
        </w:rPr>
        <w:t xml:space="preserve"> </w:t>
      </w:r>
      <w:r>
        <w:t xml:space="preserve">distractions such as texting (8.5% vs. 6.8%, </w:t>
      </w:r>
      <w:r>
        <w:rPr>
          <w:i/>
        </w:rPr>
        <w:t>p</w:t>
      </w:r>
      <w:r>
        <w:t xml:space="preserve">&lt;0.01) and headphone use (12% vs. 10%, </w:t>
      </w:r>
      <w:r>
        <w:rPr>
          <w:i/>
        </w:rPr>
        <w:t>p</w:t>
      </w:r>
      <w:r>
        <w:t xml:space="preserve">&lt;0.01) sustained a decrease, whereas the frequency of talking actually increased (from 3.4% to 5.1%, </w:t>
      </w:r>
      <w:r>
        <w:rPr>
          <w:i/>
        </w:rPr>
        <w:t>p</w:t>
      </w:r>
      <w:r>
        <w:t>&lt;0.01). The authors acknowledged limitations in their study, but the findings suggest that stencilled sidewalk reminders may effectively decrease the frequency of certain distracted crosswalk behaviours, but the intervention may require further reinforcement over time to maintain its effect.</w:t>
      </w:r>
    </w:p>
    <w:p w:rsidR="00743596" w:rsidRDefault="00902D3B">
      <w:pPr>
        <w:pStyle w:val="Heading4"/>
        <w:spacing w:before="116"/>
        <w:ind w:left="418"/>
      </w:pPr>
      <w:r>
        <w:t>Summary</w:t>
      </w:r>
      <w:r>
        <w:rPr>
          <w:spacing w:val="-9"/>
        </w:rPr>
        <w:t xml:space="preserve"> </w:t>
      </w:r>
      <w:r>
        <w:t>of</w:t>
      </w:r>
      <w:r>
        <w:rPr>
          <w:spacing w:val="-2"/>
        </w:rPr>
        <w:t xml:space="preserve"> </w:t>
      </w:r>
      <w:r>
        <w:t>Experimental</w:t>
      </w:r>
      <w:r>
        <w:rPr>
          <w:spacing w:val="-1"/>
        </w:rPr>
        <w:t xml:space="preserve"> </w:t>
      </w:r>
      <w:r>
        <w:t>Observational</w:t>
      </w:r>
      <w:r>
        <w:rPr>
          <w:spacing w:val="-2"/>
        </w:rPr>
        <w:t xml:space="preserve"> </w:t>
      </w:r>
      <w:r>
        <w:t>Study</w:t>
      </w:r>
      <w:r>
        <w:rPr>
          <w:spacing w:val="-8"/>
        </w:rPr>
        <w:t xml:space="preserve"> </w:t>
      </w:r>
      <w:r>
        <w:rPr>
          <w:spacing w:val="-2"/>
        </w:rPr>
        <w:t>Literature</w:t>
      </w:r>
    </w:p>
    <w:p w:rsidR="00743596" w:rsidRDefault="00902D3B">
      <w:pPr>
        <w:pStyle w:val="BodyText"/>
        <w:spacing w:before="124" w:line="360" w:lineRule="auto"/>
        <w:ind w:left="418" w:right="696"/>
      </w:pPr>
      <w:r>
        <w:t>This review of the experimental studies provided evidence that the use of a mobile phone whilst walking may impact situational awareness and gait (Jiang et al., 2018; Lamberg &amp; Muratori, 2012; Timmis et al., 2017), contribute</w:t>
      </w:r>
      <w:r>
        <w:rPr>
          <w:spacing w:val="-2"/>
        </w:rPr>
        <w:t xml:space="preserve"> </w:t>
      </w:r>
      <w:r>
        <w:t>to</w:t>
      </w:r>
      <w:r>
        <w:rPr>
          <w:spacing w:val="-4"/>
        </w:rPr>
        <w:t xml:space="preserve"> </w:t>
      </w:r>
      <w:r>
        <w:t>inattentional</w:t>
      </w:r>
      <w:r>
        <w:rPr>
          <w:spacing w:val="-2"/>
        </w:rPr>
        <w:t xml:space="preserve"> </w:t>
      </w:r>
      <w:r>
        <w:t>blindness</w:t>
      </w:r>
      <w:r>
        <w:rPr>
          <w:spacing w:val="-1"/>
        </w:rPr>
        <w:t xml:space="preserve"> </w:t>
      </w:r>
      <w:r>
        <w:t>(Hyman</w:t>
      </w:r>
      <w:r>
        <w:rPr>
          <w:spacing w:val="-4"/>
        </w:rPr>
        <w:t xml:space="preserve"> </w:t>
      </w:r>
      <w:r>
        <w:t>et</w:t>
      </w:r>
      <w:r>
        <w:rPr>
          <w:spacing w:val="-2"/>
        </w:rPr>
        <w:t xml:space="preserve"> </w:t>
      </w:r>
      <w:r>
        <w:t>al.,</w:t>
      </w:r>
      <w:r>
        <w:rPr>
          <w:spacing w:val="-2"/>
        </w:rPr>
        <w:t xml:space="preserve"> </w:t>
      </w:r>
      <w:r>
        <w:t>2010;</w:t>
      </w:r>
      <w:r>
        <w:rPr>
          <w:spacing w:val="-4"/>
        </w:rPr>
        <w:t xml:space="preserve"> </w:t>
      </w:r>
      <w:r>
        <w:t>Nasar,</w:t>
      </w:r>
      <w:r>
        <w:rPr>
          <w:spacing w:val="-2"/>
        </w:rPr>
        <w:t xml:space="preserve"> </w:t>
      </w:r>
      <w:r>
        <w:t>Hecht</w:t>
      </w:r>
      <w:r>
        <w:rPr>
          <w:spacing w:val="-2"/>
        </w:rPr>
        <w:t xml:space="preserve"> </w:t>
      </w:r>
      <w:r>
        <w:t>&amp;</w:t>
      </w:r>
      <w:r>
        <w:rPr>
          <w:spacing w:val="-7"/>
        </w:rPr>
        <w:t xml:space="preserve"> </w:t>
      </w:r>
      <w:r>
        <w:t>Wener,</w:t>
      </w:r>
      <w:r>
        <w:rPr>
          <w:spacing w:val="-4"/>
        </w:rPr>
        <w:t xml:space="preserve"> </w:t>
      </w:r>
      <w:r>
        <w:t>2008);</w:t>
      </w:r>
      <w:r>
        <w:rPr>
          <w:spacing w:val="-2"/>
        </w:rPr>
        <w:t xml:space="preserve"> </w:t>
      </w:r>
      <w:r>
        <w:t>influence</w:t>
      </w:r>
      <w:r>
        <w:rPr>
          <w:spacing w:val="-2"/>
        </w:rPr>
        <w:t xml:space="preserve"> </w:t>
      </w:r>
      <w:r>
        <w:t>walking</w:t>
      </w:r>
      <w:r>
        <w:rPr>
          <w:spacing w:val="-2"/>
        </w:rPr>
        <w:t xml:space="preserve"> </w:t>
      </w:r>
      <w:r>
        <w:t>speed (Lopresti-Goodman, Rivera &amp; Dressel, 2012) and increase the number of errors made (Haga et al., 2015).</w:t>
      </w:r>
    </w:p>
    <w:p w:rsidR="00743596" w:rsidRDefault="00902D3B">
      <w:pPr>
        <w:pStyle w:val="Heading3"/>
        <w:numPr>
          <w:ilvl w:val="2"/>
          <w:numId w:val="12"/>
        </w:numPr>
        <w:tabs>
          <w:tab w:val="left" w:pos="1138"/>
          <w:tab w:val="left" w:pos="1139"/>
        </w:tabs>
        <w:spacing w:before="119"/>
        <w:ind w:left="1138" w:hanging="721"/>
      </w:pPr>
      <w:bookmarkStart w:id="15" w:name="_TOC_250067"/>
      <w:r>
        <w:rPr>
          <w:color w:val="1F4D78"/>
        </w:rPr>
        <w:t>Experimental</w:t>
      </w:r>
      <w:r>
        <w:rPr>
          <w:color w:val="1F4D78"/>
          <w:spacing w:val="-6"/>
        </w:rPr>
        <w:t xml:space="preserve"> </w:t>
      </w:r>
      <w:r>
        <w:rPr>
          <w:color w:val="1F4D78"/>
        </w:rPr>
        <w:t>Simulation</w:t>
      </w:r>
      <w:r>
        <w:rPr>
          <w:color w:val="1F4D78"/>
          <w:spacing w:val="-1"/>
        </w:rPr>
        <w:t xml:space="preserve"> </w:t>
      </w:r>
      <w:r>
        <w:rPr>
          <w:color w:val="1F4D78"/>
        </w:rPr>
        <w:t>Observational</w:t>
      </w:r>
      <w:r>
        <w:rPr>
          <w:color w:val="1F4D78"/>
          <w:spacing w:val="-4"/>
        </w:rPr>
        <w:t xml:space="preserve"> </w:t>
      </w:r>
      <w:bookmarkEnd w:id="15"/>
      <w:r>
        <w:rPr>
          <w:color w:val="1F4D78"/>
          <w:spacing w:val="-2"/>
        </w:rPr>
        <w:t>Studies</w:t>
      </w:r>
    </w:p>
    <w:p w:rsidR="00743596" w:rsidRDefault="00902D3B">
      <w:pPr>
        <w:pStyle w:val="BodyText"/>
        <w:spacing w:line="360" w:lineRule="auto"/>
        <w:ind w:left="418" w:right="551"/>
      </w:pPr>
      <w:r>
        <w:t>Experimental simulation observational studies generally require participants to undertake tasks in a virtual environmental,</w:t>
      </w:r>
      <w:r>
        <w:rPr>
          <w:spacing w:val="-2"/>
        </w:rPr>
        <w:t xml:space="preserve"> </w:t>
      </w:r>
      <w:r>
        <w:t>where</w:t>
      </w:r>
      <w:r>
        <w:rPr>
          <w:spacing w:val="-2"/>
        </w:rPr>
        <w:t xml:space="preserve"> </w:t>
      </w:r>
      <w:r>
        <w:t>distractions</w:t>
      </w:r>
      <w:r>
        <w:rPr>
          <w:spacing w:val="-3"/>
        </w:rPr>
        <w:t xml:space="preserve"> </w:t>
      </w:r>
      <w:r>
        <w:t>can</w:t>
      </w:r>
      <w:r>
        <w:rPr>
          <w:spacing w:val="-4"/>
        </w:rPr>
        <w:t xml:space="preserve"> </w:t>
      </w:r>
      <w:r>
        <w:t>be</w:t>
      </w:r>
      <w:r>
        <w:rPr>
          <w:spacing w:val="-4"/>
        </w:rPr>
        <w:t xml:space="preserve"> </w:t>
      </w:r>
      <w:r>
        <w:t>manipulated</w:t>
      </w:r>
      <w:r>
        <w:rPr>
          <w:spacing w:val="-2"/>
        </w:rPr>
        <w:t xml:space="preserve"> </w:t>
      </w:r>
      <w:r>
        <w:t>by</w:t>
      </w:r>
      <w:r>
        <w:rPr>
          <w:spacing w:val="-4"/>
        </w:rPr>
        <w:t xml:space="preserve"> </w:t>
      </w:r>
      <w:r>
        <w:t>the</w:t>
      </w:r>
      <w:r>
        <w:rPr>
          <w:spacing w:val="-4"/>
        </w:rPr>
        <w:t xml:space="preserve"> </w:t>
      </w:r>
      <w:r>
        <w:t>experimenter,</w:t>
      </w:r>
      <w:r>
        <w:rPr>
          <w:spacing w:val="-2"/>
        </w:rPr>
        <w:t xml:space="preserve"> </w:t>
      </w:r>
      <w:r>
        <w:t>and</w:t>
      </w:r>
      <w:r>
        <w:rPr>
          <w:spacing w:val="-2"/>
        </w:rPr>
        <w:t xml:space="preserve"> </w:t>
      </w:r>
      <w:r>
        <w:t>as</w:t>
      </w:r>
      <w:r>
        <w:rPr>
          <w:spacing w:val="-1"/>
        </w:rPr>
        <w:t xml:space="preserve"> </w:t>
      </w:r>
      <w:r>
        <w:t>such,</w:t>
      </w:r>
      <w:r>
        <w:rPr>
          <w:spacing w:val="-4"/>
        </w:rPr>
        <w:t xml:space="preserve"> </w:t>
      </w:r>
      <w:r>
        <w:t>risky</w:t>
      </w:r>
      <w:r>
        <w:rPr>
          <w:spacing w:val="-4"/>
        </w:rPr>
        <w:t xml:space="preserve"> </w:t>
      </w:r>
      <w:r>
        <w:t>behaviours</w:t>
      </w:r>
      <w:r>
        <w:rPr>
          <w:spacing w:val="-1"/>
        </w:rPr>
        <w:t xml:space="preserve"> </w:t>
      </w:r>
      <w:r>
        <w:t>can</w:t>
      </w:r>
      <w:r>
        <w:rPr>
          <w:spacing w:val="-2"/>
        </w:rPr>
        <w:t xml:space="preserve"> </w:t>
      </w:r>
      <w:r>
        <w:t>be observed in a safe environment.</w:t>
      </w:r>
    </w:p>
    <w:p w:rsidR="00743596" w:rsidRDefault="00743596">
      <w:pPr>
        <w:spacing w:line="360" w:lineRule="auto"/>
        <w:sectPr w:rsidR="00743596">
          <w:pgSz w:w="11910" w:h="16850"/>
          <w:pgMar w:top="1360" w:right="880" w:bottom="1040" w:left="1000" w:header="719" w:footer="843" w:gutter="0"/>
          <w:cols w:space="720"/>
        </w:sectPr>
      </w:pPr>
    </w:p>
    <w:p w:rsidR="00743596" w:rsidRDefault="00743596">
      <w:pPr>
        <w:pStyle w:val="BodyText"/>
        <w:rPr>
          <w:sz w:val="20"/>
        </w:rPr>
      </w:pPr>
    </w:p>
    <w:p w:rsidR="00743596" w:rsidRDefault="00743596">
      <w:pPr>
        <w:pStyle w:val="BodyText"/>
        <w:spacing w:before="2"/>
        <w:rPr>
          <w:sz w:val="22"/>
        </w:rPr>
      </w:pPr>
    </w:p>
    <w:p w:rsidR="00743596" w:rsidRDefault="00902D3B">
      <w:pPr>
        <w:pStyle w:val="BodyText"/>
        <w:spacing w:before="94" w:line="360" w:lineRule="auto"/>
        <w:ind w:left="418" w:right="566"/>
      </w:pPr>
      <w:r>
        <w:t>Stavrinos, Byington and Schwebel (2009) observed 77 children, aged 10 to 11 years old, in a virtual pedestrian environment</w:t>
      </w:r>
      <w:r>
        <w:rPr>
          <w:spacing w:val="-2"/>
        </w:rPr>
        <w:t xml:space="preserve"> </w:t>
      </w:r>
      <w:r>
        <w:t>whilst</w:t>
      </w:r>
      <w:r>
        <w:rPr>
          <w:spacing w:val="-2"/>
        </w:rPr>
        <w:t xml:space="preserve"> </w:t>
      </w:r>
      <w:r>
        <w:t>being</w:t>
      </w:r>
      <w:r>
        <w:rPr>
          <w:spacing w:val="-4"/>
        </w:rPr>
        <w:t xml:space="preserve"> </w:t>
      </w:r>
      <w:r>
        <w:t>distracted</w:t>
      </w:r>
      <w:r>
        <w:rPr>
          <w:spacing w:val="-2"/>
        </w:rPr>
        <w:t xml:space="preserve"> </w:t>
      </w:r>
      <w:r>
        <w:t>by</w:t>
      </w:r>
      <w:r>
        <w:rPr>
          <w:spacing w:val="-4"/>
        </w:rPr>
        <w:t xml:space="preserve"> </w:t>
      </w:r>
      <w:r>
        <w:t>talking on</w:t>
      </w:r>
      <w:r>
        <w:rPr>
          <w:spacing w:val="-2"/>
        </w:rPr>
        <w:t xml:space="preserve"> </w:t>
      </w:r>
      <w:r>
        <w:t>a</w:t>
      </w:r>
      <w:r>
        <w:rPr>
          <w:spacing w:val="-4"/>
        </w:rPr>
        <w:t xml:space="preserve"> </w:t>
      </w:r>
      <w:r>
        <w:t>mobile</w:t>
      </w:r>
      <w:r>
        <w:rPr>
          <w:spacing w:val="-4"/>
        </w:rPr>
        <w:t xml:space="preserve"> </w:t>
      </w:r>
      <w:r>
        <w:t>phone.</w:t>
      </w:r>
      <w:r>
        <w:rPr>
          <w:spacing w:val="-2"/>
        </w:rPr>
        <w:t xml:space="preserve"> </w:t>
      </w:r>
      <w:r>
        <w:t>The</w:t>
      </w:r>
      <w:r>
        <w:rPr>
          <w:spacing w:val="-2"/>
        </w:rPr>
        <w:t xml:space="preserve"> </w:t>
      </w:r>
      <w:r>
        <w:t>results</w:t>
      </w:r>
      <w:r>
        <w:rPr>
          <w:spacing w:val="-3"/>
        </w:rPr>
        <w:t xml:space="preserve"> </w:t>
      </w:r>
      <w:r>
        <w:t>indicated</w:t>
      </w:r>
      <w:r>
        <w:rPr>
          <w:spacing w:val="-4"/>
        </w:rPr>
        <w:t xml:space="preserve"> </w:t>
      </w:r>
      <w:r>
        <w:t>that</w:t>
      </w:r>
      <w:r>
        <w:rPr>
          <w:spacing w:val="-2"/>
        </w:rPr>
        <w:t xml:space="preserve"> </w:t>
      </w:r>
      <w:r>
        <w:t>when</w:t>
      </w:r>
      <w:r>
        <w:rPr>
          <w:spacing w:val="-2"/>
        </w:rPr>
        <w:t xml:space="preserve"> </w:t>
      </w:r>
      <w:r>
        <w:t>distracted</w:t>
      </w:r>
      <w:r>
        <w:rPr>
          <w:spacing w:val="-4"/>
        </w:rPr>
        <w:t xml:space="preserve"> </w:t>
      </w:r>
      <w:r>
        <w:t>by</w:t>
      </w:r>
      <w:r>
        <w:rPr>
          <w:spacing w:val="-4"/>
        </w:rPr>
        <w:t xml:space="preserve"> </w:t>
      </w:r>
      <w:r>
        <w:t>a mobile phone conversation,</w:t>
      </w:r>
      <w:r>
        <w:rPr>
          <w:spacing w:val="-1"/>
        </w:rPr>
        <w:t xml:space="preserve"> </w:t>
      </w:r>
      <w:r>
        <w:t>children were less attentive to the</w:t>
      </w:r>
      <w:r>
        <w:rPr>
          <w:spacing w:val="-1"/>
        </w:rPr>
        <w:t xml:space="preserve"> </w:t>
      </w:r>
      <w:r>
        <w:t>traffic,</w:t>
      </w:r>
      <w:r>
        <w:rPr>
          <w:spacing w:val="-2"/>
        </w:rPr>
        <w:t xml:space="preserve"> </w:t>
      </w:r>
      <w:r>
        <w:t>left</w:t>
      </w:r>
      <w:r>
        <w:rPr>
          <w:spacing w:val="-2"/>
        </w:rPr>
        <w:t xml:space="preserve"> </w:t>
      </w:r>
      <w:r>
        <w:t>less</w:t>
      </w:r>
      <w:r>
        <w:rPr>
          <w:spacing w:val="-2"/>
        </w:rPr>
        <w:t xml:space="preserve"> </w:t>
      </w:r>
      <w:r>
        <w:t>of a</w:t>
      </w:r>
      <w:r>
        <w:rPr>
          <w:spacing w:val="-2"/>
        </w:rPr>
        <w:t xml:space="preserve"> </w:t>
      </w:r>
      <w:r>
        <w:t>safety</w:t>
      </w:r>
      <w:r>
        <w:rPr>
          <w:spacing w:val="-2"/>
        </w:rPr>
        <w:t xml:space="preserve"> </w:t>
      </w:r>
      <w:r>
        <w:t>gap before crossing</w:t>
      </w:r>
      <w:r>
        <w:rPr>
          <w:spacing w:val="-1"/>
        </w:rPr>
        <w:t xml:space="preserve"> </w:t>
      </w:r>
      <w:r>
        <w:t>the street,</w:t>
      </w:r>
      <w:r>
        <w:rPr>
          <w:spacing w:val="-2"/>
        </w:rPr>
        <w:t xml:space="preserve"> </w:t>
      </w:r>
      <w:r>
        <w:t>encountered</w:t>
      </w:r>
      <w:r>
        <w:rPr>
          <w:spacing w:val="-2"/>
        </w:rPr>
        <w:t xml:space="preserve"> </w:t>
      </w:r>
      <w:r>
        <w:t>more</w:t>
      </w:r>
      <w:r>
        <w:rPr>
          <w:spacing w:val="-2"/>
        </w:rPr>
        <w:t xml:space="preserve"> </w:t>
      </w:r>
      <w:r>
        <w:t>virtual</w:t>
      </w:r>
      <w:r>
        <w:rPr>
          <w:spacing w:val="-2"/>
        </w:rPr>
        <w:t xml:space="preserve"> </w:t>
      </w:r>
      <w:r>
        <w:t>collisions</w:t>
      </w:r>
      <w:r>
        <w:rPr>
          <w:spacing w:val="-3"/>
        </w:rPr>
        <w:t xml:space="preserve"> </w:t>
      </w:r>
      <w:r>
        <w:t>and</w:t>
      </w:r>
      <w:r>
        <w:rPr>
          <w:spacing w:val="-3"/>
        </w:rPr>
        <w:t xml:space="preserve"> </w:t>
      </w:r>
      <w:r>
        <w:t>close</w:t>
      </w:r>
      <w:r>
        <w:rPr>
          <w:spacing w:val="-2"/>
        </w:rPr>
        <w:t xml:space="preserve"> </w:t>
      </w:r>
      <w:r>
        <w:t>calls</w:t>
      </w:r>
      <w:r>
        <w:rPr>
          <w:spacing w:val="-1"/>
        </w:rPr>
        <w:t xml:space="preserve"> </w:t>
      </w:r>
      <w:r>
        <w:t>and</w:t>
      </w:r>
      <w:r>
        <w:rPr>
          <w:spacing w:val="-2"/>
        </w:rPr>
        <w:t xml:space="preserve"> </w:t>
      </w:r>
      <w:r>
        <w:t>waited longer</w:t>
      </w:r>
      <w:r>
        <w:rPr>
          <w:spacing w:val="-3"/>
        </w:rPr>
        <w:t xml:space="preserve"> </w:t>
      </w:r>
      <w:r>
        <w:t>before</w:t>
      </w:r>
      <w:r>
        <w:rPr>
          <w:spacing w:val="-2"/>
        </w:rPr>
        <w:t xml:space="preserve"> </w:t>
      </w:r>
      <w:r>
        <w:t>beginning</w:t>
      </w:r>
      <w:r>
        <w:rPr>
          <w:spacing w:val="-2"/>
        </w:rPr>
        <w:t xml:space="preserve"> </w:t>
      </w:r>
      <w:r>
        <w:t>to</w:t>
      </w:r>
      <w:r>
        <w:rPr>
          <w:spacing w:val="-3"/>
        </w:rPr>
        <w:t xml:space="preserve"> </w:t>
      </w:r>
      <w:r>
        <w:t>cross</w:t>
      </w:r>
      <w:r>
        <w:rPr>
          <w:spacing w:val="-1"/>
        </w:rPr>
        <w:t xml:space="preserve"> </w:t>
      </w:r>
      <w:r>
        <w:t>the</w:t>
      </w:r>
      <w:r>
        <w:rPr>
          <w:spacing w:val="-3"/>
        </w:rPr>
        <w:t xml:space="preserve"> </w:t>
      </w:r>
      <w:r>
        <w:t>street. The results suggest that preadolescent pedestrian safety can be affected by distractions from mobile phone use regardless of their level of experience.</w:t>
      </w:r>
    </w:p>
    <w:p w:rsidR="00743596" w:rsidRDefault="00902D3B">
      <w:pPr>
        <w:pStyle w:val="BodyText"/>
        <w:spacing w:before="120" w:line="360" w:lineRule="auto"/>
        <w:ind w:left="418" w:right="546"/>
      </w:pPr>
      <w:r>
        <w:t>Neider</w:t>
      </w:r>
      <w:r>
        <w:rPr>
          <w:spacing w:val="-1"/>
        </w:rPr>
        <w:t xml:space="preserve"> </w:t>
      </w:r>
      <w:r>
        <w:t>et</w:t>
      </w:r>
      <w:r>
        <w:rPr>
          <w:spacing w:val="-1"/>
        </w:rPr>
        <w:t xml:space="preserve"> </w:t>
      </w:r>
      <w:r>
        <w:t>al.’s</w:t>
      </w:r>
      <w:r>
        <w:rPr>
          <w:spacing w:val="-3"/>
        </w:rPr>
        <w:t xml:space="preserve"> </w:t>
      </w:r>
      <w:r>
        <w:t>(2010)</w:t>
      </w:r>
      <w:r>
        <w:rPr>
          <w:spacing w:val="-1"/>
        </w:rPr>
        <w:t xml:space="preserve"> </w:t>
      </w:r>
      <w:r>
        <w:t>study</w:t>
      </w:r>
      <w:r>
        <w:rPr>
          <w:spacing w:val="-3"/>
        </w:rPr>
        <w:t xml:space="preserve"> </w:t>
      </w:r>
      <w:r>
        <w:t>utilised</w:t>
      </w:r>
      <w:r>
        <w:rPr>
          <w:spacing w:val="-3"/>
        </w:rPr>
        <w:t xml:space="preserve"> </w:t>
      </w:r>
      <w:r>
        <w:t>an</w:t>
      </w:r>
      <w:r>
        <w:rPr>
          <w:spacing w:val="-3"/>
        </w:rPr>
        <w:t xml:space="preserve"> </w:t>
      </w:r>
      <w:r>
        <w:t>unsigned</w:t>
      </w:r>
      <w:r>
        <w:rPr>
          <w:spacing w:val="-1"/>
        </w:rPr>
        <w:t xml:space="preserve"> </w:t>
      </w:r>
      <w:r>
        <w:t>road</w:t>
      </w:r>
      <w:r>
        <w:rPr>
          <w:spacing w:val="-1"/>
        </w:rPr>
        <w:t xml:space="preserve"> </w:t>
      </w:r>
      <w:r>
        <w:t>intersection</w:t>
      </w:r>
      <w:r>
        <w:rPr>
          <w:spacing w:val="-3"/>
        </w:rPr>
        <w:t xml:space="preserve"> </w:t>
      </w:r>
      <w:r>
        <w:t>in</w:t>
      </w:r>
      <w:r>
        <w:rPr>
          <w:spacing w:val="-1"/>
        </w:rPr>
        <w:t xml:space="preserve"> </w:t>
      </w:r>
      <w:r>
        <w:t>a</w:t>
      </w:r>
      <w:r>
        <w:rPr>
          <w:spacing w:val="-1"/>
        </w:rPr>
        <w:t xml:space="preserve"> </w:t>
      </w:r>
      <w:r>
        <w:t>virtual</w:t>
      </w:r>
      <w:r>
        <w:rPr>
          <w:spacing w:val="-3"/>
        </w:rPr>
        <w:t xml:space="preserve"> </w:t>
      </w:r>
      <w:r>
        <w:t>environment.</w:t>
      </w:r>
      <w:r>
        <w:rPr>
          <w:spacing w:val="-1"/>
        </w:rPr>
        <w:t xml:space="preserve"> </w:t>
      </w:r>
      <w:r>
        <w:t>Thirty-six</w:t>
      </w:r>
      <w:r>
        <w:rPr>
          <w:spacing w:val="-5"/>
        </w:rPr>
        <w:t xml:space="preserve"> </w:t>
      </w:r>
      <w:r>
        <w:t>students</w:t>
      </w:r>
      <w:r>
        <w:rPr>
          <w:spacing w:val="-2"/>
        </w:rPr>
        <w:t xml:space="preserve"> </w:t>
      </w:r>
      <w:r>
        <w:t>from the University of Illinois participated and were observed crossing at the virtual intersection under three separate conditions: no distraction, listening to music with headphones and talking on a mobile phone using a hands-free device.</w:t>
      </w:r>
      <w:r>
        <w:rPr>
          <w:spacing w:val="-3"/>
        </w:rPr>
        <w:t xml:space="preserve"> </w:t>
      </w:r>
      <w:r>
        <w:t>Participants were</w:t>
      </w:r>
      <w:r>
        <w:rPr>
          <w:spacing w:val="-1"/>
        </w:rPr>
        <w:t xml:space="preserve"> </w:t>
      </w:r>
      <w:r>
        <w:t>classified</w:t>
      </w:r>
      <w:r>
        <w:rPr>
          <w:spacing w:val="-1"/>
        </w:rPr>
        <w:t xml:space="preserve"> </w:t>
      </w:r>
      <w:r>
        <w:t>as failing</w:t>
      </w:r>
      <w:r>
        <w:rPr>
          <w:spacing w:val="-1"/>
        </w:rPr>
        <w:t xml:space="preserve"> </w:t>
      </w:r>
      <w:r>
        <w:t>to</w:t>
      </w:r>
      <w:r>
        <w:rPr>
          <w:spacing w:val="-1"/>
        </w:rPr>
        <w:t xml:space="preserve"> </w:t>
      </w:r>
      <w:r>
        <w:t>have</w:t>
      </w:r>
      <w:r>
        <w:rPr>
          <w:spacing w:val="-3"/>
        </w:rPr>
        <w:t xml:space="preserve"> </w:t>
      </w:r>
      <w:r>
        <w:t>crossed</w:t>
      </w:r>
      <w:r>
        <w:rPr>
          <w:spacing w:val="-1"/>
        </w:rPr>
        <w:t xml:space="preserve"> </w:t>
      </w:r>
      <w:r>
        <w:t>the</w:t>
      </w:r>
      <w:r>
        <w:rPr>
          <w:spacing w:val="-3"/>
        </w:rPr>
        <w:t xml:space="preserve"> </w:t>
      </w:r>
      <w:r>
        <w:t>street</w:t>
      </w:r>
      <w:r>
        <w:rPr>
          <w:spacing w:val="-1"/>
        </w:rPr>
        <w:t xml:space="preserve"> </w:t>
      </w:r>
      <w:r>
        <w:t>if</w:t>
      </w:r>
      <w:r>
        <w:rPr>
          <w:spacing w:val="-3"/>
        </w:rPr>
        <w:t xml:space="preserve"> </w:t>
      </w:r>
      <w:r>
        <w:t>they</w:t>
      </w:r>
      <w:r>
        <w:rPr>
          <w:spacing w:val="-3"/>
        </w:rPr>
        <w:t xml:space="preserve"> </w:t>
      </w:r>
      <w:r>
        <w:t>were</w:t>
      </w:r>
      <w:r>
        <w:rPr>
          <w:spacing w:val="-1"/>
        </w:rPr>
        <w:t xml:space="preserve"> </w:t>
      </w:r>
      <w:r>
        <w:t>either</w:t>
      </w:r>
      <w:r>
        <w:rPr>
          <w:spacing w:val="-3"/>
        </w:rPr>
        <w:t xml:space="preserve"> </w:t>
      </w:r>
      <w:r>
        <w:t>‘hit’</w:t>
      </w:r>
      <w:r>
        <w:rPr>
          <w:spacing w:val="-3"/>
        </w:rPr>
        <w:t xml:space="preserve"> </w:t>
      </w:r>
      <w:r>
        <w:t>by</w:t>
      </w:r>
      <w:r>
        <w:rPr>
          <w:spacing w:val="-3"/>
        </w:rPr>
        <w:t xml:space="preserve"> </w:t>
      </w:r>
      <w:r>
        <w:t>a</w:t>
      </w:r>
      <w:r>
        <w:rPr>
          <w:spacing w:val="-3"/>
        </w:rPr>
        <w:t xml:space="preserve"> </w:t>
      </w:r>
      <w:r>
        <w:t>car</w:t>
      </w:r>
      <w:r>
        <w:rPr>
          <w:spacing w:val="-1"/>
        </w:rPr>
        <w:t xml:space="preserve"> </w:t>
      </w:r>
      <w:r>
        <w:t>or</w:t>
      </w:r>
      <w:r>
        <w:rPr>
          <w:spacing w:val="-3"/>
        </w:rPr>
        <w:t xml:space="preserve"> </w:t>
      </w:r>
      <w:r>
        <w:t>took too long to cross the road (timed-out). Data collection variables included: crossing success rate, collision rate versus time-out rate and behaviour while crossing (such as the number of head turns). The study conclusions indicated that distractions, such as talking on a mobile phone, increase participants’ unsafe crossing decisions.</w:t>
      </w:r>
    </w:p>
    <w:p w:rsidR="00743596" w:rsidRDefault="00902D3B">
      <w:pPr>
        <w:pStyle w:val="BodyText"/>
        <w:spacing w:before="2" w:line="360" w:lineRule="auto"/>
        <w:ind w:left="418" w:right="577"/>
      </w:pPr>
      <w:r>
        <w:t>Undistracted</w:t>
      </w:r>
      <w:r>
        <w:rPr>
          <w:spacing w:val="-3"/>
        </w:rPr>
        <w:t xml:space="preserve"> </w:t>
      </w:r>
      <w:r>
        <w:t>participants</w:t>
      </w:r>
      <w:r>
        <w:rPr>
          <w:spacing w:val="-2"/>
        </w:rPr>
        <w:t xml:space="preserve"> </w:t>
      </w:r>
      <w:r>
        <w:t>crossing</w:t>
      </w:r>
      <w:r>
        <w:rPr>
          <w:spacing w:val="-5"/>
        </w:rPr>
        <w:t xml:space="preserve"> </w:t>
      </w:r>
      <w:r>
        <w:t>success</w:t>
      </w:r>
      <w:r>
        <w:rPr>
          <w:spacing w:val="-2"/>
        </w:rPr>
        <w:t xml:space="preserve"> </w:t>
      </w:r>
      <w:r>
        <w:t>rate</w:t>
      </w:r>
      <w:r>
        <w:rPr>
          <w:spacing w:val="-3"/>
        </w:rPr>
        <w:t xml:space="preserve"> </w:t>
      </w:r>
      <w:r>
        <w:t>was</w:t>
      </w:r>
      <w:r>
        <w:rPr>
          <w:spacing w:val="-2"/>
        </w:rPr>
        <w:t xml:space="preserve"> </w:t>
      </w:r>
      <w:r>
        <w:t>84%</w:t>
      </w:r>
      <w:r>
        <w:rPr>
          <w:spacing w:val="-4"/>
        </w:rPr>
        <w:t xml:space="preserve"> </w:t>
      </w:r>
      <w:r>
        <w:t>compared</w:t>
      </w:r>
      <w:r>
        <w:rPr>
          <w:spacing w:val="-2"/>
        </w:rPr>
        <w:t xml:space="preserve"> </w:t>
      </w:r>
      <w:r>
        <w:t>with</w:t>
      </w:r>
      <w:r>
        <w:rPr>
          <w:spacing w:val="-2"/>
        </w:rPr>
        <w:t xml:space="preserve"> </w:t>
      </w:r>
      <w:r>
        <w:t>80%</w:t>
      </w:r>
      <w:r>
        <w:rPr>
          <w:spacing w:val="-4"/>
        </w:rPr>
        <w:t xml:space="preserve"> </w:t>
      </w:r>
      <w:r>
        <w:t>for</w:t>
      </w:r>
      <w:r>
        <w:rPr>
          <w:spacing w:val="-2"/>
        </w:rPr>
        <w:t xml:space="preserve"> </w:t>
      </w:r>
      <w:r>
        <w:t>those</w:t>
      </w:r>
      <w:r>
        <w:rPr>
          <w:spacing w:val="-2"/>
        </w:rPr>
        <w:t xml:space="preserve"> </w:t>
      </w:r>
      <w:r>
        <w:t>talking</w:t>
      </w:r>
      <w:r>
        <w:rPr>
          <w:spacing w:val="-4"/>
        </w:rPr>
        <w:t xml:space="preserve"> </w:t>
      </w:r>
      <w:r>
        <w:t>on</w:t>
      </w:r>
      <w:r>
        <w:rPr>
          <w:spacing w:val="-4"/>
        </w:rPr>
        <w:t xml:space="preserve"> </w:t>
      </w:r>
      <w:r>
        <w:t>a</w:t>
      </w:r>
      <w:r>
        <w:rPr>
          <w:spacing w:val="-2"/>
        </w:rPr>
        <w:t xml:space="preserve"> </w:t>
      </w:r>
      <w:r>
        <w:t>mobile</w:t>
      </w:r>
      <w:r>
        <w:rPr>
          <w:spacing w:val="-2"/>
        </w:rPr>
        <w:t xml:space="preserve"> </w:t>
      </w:r>
      <w:r>
        <w:t>phone (</w:t>
      </w:r>
      <w:r>
        <w:rPr>
          <w:i/>
        </w:rPr>
        <w:t>p</w:t>
      </w:r>
      <w:r>
        <w:t>&lt;0.05). There was also a statistically significant difference for timed-out rates between participants talking on a mobile phone compared with the undistracted group (</w:t>
      </w:r>
      <w:r>
        <w:rPr>
          <w:i/>
        </w:rPr>
        <w:t>p</w:t>
      </w:r>
      <w:r>
        <w:t>&lt;0.0167) or those listening to music (</w:t>
      </w:r>
      <w:r>
        <w:rPr>
          <w:i/>
        </w:rPr>
        <w:t>p</w:t>
      </w:r>
      <w:r>
        <w:t>&lt;0.005). Talking on a mobile phone showed increased crossing times compared with the undistracted (</w:t>
      </w:r>
      <w:r>
        <w:rPr>
          <w:i/>
        </w:rPr>
        <w:t>p</w:t>
      </w:r>
      <w:r>
        <w:t>&lt;0.005) or music (</w:t>
      </w:r>
      <w:r>
        <w:rPr>
          <w:i/>
        </w:rPr>
        <w:t>p</w:t>
      </w:r>
      <w:r>
        <w:t>&lt;0.001) groups and participants also walked more slowly when talking on a phone compared with the undistracted (</w:t>
      </w:r>
      <w:r>
        <w:rPr>
          <w:i/>
        </w:rPr>
        <w:t>p</w:t>
      </w:r>
      <w:r>
        <w:t>&lt;0.01) or music (</w:t>
      </w:r>
      <w:r>
        <w:rPr>
          <w:i/>
        </w:rPr>
        <w:t>p</w:t>
      </w:r>
      <w:r>
        <w:t>&lt;0.01) groups.</w:t>
      </w:r>
    </w:p>
    <w:p w:rsidR="00743596" w:rsidRDefault="00902D3B">
      <w:pPr>
        <w:pStyle w:val="BodyText"/>
        <w:spacing w:before="119" w:line="360" w:lineRule="auto"/>
        <w:ind w:left="418" w:right="551"/>
      </w:pPr>
      <w:r>
        <w:t>Stavrinos, Byington and Schwebel (2011) conducted two experimental simulation studies with college student participants</w:t>
      </w:r>
      <w:r>
        <w:rPr>
          <w:spacing w:val="-3"/>
        </w:rPr>
        <w:t xml:space="preserve"> </w:t>
      </w:r>
      <w:r>
        <w:t>who</w:t>
      </w:r>
      <w:r>
        <w:rPr>
          <w:spacing w:val="-2"/>
        </w:rPr>
        <w:t xml:space="preserve"> </w:t>
      </w:r>
      <w:r>
        <w:t>were</w:t>
      </w:r>
      <w:r>
        <w:rPr>
          <w:spacing w:val="-2"/>
        </w:rPr>
        <w:t xml:space="preserve"> </w:t>
      </w:r>
      <w:r>
        <w:t>distracted</w:t>
      </w:r>
      <w:r>
        <w:rPr>
          <w:spacing w:val="-2"/>
        </w:rPr>
        <w:t xml:space="preserve"> </w:t>
      </w:r>
      <w:r>
        <w:t>by</w:t>
      </w:r>
      <w:r>
        <w:rPr>
          <w:spacing w:val="-4"/>
        </w:rPr>
        <w:t xml:space="preserve"> </w:t>
      </w:r>
      <w:r>
        <w:t>talking</w:t>
      </w:r>
      <w:r>
        <w:rPr>
          <w:spacing w:val="-2"/>
        </w:rPr>
        <w:t xml:space="preserve"> </w:t>
      </w:r>
      <w:r>
        <w:t>on</w:t>
      </w:r>
      <w:r>
        <w:rPr>
          <w:spacing w:val="-2"/>
        </w:rPr>
        <w:t xml:space="preserve"> </w:t>
      </w:r>
      <w:r>
        <w:t>mobile</w:t>
      </w:r>
      <w:r>
        <w:rPr>
          <w:spacing w:val="-2"/>
        </w:rPr>
        <w:t xml:space="preserve"> </w:t>
      </w:r>
      <w:r>
        <w:t>phones</w:t>
      </w:r>
      <w:r>
        <w:rPr>
          <w:spacing w:val="-1"/>
        </w:rPr>
        <w:t xml:space="preserve"> </w:t>
      </w:r>
      <w:r>
        <w:t>whilst</w:t>
      </w:r>
      <w:r>
        <w:rPr>
          <w:spacing w:val="-4"/>
        </w:rPr>
        <w:t xml:space="preserve"> </w:t>
      </w:r>
      <w:r>
        <w:t>crossing</w:t>
      </w:r>
      <w:r>
        <w:rPr>
          <w:spacing w:val="-2"/>
        </w:rPr>
        <w:t xml:space="preserve"> </w:t>
      </w:r>
      <w:r>
        <w:t>a</w:t>
      </w:r>
      <w:r>
        <w:rPr>
          <w:spacing w:val="-4"/>
        </w:rPr>
        <w:t xml:space="preserve"> </w:t>
      </w:r>
      <w:r>
        <w:t>virtual</w:t>
      </w:r>
      <w:r>
        <w:rPr>
          <w:spacing w:val="-2"/>
        </w:rPr>
        <w:t xml:space="preserve"> </w:t>
      </w:r>
      <w:r>
        <w:t>pedestrian</w:t>
      </w:r>
      <w:r>
        <w:rPr>
          <w:spacing w:val="-2"/>
        </w:rPr>
        <w:t xml:space="preserve"> </w:t>
      </w:r>
      <w:r>
        <w:t>environment.</w:t>
      </w:r>
      <w:r>
        <w:rPr>
          <w:spacing w:val="-2"/>
        </w:rPr>
        <w:t xml:space="preserve"> </w:t>
      </w:r>
      <w:r>
        <w:t>In the first experiment 108 university student participants were observed to see if they would exhibit riskier road crossing behaviours across conditions (whilst completing 12 road crossings, six being distracted by a mobile phone</w:t>
      </w:r>
      <w:r>
        <w:rPr>
          <w:spacing w:val="-1"/>
        </w:rPr>
        <w:t xml:space="preserve"> </w:t>
      </w:r>
      <w:r>
        <w:t>conversation</w:t>
      </w:r>
      <w:r>
        <w:rPr>
          <w:spacing w:val="-1"/>
        </w:rPr>
        <w:t xml:space="preserve"> </w:t>
      </w:r>
      <w:r>
        <w:t>and</w:t>
      </w:r>
      <w:r>
        <w:rPr>
          <w:spacing w:val="-1"/>
        </w:rPr>
        <w:t xml:space="preserve"> </w:t>
      </w:r>
      <w:r>
        <w:t>six</w:t>
      </w:r>
      <w:r>
        <w:rPr>
          <w:spacing w:val="-3"/>
        </w:rPr>
        <w:t xml:space="preserve"> </w:t>
      </w:r>
      <w:r>
        <w:t>undistracted) while</w:t>
      </w:r>
      <w:r>
        <w:rPr>
          <w:spacing w:val="-1"/>
        </w:rPr>
        <w:t xml:space="preserve"> </w:t>
      </w:r>
      <w:r>
        <w:t>being coding</w:t>
      </w:r>
      <w:r>
        <w:rPr>
          <w:spacing w:val="-1"/>
        </w:rPr>
        <w:t xml:space="preserve"> </w:t>
      </w:r>
      <w:r>
        <w:t>for four</w:t>
      </w:r>
      <w:r>
        <w:rPr>
          <w:spacing w:val="-2"/>
        </w:rPr>
        <w:t xml:space="preserve"> </w:t>
      </w:r>
      <w:r>
        <w:t>behaviour variables. These</w:t>
      </w:r>
      <w:r>
        <w:rPr>
          <w:spacing w:val="-1"/>
        </w:rPr>
        <w:t xml:space="preserve"> </w:t>
      </w:r>
      <w:r>
        <w:t>variables</w:t>
      </w:r>
      <w:r>
        <w:rPr>
          <w:spacing w:val="-1"/>
        </w:rPr>
        <w:t xml:space="preserve"> </w:t>
      </w:r>
      <w:r>
        <w:t>were:</w:t>
      </w:r>
    </w:p>
    <w:p w:rsidR="00743596" w:rsidRDefault="00902D3B">
      <w:pPr>
        <w:pStyle w:val="BodyText"/>
        <w:spacing w:before="1" w:line="360" w:lineRule="auto"/>
        <w:ind w:left="418" w:right="566"/>
      </w:pPr>
      <w:r>
        <w:t>(1) time left to spare [time left, in seconds, after the participant safely crossed until the next vehicle arrive] (2) missed opportunities [safe gaps in the traffic where the participant did not cross] (3) attention to traffic [number of times the pedestrian looked left and right, before crossing, divided by the average time, in seconds, waiting to cross (4) hits/close calls [where a pedestrian would have been hit in a real scenario / where the gap between the pedestrian and the vehicle was less than 1 second]. The results indicated that the pedestrians observed did exhibit significantly risker behaviour (</w:t>
      </w:r>
      <w:r>
        <w:rPr>
          <w:i/>
        </w:rPr>
        <w:t>p</w:t>
      </w:r>
      <w:r>
        <w:t>&lt;0.01) for three of the four variables measured (attention to traffic was not affected by distraction). In the second experiment pedestrians were observed to investigate the impacts of different types of distraction on injury levels. Three forms of distraction were observed for 95 university student participants: 1) engaging in a verbal mobile phone conversation with a research assistant (the same as for experiment one); 2) engaging in a verbal phone conversation spatial task and; 3) engaging in a verbal phone conversation</w:t>
      </w:r>
      <w:r>
        <w:rPr>
          <w:spacing w:val="-3"/>
        </w:rPr>
        <w:t xml:space="preserve"> </w:t>
      </w:r>
      <w:r>
        <w:t>arithmetic</w:t>
      </w:r>
      <w:r>
        <w:rPr>
          <w:spacing w:val="-2"/>
        </w:rPr>
        <w:t xml:space="preserve"> </w:t>
      </w:r>
      <w:r>
        <w:t>task,</w:t>
      </w:r>
      <w:r>
        <w:rPr>
          <w:spacing w:val="-5"/>
        </w:rPr>
        <w:t xml:space="preserve"> </w:t>
      </w:r>
      <w:r>
        <w:t>whilst</w:t>
      </w:r>
      <w:r>
        <w:rPr>
          <w:spacing w:val="-3"/>
        </w:rPr>
        <w:t xml:space="preserve"> </w:t>
      </w:r>
      <w:r>
        <w:t>being</w:t>
      </w:r>
      <w:r>
        <w:rPr>
          <w:spacing w:val="-5"/>
        </w:rPr>
        <w:t xml:space="preserve"> </w:t>
      </w:r>
      <w:r>
        <w:t>observed</w:t>
      </w:r>
      <w:r>
        <w:rPr>
          <w:spacing w:val="-3"/>
        </w:rPr>
        <w:t xml:space="preserve"> </w:t>
      </w:r>
      <w:r>
        <w:t>using</w:t>
      </w:r>
      <w:r>
        <w:rPr>
          <w:spacing w:val="-3"/>
        </w:rPr>
        <w:t xml:space="preserve"> </w:t>
      </w:r>
      <w:r>
        <w:t>the</w:t>
      </w:r>
      <w:r>
        <w:rPr>
          <w:spacing w:val="-3"/>
        </w:rPr>
        <w:t xml:space="preserve"> </w:t>
      </w:r>
      <w:r>
        <w:t>same</w:t>
      </w:r>
      <w:r>
        <w:rPr>
          <w:spacing w:val="-3"/>
        </w:rPr>
        <w:t xml:space="preserve"> </w:t>
      </w:r>
      <w:r>
        <w:t>four</w:t>
      </w:r>
      <w:r>
        <w:rPr>
          <w:spacing w:val="-5"/>
        </w:rPr>
        <w:t xml:space="preserve"> </w:t>
      </w:r>
      <w:r>
        <w:t>crossing</w:t>
      </w:r>
      <w:r>
        <w:rPr>
          <w:spacing w:val="-3"/>
        </w:rPr>
        <w:t xml:space="preserve"> </w:t>
      </w:r>
      <w:r>
        <w:t>behaviour</w:t>
      </w:r>
      <w:r>
        <w:rPr>
          <w:spacing w:val="-3"/>
        </w:rPr>
        <w:t xml:space="preserve"> </w:t>
      </w:r>
      <w:r>
        <w:t>conditions</w:t>
      </w:r>
      <w:r>
        <w:rPr>
          <w:spacing w:val="-5"/>
        </w:rPr>
        <w:t xml:space="preserve"> </w:t>
      </w:r>
      <w:r>
        <w:t>(time</w:t>
      </w:r>
      <w:r>
        <w:rPr>
          <w:spacing w:val="-3"/>
        </w:rPr>
        <w:t xml:space="preserve"> </w:t>
      </w:r>
      <w:r>
        <w:t>left</w:t>
      </w:r>
      <w:r>
        <w:rPr>
          <w:spacing w:val="-3"/>
        </w:rPr>
        <w:t xml:space="preserve"> </w:t>
      </w:r>
      <w:r>
        <w:t xml:space="preserve">to spare, missed opportunities, attention to traffic and hits/close calls) as in experiment one. The results indicated that all conditions may increase unsafe crossing behaviour for pedestrians for all four of the aforementioned variables measured (time left to spare: </w:t>
      </w:r>
      <w:r>
        <w:rPr>
          <w:i/>
        </w:rPr>
        <w:t xml:space="preserve">F </w:t>
      </w:r>
      <w:r>
        <w:t xml:space="preserve">(3, 42) =51.75, </w:t>
      </w:r>
      <w:r>
        <w:rPr>
          <w:i/>
        </w:rPr>
        <w:t>p</w:t>
      </w:r>
      <w:r>
        <w:t xml:space="preserve">&lt;0.01; missed opportunities: </w:t>
      </w:r>
      <w:r>
        <w:rPr>
          <w:i/>
        </w:rPr>
        <w:t xml:space="preserve">F </w:t>
      </w:r>
      <w:r>
        <w:t xml:space="preserve">(3, 42) =5.26, </w:t>
      </w:r>
      <w:r>
        <w:rPr>
          <w:i/>
        </w:rPr>
        <w:t>p</w:t>
      </w:r>
      <w:r>
        <w:t xml:space="preserve">&lt;0.01; attention to traffic: </w:t>
      </w:r>
      <w:r>
        <w:rPr>
          <w:i/>
        </w:rPr>
        <w:t xml:space="preserve">F </w:t>
      </w:r>
      <w:r>
        <w:t xml:space="preserve">(3, 42) =31.68, </w:t>
      </w:r>
      <w:r>
        <w:rPr>
          <w:i/>
        </w:rPr>
        <w:t>p</w:t>
      </w:r>
      <w:r>
        <w:t xml:space="preserve">&lt;0.01; hits and close calls: </w:t>
      </w:r>
      <w:r>
        <w:rPr>
          <w:i/>
        </w:rPr>
        <w:t xml:space="preserve">F </w:t>
      </w:r>
      <w:r>
        <w:t xml:space="preserve">(3, 42) =3.72, </w:t>
      </w:r>
      <w:r>
        <w:rPr>
          <w:i/>
        </w:rPr>
        <w:t>p</w:t>
      </w:r>
      <w:r>
        <w:t>&lt;0.05). The results of both experiments indicated that all forms of distraction, but especially mobile phone conversation (whichever verbal task was performed), may elicit risky pedestrian behaviour and compromise safety.</w:t>
      </w:r>
    </w:p>
    <w:p w:rsidR="00743596" w:rsidRDefault="00902D3B">
      <w:pPr>
        <w:pStyle w:val="BodyText"/>
        <w:spacing w:before="120" w:line="360" w:lineRule="auto"/>
        <w:ind w:left="418" w:right="551"/>
      </w:pPr>
      <w:r>
        <w:t>Schwebel et al. (2012) examined pedestrian behaviour in a controlled virtual pedestrian environment representative</w:t>
      </w:r>
      <w:r>
        <w:rPr>
          <w:spacing w:val="-3"/>
        </w:rPr>
        <w:t xml:space="preserve"> </w:t>
      </w:r>
      <w:r>
        <w:t>of</w:t>
      </w:r>
      <w:r>
        <w:rPr>
          <w:spacing w:val="-3"/>
        </w:rPr>
        <w:t xml:space="preserve"> </w:t>
      </w:r>
      <w:r>
        <w:t>real</w:t>
      </w:r>
      <w:r>
        <w:rPr>
          <w:spacing w:val="-5"/>
        </w:rPr>
        <w:t xml:space="preserve"> </w:t>
      </w:r>
      <w:r>
        <w:t>world</w:t>
      </w:r>
      <w:r>
        <w:rPr>
          <w:spacing w:val="-3"/>
        </w:rPr>
        <w:t xml:space="preserve"> </w:t>
      </w:r>
      <w:r>
        <w:t>situations.</w:t>
      </w:r>
      <w:r>
        <w:rPr>
          <w:spacing w:val="-4"/>
        </w:rPr>
        <w:t xml:space="preserve"> </w:t>
      </w:r>
      <w:r>
        <w:t>In</w:t>
      </w:r>
      <w:r>
        <w:rPr>
          <w:spacing w:val="-3"/>
        </w:rPr>
        <w:t xml:space="preserve"> </w:t>
      </w:r>
      <w:r>
        <w:t>the</w:t>
      </w:r>
      <w:r>
        <w:rPr>
          <w:spacing w:val="-3"/>
        </w:rPr>
        <w:t xml:space="preserve"> </w:t>
      </w:r>
      <w:r>
        <w:t>experimental</w:t>
      </w:r>
      <w:r>
        <w:rPr>
          <w:spacing w:val="-3"/>
        </w:rPr>
        <w:t xml:space="preserve"> </w:t>
      </w:r>
      <w:r>
        <w:t>condition,</w:t>
      </w:r>
      <w:r>
        <w:rPr>
          <w:spacing w:val="-4"/>
        </w:rPr>
        <w:t xml:space="preserve"> </w:t>
      </w:r>
      <w:r>
        <w:t>138</w:t>
      </w:r>
      <w:r>
        <w:rPr>
          <w:spacing w:val="-4"/>
        </w:rPr>
        <w:t xml:space="preserve"> </w:t>
      </w:r>
      <w:r>
        <w:t>college</w:t>
      </w:r>
      <w:r>
        <w:rPr>
          <w:spacing w:val="-3"/>
        </w:rPr>
        <w:t xml:space="preserve"> </w:t>
      </w:r>
      <w:r>
        <w:t>students</w:t>
      </w:r>
      <w:r>
        <w:rPr>
          <w:spacing w:val="-3"/>
        </w:rPr>
        <w:t xml:space="preserve"> </w:t>
      </w:r>
      <w:r>
        <w:t>from</w:t>
      </w:r>
      <w:r>
        <w:rPr>
          <w:spacing w:val="-2"/>
        </w:rPr>
        <w:t xml:space="preserve"> </w:t>
      </w:r>
      <w:r>
        <w:t>an</w:t>
      </w:r>
      <w:r>
        <w:rPr>
          <w:spacing w:val="-3"/>
        </w:rPr>
        <w:t xml:space="preserve"> </w:t>
      </w:r>
      <w:r>
        <w:t>American</w:t>
      </w:r>
    </w:p>
    <w:p w:rsidR="00743596" w:rsidRDefault="00743596">
      <w:pPr>
        <w:spacing w:line="360" w:lineRule="auto"/>
        <w:sectPr w:rsidR="00743596">
          <w:pgSz w:w="11910" w:h="16850"/>
          <w:pgMar w:top="1360" w:right="880" w:bottom="1040" w:left="1000" w:header="719" w:footer="843" w:gutter="0"/>
          <w:cols w:space="720"/>
        </w:sectPr>
      </w:pPr>
    </w:p>
    <w:p w:rsidR="00743596" w:rsidRDefault="00743596">
      <w:pPr>
        <w:pStyle w:val="BodyText"/>
        <w:rPr>
          <w:sz w:val="20"/>
        </w:rPr>
      </w:pPr>
    </w:p>
    <w:p w:rsidR="00743596" w:rsidRDefault="00743596">
      <w:pPr>
        <w:pStyle w:val="BodyText"/>
        <w:spacing w:before="2"/>
        <w:rPr>
          <w:sz w:val="22"/>
        </w:rPr>
      </w:pPr>
    </w:p>
    <w:p w:rsidR="00743596" w:rsidRDefault="00902D3B">
      <w:pPr>
        <w:pStyle w:val="BodyText"/>
        <w:spacing w:before="94" w:line="360" w:lineRule="auto"/>
        <w:ind w:left="418" w:right="551"/>
      </w:pPr>
      <w:proofErr w:type="gramStart"/>
      <w:r>
        <w:t>university</w:t>
      </w:r>
      <w:proofErr w:type="gramEnd"/>
      <w:r>
        <w:t>, were randomly allocated to one of three distraction conditions: 1) listening to music, 2) talking on a phone</w:t>
      </w:r>
      <w:r>
        <w:rPr>
          <w:spacing w:val="-4"/>
        </w:rPr>
        <w:t xml:space="preserve"> </w:t>
      </w:r>
      <w:r>
        <w:t>or</w:t>
      </w:r>
      <w:r>
        <w:rPr>
          <w:spacing w:val="-2"/>
        </w:rPr>
        <w:t xml:space="preserve"> </w:t>
      </w:r>
      <w:r>
        <w:t>3)</w:t>
      </w:r>
      <w:r>
        <w:rPr>
          <w:spacing w:val="-5"/>
        </w:rPr>
        <w:t xml:space="preserve"> </w:t>
      </w:r>
      <w:r>
        <w:t>texting</w:t>
      </w:r>
      <w:r>
        <w:rPr>
          <w:spacing w:val="-2"/>
        </w:rPr>
        <w:t xml:space="preserve"> </w:t>
      </w:r>
      <w:r>
        <w:t>on</w:t>
      </w:r>
      <w:r>
        <w:rPr>
          <w:spacing w:val="-4"/>
        </w:rPr>
        <w:t xml:space="preserve"> </w:t>
      </w:r>
      <w:r>
        <w:t>a</w:t>
      </w:r>
      <w:r>
        <w:rPr>
          <w:spacing w:val="-2"/>
        </w:rPr>
        <w:t xml:space="preserve"> </w:t>
      </w:r>
      <w:r>
        <w:t>phone.</w:t>
      </w:r>
      <w:r>
        <w:rPr>
          <w:spacing w:val="-2"/>
        </w:rPr>
        <w:t xml:space="preserve"> </w:t>
      </w:r>
      <w:r>
        <w:t>These</w:t>
      </w:r>
      <w:r>
        <w:rPr>
          <w:spacing w:val="-2"/>
        </w:rPr>
        <w:t xml:space="preserve"> </w:t>
      </w:r>
      <w:r>
        <w:t>were</w:t>
      </w:r>
      <w:r>
        <w:rPr>
          <w:spacing w:val="-2"/>
        </w:rPr>
        <w:t xml:space="preserve"> </w:t>
      </w:r>
      <w:r>
        <w:t>compared</w:t>
      </w:r>
      <w:r>
        <w:rPr>
          <w:spacing w:val="-2"/>
        </w:rPr>
        <w:t xml:space="preserve"> </w:t>
      </w:r>
      <w:r>
        <w:t>with</w:t>
      </w:r>
      <w:r>
        <w:rPr>
          <w:spacing w:val="-2"/>
        </w:rPr>
        <w:t xml:space="preserve"> </w:t>
      </w:r>
      <w:r>
        <w:t>a</w:t>
      </w:r>
      <w:r>
        <w:rPr>
          <w:spacing w:val="-4"/>
        </w:rPr>
        <w:t xml:space="preserve"> </w:t>
      </w:r>
      <w:r>
        <w:t>control</w:t>
      </w:r>
      <w:r>
        <w:rPr>
          <w:spacing w:val="-2"/>
        </w:rPr>
        <w:t xml:space="preserve"> </w:t>
      </w:r>
      <w:r>
        <w:t>group</w:t>
      </w:r>
      <w:r>
        <w:rPr>
          <w:spacing w:val="-4"/>
        </w:rPr>
        <w:t xml:space="preserve"> </w:t>
      </w:r>
      <w:r>
        <w:t>with</w:t>
      </w:r>
      <w:r>
        <w:rPr>
          <w:spacing w:val="-2"/>
        </w:rPr>
        <w:t xml:space="preserve"> </w:t>
      </w:r>
      <w:r>
        <w:t>no</w:t>
      </w:r>
      <w:r>
        <w:rPr>
          <w:spacing w:val="-2"/>
        </w:rPr>
        <w:t xml:space="preserve"> </w:t>
      </w:r>
      <w:r>
        <w:t>distractions.</w:t>
      </w:r>
      <w:r>
        <w:rPr>
          <w:spacing w:val="-4"/>
        </w:rPr>
        <w:t xml:space="preserve"> </w:t>
      </w:r>
      <w:r>
        <w:t>Five</w:t>
      </w:r>
      <w:r>
        <w:rPr>
          <w:spacing w:val="-2"/>
        </w:rPr>
        <w:t xml:space="preserve"> </w:t>
      </w:r>
      <w:r>
        <w:t>indicators</w:t>
      </w:r>
      <w:r>
        <w:rPr>
          <w:spacing w:val="-1"/>
        </w:rPr>
        <w:t xml:space="preserve"> </w:t>
      </w:r>
      <w:r>
        <w:t>to measure safe street crossing were used: 1) average time left to spare (time in seconds that remained after a participant safely crossed the street before a vehicle reached the crossing), 2) how many times the participant looked left and right before crossing, 3) looks away (based on the number of seconds participants looked away from the virtual environment), 4) hits (where a participant would have been struck by a vehicle in a real environment)</w:t>
      </w:r>
      <w:r>
        <w:rPr>
          <w:spacing w:val="-1"/>
        </w:rPr>
        <w:t xml:space="preserve"> </w:t>
      </w:r>
      <w:r>
        <w:t>and</w:t>
      </w:r>
      <w:r>
        <w:rPr>
          <w:spacing w:val="-1"/>
        </w:rPr>
        <w:t xml:space="preserve"> </w:t>
      </w:r>
      <w:r>
        <w:t>5) missed</w:t>
      </w:r>
      <w:r>
        <w:rPr>
          <w:spacing w:val="-1"/>
        </w:rPr>
        <w:t xml:space="preserve"> </w:t>
      </w:r>
      <w:r>
        <w:t>opportunities (gaps in the</w:t>
      </w:r>
      <w:r>
        <w:rPr>
          <w:spacing w:val="-1"/>
        </w:rPr>
        <w:t xml:space="preserve"> </w:t>
      </w:r>
      <w:r>
        <w:t>traffic</w:t>
      </w:r>
      <w:r>
        <w:rPr>
          <w:spacing w:val="-1"/>
        </w:rPr>
        <w:t xml:space="preserve"> </w:t>
      </w:r>
      <w:r>
        <w:t>where a participant</w:t>
      </w:r>
      <w:r>
        <w:rPr>
          <w:spacing w:val="-1"/>
        </w:rPr>
        <w:t xml:space="preserve"> </w:t>
      </w:r>
      <w:r>
        <w:t>could</w:t>
      </w:r>
      <w:r>
        <w:rPr>
          <w:spacing w:val="-1"/>
        </w:rPr>
        <w:t xml:space="preserve"> </w:t>
      </w:r>
      <w:r>
        <w:t>have safely</w:t>
      </w:r>
      <w:r>
        <w:rPr>
          <w:spacing w:val="-1"/>
        </w:rPr>
        <w:t xml:space="preserve"> </w:t>
      </w:r>
      <w:r>
        <w:t>crossed). The results revealed that participants looked away more often from the street view whilst waiting to cross, in the distraction</w:t>
      </w:r>
      <w:r>
        <w:rPr>
          <w:spacing w:val="-3"/>
        </w:rPr>
        <w:t xml:space="preserve"> </w:t>
      </w:r>
      <w:r>
        <w:t>groups (Music</w:t>
      </w:r>
      <w:r>
        <w:rPr>
          <w:spacing w:val="-2"/>
        </w:rPr>
        <w:t xml:space="preserve"> </w:t>
      </w:r>
      <w:r>
        <w:t>distraction</w:t>
      </w:r>
      <w:r>
        <w:rPr>
          <w:spacing w:val="-1"/>
        </w:rPr>
        <w:t xml:space="preserve"> </w:t>
      </w:r>
      <w:r>
        <w:t>M=0.03,</w:t>
      </w:r>
      <w:r>
        <w:rPr>
          <w:spacing w:val="-1"/>
        </w:rPr>
        <w:t xml:space="preserve"> </w:t>
      </w:r>
      <w:r>
        <w:t>SD=</w:t>
      </w:r>
      <w:r>
        <w:rPr>
          <w:spacing w:val="-3"/>
        </w:rPr>
        <w:t xml:space="preserve"> </w:t>
      </w:r>
      <w:r>
        <w:t xml:space="preserve">0.05, </w:t>
      </w:r>
      <w:r>
        <w:rPr>
          <w:i/>
        </w:rPr>
        <w:t>p</w:t>
      </w:r>
      <w:r>
        <w:t>&lt;0.01;</w:t>
      </w:r>
      <w:r>
        <w:rPr>
          <w:spacing w:val="-1"/>
        </w:rPr>
        <w:t xml:space="preserve"> </w:t>
      </w:r>
      <w:r>
        <w:t>talking</w:t>
      </w:r>
      <w:r>
        <w:rPr>
          <w:spacing w:val="-3"/>
        </w:rPr>
        <w:t xml:space="preserve"> </w:t>
      </w:r>
      <w:r>
        <w:t>on</w:t>
      </w:r>
      <w:r>
        <w:rPr>
          <w:spacing w:val="-1"/>
        </w:rPr>
        <w:t xml:space="preserve"> </w:t>
      </w:r>
      <w:r>
        <w:t>the</w:t>
      </w:r>
      <w:r>
        <w:rPr>
          <w:spacing w:val="-1"/>
        </w:rPr>
        <w:t xml:space="preserve"> </w:t>
      </w:r>
      <w:r>
        <w:t>phone</w:t>
      </w:r>
      <w:r>
        <w:rPr>
          <w:spacing w:val="-1"/>
        </w:rPr>
        <w:t xml:space="preserve"> </w:t>
      </w:r>
      <w:r>
        <w:t>M=0.01,</w:t>
      </w:r>
      <w:r>
        <w:rPr>
          <w:spacing w:val="-1"/>
        </w:rPr>
        <w:t xml:space="preserve"> </w:t>
      </w:r>
      <w:r>
        <w:t>SD= 0.01,</w:t>
      </w:r>
      <w:r>
        <w:rPr>
          <w:spacing w:val="-2"/>
        </w:rPr>
        <w:t xml:space="preserve"> </w:t>
      </w:r>
      <w:r>
        <w:rPr>
          <w:i/>
        </w:rPr>
        <w:t>p</w:t>
      </w:r>
      <w:r>
        <w:t xml:space="preserve">&lt;0.05; texting distraction M=0.23 SD= 0.11, </w:t>
      </w:r>
      <w:r>
        <w:rPr>
          <w:i/>
        </w:rPr>
        <w:t>p</w:t>
      </w:r>
      <w:r>
        <w:t>&lt;0.01) than those pedestrians with no distraction (M=0.00, SD= 0.00).</w:t>
      </w:r>
    </w:p>
    <w:p w:rsidR="00743596" w:rsidRDefault="00902D3B">
      <w:pPr>
        <w:pStyle w:val="BodyText"/>
        <w:spacing w:before="2" w:line="360" w:lineRule="auto"/>
        <w:ind w:left="418" w:right="551"/>
      </w:pPr>
      <w:r>
        <w:t>Findings revealed that those participants in the texting or music distraction groups experience more hits by the virtual</w:t>
      </w:r>
      <w:r>
        <w:rPr>
          <w:spacing w:val="-2"/>
        </w:rPr>
        <w:t xml:space="preserve"> </w:t>
      </w:r>
      <w:r>
        <w:t>vehicle</w:t>
      </w:r>
      <w:r>
        <w:rPr>
          <w:spacing w:val="-2"/>
        </w:rPr>
        <w:t xml:space="preserve"> </w:t>
      </w:r>
      <w:r>
        <w:t>(25%</w:t>
      </w:r>
      <w:r>
        <w:rPr>
          <w:spacing w:val="-2"/>
        </w:rPr>
        <w:t xml:space="preserve"> </w:t>
      </w:r>
      <w:r>
        <w:t>and</w:t>
      </w:r>
      <w:r>
        <w:rPr>
          <w:spacing w:val="-2"/>
        </w:rPr>
        <w:t xml:space="preserve"> </w:t>
      </w:r>
      <w:r>
        <w:t>32%</w:t>
      </w:r>
      <w:r>
        <w:rPr>
          <w:spacing w:val="-2"/>
        </w:rPr>
        <w:t xml:space="preserve"> </w:t>
      </w:r>
      <w:r>
        <w:t>respectively)</w:t>
      </w:r>
      <w:r>
        <w:rPr>
          <w:spacing w:val="-2"/>
        </w:rPr>
        <w:t xml:space="preserve"> </w:t>
      </w:r>
      <w:r>
        <w:t>than</w:t>
      </w:r>
      <w:r>
        <w:rPr>
          <w:spacing w:val="-2"/>
        </w:rPr>
        <w:t xml:space="preserve"> </w:t>
      </w:r>
      <w:r>
        <w:t>those</w:t>
      </w:r>
      <w:r>
        <w:rPr>
          <w:spacing w:val="-2"/>
        </w:rPr>
        <w:t xml:space="preserve"> </w:t>
      </w:r>
      <w:r>
        <w:t>in</w:t>
      </w:r>
      <w:r>
        <w:rPr>
          <w:spacing w:val="-2"/>
        </w:rPr>
        <w:t xml:space="preserve"> </w:t>
      </w:r>
      <w:r>
        <w:t>the</w:t>
      </w:r>
      <w:r>
        <w:rPr>
          <w:spacing w:val="-4"/>
        </w:rPr>
        <w:t xml:space="preserve"> </w:t>
      </w:r>
      <w:r>
        <w:t>control</w:t>
      </w:r>
      <w:r>
        <w:rPr>
          <w:spacing w:val="-2"/>
        </w:rPr>
        <w:t xml:space="preserve"> </w:t>
      </w:r>
      <w:r>
        <w:t>group</w:t>
      </w:r>
      <w:r>
        <w:rPr>
          <w:spacing w:val="-2"/>
        </w:rPr>
        <w:t xml:space="preserve"> </w:t>
      </w:r>
      <w:r>
        <w:t>(6%)</w:t>
      </w:r>
      <w:r>
        <w:rPr>
          <w:spacing w:val="-2"/>
        </w:rPr>
        <w:t xml:space="preserve"> </w:t>
      </w:r>
      <w:r>
        <w:t>but</w:t>
      </w:r>
      <w:r>
        <w:rPr>
          <w:spacing w:val="-4"/>
        </w:rPr>
        <w:t xml:space="preserve"> </w:t>
      </w:r>
      <w:r>
        <w:t>contrary</w:t>
      </w:r>
      <w:r>
        <w:rPr>
          <w:spacing w:val="-4"/>
        </w:rPr>
        <w:t xml:space="preserve"> </w:t>
      </w:r>
      <w:r>
        <w:t>to</w:t>
      </w:r>
      <w:r>
        <w:rPr>
          <w:spacing w:val="-2"/>
        </w:rPr>
        <w:t xml:space="preserve"> </w:t>
      </w:r>
      <w:r>
        <w:t>expectations,</w:t>
      </w:r>
      <w:r>
        <w:rPr>
          <w:spacing w:val="-4"/>
        </w:rPr>
        <w:t xml:space="preserve"> </w:t>
      </w:r>
      <w:r>
        <w:t xml:space="preserve">there was no significant association found for those in the phone conversation group (OR=2.00, 95% CI 0.34-11.79, </w:t>
      </w:r>
      <w:r>
        <w:rPr>
          <w:i/>
        </w:rPr>
        <w:t>p</w:t>
      </w:r>
      <w:r>
        <w:t>&gt;0.5). The authors suggested that texting may be more cognitively demanding that talking on a phone (it</w:t>
      </w:r>
      <w:r>
        <w:rPr>
          <w:spacing w:val="40"/>
        </w:rPr>
        <w:t xml:space="preserve"> </w:t>
      </w:r>
      <w:r>
        <w:t>involves visual elements-reading as well as tactile elements-typing); and the music group may have been unable to hear aural cues over their music in the virtual environment set up. There were no behavioural differences between male and female participants.</w:t>
      </w:r>
    </w:p>
    <w:p w:rsidR="00743596" w:rsidRDefault="00902D3B">
      <w:pPr>
        <w:pStyle w:val="BodyText"/>
        <w:spacing w:before="118" w:line="360" w:lineRule="auto"/>
        <w:ind w:left="418" w:right="578"/>
      </w:pPr>
      <w:r>
        <w:t>Byington and Schwebel (2013) conducted a further study within the same experimental condition of the virtual pedestrian street used in a previous study. However, in this study they extended previous findings, investigating phone</w:t>
      </w:r>
      <w:r>
        <w:rPr>
          <w:spacing w:val="-4"/>
        </w:rPr>
        <w:t xml:space="preserve"> </w:t>
      </w:r>
      <w:r>
        <w:t>internet</w:t>
      </w:r>
      <w:r>
        <w:rPr>
          <w:spacing w:val="-4"/>
        </w:rPr>
        <w:t xml:space="preserve"> </w:t>
      </w:r>
      <w:r>
        <w:t>browsing</w:t>
      </w:r>
      <w:r>
        <w:rPr>
          <w:spacing w:val="-4"/>
        </w:rPr>
        <w:t xml:space="preserve"> </w:t>
      </w:r>
      <w:r>
        <w:t>as</w:t>
      </w:r>
      <w:r>
        <w:rPr>
          <w:spacing w:val="-4"/>
        </w:rPr>
        <w:t xml:space="preserve"> </w:t>
      </w:r>
      <w:r>
        <w:t>this</w:t>
      </w:r>
      <w:r>
        <w:rPr>
          <w:spacing w:val="-1"/>
        </w:rPr>
        <w:t xml:space="preserve"> </w:t>
      </w:r>
      <w:r>
        <w:t>encompassed</w:t>
      </w:r>
      <w:r>
        <w:rPr>
          <w:spacing w:val="-2"/>
        </w:rPr>
        <w:t xml:space="preserve"> </w:t>
      </w:r>
      <w:r>
        <w:t>both</w:t>
      </w:r>
      <w:r>
        <w:rPr>
          <w:spacing w:val="-4"/>
        </w:rPr>
        <w:t xml:space="preserve"> </w:t>
      </w:r>
      <w:r>
        <w:t>cognitive</w:t>
      </w:r>
      <w:r>
        <w:rPr>
          <w:spacing w:val="-4"/>
        </w:rPr>
        <w:t xml:space="preserve"> </w:t>
      </w:r>
      <w:r>
        <w:t>and</w:t>
      </w:r>
      <w:r>
        <w:rPr>
          <w:spacing w:val="-2"/>
        </w:rPr>
        <w:t xml:space="preserve"> </w:t>
      </w:r>
      <w:r>
        <w:t>visual</w:t>
      </w:r>
      <w:r>
        <w:rPr>
          <w:spacing w:val="-4"/>
        </w:rPr>
        <w:t xml:space="preserve"> </w:t>
      </w:r>
      <w:r>
        <w:t>distractions.</w:t>
      </w:r>
      <w:r>
        <w:rPr>
          <w:spacing w:val="-4"/>
        </w:rPr>
        <w:t xml:space="preserve"> </w:t>
      </w:r>
      <w:r>
        <w:t>Ninety-two</w:t>
      </w:r>
      <w:r>
        <w:rPr>
          <w:spacing w:val="-2"/>
        </w:rPr>
        <w:t xml:space="preserve"> </w:t>
      </w:r>
      <w:r>
        <w:t>American</w:t>
      </w:r>
      <w:r>
        <w:rPr>
          <w:spacing w:val="-2"/>
        </w:rPr>
        <w:t xml:space="preserve"> </w:t>
      </w:r>
      <w:r>
        <w:t>college students participated in the study, and the results revealed that accessing the phones internet applications whilst crossing the street</w:t>
      </w:r>
      <w:r>
        <w:rPr>
          <w:spacing w:val="-2"/>
        </w:rPr>
        <w:t xml:space="preserve"> </w:t>
      </w:r>
      <w:r>
        <w:t>in the virtual environment increased risky</w:t>
      </w:r>
      <w:r>
        <w:rPr>
          <w:spacing w:val="-4"/>
        </w:rPr>
        <w:t xml:space="preserve"> </w:t>
      </w:r>
      <w:r>
        <w:t>behaviours. Pedestrians were</w:t>
      </w:r>
      <w:r>
        <w:rPr>
          <w:spacing w:val="-2"/>
        </w:rPr>
        <w:t xml:space="preserve"> </w:t>
      </w:r>
      <w:r>
        <w:t>significantly</w:t>
      </w:r>
      <w:r>
        <w:rPr>
          <w:spacing w:val="-2"/>
        </w:rPr>
        <w:t xml:space="preserve"> </w:t>
      </w:r>
      <w:r>
        <w:t>less</w:t>
      </w:r>
      <w:r>
        <w:rPr>
          <w:spacing w:val="-1"/>
        </w:rPr>
        <w:t xml:space="preserve"> </w:t>
      </w:r>
      <w:r>
        <w:t>likely to look left and right before crossing the road (</w:t>
      </w:r>
      <w:r>
        <w:rPr>
          <w:i/>
        </w:rPr>
        <w:t xml:space="preserve">F </w:t>
      </w:r>
      <w:r>
        <w:t xml:space="preserve">(1,90) = 124.68, </w:t>
      </w:r>
      <w:r>
        <w:rPr>
          <w:i/>
        </w:rPr>
        <w:t>p</w:t>
      </w:r>
      <w:r>
        <w:t>&lt;0.01), spent longer looking away from the road (</w:t>
      </w:r>
      <w:r>
        <w:rPr>
          <w:i/>
        </w:rPr>
        <w:t xml:space="preserve">F </w:t>
      </w:r>
      <w:r>
        <w:t>(1,89)</w:t>
      </w:r>
      <w:r>
        <w:rPr>
          <w:spacing w:val="-3"/>
        </w:rPr>
        <w:t xml:space="preserve"> </w:t>
      </w:r>
      <w:r>
        <w:t xml:space="preserve">= 1959.78, </w:t>
      </w:r>
      <w:r>
        <w:rPr>
          <w:i/>
        </w:rPr>
        <w:t>p</w:t>
      </w:r>
      <w:r>
        <w:t>&lt;0.01), waited</w:t>
      </w:r>
      <w:r>
        <w:rPr>
          <w:spacing w:val="-2"/>
        </w:rPr>
        <w:t xml:space="preserve"> </w:t>
      </w:r>
      <w:r>
        <w:t>longer to</w:t>
      </w:r>
      <w:r>
        <w:rPr>
          <w:spacing w:val="-2"/>
        </w:rPr>
        <w:t xml:space="preserve"> </w:t>
      </w:r>
      <w:r>
        <w:t>cross</w:t>
      </w:r>
      <w:r>
        <w:rPr>
          <w:spacing w:val="-1"/>
        </w:rPr>
        <w:t xml:space="preserve"> </w:t>
      </w:r>
      <w:r>
        <w:t>(</w:t>
      </w:r>
      <w:r>
        <w:rPr>
          <w:i/>
        </w:rPr>
        <w:t xml:space="preserve">F </w:t>
      </w:r>
      <w:r>
        <w:t>(1,90) =</w:t>
      </w:r>
      <w:r>
        <w:rPr>
          <w:spacing w:val="-2"/>
        </w:rPr>
        <w:t xml:space="preserve"> </w:t>
      </w:r>
      <w:r>
        <w:t xml:space="preserve">42.37, </w:t>
      </w:r>
      <w:r>
        <w:rPr>
          <w:i/>
        </w:rPr>
        <w:t>p</w:t>
      </w:r>
      <w:r>
        <w:t>&lt;0.01), took</w:t>
      </w:r>
      <w:r>
        <w:rPr>
          <w:spacing w:val="-1"/>
        </w:rPr>
        <w:t xml:space="preserve"> </w:t>
      </w:r>
      <w:r>
        <w:t>longer to</w:t>
      </w:r>
      <w:r>
        <w:rPr>
          <w:spacing w:val="-2"/>
        </w:rPr>
        <w:t xml:space="preserve"> </w:t>
      </w:r>
      <w:r>
        <w:t>navigate</w:t>
      </w:r>
      <w:r>
        <w:rPr>
          <w:spacing w:val="-2"/>
        </w:rPr>
        <w:t xml:space="preserve"> </w:t>
      </w:r>
      <w:r>
        <w:t>gaps in the traffic to safely cross (</w:t>
      </w:r>
      <w:r>
        <w:rPr>
          <w:i/>
        </w:rPr>
        <w:t xml:space="preserve">F </w:t>
      </w:r>
      <w:r>
        <w:t xml:space="preserve">(1,90) = 42.63, </w:t>
      </w:r>
      <w:r>
        <w:rPr>
          <w:i/>
        </w:rPr>
        <w:t>p</w:t>
      </w:r>
      <w:r>
        <w:t>&lt;0.01) and missed opportunities when they arose (</w:t>
      </w:r>
      <w:r>
        <w:rPr>
          <w:i/>
        </w:rPr>
        <w:t xml:space="preserve">F </w:t>
      </w:r>
      <w:r>
        <w:t xml:space="preserve">(1,90) = 53.03, </w:t>
      </w:r>
      <w:r>
        <w:rPr>
          <w:i/>
        </w:rPr>
        <w:t>p</w:t>
      </w:r>
      <w:r>
        <w:t>&lt;0.01), and were more likely to experience a hit/close call from an oncoming vehicle (</w:t>
      </w:r>
      <w:r>
        <w:rPr>
          <w:i/>
        </w:rPr>
        <w:t xml:space="preserve">F </w:t>
      </w:r>
      <w:r>
        <w:t xml:space="preserve">(1,90) = 29.54, </w:t>
      </w:r>
      <w:r>
        <w:rPr>
          <w:i/>
        </w:rPr>
        <w:t>p</w:t>
      </w:r>
      <w:r>
        <w:t>&lt;0.01) regardless of the internet browsing expertise, gender, ethnicity or age of the participants.</w:t>
      </w:r>
    </w:p>
    <w:p w:rsidR="00743596" w:rsidRDefault="00902D3B">
      <w:pPr>
        <w:pStyle w:val="BodyText"/>
        <w:spacing w:before="122" w:line="360" w:lineRule="auto"/>
        <w:ind w:left="418" w:right="579"/>
      </w:pPr>
      <w:r>
        <w:t>Lin and Huang’s (2017)</w:t>
      </w:r>
      <w:r>
        <w:rPr>
          <w:spacing w:val="-1"/>
        </w:rPr>
        <w:t xml:space="preserve"> </w:t>
      </w:r>
      <w:r>
        <w:t>study</w:t>
      </w:r>
      <w:r>
        <w:rPr>
          <w:spacing w:val="-1"/>
        </w:rPr>
        <w:t xml:space="preserve"> </w:t>
      </w:r>
      <w:r>
        <w:t>conducted in a virtual</w:t>
      </w:r>
      <w:r>
        <w:rPr>
          <w:spacing w:val="-1"/>
        </w:rPr>
        <w:t xml:space="preserve"> </w:t>
      </w:r>
      <w:r>
        <w:t>pedestrian walking environment</w:t>
      </w:r>
      <w:r>
        <w:rPr>
          <w:spacing w:val="-1"/>
        </w:rPr>
        <w:t xml:space="preserve"> </w:t>
      </w:r>
      <w:r>
        <w:t>condition aimed to</w:t>
      </w:r>
      <w:r>
        <w:rPr>
          <w:spacing w:val="-1"/>
        </w:rPr>
        <w:t xml:space="preserve"> </w:t>
      </w:r>
      <w:r>
        <w:t>ascertain the extent to which motor-cognitive interference from smartphones affected pedestrians’ situational</w:t>
      </w:r>
      <w:r>
        <w:rPr>
          <w:spacing w:val="-1"/>
        </w:rPr>
        <w:t xml:space="preserve"> </w:t>
      </w:r>
      <w:r>
        <w:t>awareness to environmental</w:t>
      </w:r>
      <w:r>
        <w:rPr>
          <w:spacing w:val="-3"/>
        </w:rPr>
        <w:t xml:space="preserve"> </w:t>
      </w:r>
      <w:r>
        <w:t>targets/roadside</w:t>
      </w:r>
      <w:r>
        <w:rPr>
          <w:spacing w:val="-3"/>
        </w:rPr>
        <w:t xml:space="preserve"> </w:t>
      </w:r>
      <w:r>
        <w:t>events</w:t>
      </w:r>
      <w:r>
        <w:rPr>
          <w:spacing w:val="-3"/>
        </w:rPr>
        <w:t xml:space="preserve"> </w:t>
      </w:r>
      <w:r>
        <w:t>(e.g.</w:t>
      </w:r>
      <w:r>
        <w:rPr>
          <w:spacing w:val="-3"/>
        </w:rPr>
        <w:t xml:space="preserve"> </w:t>
      </w:r>
      <w:r>
        <w:t>pedestrian</w:t>
      </w:r>
      <w:r>
        <w:rPr>
          <w:spacing w:val="-4"/>
        </w:rPr>
        <w:t xml:space="preserve"> </w:t>
      </w:r>
      <w:r>
        <w:t>traffic</w:t>
      </w:r>
      <w:r>
        <w:rPr>
          <w:spacing w:val="-2"/>
        </w:rPr>
        <w:t xml:space="preserve"> </w:t>
      </w:r>
      <w:r>
        <w:t>lights,</w:t>
      </w:r>
      <w:r>
        <w:rPr>
          <w:spacing w:val="-3"/>
        </w:rPr>
        <w:t xml:space="preserve"> </w:t>
      </w:r>
      <w:r>
        <w:t>stop</w:t>
      </w:r>
      <w:r>
        <w:rPr>
          <w:spacing w:val="-4"/>
        </w:rPr>
        <w:t xml:space="preserve"> </w:t>
      </w:r>
      <w:r>
        <w:t>sign,</w:t>
      </w:r>
      <w:r>
        <w:rPr>
          <w:spacing w:val="-3"/>
        </w:rPr>
        <w:t xml:space="preserve"> </w:t>
      </w:r>
      <w:r>
        <w:t>pedestrians</w:t>
      </w:r>
      <w:r>
        <w:rPr>
          <w:spacing w:val="-4"/>
        </w:rPr>
        <w:t xml:space="preserve"> </w:t>
      </w:r>
      <w:r>
        <w:t>and</w:t>
      </w:r>
      <w:r>
        <w:rPr>
          <w:spacing w:val="-3"/>
        </w:rPr>
        <w:t xml:space="preserve"> </w:t>
      </w:r>
      <w:r>
        <w:t>vehicles)</w:t>
      </w:r>
      <w:r>
        <w:rPr>
          <w:spacing w:val="-4"/>
        </w:rPr>
        <w:t xml:space="preserve"> </w:t>
      </w:r>
      <w:r>
        <w:t>pertinent to pedestrian safety. Twenty-four young students from local Taiwanese Universities participated in a virtual environment, which was composed of television screens set up in front of a treadmill. The participants were instructed to monitor different locations, on the screens, for a variety of road side events whilst walking on the treadmill and responding to stimuli with hand gestures. A mobile eye-tracking system was used to record participants’ ocular movements. The participants completed six treadmill walking tasks whilst engaging in concurrent pre-determined tasks on their mobile phones. The results indicated that multi-tasking using a smartphone was found to have detrimental influences for pedestrians. More specifically, the adverse effects of texting or reading news</w:t>
      </w:r>
      <w:r>
        <w:rPr>
          <w:spacing w:val="17"/>
        </w:rPr>
        <w:t xml:space="preserve"> </w:t>
      </w:r>
      <w:r>
        <w:t>from social networking sites on a smartphone were found to significantly impair pedestrian awareness of the surrounding environment (</w:t>
      </w:r>
      <w:r>
        <w:rPr>
          <w:i/>
        </w:rPr>
        <w:t>p</w:t>
      </w:r>
      <w:r>
        <w:t>&lt;0.001). The results from the texting condition also indicated</w:t>
      </w:r>
      <w:r>
        <w:rPr>
          <w:spacing w:val="-2"/>
        </w:rPr>
        <w:t xml:space="preserve"> </w:t>
      </w:r>
      <w:r>
        <w:t>that</w:t>
      </w:r>
      <w:r>
        <w:rPr>
          <w:spacing w:val="-2"/>
        </w:rPr>
        <w:t xml:space="preserve"> </w:t>
      </w:r>
      <w:r>
        <w:t>pedestrians</w:t>
      </w:r>
      <w:r>
        <w:rPr>
          <w:spacing w:val="-1"/>
        </w:rPr>
        <w:t xml:space="preserve"> </w:t>
      </w:r>
      <w:r>
        <w:t>relied</w:t>
      </w:r>
      <w:r>
        <w:rPr>
          <w:spacing w:val="-2"/>
        </w:rPr>
        <w:t xml:space="preserve"> </w:t>
      </w:r>
      <w:r>
        <w:t>heavily</w:t>
      </w:r>
      <w:r>
        <w:rPr>
          <w:spacing w:val="-4"/>
        </w:rPr>
        <w:t xml:space="preserve"> </w:t>
      </w:r>
      <w:r>
        <w:t>on</w:t>
      </w:r>
      <w:r>
        <w:rPr>
          <w:spacing w:val="-2"/>
        </w:rPr>
        <w:t xml:space="preserve"> </w:t>
      </w:r>
      <w:r>
        <w:t>their</w:t>
      </w:r>
      <w:r>
        <w:rPr>
          <w:spacing w:val="-4"/>
        </w:rPr>
        <w:t xml:space="preserve"> </w:t>
      </w:r>
      <w:r>
        <w:t>central</w:t>
      </w:r>
      <w:r>
        <w:rPr>
          <w:spacing w:val="-2"/>
        </w:rPr>
        <w:t xml:space="preserve"> </w:t>
      </w:r>
      <w:r>
        <w:t>vision</w:t>
      </w:r>
      <w:r>
        <w:rPr>
          <w:spacing w:val="-2"/>
        </w:rPr>
        <w:t xml:space="preserve"> </w:t>
      </w:r>
      <w:r>
        <w:t>during</w:t>
      </w:r>
      <w:r>
        <w:rPr>
          <w:spacing w:val="-2"/>
        </w:rPr>
        <w:t xml:space="preserve"> </w:t>
      </w:r>
      <w:r>
        <w:t>road-event</w:t>
      </w:r>
      <w:r>
        <w:rPr>
          <w:spacing w:val="-2"/>
        </w:rPr>
        <w:t xml:space="preserve"> </w:t>
      </w:r>
      <w:r>
        <w:t>detection</w:t>
      </w:r>
      <w:r>
        <w:rPr>
          <w:spacing w:val="-2"/>
        </w:rPr>
        <w:t xml:space="preserve"> </w:t>
      </w:r>
      <w:r>
        <w:t>(more</w:t>
      </w:r>
      <w:r>
        <w:rPr>
          <w:spacing w:val="-4"/>
        </w:rPr>
        <w:t xml:space="preserve"> </w:t>
      </w:r>
      <w:r>
        <w:t>so</w:t>
      </w:r>
      <w:r>
        <w:rPr>
          <w:spacing w:val="-2"/>
        </w:rPr>
        <w:t xml:space="preserve"> </w:t>
      </w:r>
      <w:r>
        <w:t>than</w:t>
      </w:r>
      <w:r>
        <w:rPr>
          <w:spacing w:val="-4"/>
        </w:rPr>
        <w:t xml:space="preserve"> </w:t>
      </w:r>
      <w:r>
        <w:t>for</w:t>
      </w:r>
      <w:r>
        <w:rPr>
          <w:spacing w:val="-2"/>
        </w:rPr>
        <w:t xml:space="preserve"> </w:t>
      </w:r>
      <w:r>
        <w:t>other task</w:t>
      </w:r>
      <w:r>
        <w:rPr>
          <w:spacing w:val="-1"/>
        </w:rPr>
        <w:t xml:space="preserve"> </w:t>
      </w:r>
      <w:r>
        <w:t>conditions),</w:t>
      </w:r>
      <w:r>
        <w:rPr>
          <w:spacing w:val="-1"/>
        </w:rPr>
        <w:t xml:space="preserve"> </w:t>
      </w:r>
      <w:r>
        <w:t>indicating</w:t>
      </w:r>
      <w:r>
        <w:rPr>
          <w:spacing w:val="-1"/>
        </w:rPr>
        <w:t xml:space="preserve"> </w:t>
      </w:r>
      <w:r>
        <w:t>the</w:t>
      </w:r>
      <w:r>
        <w:rPr>
          <w:spacing w:val="-1"/>
        </w:rPr>
        <w:t xml:space="preserve"> </w:t>
      </w:r>
      <w:r>
        <w:t>effect of</w:t>
      </w:r>
      <w:r>
        <w:rPr>
          <w:spacing w:val="-1"/>
        </w:rPr>
        <w:t xml:space="preserve"> </w:t>
      </w:r>
      <w:r>
        <w:t>inattentional blindness or tunnel vision. On</w:t>
      </w:r>
      <w:r>
        <w:rPr>
          <w:spacing w:val="-1"/>
        </w:rPr>
        <w:t xml:space="preserve"> </w:t>
      </w:r>
      <w:r>
        <w:t>average</w:t>
      </w:r>
      <w:r>
        <w:rPr>
          <w:spacing w:val="-1"/>
        </w:rPr>
        <w:t xml:space="preserve"> </w:t>
      </w:r>
      <w:r>
        <w:t>93% of</w:t>
      </w:r>
      <w:r>
        <w:rPr>
          <w:spacing w:val="-1"/>
        </w:rPr>
        <w:t xml:space="preserve"> </w:t>
      </w:r>
      <w:r>
        <w:t>the</w:t>
      </w:r>
      <w:r>
        <w:rPr>
          <w:spacing w:val="-1"/>
        </w:rPr>
        <w:t xml:space="preserve"> </w:t>
      </w:r>
      <w:r>
        <w:t>gaze time was spent on the phone and only 7% elsewhere.</w:t>
      </w:r>
    </w:p>
    <w:p w:rsidR="00743596" w:rsidRDefault="00743596">
      <w:pPr>
        <w:spacing w:line="360" w:lineRule="auto"/>
        <w:sectPr w:rsidR="00743596">
          <w:pgSz w:w="11910" w:h="16850"/>
          <w:pgMar w:top="1360" w:right="880" w:bottom="1040" w:left="1000" w:header="719" w:footer="843" w:gutter="0"/>
          <w:cols w:space="720"/>
        </w:sectPr>
      </w:pPr>
    </w:p>
    <w:p w:rsidR="00743596" w:rsidRDefault="00743596">
      <w:pPr>
        <w:pStyle w:val="BodyText"/>
        <w:rPr>
          <w:sz w:val="20"/>
        </w:rPr>
      </w:pPr>
    </w:p>
    <w:p w:rsidR="00743596" w:rsidRDefault="00743596">
      <w:pPr>
        <w:pStyle w:val="BodyText"/>
        <w:spacing w:before="2"/>
        <w:rPr>
          <w:sz w:val="22"/>
        </w:rPr>
      </w:pPr>
    </w:p>
    <w:p w:rsidR="00743596" w:rsidRDefault="00902D3B">
      <w:pPr>
        <w:pStyle w:val="BodyText"/>
        <w:spacing w:before="94" w:line="360" w:lineRule="auto"/>
        <w:ind w:left="418" w:right="641"/>
      </w:pPr>
      <w:r>
        <w:t>Sobhani and Farooq’s (2018) study, conducted in a virtual environment, utilised head mounted VIRE (virtual immersive/interactive reality environment) technology to simulate a real world environment (a replica of a Montreal urban road), and thus to evaluate pedestrian behaviour, in a more realistic way due to a sense of immersion.</w:t>
      </w:r>
      <w:r>
        <w:rPr>
          <w:spacing w:val="-4"/>
        </w:rPr>
        <w:t xml:space="preserve"> </w:t>
      </w:r>
      <w:r>
        <w:t>Forty-two</w:t>
      </w:r>
      <w:r>
        <w:rPr>
          <w:spacing w:val="-2"/>
        </w:rPr>
        <w:t xml:space="preserve"> </w:t>
      </w:r>
      <w:r>
        <w:t>participants’</w:t>
      </w:r>
      <w:r>
        <w:rPr>
          <w:spacing w:val="-4"/>
        </w:rPr>
        <w:t xml:space="preserve"> </w:t>
      </w:r>
      <w:r>
        <w:t>behaviour</w:t>
      </w:r>
      <w:r>
        <w:rPr>
          <w:spacing w:val="-2"/>
        </w:rPr>
        <w:t xml:space="preserve"> </w:t>
      </w:r>
      <w:r>
        <w:t>was</w:t>
      </w:r>
      <w:r>
        <w:rPr>
          <w:spacing w:val="-1"/>
        </w:rPr>
        <w:t xml:space="preserve"> </w:t>
      </w:r>
      <w:r>
        <w:t>evaluated</w:t>
      </w:r>
      <w:r>
        <w:rPr>
          <w:spacing w:val="-4"/>
        </w:rPr>
        <w:t xml:space="preserve"> </w:t>
      </w:r>
      <w:r>
        <w:t>as</w:t>
      </w:r>
      <w:r>
        <w:rPr>
          <w:spacing w:val="-1"/>
        </w:rPr>
        <w:t xml:space="preserve"> </w:t>
      </w:r>
      <w:r>
        <w:t>they</w:t>
      </w:r>
      <w:r>
        <w:rPr>
          <w:spacing w:val="-4"/>
        </w:rPr>
        <w:t xml:space="preserve"> </w:t>
      </w:r>
      <w:r>
        <w:t>engaged</w:t>
      </w:r>
      <w:r>
        <w:rPr>
          <w:spacing w:val="-4"/>
        </w:rPr>
        <w:t xml:space="preserve"> </w:t>
      </w:r>
      <w:r>
        <w:t>in</w:t>
      </w:r>
      <w:r>
        <w:rPr>
          <w:spacing w:val="-4"/>
        </w:rPr>
        <w:t xml:space="preserve"> </w:t>
      </w:r>
      <w:r>
        <w:t>one</w:t>
      </w:r>
      <w:r>
        <w:rPr>
          <w:spacing w:val="-4"/>
        </w:rPr>
        <w:t xml:space="preserve"> </w:t>
      </w:r>
      <w:r>
        <w:t>of</w:t>
      </w:r>
      <w:r>
        <w:rPr>
          <w:spacing w:val="-2"/>
        </w:rPr>
        <w:t xml:space="preserve"> </w:t>
      </w:r>
      <w:r>
        <w:t>three</w:t>
      </w:r>
      <w:r>
        <w:rPr>
          <w:spacing w:val="-2"/>
        </w:rPr>
        <w:t xml:space="preserve"> </w:t>
      </w:r>
      <w:r>
        <w:t>scenarios</w:t>
      </w:r>
      <w:r>
        <w:rPr>
          <w:spacing w:val="-4"/>
        </w:rPr>
        <w:t xml:space="preserve"> </w:t>
      </w:r>
      <w:r>
        <w:t>(for</w:t>
      </w:r>
      <w:r>
        <w:rPr>
          <w:spacing w:val="-2"/>
        </w:rPr>
        <w:t xml:space="preserve"> </w:t>
      </w:r>
      <w:r>
        <w:t>which there were ten successfully completed trials for each scenario): (1) crossing a virtual street with no distractions x10 successful crossings, (2) crossing and whilst solving a maze puzzle on a smartphone x10 successful crossings and (3) crossing and whilst solving a maze puzzle on a smartphone x10 successful crossings with an implemented LED safety measure in place (flashing coloured LED lights on the crosswalk to alert distracted pedestrians). Participants were instructed to cross at the crossing when they felt it as safe to do so. Overall, the results indicated that distracted participants waited 18%-19% longer to cross than non-distracted participants.</w:t>
      </w:r>
    </w:p>
    <w:p w:rsidR="00743596" w:rsidRDefault="00902D3B">
      <w:pPr>
        <w:pStyle w:val="BodyText"/>
        <w:spacing w:before="2" w:line="360" w:lineRule="auto"/>
        <w:ind w:left="418" w:right="566"/>
      </w:pPr>
      <w:r>
        <w:t>Interestingly distracted participants took less time to cross the street than undistracted participants (undistracted 4.4s compared with distracted 4.2s and distracted with safety measure 3.8s). The safety measures (smart LED flashing</w:t>
      </w:r>
      <w:r>
        <w:rPr>
          <w:spacing w:val="-4"/>
        </w:rPr>
        <w:t xml:space="preserve"> </w:t>
      </w:r>
      <w:r>
        <w:t>lights),</w:t>
      </w:r>
      <w:r>
        <w:rPr>
          <w:spacing w:val="-2"/>
        </w:rPr>
        <w:t xml:space="preserve"> </w:t>
      </w:r>
      <w:r>
        <w:t>it</w:t>
      </w:r>
      <w:r>
        <w:rPr>
          <w:spacing w:val="-4"/>
        </w:rPr>
        <w:t xml:space="preserve"> </w:t>
      </w:r>
      <w:r>
        <w:t>was</w:t>
      </w:r>
      <w:r>
        <w:rPr>
          <w:spacing w:val="-1"/>
        </w:rPr>
        <w:t xml:space="preserve"> </w:t>
      </w:r>
      <w:r>
        <w:t>found,</w:t>
      </w:r>
      <w:r>
        <w:rPr>
          <w:spacing w:val="-4"/>
        </w:rPr>
        <w:t xml:space="preserve"> </w:t>
      </w:r>
      <w:r>
        <w:t>made</w:t>
      </w:r>
      <w:r>
        <w:rPr>
          <w:spacing w:val="-4"/>
        </w:rPr>
        <w:t xml:space="preserve"> </w:t>
      </w:r>
      <w:r>
        <w:t>distracted</w:t>
      </w:r>
      <w:r>
        <w:rPr>
          <w:spacing w:val="-4"/>
        </w:rPr>
        <w:t xml:space="preserve"> </w:t>
      </w:r>
      <w:r>
        <w:t>pedestrians’</w:t>
      </w:r>
      <w:r>
        <w:rPr>
          <w:spacing w:val="-4"/>
        </w:rPr>
        <w:t xml:space="preserve"> </w:t>
      </w:r>
      <w:r>
        <w:t>more</w:t>
      </w:r>
      <w:r>
        <w:rPr>
          <w:spacing w:val="-4"/>
        </w:rPr>
        <w:t xml:space="preserve"> </w:t>
      </w:r>
      <w:r>
        <w:t>aware</w:t>
      </w:r>
      <w:r>
        <w:rPr>
          <w:spacing w:val="-2"/>
        </w:rPr>
        <w:t xml:space="preserve"> </w:t>
      </w:r>
      <w:r>
        <w:t>of</w:t>
      </w:r>
      <w:r>
        <w:rPr>
          <w:spacing w:val="-2"/>
        </w:rPr>
        <w:t xml:space="preserve"> </w:t>
      </w:r>
      <w:r>
        <w:t>their</w:t>
      </w:r>
      <w:r>
        <w:rPr>
          <w:spacing w:val="-2"/>
        </w:rPr>
        <w:t xml:space="preserve"> </w:t>
      </w:r>
      <w:r>
        <w:t>environment</w:t>
      </w:r>
      <w:r>
        <w:rPr>
          <w:spacing w:val="-2"/>
        </w:rPr>
        <w:t xml:space="preserve"> </w:t>
      </w:r>
      <w:r>
        <w:t>compared</w:t>
      </w:r>
      <w:r>
        <w:rPr>
          <w:spacing w:val="-2"/>
        </w:rPr>
        <w:t xml:space="preserve"> </w:t>
      </w:r>
      <w:r>
        <w:t>with</w:t>
      </w:r>
      <w:r>
        <w:rPr>
          <w:spacing w:val="-2"/>
        </w:rPr>
        <w:t xml:space="preserve"> </w:t>
      </w:r>
      <w:r>
        <w:t>those distracted participants’ with no</w:t>
      </w:r>
      <w:r>
        <w:rPr>
          <w:spacing w:val="-2"/>
        </w:rPr>
        <w:t xml:space="preserve"> </w:t>
      </w:r>
      <w:r>
        <w:t>safety</w:t>
      </w:r>
      <w:r>
        <w:rPr>
          <w:spacing w:val="-1"/>
        </w:rPr>
        <w:t xml:space="preserve"> </w:t>
      </w:r>
      <w:r>
        <w:t>measures in place (the</w:t>
      </w:r>
      <w:r>
        <w:rPr>
          <w:spacing w:val="-4"/>
        </w:rPr>
        <w:t xml:space="preserve"> </w:t>
      </w:r>
      <w:r>
        <w:t>percentage of</w:t>
      </w:r>
      <w:r>
        <w:rPr>
          <w:spacing w:val="-2"/>
        </w:rPr>
        <w:t xml:space="preserve"> </w:t>
      </w:r>
      <w:r>
        <w:t>time the participants</w:t>
      </w:r>
      <w:r>
        <w:rPr>
          <w:spacing w:val="-1"/>
        </w:rPr>
        <w:t xml:space="preserve"> </w:t>
      </w:r>
      <w:r>
        <w:t>spent looking</w:t>
      </w:r>
      <w:r>
        <w:rPr>
          <w:spacing w:val="-2"/>
        </w:rPr>
        <w:t xml:space="preserve"> </w:t>
      </w:r>
      <w:r>
        <w:t>at their phone while crossing in the two scenarios was 69.6% and 73.5% respectively). Successful crossing rates were also seen to improve (by 7.4%) when safety measures were in place for distracted pedestrians.</w:t>
      </w:r>
    </w:p>
    <w:p w:rsidR="00743596" w:rsidRDefault="00902D3B">
      <w:pPr>
        <w:pStyle w:val="Heading4"/>
        <w:spacing w:before="115"/>
        <w:ind w:left="418"/>
      </w:pPr>
      <w:r>
        <w:t>Summary</w:t>
      </w:r>
      <w:r>
        <w:rPr>
          <w:spacing w:val="-9"/>
        </w:rPr>
        <w:t xml:space="preserve"> </w:t>
      </w:r>
      <w:r>
        <w:t>of</w:t>
      </w:r>
      <w:r>
        <w:rPr>
          <w:spacing w:val="-2"/>
        </w:rPr>
        <w:t xml:space="preserve"> </w:t>
      </w:r>
      <w:r>
        <w:t>Experimental</w:t>
      </w:r>
      <w:r>
        <w:rPr>
          <w:spacing w:val="-3"/>
        </w:rPr>
        <w:t xml:space="preserve"> </w:t>
      </w:r>
      <w:r>
        <w:t>Simulation</w:t>
      </w:r>
      <w:r>
        <w:rPr>
          <w:spacing w:val="-4"/>
        </w:rPr>
        <w:t xml:space="preserve"> </w:t>
      </w:r>
      <w:r>
        <w:t>Observational</w:t>
      </w:r>
      <w:r>
        <w:rPr>
          <w:spacing w:val="-4"/>
        </w:rPr>
        <w:t xml:space="preserve"> </w:t>
      </w:r>
      <w:r>
        <w:t>Study</w:t>
      </w:r>
      <w:r>
        <w:rPr>
          <w:spacing w:val="-6"/>
        </w:rPr>
        <w:t xml:space="preserve"> </w:t>
      </w:r>
      <w:r>
        <w:rPr>
          <w:spacing w:val="-2"/>
        </w:rPr>
        <w:t>Literature</w:t>
      </w:r>
    </w:p>
    <w:p w:rsidR="00743596" w:rsidRDefault="00902D3B">
      <w:pPr>
        <w:pStyle w:val="BodyText"/>
        <w:spacing w:before="124" w:line="360" w:lineRule="auto"/>
        <w:ind w:left="418" w:right="551"/>
      </w:pPr>
      <w:r>
        <w:t>The</w:t>
      </w:r>
      <w:r>
        <w:rPr>
          <w:spacing w:val="-2"/>
        </w:rPr>
        <w:t xml:space="preserve"> </w:t>
      </w:r>
      <w:r>
        <w:t>review</w:t>
      </w:r>
      <w:r>
        <w:rPr>
          <w:spacing w:val="-5"/>
        </w:rPr>
        <w:t xml:space="preserve"> </w:t>
      </w:r>
      <w:r>
        <w:t>of</w:t>
      </w:r>
      <w:r>
        <w:rPr>
          <w:spacing w:val="-2"/>
        </w:rPr>
        <w:t xml:space="preserve"> </w:t>
      </w:r>
      <w:r>
        <w:t>the</w:t>
      </w:r>
      <w:r>
        <w:rPr>
          <w:spacing w:val="-2"/>
        </w:rPr>
        <w:t xml:space="preserve"> </w:t>
      </w:r>
      <w:r>
        <w:t>literature</w:t>
      </w:r>
      <w:r>
        <w:rPr>
          <w:spacing w:val="-2"/>
        </w:rPr>
        <w:t xml:space="preserve"> </w:t>
      </w:r>
      <w:r>
        <w:t>for</w:t>
      </w:r>
      <w:r>
        <w:rPr>
          <w:spacing w:val="-4"/>
        </w:rPr>
        <w:t xml:space="preserve"> </w:t>
      </w:r>
      <w:r>
        <w:t>experimental</w:t>
      </w:r>
      <w:r>
        <w:rPr>
          <w:spacing w:val="-2"/>
        </w:rPr>
        <w:t xml:space="preserve"> </w:t>
      </w:r>
      <w:r>
        <w:t>simulator</w:t>
      </w:r>
      <w:r>
        <w:rPr>
          <w:spacing w:val="-5"/>
        </w:rPr>
        <w:t xml:space="preserve"> </w:t>
      </w:r>
      <w:r>
        <w:t>observations</w:t>
      </w:r>
      <w:r>
        <w:rPr>
          <w:spacing w:val="-3"/>
        </w:rPr>
        <w:t xml:space="preserve"> </w:t>
      </w:r>
      <w:r>
        <w:t>suggests</w:t>
      </w:r>
      <w:r>
        <w:rPr>
          <w:spacing w:val="-1"/>
        </w:rPr>
        <w:t xml:space="preserve"> </w:t>
      </w:r>
      <w:r>
        <w:t>that</w:t>
      </w:r>
      <w:r>
        <w:rPr>
          <w:spacing w:val="-2"/>
        </w:rPr>
        <w:t xml:space="preserve"> </w:t>
      </w:r>
      <w:r>
        <w:t>there</w:t>
      </w:r>
      <w:r>
        <w:rPr>
          <w:spacing w:val="-4"/>
        </w:rPr>
        <w:t xml:space="preserve"> </w:t>
      </w:r>
      <w:r>
        <w:t>is</w:t>
      </w:r>
      <w:r>
        <w:rPr>
          <w:spacing w:val="-1"/>
        </w:rPr>
        <w:t xml:space="preserve"> </w:t>
      </w:r>
      <w:r>
        <w:t>an increased</w:t>
      </w:r>
      <w:r>
        <w:rPr>
          <w:spacing w:val="-4"/>
        </w:rPr>
        <w:t xml:space="preserve"> </w:t>
      </w:r>
      <w:r>
        <w:t>safety</w:t>
      </w:r>
      <w:r>
        <w:rPr>
          <w:spacing w:val="-3"/>
        </w:rPr>
        <w:t xml:space="preserve"> </w:t>
      </w:r>
      <w:r>
        <w:t>risk for pedestrians using their mobile phones whilst crossing the road. These findings are similar to those of naturalistic observations. However, it is important to note that most of the pedestrian distraction studies to date were conducted using small sample sizes and controlled environments and, thus, may not be directly generalisable to a wider population.</w:t>
      </w:r>
    </w:p>
    <w:p w:rsidR="00743596" w:rsidRDefault="00902D3B">
      <w:pPr>
        <w:pStyle w:val="Heading2"/>
        <w:numPr>
          <w:ilvl w:val="1"/>
          <w:numId w:val="12"/>
        </w:numPr>
        <w:tabs>
          <w:tab w:val="left" w:pos="1138"/>
          <w:tab w:val="left" w:pos="1139"/>
        </w:tabs>
        <w:spacing w:before="117"/>
        <w:ind w:hanging="721"/>
      </w:pPr>
      <w:bookmarkStart w:id="16" w:name="_TOC_250066"/>
      <w:r>
        <w:rPr>
          <w:color w:val="006CAB"/>
          <w:w w:val="80"/>
        </w:rPr>
        <w:t>OTHER</w:t>
      </w:r>
      <w:r>
        <w:rPr>
          <w:color w:val="006CAB"/>
          <w:spacing w:val="-7"/>
        </w:rPr>
        <w:t xml:space="preserve"> </w:t>
      </w:r>
      <w:r>
        <w:rPr>
          <w:color w:val="006CAB"/>
          <w:w w:val="80"/>
        </w:rPr>
        <w:t>DATA</w:t>
      </w:r>
      <w:r>
        <w:rPr>
          <w:color w:val="006CAB"/>
          <w:spacing w:val="-5"/>
        </w:rPr>
        <w:t xml:space="preserve"> </w:t>
      </w:r>
      <w:bookmarkEnd w:id="16"/>
      <w:r>
        <w:rPr>
          <w:color w:val="006CAB"/>
          <w:spacing w:val="-2"/>
          <w:w w:val="80"/>
        </w:rPr>
        <w:t>SOURCES</w:t>
      </w:r>
    </w:p>
    <w:p w:rsidR="00743596" w:rsidRDefault="00902D3B">
      <w:pPr>
        <w:pStyle w:val="BodyText"/>
        <w:spacing w:before="4" w:line="360" w:lineRule="auto"/>
        <w:ind w:left="418" w:right="641"/>
      </w:pPr>
      <w:r>
        <w:t>An alternate method to determine the safety implications for distracted pedestrians is a review of the various crash</w:t>
      </w:r>
      <w:r>
        <w:rPr>
          <w:spacing w:val="-3"/>
        </w:rPr>
        <w:t xml:space="preserve"> </w:t>
      </w:r>
      <w:r>
        <w:t>and</w:t>
      </w:r>
      <w:r>
        <w:rPr>
          <w:spacing w:val="-3"/>
        </w:rPr>
        <w:t xml:space="preserve"> </w:t>
      </w:r>
      <w:r>
        <w:t>injury</w:t>
      </w:r>
      <w:r>
        <w:rPr>
          <w:spacing w:val="-5"/>
        </w:rPr>
        <w:t xml:space="preserve"> </w:t>
      </w:r>
      <w:r>
        <w:t>databases</w:t>
      </w:r>
      <w:r>
        <w:rPr>
          <w:spacing w:val="-2"/>
        </w:rPr>
        <w:t xml:space="preserve"> </w:t>
      </w:r>
      <w:r>
        <w:t>studies.</w:t>
      </w:r>
      <w:r>
        <w:rPr>
          <w:spacing w:val="-3"/>
        </w:rPr>
        <w:t xml:space="preserve"> </w:t>
      </w:r>
      <w:r>
        <w:t>These</w:t>
      </w:r>
      <w:r>
        <w:rPr>
          <w:spacing w:val="-5"/>
        </w:rPr>
        <w:t xml:space="preserve"> </w:t>
      </w:r>
      <w:r>
        <w:t>studies</w:t>
      </w:r>
      <w:r>
        <w:rPr>
          <w:spacing w:val="-2"/>
        </w:rPr>
        <w:t xml:space="preserve"> </w:t>
      </w:r>
      <w:r>
        <w:t>are</w:t>
      </w:r>
      <w:r>
        <w:rPr>
          <w:spacing w:val="-3"/>
        </w:rPr>
        <w:t xml:space="preserve"> </w:t>
      </w:r>
      <w:r>
        <w:t>advantageous</w:t>
      </w:r>
      <w:r>
        <w:rPr>
          <w:spacing w:val="-2"/>
        </w:rPr>
        <w:t xml:space="preserve"> </w:t>
      </w:r>
      <w:r>
        <w:t>in</w:t>
      </w:r>
      <w:r>
        <w:rPr>
          <w:spacing w:val="-3"/>
        </w:rPr>
        <w:t xml:space="preserve"> </w:t>
      </w:r>
      <w:r>
        <w:t>that</w:t>
      </w:r>
      <w:r>
        <w:rPr>
          <w:spacing w:val="-3"/>
        </w:rPr>
        <w:t xml:space="preserve"> </w:t>
      </w:r>
      <w:r>
        <w:t>they</w:t>
      </w:r>
      <w:r>
        <w:rPr>
          <w:spacing w:val="-5"/>
        </w:rPr>
        <w:t xml:space="preserve"> </w:t>
      </w:r>
      <w:r>
        <w:t>provide</w:t>
      </w:r>
      <w:r>
        <w:rPr>
          <w:spacing w:val="-3"/>
        </w:rPr>
        <w:t xml:space="preserve"> </w:t>
      </w:r>
      <w:r>
        <w:t>real</w:t>
      </w:r>
      <w:r>
        <w:rPr>
          <w:spacing w:val="-3"/>
        </w:rPr>
        <w:t xml:space="preserve"> </w:t>
      </w:r>
      <w:r>
        <w:t>world</w:t>
      </w:r>
      <w:r>
        <w:rPr>
          <w:spacing w:val="-3"/>
        </w:rPr>
        <w:t xml:space="preserve"> </w:t>
      </w:r>
      <w:r>
        <w:t>implications for pedestrian distraction and potentially describe the situation and causality of the injury/fatality occurrence.</w:t>
      </w:r>
    </w:p>
    <w:p w:rsidR="00743596" w:rsidRDefault="00902D3B">
      <w:pPr>
        <w:pStyle w:val="Heading3"/>
        <w:numPr>
          <w:ilvl w:val="2"/>
          <w:numId w:val="12"/>
        </w:numPr>
        <w:tabs>
          <w:tab w:val="left" w:pos="1138"/>
          <w:tab w:val="left" w:pos="1139"/>
        </w:tabs>
        <w:ind w:left="1138" w:hanging="721"/>
      </w:pPr>
      <w:bookmarkStart w:id="17" w:name="_TOC_250065"/>
      <w:bookmarkEnd w:id="17"/>
      <w:r>
        <w:rPr>
          <w:color w:val="1F4D78"/>
          <w:spacing w:val="-2"/>
        </w:rPr>
        <w:t>Australia</w:t>
      </w:r>
    </w:p>
    <w:p w:rsidR="00743596" w:rsidRDefault="00902D3B">
      <w:pPr>
        <w:pStyle w:val="BodyText"/>
        <w:spacing w:line="360" w:lineRule="auto"/>
        <w:ind w:left="418" w:right="579"/>
      </w:pPr>
      <w:r>
        <w:t>Oxley et al. (2013) reviewed Victorian police-reported mass crash data for serious pedestrian collisions in Melbourne</w:t>
      </w:r>
      <w:r>
        <w:rPr>
          <w:spacing w:val="-3"/>
        </w:rPr>
        <w:t xml:space="preserve"> </w:t>
      </w:r>
      <w:r>
        <w:t>CBD</w:t>
      </w:r>
      <w:r>
        <w:rPr>
          <w:spacing w:val="-3"/>
        </w:rPr>
        <w:t xml:space="preserve"> </w:t>
      </w:r>
      <w:r>
        <w:t>(for</w:t>
      </w:r>
      <w:r>
        <w:rPr>
          <w:spacing w:val="-3"/>
        </w:rPr>
        <w:t xml:space="preserve"> </w:t>
      </w:r>
      <w:r>
        <w:t>the</w:t>
      </w:r>
      <w:r>
        <w:rPr>
          <w:spacing w:val="-3"/>
        </w:rPr>
        <w:t xml:space="preserve"> </w:t>
      </w:r>
      <w:r>
        <w:t>period</w:t>
      </w:r>
      <w:r>
        <w:rPr>
          <w:spacing w:val="-5"/>
        </w:rPr>
        <w:t xml:space="preserve"> </w:t>
      </w:r>
      <w:r>
        <w:t>January</w:t>
      </w:r>
      <w:r>
        <w:rPr>
          <w:spacing w:val="-5"/>
        </w:rPr>
        <w:t xml:space="preserve"> </w:t>
      </w:r>
      <w:r>
        <w:t>2000</w:t>
      </w:r>
      <w:r>
        <w:rPr>
          <w:spacing w:val="-3"/>
        </w:rPr>
        <w:t xml:space="preserve"> </w:t>
      </w:r>
      <w:r>
        <w:t>to</w:t>
      </w:r>
      <w:r>
        <w:rPr>
          <w:spacing w:val="-3"/>
        </w:rPr>
        <w:t xml:space="preserve"> </w:t>
      </w:r>
      <w:r>
        <w:t>December</w:t>
      </w:r>
      <w:r>
        <w:rPr>
          <w:spacing w:val="-5"/>
        </w:rPr>
        <w:t xml:space="preserve"> </w:t>
      </w:r>
      <w:r>
        <w:t>2011).</w:t>
      </w:r>
      <w:r>
        <w:rPr>
          <w:spacing w:val="-3"/>
        </w:rPr>
        <w:t xml:space="preserve"> </w:t>
      </w:r>
      <w:r>
        <w:t>Serious</w:t>
      </w:r>
      <w:r>
        <w:rPr>
          <w:spacing w:val="-2"/>
        </w:rPr>
        <w:t xml:space="preserve"> </w:t>
      </w:r>
      <w:r>
        <w:t>pedestrian</w:t>
      </w:r>
      <w:r>
        <w:rPr>
          <w:spacing w:val="-3"/>
        </w:rPr>
        <w:t xml:space="preserve"> </w:t>
      </w:r>
      <w:r>
        <w:t>causalities</w:t>
      </w:r>
      <w:r>
        <w:rPr>
          <w:spacing w:val="-2"/>
        </w:rPr>
        <w:t xml:space="preserve"> </w:t>
      </w:r>
      <w:r>
        <w:t>were</w:t>
      </w:r>
      <w:r>
        <w:rPr>
          <w:spacing w:val="-3"/>
        </w:rPr>
        <w:t xml:space="preserve"> </w:t>
      </w:r>
      <w:r>
        <w:t>defined</w:t>
      </w:r>
      <w:r>
        <w:rPr>
          <w:spacing w:val="-3"/>
        </w:rPr>
        <w:t xml:space="preserve"> </w:t>
      </w:r>
      <w:r>
        <w:t>as fatalities or those pedestrians taken to hospital as a result of a road crash involvement. The results revealed that there were 17,301 pedestrian collisions in Victoria and of these 451 were reported in the CBD (2.2% fatalities, 70% serious injuries and 27.7% other injuries). There was found to be a higher proportion of male pedestrian collisions (53.6%) than females (46.4%), with the majority being aged between 18-34 years old. Most pedestrian collisions occurring while crossing (73.3%) or walking on a carriageway (6.5%), followed by walking to/from or boarding tram/vehicle (7.2%). Location results revealed that nearly half of all collisions occurred at cross intersections (48.8%) with the remainder at mid-block locations (39.4%) and T-intersections (12%).</w:t>
      </w:r>
      <w:r>
        <w:rPr>
          <w:spacing w:val="-3"/>
        </w:rPr>
        <w:t xml:space="preserve"> </w:t>
      </w:r>
      <w:r>
        <w:t>With regards to</w:t>
      </w:r>
      <w:r>
        <w:rPr>
          <w:spacing w:val="-2"/>
        </w:rPr>
        <w:t xml:space="preserve"> </w:t>
      </w:r>
      <w:r>
        <w:t>time</w:t>
      </w:r>
      <w:r>
        <w:rPr>
          <w:spacing w:val="-2"/>
        </w:rPr>
        <w:t xml:space="preserve"> </w:t>
      </w:r>
      <w:r>
        <w:t>of</w:t>
      </w:r>
      <w:r>
        <w:rPr>
          <w:spacing w:val="-2"/>
        </w:rPr>
        <w:t xml:space="preserve"> </w:t>
      </w:r>
      <w:r>
        <w:t>day,</w:t>
      </w:r>
      <w:r>
        <w:rPr>
          <w:spacing w:val="-4"/>
        </w:rPr>
        <w:t xml:space="preserve"> </w:t>
      </w:r>
      <w:r>
        <w:t>collisions</w:t>
      </w:r>
      <w:r>
        <w:rPr>
          <w:spacing w:val="-1"/>
        </w:rPr>
        <w:t xml:space="preserve"> </w:t>
      </w:r>
      <w:r>
        <w:t>were</w:t>
      </w:r>
      <w:r>
        <w:rPr>
          <w:spacing w:val="-2"/>
        </w:rPr>
        <w:t xml:space="preserve"> </w:t>
      </w:r>
      <w:r>
        <w:t>found</w:t>
      </w:r>
      <w:r>
        <w:rPr>
          <w:spacing w:val="-2"/>
        </w:rPr>
        <w:t xml:space="preserve"> </w:t>
      </w:r>
      <w:r>
        <w:t>to</w:t>
      </w:r>
      <w:r>
        <w:rPr>
          <w:spacing w:val="-2"/>
        </w:rPr>
        <w:t xml:space="preserve"> </w:t>
      </w:r>
      <w:r>
        <w:t>be</w:t>
      </w:r>
      <w:r>
        <w:rPr>
          <w:spacing w:val="-4"/>
        </w:rPr>
        <w:t xml:space="preserve"> </w:t>
      </w:r>
      <w:r>
        <w:t>spread</w:t>
      </w:r>
      <w:r>
        <w:rPr>
          <w:spacing w:val="-4"/>
        </w:rPr>
        <w:t xml:space="preserve"> </w:t>
      </w:r>
      <w:r>
        <w:t>across</w:t>
      </w:r>
      <w:r>
        <w:rPr>
          <w:spacing w:val="-1"/>
        </w:rPr>
        <w:t xml:space="preserve"> </w:t>
      </w:r>
      <w:r>
        <w:t>multiple</w:t>
      </w:r>
      <w:r>
        <w:rPr>
          <w:spacing w:val="-4"/>
        </w:rPr>
        <w:t xml:space="preserve"> </w:t>
      </w:r>
      <w:r>
        <w:t>locations</w:t>
      </w:r>
      <w:r>
        <w:rPr>
          <w:spacing w:val="-4"/>
        </w:rPr>
        <w:t xml:space="preserve"> </w:t>
      </w:r>
      <w:r>
        <w:t>during</w:t>
      </w:r>
      <w:r>
        <w:rPr>
          <w:spacing w:val="-2"/>
        </w:rPr>
        <w:t xml:space="preserve"> </w:t>
      </w:r>
      <w:r>
        <w:t>weekday</w:t>
      </w:r>
      <w:r>
        <w:rPr>
          <w:spacing w:val="-4"/>
        </w:rPr>
        <w:t xml:space="preserve"> </w:t>
      </w:r>
      <w:r>
        <w:t>business</w:t>
      </w:r>
      <w:r>
        <w:rPr>
          <w:spacing w:val="-1"/>
        </w:rPr>
        <w:t xml:space="preserve"> </w:t>
      </w:r>
      <w:r>
        <w:t>hours,</w:t>
      </w:r>
      <w:r>
        <w:rPr>
          <w:spacing w:val="-2"/>
        </w:rPr>
        <w:t xml:space="preserve"> </w:t>
      </w:r>
      <w:r>
        <w:t>more prevalent around intersections and public transport facilities. Whereas during night hours (and particularly weekends)</w:t>
      </w:r>
      <w:r>
        <w:rPr>
          <w:spacing w:val="-3"/>
        </w:rPr>
        <w:t xml:space="preserve"> </w:t>
      </w:r>
      <w:r>
        <w:t>collisions</w:t>
      </w:r>
      <w:r>
        <w:rPr>
          <w:spacing w:val="-2"/>
        </w:rPr>
        <w:t xml:space="preserve"> </w:t>
      </w:r>
      <w:r>
        <w:t>occurred</w:t>
      </w:r>
      <w:r>
        <w:rPr>
          <w:spacing w:val="-5"/>
        </w:rPr>
        <w:t xml:space="preserve"> </w:t>
      </w:r>
      <w:r>
        <w:t>at</w:t>
      </w:r>
      <w:r>
        <w:rPr>
          <w:spacing w:val="-1"/>
        </w:rPr>
        <w:t xml:space="preserve"> </w:t>
      </w:r>
      <w:r>
        <w:t>intersections near</w:t>
      </w:r>
      <w:r>
        <w:rPr>
          <w:spacing w:val="-1"/>
        </w:rPr>
        <w:t xml:space="preserve"> </w:t>
      </w:r>
      <w:r>
        <w:t>bars and</w:t>
      </w:r>
      <w:r>
        <w:rPr>
          <w:spacing w:val="-3"/>
        </w:rPr>
        <w:t xml:space="preserve"> </w:t>
      </w:r>
      <w:r>
        <w:t>nightclubs.</w:t>
      </w:r>
      <w:r>
        <w:rPr>
          <w:spacing w:val="-3"/>
        </w:rPr>
        <w:t xml:space="preserve"> </w:t>
      </w:r>
      <w:r>
        <w:t>The</w:t>
      </w:r>
      <w:r>
        <w:rPr>
          <w:spacing w:val="-1"/>
        </w:rPr>
        <w:t xml:space="preserve"> </w:t>
      </w:r>
      <w:r>
        <w:t>cause</w:t>
      </w:r>
      <w:r>
        <w:rPr>
          <w:spacing w:val="-3"/>
        </w:rPr>
        <w:t xml:space="preserve"> </w:t>
      </w:r>
      <w:r>
        <w:t>of</w:t>
      </w:r>
      <w:r>
        <w:rPr>
          <w:spacing w:val="-1"/>
        </w:rPr>
        <w:t xml:space="preserve"> </w:t>
      </w:r>
      <w:r>
        <w:t>pedestrian</w:t>
      </w:r>
      <w:r>
        <w:rPr>
          <w:spacing w:val="-1"/>
        </w:rPr>
        <w:t xml:space="preserve"> </w:t>
      </w:r>
      <w:r>
        <w:t>injury</w:t>
      </w:r>
      <w:r>
        <w:rPr>
          <w:spacing w:val="-3"/>
        </w:rPr>
        <w:t xml:space="preserve"> </w:t>
      </w:r>
      <w:r>
        <w:t>or</w:t>
      </w:r>
      <w:r>
        <w:rPr>
          <w:spacing w:val="-1"/>
        </w:rPr>
        <w:t xml:space="preserve"> </w:t>
      </w:r>
      <w:r>
        <w:t>fatality was not an identified variable for analysis in this report.</w:t>
      </w:r>
    </w:p>
    <w:p w:rsidR="00743596" w:rsidRDefault="00902D3B">
      <w:pPr>
        <w:pStyle w:val="Heading3"/>
        <w:numPr>
          <w:ilvl w:val="2"/>
          <w:numId w:val="12"/>
        </w:numPr>
        <w:tabs>
          <w:tab w:val="left" w:pos="1138"/>
          <w:tab w:val="left" w:pos="1139"/>
        </w:tabs>
        <w:spacing w:before="121" w:line="240" w:lineRule="auto"/>
        <w:ind w:left="1138" w:hanging="721"/>
      </w:pPr>
      <w:bookmarkStart w:id="18" w:name="_TOC_250064"/>
      <w:r>
        <w:rPr>
          <w:color w:val="1F4D78"/>
        </w:rPr>
        <w:t>Rest</w:t>
      </w:r>
      <w:r>
        <w:rPr>
          <w:color w:val="1F4D78"/>
          <w:spacing w:val="-3"/>
        </w:rPr>
        <w:t xml:space="preserve"> </w:t>
      </w:r>
      <w:r>
        <w:rPr>
          <w:color w:val="1F4D78"/>
        </w:rPr>
        <w:t>of</w:t>
      </w:r>
      <w:r>
        <w:rPr>
          <w:color w:val="1F4D78"/>
          <w:spacing w:val="-1"/>
        </w:rPr>
        <w:t xml:space="preserve"> </w:t>
      </w:r>
      <w:r>
        <w:rPr>
          <w:color w:val="1F4D78"/>
        </w:rPr>
        <w:t>the</w:t>
      </w:r>
      <w:r>
        <w:rPr>
          <w:color w:val="1F4D78"/>
          <w:spacing w:val="-1"/>
        </w:rPr>
        <w:t xml:space="preserve"> </w:t>
      </w:r>
      <w:bookmarkEnd w:id="18"/>
      <w:r>
        <w:rPr>
          <w:color w:val="1F4D78"/>
          <w:spacing w:val="-2"/>
        </w:rPr>
        <w:t>world</w:t>
      </w:r>
    </w:p>
    <w:p w:rsidR="00743596" w:rsidRDefault="00902D3B">
      <w:pPr>
        <w:pStyle w:val="BodyText"/>
        <w:spacing w:line="360" w:lineRule="auto"/>
        <w:ind w:left="418" w:right="551"/>
      </w:pPr>
      <w:r>
        <w:t>In a paper by the American College of Surgeons (2012), trauma surgeons identified distraction due to mobile devices</w:t>
      </w:r>
      <w:r>
        <w:rPr>
          <w:spacing w:val="-2"/>
        </w:rPr>
        <w:t xml:space="preserve"> </w:t>
      </w:r>
      <w:r>
        <w:t>and</w:t>
      </w:r>
      <w:r>
        <w:rPr>
          <w:spacing w:val="-3"/>
        </w:rPr>
        <w:t xml:space="preserve"> </w:t>
      </w:r>
      <w:r>
        <w:t>poor</w:t>
      </w:r>
      <w:r>
        <w:rPr>
          <w:spacing w:val="-2"/>
        </w:rPr>
        <w:t xml:space="preserve"> </w:t>
      </w:r>
      <w:r>
        <w:t>guardian</w:t>
      </w:r>
      <w:r>
        <w:rPr>
          <w:spacing w:val="-5"/>
        </w:rPr>
        <w:t xml:space="preserve"> </w:t>
      </w:r>
      <w:r>
        <w:t>supervision</w:t>
      </w:r>
      <w:r>
        <w:rPr>
          <w:spacing w:val="-3"/>
        </w:rPr>
        <w:t xml:space="preserve"> </w:t>
      </w:r>
      <w:r>
        <w:t>as</w:t>
      </w:r>
      <w:r>
        <w:rPr>
          <w:spacing w:val="-2"/>
        </w:rPr>
        <w:t xml:space="preserve"> </w:t>
      </w:r>
      <w:r>
        <w:t>two</w:t>
      </w:r>
      <w:r>
        <w:rPr>
          <w:spacing w:val="-3"/>
        </w:rPr>
        <w:t xml:space="preserve"> </w:t>
      </w:r>
      <w:r>
        <w:t>reasons</w:t>
      </w:r>
      <w:r>
        <w:rPr>
          <w:spacing w:val="-2"/>
        </w:rPr>
        <w:t xml:space="preserve"> </w:t>
      </w:r>
      <w:r>
        <w:t>why</w:t>
      </w:r>
      <w:r>
        <w:rPr>
          <w:spacing w:val="-2"/>
        </w:rPr>
        <w:t xml:space="preserve"> </w:t>
      </w:r>
      <w:r>
        <w:t>young</w:t>
      </w:r>
      <w:r>
        <w:rPr>
          <w:spacing w:val="-3"/>
        </w:rPr>
        <w:t xml:space="preserve"> </w:t>
      </w:r>
      <w:r>
        <w:t>pedestrians</w:t>
      </w:r>
      <w:r>
        <w:rPr>
          <w:spacing w:val="-2"/>
        </w:rPr>
        <w:t xml:space="preserve"> </w:t>
      </w:r>
      <w:r>
        <w:t>were</w:t>
      </w:r>
      <w:r>
        <w:rPr>
          <w:spacing w:val="-3"/>
        </w:rPr>
        <w:t xml:space="preserve"> </w:t>
      </w:r>
      <w:r>
        <w:t>struck</w:t>
      </w:r>
      <w:r>
        <w:rPr>
          <w:spacing w:val="-5"/>
        </w:rPr>
        <w:t xml:space="preserve"> </w:t>
      </w:r>
      <w:r>
        <w:t>by</w:t>
      </w:r>
      <w:r>
        <w:rPr>
          <w:spacing w:val="-5"/>
        </w:rPr>
        <w:t xml:space="preserve"> </w:t>
      </w:r>
      <w:r>
        <w:t>motor</w:t>
      </w:r>
      <w:r>
        <w:rPr>
          <w:spacing w:val="-6"/>
        </w:rPr>
        <w:t xml:space="preserve"> </w:t>
      </w:r>
      <w:r>
        <w:t>vehicles.</w:t>
      </w:r>
      <w:r>
        <w:rPr>
          <w:spacing w:val="-3"/>
        </w:rPr>
        <w:t xml:space="preserve"> </w:t>
      </w:r>
      <w:r>
        <w:t>A</w:t>
      </w:r>
    </w:p>
    <w:p w:rsidR="00743596" w:rsidRDefault="00743596">
      <w:pPr>
        <w:spacing w:line="360" w:lineRule="auto"/>
        <w:sectPr w:rsidR="00743596">
          <w:pgSz w:w="11910" w:h="16850"/>
          <w:pgMar w:top="1360" w:right="880" w:bottom="1040" w:left="1000" w:header="719" w:footer="843" w:gutter="0"/>
          <w:cols w:space="720"/>
        </w:sectPr>
      </w:pPr>
    </w:p>
    <w:p w:rsidR="00743596" w:rsidRDefault="00743596">
      <w:pPr>
        <w:pStyle w:val="BodyText"/>
        <w:rPr>
          <w:sz w:val="20"/>
        </w:rPr>
      </w:pPr>
    </w:p>
    <w:p w:rsidR="00743596" w:rsidRDefault="00743596">
      <w:pPr>
        <w:pStyle w:val="BodyText"/>
        <w:spacing w:before="2"/>
        <w:rPr>
          <w:sz w:val="22"/>
        </w:rPr>
      </w:pPr>
    </w:p>
    <w:p w:rsidR="00743596" w:rsidRDefault="00902D3B">
      <w:pPr>
        <w:pStyle w:val="BodyText"/>
        <w:spacing w:before="94" w:line="360" w:lineRule="auto"/>
        <w:ind w:left="418" w:right="566"/>
      </w:pPr>
      <w:proofErr w:type="gramStart"/>
      <w:r>
        <w:t>prospective</w:t>
      </w:r>
      <w:proofErr w:type="gramEnd"/>
      <w:r>
        <w:t xml:space="preserve"> study, between December 2008 and June 2011, collected data from over 1,400 patients who presented to an American trauma centre emergency department after being struck by a vehicle. From the police data the researchers examined how often patients were using mobile devices (such as MP3 players and cell phones). However, they did not have enough police data to determine each drivers’ liability. Thirteen percent of the study population was younger than 18 and nearly one in five patients aged 13 to 17 were sending text messages,</w:t>
      </w:r>
      <w:r>
        <w:rPr>
          <w:spacing w:val="-3"/>
        </w:rPr>
        <w:t xml:space="preserve"> </w:t>
      </w:r>
      <w:r>
        <w:t>listening</w:t>
      </w:r>
      <w:r>
        <w:rPr>
          <w:spacing w:val="-3"/>
        </w:rPr>
        <w:t xml:space="preserve"> </w:t>
      </w:r>
      <w:r>
        <w:t>to</w:t>
      </w:r>
      <w:r>
        <w:rPr>
          <w:spacing w:val="-3"/>
        </w:rPr>
        <w:t xml:space="preserve"> </w:t>
      </w:r>
      <w:r>
        <w:t>music,</w:t>
      </w:r>
      <w:r>
        <w:rPr>
          <w:spacing w:val="-5"/>
        </w:rPr>
        <w:t xml:space="preserve"> </w:t>
      </w:r>
      <w:r>
        <w:t>or</w:t>
      </w:r>
      <w:r>
        <w:rPr>
          <w:spacing w:val="-1"/>
        </w:rPr>
        <w:t xml:space="preserve"> </w:t>
      </w:r>
      <w:r>
        <w:t>otherwise</w:t>
      </w:r>
      <w:r>
        <w:rPr>
          <w:spacing w:val="-2"/>
        </w:rPr>
        <w:t xml:space="preserve"> </w:t>
      </w:r>
      <w:r>
        <w:t>distracted</w:t>
      </w:r>
      <w:r>
        <w:rPr>
          <w:spacing w:val="-3"/>
        </w:rPr>
        <w:t xml:space="preserve"> </w:t>
      </w:r>
      <w:r>
        <w:t>by</w:t>
      </w:r>
      <w:r>
        <w:rPr>
          <w:spacing w:val="-3"/>
        </w:rPr>
        <w:t xml:space="preserve"> </w:t>
      </w:r>
      <w:r>
        <w:t>a</w:t>
      </w:r>
      <w:r>
        <w:rPr>
          <w:spacing w:val="-3"/>
        </w:rPr>
        <w:t xml:space="preserve"> </w:t>
      </w:r>
      <w:r>
        <w:t>mobile</w:t>
      </w:r>
      <w:r>
        <w:rPr>
          <w:spacing w:val="-1"/>
        </w:rPr>
        <w:t xml:space="preserve"> </w:t>
      </w:r>
      <w:r>
        <w:t>device</w:t>
      </w:r>
      <w:r>
        <w:rPr>
          <w:spacing w:val="-2"/>
        </w:rPr>
        <w:t xml:space="preserve"> </w:t>
      </w:r>
      <w:r>
        <w:t>at</w:t>
      </w:r>
      <w:r>
        <w:rPr>
          <w:spacing w:val="-3"/>
        </w:rPr>
        <w:t xml:space="preserve"> </w:t>
      </w:r>
      <w:r>
        <w:t>the</w:t>
      </w:r>
      <w:r>
        <w:rPr>
          <w:spacing w:val="-3"/>
        </w:rPr>
        <w:t xml:space="preserve"> </w:t>
      </w:r>
      <w:r>
        <w:t>time</w:t>
      </w:r>
      <w:r>
        <w:rPr>
          <w:spacing w:val="-1"/>
        </w:rPr>
        <w:t xml:space="preserve"> </w:t>
      </w:r>
      <w:r>
        <w:t>of</w:t>
      </w:r>
      <w:r>
        <w:rPr>
          <w:spacing w:val="-3"/>
        </w:rPr>
        <w:t xml:space="preserve"> </w:t>
      </w:r>
      <w:r>
        <w:t>the</w:t>
      </w:r>
      <w:r>
        <w:rPr>
          <w:spacing w:val="-3"/>
        </w:rPr>
        <w:t xml:space="preserve"> </w:t>
      </w:r>
      <w:r>
        <w:t>crash.</w:t>
      </w:r>
      <w:r>
        <w:rPr>
          <w:spacing w:val="-1"/>
        </w:rPr>
        <w:t xml:space="preserve"> </w:t>
      </w:r>
      <w:r>
        <w:t>The</w:t>
      </w:r>
      <w:r>
        <w:rPr>
          <w:spacing w:val="-2"/>
        </w:rPr>
        <w:t xml:space="preserve"> </w:t>
      </w:r>
      <w:r>
        <w:t>percentage of adults was lower at 10%.</w:t>
      </w:r>
    </w:p>
    <w:p w:rsidR="00743596" w:rsidRDefault="00902D3B">
      <w:pPr>
        <w:pStyle w:val="BodyText"/>
        <w:spacing w:before="121"/>
        <w:ind w:left="418"/>
      </w:pPr>
      <w:r>
        <w:t>The</w:t>
      </w:r>
      <w:r>
        <w:rPr>
          <w:spacing w:val="-1"/>
        </w:rPr>
        <w:t xml:space="preserve"> </w:t>
      </w:r>
      <w:r>
        <w:t>lead</w:t>
      </w:r>
      <w:r>
        <w:rPr>
          <w:spacing w:val="-3"/>
        </w:rPr>
        <w:t xml:space="preserve"> </w:t>
      </w:r>
      <w:r>
        <w:t>author</w:t>
      </w:r>
      <w:r>
        <w:rPr>
          <w:spacing w:val="-1"/>
        </w:rPr>
        <w:t xml:space="preserve"> </w:t>
      </w:r>
      <w:r>
        <w:t>of</w:t>
      </w:r>
      <w:r>
        <w:rPr>
          <w:spacing w:val="-3"/>
        </w:rPr>
        <w:t xml:space="preserve"> </w:t>
      </w:r>
      <w:r>
        <w:t>the</w:t>
      </w:r>
      <w:r>
        <w:rPr>
          <w:spacing w:val="-2"/>
        </w:rPr>
        <w:t xml:space="preserve"> </w:t>
      </w:r>
      <w:r>
        <w:t>study,</w:t>
      </w:r>
      <w:r>
        <w:rPr>
          <w:spacing w:val="-3"/>
        </w:rPr>
        <w:t xml:space="preserve"> </w:t>
      </w:r>
      <w:r>
        <w:t>Dr</w:t>
      </w:r>
      <w:r>
        <w:rPr>
          <w:spacing w:val="-1"/>
        </w:rPr>
        <w:t xml:space="preserve"> </w:t>
      </w:r>
      <w:r>
        <w:t>N.E</w:t>
      </w:r>
      <w:r>
        <w:rPr>
          <w:spacing w:val="-1"/>
        </w:rPr>
        <w:t xml:space="preserve"> </w:t>
      </w:r>
      <w:r>
        <w:t xml:space="preserve">Glass, </w:t>
      </w:r>
      <w:r>
        <w:rPr>
          <w:spacing w:val="-2"/>
        </w:rPr>
        <w:t>concluded:</w:t>
      </w:r>
    </w:p>
    <w:p w:rsidR="00743596" w:rsidRDefault="00743596">
      <w:pPr>
        <w:pStyle w:val="BodyText"/>
        <w:spacing w:before="2"/>
        <w:rPr>
          <w:sz w:val="19"/>
        </w:rPr>
      </w:pPr>
    </w:p>
    <w:p w:rsidR="00743596" w:rsidRDefault="00902D3B">
      <w:pPr>
        <w:spacing w:line="360" w:lineRule="auto"/>
        <w:ind w:left="1138" w:right="566"/>
        <w:rPr>
          <w:i/>
          <w:sz w:val="18"/>
        </w:rPr>
      </w:pPr>
      <w:r>
        <w:rPr>
          <w:i/>
          <w:sz w:val="18"/>
        </w:rPr>
        <w:t>“In</w:t>
      </w:r>
      <w:r>
        <w:rPr>
          <w:i/>
          <w:spacing w:val="-2"/>
          <w:sz w:val="18"/>
        </w:rPr>
        <w:t xml:space="preserve"> </w:t>
      </w:r>
      <w:r>
        <w:rPr>
          <w:i/>
          <w:sz w:val="18"/>
        </w:rPr>
        <w:t>paediatric</w:t>
      </w:r>
      <w:r>
        <w:rPr>
          <w:i/>
          <w:spacing w:val="-4"/>
          <w:sz w:val="18"/>
        </w:rPr>
        <w:t xml:space="preserve"> </w:t>
      </w:r>
      <w:r>
        <w:rPr>
          <w:i/>
          <w:sz w:val="18"/>
        </w:rPr>
        <w:t>medicine</w:t>
      </w:r>
      <w:r>
        <w:rPr>
          <w:i/>
          <w:spacing w:val="-4"/>
          <w:sz w:val="18"/>
        </w:rPr>
        <w:t xml:space="preserve"> </w:t>
      </w:r>
      <w:r>
        <w:rPr>
          <w:i/>
          <w:sz w:val="18"/>
        </w:rPr>
        <w:t>as</w:t>
      </w:r>
      <w:r>
        <w:rPr>
          <w:i/>
          <w:spacing w:val="-4"/>
          <w:sz w:val="18"/>
        </w:rPr>
        <w:t xml:space="preserve"> </w:t>
      </w:r>
      <w:r>
        <w:rPr>
          <w:i/>
          <w:sz w:val="18"/>
        </w:rPr>
        <w:t>a</w:t>
      </w:r>
      <w:r>
        <w:rPr>
          <w:i/>
          <w:spacing w:val="-2"/>
          <w:sz w:val="18"/>
        </w:rPr>
        <w:t xml:space="preserve"> </w:t>
      </w:r>
      <w:r>
        <w:rPr>
          <w:i/>
          <w:sz w:val="18"/>
        </w:rPr>
        <w:t>whole,</w:t>
      </w:r>
      <w:r>
        <w:rPr>
          <w:i/>
          <w:spacing w:val="-4"/>
          <w:sz w:val="18"/>
        </w:rPr>
        <w:t xml:space="preserve"> </w:t>
      </w:r>
      <w:r>
        <w:rPr>
          <w:i/>
          <w:sz w:val="18"/>
        </w:rPr>
        <w:t>prevention</w:t>
      </w:r>
      <w:r>
        <w:rPr>
          <w:i/>
          <w:spacing w:val="-4"/>
          <w:sz w:val="18"/>
        </w:rPr>
        <w:t xml:space="preserve"> </w:t>
      </w:r>
      <w:r>
        <w:rPr>
          <w:i/>
          <w:sz w:val="18"/>
        </w:rPr>
        <w:t>is</w:t>
      </w:r>
      <w:r>
        <w:rPr>
          <w:i/>
          <w:spacing w:val="-3"/>
          <w:sz w:val="18"/>
        </w:rPr>
        <w:t xml:space="preserve"> </w:t>
      </w:r>
      <w:r>
        <w:rPr>
          <w:i/>
          <w:sz w:val="18"/>
        </w:rPr>
        <w:t>important…..</w:t>
      </w:r>
      <w:r>
        <w:rPr>
          <w:i/>
          <w:spacing w:val="-2"/>
          <w:sz w:val="18"/>
        </w:rPr>
        <w:t xml:space="preserve"> </w:t>
      </w:r>
      <w:r>
        <w:rPr>
          <w:i/>
          <w:sz w:val="18"/>
        </w:rPr>
        <w:t>Emphasizing</w:t>
      </w:r>
      <w:r>
        <w:rPr>
          <w:i/>
          <w:spacing w:val="-2"/>
          <w:sz w:val="18"/>
        </w:rPr>
        <w:t xml:space="preserve"> </w:t>
      </w:r>
      <w:r>
        <w:rPr>
          <w:i/>
          <w:sz w:val="18"/>
        </w:rPr>
        <w:t>safety</w:t>
      </w:r>
      <w:r>
        <w:rPr>
          <w:i/>
          <w:spacing w:val="-1"/>
          <w:sz w:val="18"/>
        </w:rPr>
        <w:t xml:space="preserve"> </w:t>
      </w:r>
      <w:r>
        <w:rPr>
          <w:i/>
          <w:sz w:val="18"/>
        </w:rPr>
        <w:t>tips,</w:t>
      </w:r>
      <w:r>
        <w:rPr>
          <w:i/>
          <w:spacing w:val="-2"/>
          <w:sz w:val="18"/>
        </w:rPr>
        <w:t xml:space="preserve"> </w:t>
      </w:r>
      <w:r>
        <w:rPr>
          <w:i/>
          <w:sz w:val="18"/>
        </w:rPr>
        <w:t>such</w:t>
      </w:r>
      <w:r>
        <w:rPr>
          <w:i/>
          <w:spacing w:val="-2"/>
          <w:sz w:val="18"/>
        </w:rPr>
        <w:t xml:space="preserve"> </w:t>
      </w:r>
      <w:r>
        <w:rPr>
          <w:i/>
          <w:sz w:val="18"/>
        </w:rPr>
        <w:t>as</w:t>
      </w:r>
      <w:r>
        <w:rPr>
          <w:i/>
          <w:spacing w:val="-3"/>
          <w:sz w:val="18"/>
        </w:rPr>
        <w:t xml:space="preserve"> </w:t>
      </w:r>
      <w:r>
        <w:rPr>
          <w:i/>
          <w:sz w:val="18"/>
        </w:rPr>
        <w:t>not texting while walking in city traffic, needs to be worked into preventive health care measures”</w:t>
      </w:r>
    </w:p>
    <w:p w:rsidR="00743596" w:rsidRDefault="00902D3B">
      <w:pPr>
        <w:pStyle w:val="BodyText"/>
        <w:spacing w:before="124" w:line="360" w:lineRule="auto"/>
        <w:ind w:left="418" w:right="605"/>
      </w:pPr>
      <w:r>
        <w:t>Lichenstein et al.’s (2012) study using retrospective data of cases involving injury or fatalities from pedestrians using headphones was obtained from various sources (including the National Electronic Injury Surveillance System, United States Consumer Product Safety Commission, Google News Archives and reports- published between 2004 and 2011- from Westlaw Campus research databases, containing details of pedestrian injuries or fatalities</w:t>
      </w:r>
      <w:r>
        <w:rPr>
          <w:spacing w:val="-1"/>
        </w:rPr>
        <w:t xml:space="preserve"> </w:t>
      </w:r>
      <w:r>
        <w:t>from</w:t>
      </w:r>
      <w:r>
        <w:rPr>
          <w:spacing w:val="-3"/>
        </w:rPr>
        <w:t xml:space="preserve"> </w:t>
      </w:r>
      <w:r>
        <w:t>crashes</w:t>
      </w:r>
      <w:r>
        <w:rPr>
          <w:spacing w:val="-1"/>
        </w:rPr>
        <w:t xml:space="preserve"> </w:t>
      </w:r>
      <w:r>
        <w:t>involving</w:t>
      </w:r>
      <w:r>
        <w:rPr>
          <w:spacing w:val="-2"/>
        </w:rPr>
        <w:t xml:space="preserve"> </w:t>
      </w:r>
      <w:r>
        <w:t>trains</w:t>
      </w:r>
      <w:r>
        <w:rPr>
          <w:spacing w:val="-1"/>
        </w:rPr>
        <w:t xml:space="preserve"> </w:t>
      </w:r>
      <w:r>
        <w:t>or</w:t>
      </w:r>
      <w:r>
        <w:rPr>
          <w:spacing w:val="-2"/>
        </w:rPr>
        <w:t xml:space="preserve"> </w:t>
      </w:r>
      <w:r>
        <w:t>motor</w:t>
      </w:r>
      <w:r>
        <w:rPr>
          <w:spacing w:val="-2"/>
        </w:rPr>
        <w:t xml:space="preserve"> </w:t>
      </w:r>
      <w:r>
        <w:t>vehicles).</w:t>
      </w:r>
      <w:r>
        <w:rPr>
          <w:spacing w:val="-2"/>
        </w:rPr>
        <w:t xml:space="preserve"> </w:t>
      </w:r>
      <w:r>
        <w:t>Results</w:t>
      </w:r>
      <w:r>
        <w:rPr>
          <w:spacing w:val="-1"/>
        </w:rPr>
        <w:t xml:space="preserve"> </w:t>
      </w:r>
      <w:r>
        <w:t>revealed</w:t>
      </w:r>
      <w:r>
        <w:rPr>
          <w:spacing w:val="-4"/>
        </w:rPr>
        <w:t xml:space="preserve"> </w:t>
      </w:r>
      <w:r>
        <w:t>that the</w:t>
      </w:r>
      <w:r>
        <w:rPr>
          <w:spacing w:val="-4"/>
        </w:rPr>
        <w:t xml:space="preserve"> </w:t>
      </w:r>
      <w:r>
        <w:t>majority</w:t>
      </w:r>
      <w:r>
        <w:rPr>
          <w:spacing w:val="-6"/>
        </w:rPr>
        <w:t xml:space="preserve"> </w:t>
      </w:r>
      <w:r>
        <w:t>(68%)</w:t>
      </w:r>
      <w:r>
        <w:rPr>
          <w:spacing w:val="-3"/>
        </w:rPr>
        <w:t xml:space="preserve"> </w:t>
      </w:r>
      <w:r>
        <w:t>were</w:t>
      </w:r>
      <w:r>
        <w:rPr>
          <w:spacing w:val="-3"/>
        </w:rPr>
        <w:t xml:space="preserve"> </w:t>
      </w:r>
      <w:r>
        <w:t>male</w:t>
      </w:r>
      <w:r>
        <w:rPr>
          <w:spacing w:val="-5"/>
        </w:rPr>
        <w:t xml:space="preserve"> </w:t>
      </w:r>
      <w:r>
        <w:t>and under the age of 30 years old (67%); in fact a third of the victims were 18 years or younger, with a very large proportion (91%) of these incidents occurring during the school year (with only 9% of incidences occurring over the summer school holidays). The authors suggest that student pedestrians traveling to school may be at increased risk due to inattentional blindness and or sensory deprivation.</w:t>
      </w:r>
    </w:p>
    <w:p w:rsidR="00743596" w:rsidRDefault="00902D3B">
      <w:pPr>
        <w:pStyle w:val="BodyText"/>
        <w:spacing w:before="120" w:line="360" w:lineRule="auto"/>
        <w:ind w:left="418" w:right="577"/>
      </w:pPr>
      <w:r>
        <w:t>Nasar and Troyer’s (2013) study used the National Electronic Injury Surveillance System data base to ascertain the number of reported injuries due to mobile phone use among pedestrians and drivers for the period between 2004 and 2010 (coded in the hospital admissions records to be caused by mobile phone use and with details of the location of the incident. The narrative provided further details on how the injury occurred). The results revealed that in the US in 2010 there was an estimated 1,506 injuries due to mobile phone use among pedestrians (3.67% of the total number of pedestrian injuries reported during that year), even though this figure may have been higher as not all injuries were reported. As expected, the number of injuries to pedestrians have increased</w:t>
      </w:r>
      <w:r>
        <w:rPr>
          <w:spacing w:val="-2"/>
        </w:rPr>
        <w:t xml:space="preserve"> </w:t>
      </w:r>
      <w:r>
        <w:t>over</w:t>
      </w:r>
      <w:r>
        <w:rPr>
          <w:spacing w:val="-2"/>
        </w:rPr>
        <w:t xml:space="preserve"> </w:t>
      </w:r>
      <w:r>
        <w:t>time.</w:t>
      </w:r>
      <w:r>
        <w:rPr>
          <w:spacing w:val="-2"/>
        </w:rPr>
        <w:t xml:space="preserve"> </w:t>
      </w:r>
      <w:r>
        <w:t>The</w:t>
      </w:r>
      <w:r>
        <w:rPr>
          <w:spacing w:val="-2"/>
        </w:rPr>
        <w:t xml:space="preserve"> </w:t>
      </w:r>
      <w:r>
        <w:t>authors</w:t>
      </w:r>
      <w:r>
        <w:rPr>
          <w:spacing w:val="-1"/>
        </w:rPr>
        <w:t xml:space="preserve"> </w:t>
      </w:r>
      <w:r>
        <w:t>investigated</w:t>
      </w:r>
      <w:r>
        <w:rPr>
          <w:spacing w:val="-2"/>
        </w:rPr>
        <w:t xml:space="preserve"> </w:t>
      </w:r>
      <w:r>
        <w:t>data,</w:t>
      </w:r>
      <w:r>
        <w:rPr>
          <w:spacing w:val="-4"/>
        </w:rPr>
        <w:t xml:space="preserve"> </w:t>
      </w:r>
      <w:r>
        <w:t>collected</w:t>
      </w:r>
      <w:r>
        <w:rPr>
          <w:spacing w:val="-2"/>
        </w:rPr>
        <w:t xml:space="preserve"> </w:t>
      </w:r>
      <w:r>
        <w:t>in</w:t>
      </w:r>
      <w:r>
        <w:rPr>
          <w:spacing w:val="-4"/>
        </w:rPr>
        <w:t xml:space="preserve"> </w:t>
      </w:r>
      <w:r>
        <w:t>2009</w:t>
      </w:r>
      <w:r>
        <w:rPr>
          <w:spacing w:val="-4"/>
        </w:rPr>
        <w:t xml:space="preserve"> </w:t>
      </w:r>
      <w:r>
        <w:t>and</w:t>
      </w:r>
      <w:r>
        <w:rPr>
          <w:spacing w:val="-4"/>
        </w:rPr>
        <w:t xml:space="preserve"> </w:t>
      </w:r>
      <w:r>
        <w:t>2010, to</w:t>
      </w:r>
      <w:r>
        <w:rPr>
          <w:spacing w:val="-4"/>
        </w:rPr>
        <w:t xml:space="preserve"> </w:t>
      </w:r>
      <w:r>
        <w:t>see</w:t>
      </w:r>
      <w:r>
        <w:rPr>
          <w:spacing w:val="-2"/>
        </w:rPr>
        <w:t xml:space="preserve"> </w:t>
      </w:r>
      <w:r>
        <w:t>what</w:t>
      </w:r>
      <w:r>
        <w:rPr>
          <w:spacing w:val="-2"/>
        </w:rPr>
        <w:t xml:space="preserve"> </w:t>
      </w:r>
      <w:r>
        <w:t>the</w:t>
      </w:r>
      <w:r>
        <w:rPr>
          <w:spacing w:val="-4"/>
        </w:rPr>
        <w:t xml:space="preserve"> </w:t>
      </w:r>
      <w:r>
        <w:t>pedestrians</w:t>
      </w:r>
      <w:r>
        <w:rPr>
          <w:spacing w:val="-1"/>
        </w:rPr>
        <w:t xml:space="preserve"> </w:t>
      </w:r>
      <w:r>
        <w:t>were doing at the time they were injured. Pedestrians talking on the phone accounted for 69.5% of pedestrian estimated injuries and texting 9.1% of estimated injures. It was also found that male pedestrians accounted for a higher percentage of reported injures (52.9%) than females. The national estimates also showed that 54.7% of pedestrians injured were aged under 31 years old.</w:t>
      </w:r>
    </w:p>
    <w:p w:rsidR="00743596" w:rsidRDefault="00743596">
      <w:pPr>
        <w:spacing w:line="360" w:lineRule="auto"/>
        <w:sectPr w:rsidR="00743596">
          <w:pgSz w:w="11910" w:h="16850"/>
          <w:pgMar w:top="1360" w:right="880" w:bottom="1040" w:left="1000" w:header="719" w:footer="843" w:gutter="0"/>
          <w:cols w:space="720"/>
        </w:sectPr>
      </w:pPr>
    </w:p>
    <w:p w:rsidR="00743596" w:rsidRDefault="00743596">
      <w:pPr>
        <w:pStyle w:val="BodyText"/>
        <w:rPr>
          <w:sz w:val="20"/>
        </w:rPr>
      </w:pPr>
    </w:p>
    <w:p w:rsidR="00743596" w:rsidRDefault="00743596">
      <w:pPr>
        <w:pStyle w:val="BodyText"/>
        <w:spacing w:before="5"/>
        <w:rPr>
          <w:sz w:val="21"/>
        </w:rPr>
      </w:pPr>
    </w:p>
    <w:p w:rsidR="00743596" w:rsidRDefault="00902D3B">
      <w:pPr>
        <w:pStyle w:val="Heading2"/>
        <w:spacing w:before="102" w:after="5" w:line="237" w:lineRule="auto"/>
        <w:ind w:left="418" w:right="726" w:firstLine="0"/>
      </w:pPr>
      <w:r>
        <w:rPr>
          <w:color w:val="006CAB"/>
          <w:w w:val="80"/>
        </w:rPr>
        <w:t xml:space="preserve">TABLE 3. NATIONAL ESTIMATE OF PEDESTRIAN PHONE RELATED INJURIES (2004-2010) BY </w:t>
      </w:r>
      <w:r>
        <w:rPr>
          <w:color w:val="006CAB"/>
          <w:spacing w:val="-4"/>
          <w:w w:val="90"/>
        </w:rPr>
        <w:t>AGE</w:t>
      </w:r>
    </w:p>
    <w:tbl>
      <w:tblPr>
        <w:tblW w:w="0" w:type="auto"/>
        <w:tblInd w:w="2168" w:type="dxa"/>
        <w:tblLayout w:type="fixed"/>
        <w:tblCellMar>
          <w:left w:w="0" w:type="dxa"/>
          <w:right w:w="0" w:type="dxa"/>
        </w:tblCellMar>
        <w:tblLook w:val="01E0" w:firstRow="1" w:lastRow="1" w:firstColumn="1" w:lastColumn="1" w:noHBand="0" w:noVBand="0"/>
      </w:tblPr>
      <w:tblGrid>
        <w:gridCol w:w="1158"/>
        <w:gridCol w:w="3247"/>
      </w:tblGrid>
      <w:tr w:rsidR="00743596">
        <w:trPr>
          <w:trHeight w:val="373"/>
        </w:trPr>
        <w:tc>
          <w:tcPr>
            <w:tcW w:w="4405" w:type="dxa"/>
            <w:gridSpan w:val="2"/>
            <w:tcBorders>
              <w:top w:val="single" w:sz="4" w:space="0" w:color="4471C4"/>
              <w:bottom w:val="single" w:sz="4" w:space="0" w:color="4471C4"/>
            </w:tcBorders>
          </w:tcPr>
          <w:p w:rsidR="00743596" w:rsidRDefault="00902D3B">
            <w:pPr>
              <w:pStyle w:val="TableParagraph"/>
              <w:spacing w:before="60"/>
              <w:ind w:left="123"/>
            </w:pPr>
            <w:r>
              <w:rPr>
                <w:color w:val="006CAB"/>
                <w:w w:val="80"/>
              </w:rPr>
              <w:t>National</w:t>
            </w:r>
            <w:r>
              <w:rPr>
                <w:color w:val="006CAB"/>
                <w:spacing w:val="-7"/>
              </w:rPr>
              <w:t xml:space="preserve"> </w:t>
            </w:r>
            <w:r>
              <w:rPr>
                <w:color w:val="006CAB"/>
                <w:w w:val="80"/>
              </w:rPr>
              <w:t>estimate</w:t>
            </w:r>
            <w:r>
              <w:rPr>
                <w:color w:val="006CAB"/>
                <w:spacing w:val="-5"/>
              </w:rPr>
              <w:t xml:space="preserve"> </w:t>
            </w:r>
            <w:r>
              <w:rPr>
                <w:color w:val="006CAB"/>
                <w:w w:val="80"/>
              </w:rPr>
              <w:t>of</w:t>
            </w:r>
            <w:r>
              <w:rPr>
                <w:color w:val="006CAB"/>
                <w:spacing w:val="-5"/>
              </w:rPr>
              <w:t xml:space="preserve"> </w:t>
            </w:r>
            <w:r>
              <w:rPr>
                <w:color w:val="006CAB"/>
                <w:w w:val="80"/>
              </w:rPr>
              <w:t>cases</w:t>
            </w:r>
            <w:r>
              <w:rPr>
                <w:color w:val="006CAB"/>
                <w:spacing w:val="-7"/>
              </w:rPr>
              <w:t xml:space="preserve"> </w:t>
            </w:r>
            <w:r>
              <w:rPr>
                <w:color w:val="006CAB"/>
                <w:w w:val="80"/>
              </w:rPr>
              <w:t>by</w:t>
            </w:r>
            <w:r>
              <w:rPr>
                <w:color w:val="006CAB"/>
                <w:spacing w:val="-7"/>
              </w:rPr>
              <w:t xml:space="preserve"> </w:t>
            </w:r>
            <w:r>
              <w:rPr>
                <w:color w:val="006CAB"/>
                <w:w w:val="80"/>
              </w:rPr>
              <w:t>age</w:t>
            </w:r>
            <w:r>
              <w:rPr>
                <w:color w:val="006CAB"/>
                <w:spacing w:val="-5"/>
              </w:rPr>
              <w:t xml:space="preserve"> </w:t>
            </w:r>
            <w:r>
              <w:rPr>
                <w:color w:val="006CAB"/>
                <w:spacing w:val="-2"/>
                <w:w w:val="80"/>
              </w:rPr>
              <w:t>(n=5482)</w:t>
            </w:r>
          </w:p>
        </w:tc>
      </w:tr>
      <w:tr w:rsidR="00743596">
        <w:trPr>
          <w:trHeight w:val="230"/>
        </w:trPr>
        <w:tc>
          <w:tcPr>
            <w:tcW w:w="1158" w:type="dxa"/>
            <w:tcBorders>
              <w:top w:val="single" w:sz="4" w:space="0" w:color="4471C4"/>
              <w:bottom w:val="single" w:sz="4" w:space="0" w:color="000000"/>
            </w:tcBorders>
          </w:tcPr>
          <w:p w:rsidR="00743596" w:rsidRDefault="00902D3B">
            <w:pPr>
              <w:pStyle w:val="TableParagraph"/>
              <w:spacing w:line="210" w:lineRule="exact"/>
              <w:ind w:left="123"/>
              <w:rPr>
                <w:b/>
                <w:sz w:val="20"/>
              </w:rPr>
            </w:pPr>
            <w:r>
              <w:rPr>
                <w:b/>
                <w:w w:val="80"/>
                <w:sz w:val="20"/>
              </w:rPr>
              <w:t>Age</w:t>
            </w:r>
            <w:r>
              <w:rPr>
                <w:b/>
                <w:spacing w:val="-8"/>
                <w:sz w:val="20"/>
              </w:rPr>
              <w:t xml:space="preserve"> </w:t>
            </w:r>
            <w:r>
              <w:rPr>
                <w:b/>
                <w:spacing w:val="-2"/>
                <w:w w:val="85"/>
                <w:sz w:val="20"/>
              </w:rPr>
              <w:t>range</w:t>
            </w:r>
          </w:p>
        </w:tc>
        <w:tc>
          <w:tcPr>
            <w:tcW w:w="3247" w:type="dxa"/>
            <w:tcBorders>
              <w:top w:val="single" w:sz="4" w:space="0" w:color="4471C4"/>
              <w:bottom w:val="single" w:sz="4" w:space="0" w:color="000000"/>
            </w:tcBorders>
          </w:tcPr>
          <w:p w:rsidR="00743596" w:rsidRDefault="00902D3B">
            <w:pPr>
              <w:pStyle w:val="TableParagraph"/>
              <w:spacing w:line="210" w:lineRule="exact"/>
              <w:ind w:left="234"/>
              <w:rPr>
                <w:b/>
                <w:sz w:val="20"/>
              </w:rPr>
            </w:pPr>
            <w:r>
              <w:rPr>
                <w:b/>
                <w:w w:val="80"/>
                <w:sz w:val="20"/>
              </w:rPr>
              <w:t>National</w:t>
            </w:r>
            <w:r>
              <w:rPr>
                <w:b/>
                <w:spacing w:val="-6"/>
                <w:sz w:val="20"/>
              </w:rPr>
              <w:t xml:space="preserve"> </w:t>
            </w:r>
            <w:r>
              <w:rPr>
                <w:b/>
                <w:w w:val="80"/>
                <w:sz w:val="20"/>
              </w:rPr>
              <w:t>estimate</w:t>
            </w:r>
            <w:r>
              <w:rPr>
                <w:b/>
                <w:spacing w:val="-6"/>
                <w:sz w:val="20"/>
              </w:rPr>
              <w:t xml:space="preserve"> </w:t>
            </w:r>
            <w:r>
              <w:rPr>
                <w:b/>
                <w:w w:val="80"/>
                <w:sz w:val="20"/>
              </w:rPr>
              <w:t>if</w:t>
            </w:r>
            <w:r>
              <w:rPr>
                <w:b/>
                <w:spacing w:val="-5"/>
                <w:sz w:val="20"/>
              </w:rPr>
              <w:t xml:space="preserve"> </w:t>
            </w:r>
            <w:r>
              <w:rPr>
                <w:b/>
                <w:w w:val="80"/>
                <w:sz w:val="20"/>
              </w:rPr>
              <w:t>injury</w:t>
            </w:r>
            <w:r>
              <w:rPr>
                <w:b/>
                <w:spacing w:val="-7"/>
                <w:sz w:val="20"/>
              </w:rPr>
              <w:t xml:space="preserve"> </w:t>
            </w:r>
            <w:r>
              <w:rPr>
                <w:b/>
                <w:spacing w:val="-4"/>
                <w:w w:val="80"/>
                <w:sz w:val="20"/>
              </w:rPr>
              <w:t>cases</w:t>
            </w:r>
          </w:p>
        </w:tc>
      </w:tr>
      <w:tr w:rsidR="00743596">
        <w:trPr>
          <w:trHeight w:val="227"/>
        </w:trPr>
        <w:tc>
          <w:tcPr>
            <w:tcW w:w="1158" w:type="dxa"/>
            <w:tcBorders>
              <w:top w:val="single" w:sz="4" w:space="0" w:color="000000"/>
              <w:bottom w:val="single" w:sz="4" w:space="0" w:color="000000"/>
            </w:tcBorders>
          </w:tcPr>
          <w:p w:rsidR="00743596" w:rsidRDefault="00902D3B">
            <w:pPr>
              <w:pStyle w:val="TableParagraph"/>
              <w:spacing w:line="208" w:lineRule="exact"/>
              <w:ind w:left="511"/>
              <w:rPr>
                <w:sz w:val="20"/>
              </w:rPr>
            </w:pPr>
            <w:r>
              <w:rPr>
                <w:spacing w:val="-5"/>
                <w:w w:val="90"/>
                <w:sz w:val="20"/>
              </w:rPr>
              <w:t>&lt;16</w:t>
            </w:r>
          </w:p>
        </w:tc>
        <w:tc>
          <w:tcPr>
            <w:tcW w:w="3247" w:type="dxa"/>
            <w:tcBorders>
              <w:top w:val="single" w:sz="4" w:space="0" w:color="000000"/>
              <w:bottom w:val="single" w:sz="4" w:space="0" w:color="000000"/>
            </w:tcBorders>
          </w:tcPr>
          <w:p w:rsidR="00743596" w:rsidRDefault="00902D3B">
            <w:pPr>
              <w:pStyle w:val="TableParagraph"/>
              <w:spacing w:line="208" w:lineRule="exact"/>
              <w:ind w:left="1367" w:right="1240"/>
              <w:jc w:val="center"/>
              <w:rPr>
                <w:sz w:val="20"/>
              </w:rPr>
            </w:pPr>
            <w:r>
              <w:rPr>
                <w:spacing w:val="-2"/>
                <w:w w:val="90"/>
                <w:sz w:val="20"/>
              </w:rPr>
              <w:t>9.32%</w:t>
            </w:r>
          </w:p>
        </w:tc>
      </w:tr>
      <w:tr w:rsidR="00743596">
        <w:trPr>
          <w:trHeight w:val="230"/>
        </w:trPr>
        <w:tc>
          <w:tcPr>
            <w:tcW w:w="1158" w:type="dxa"/>
            <w:tcBorders>
              <w:top w:val="single" w:sz="4" w:space="0" w:color="000000"/>
              <w:bottom w:val="single" w:sz="4" w:space="0" w:color="000000"/>
            </w:tcBorders>
          </w:tcPr>
          <w:p w:rsidR="00743596" w:rsidRDefault="00902D3B">
            <w:pPr>
              <w:pStyle w:val="TableParagraph"/>
              <w:spacing w:line="210" w:lineRule="exact"/>
              <w:ind w:left="439"/>
              <w:rPr>
                <w:sz w:val="20"/>
              </w:rPr>
            </w:pPr>
            <w:r>
              <w:rPr>
                <w:w w:val="80"/>
                <w:sz w:val="20"/>
              </w:rPr>
              <w:t>16-</w:t>
            </w:r>
            <w:r>
              <w:rPr>
                <w:spacing w:val="-5"/>
                <w:w w:val="90"/>
                <w:sz w:val="20"/>
              </w:rPr>
              <w:t>20</w:t>
            </w:r>
          </w:p>
        </w:tc>
        <w:tc>
          <w:tcPr>
            <w:tcW w:w="3247" w:type="dxa"/>
            <w:tcBorders>
              <w:top w:val="single" w:sz="4" w:space="0" w:color="000000"/>
              <w:bottom w:val="single" w:sz="4" w:space="0" w:color="000000"/>
            </w:tcBorders>
          </w:tcPr>
          <w:p w:rsidR="00743596" w:rsidRDefault="00902D3B">
            <w:pPr>
              <w:pStyle w:val="TableParagraph"/>
              <w:spacing w:line="210" w:lineRule="exact"/>
              <w:ind w:left="1367" w:right="1240"/>
              <w:jc w:val="center"/>
              <w:rPr>
                <w:sz w:val="20"/>
              </w:rPr>
            </w:pPr>
            <w:r>
              <w:rPr>
                <w:spacing w:val="-2"/>
                <w:w w:val="90"/>
                <w:sz w:val="20"/>
              </w:rPr>
              <w:t>17.97%</w:t>
            </w:r>
          </w:p>
        </w:tc>
      </w:tr>
      <w:tr w:rsidR="00743596">
        <w:trPr>
          <w:trHeight w:val="230"/>
        </w:trPr>
        <w:tc>
          <w:tcPr>
            <w:tcW w:w="1158" w:type="dxa"/>
            <w:tcBorders>
              <w:top w:val="single" w:sz="4" w:space="0" w:color="000000"/>
              <w:bottom w:val="single" w:sz="4" w:space="0" w:color="000000"/>
            </w:tcBorders>
          </w:tcPr>
          <w:p w:rsidR="00743596" w:rsidRDefault="00902D3B">
            <w:pPr>
              <w:pStyle w:val="TableParagraph"/>
              <w:spacing w:line="210" w:lineRule="exact"/>
              <w:ind w:left="439"/>
              <w:rPr>
                <w:sz w:val="20"/>
              </w:rPr>
            </w:pPr>
            <w:r>
              <w:rPr>
                <w:w w:val="80"/>
                <w:sz w:val="20"/>
              </w:rPr>
              <w:t>21-</w:t>
            </w:r>
            <w:r>
              <w:rPr>
                <w:spacing w:val="-5"/>
                <w:w w:val="90"/>
                <w:sz w:val="20"/>
              </w:rPr>
              <w:t>25</w:t>
            </w:r>
          </w:p>
        </w:tc>
        <w:tc>
          <w:tcPr>
            <w:tcW w:w="3247" w:type="dxa"/>
            <w:tcBorders>
              <w:top w:val="single" w:sz="4" w:space="0" w:color="000000"/>
              <w:bottom w:val="single" w:sz="4" w:space="0" w:color="000000"/>
            </w:tcBorders>
          </w:tcPr>
          <w:p w:rsidR="00743596" w:rsidRDefault="00902D3B">
            <w:pPr>
              <w:pStyle w:val="TableParagraph"/>
              <w:spacing w:line="210" w:lineRule="exact"/>
              <w:ind w:left="1367" w:right="1240"/>
              <w:jc w:val="center"/>
              <w:rPr>
                <w:sz w:val="20"/>
              </w:rPr>
            </w:pPr>
            <w:r>
              <w:rPr>
                <w:spacing w:val="-2"/>
                <w:w w:val="90"/>
                <w:sz w:val="20"/>
              </w:rPr>
              <w:t>18.30%</w:t>
            </w:r>
          </w:p>
        </w:tc>
      </w:tr>
      <w:tr w:rsidR="00743596">
        <w:trPr>
          <w:trHeight w:val="230"/>
        </w:trPr>
        <w:tc>
          <w:tcPr>
            <w:tcW w:w="1158" w:type="dxa"/>
            <w:tcBorders>
              <w:top w:val="single" w:sz="4" w:space="0" w:color="000000"/>
              <w:bottom w:val="single" w:sz="4" w:space="0" w:color="000000"/>
            </w:tcBorders>
          </w:tcPr>
          <w:p w:rsidR="00743596" w:rsidRDefault="00902D3B">
            <w:pPr>
              <w:pStyle w:val="TableParagraph"/>
              <w:spacing w:line="210" w:lineRule="exact"/>
              <w:ind w:left="439"/>
              <w:rPr>
                <w:sz w:val="20"/>
              </w:rPr>
            </w:pPr>
            <w:r>
              <w:rPr>
                <w:w w:val="80"/>
                <w:sz w:val="20"/>
              </w:rPr>
              <w:t>26-</w:t>
            </w:r>
            <w:r>
              <w:rPr>
                <w:spacing w:val="-5"/>
                <w:w w:val="90"/>
                <w:sz w:val="20"/>
              </w:rPr>
              <w:t>30</w:t>
            </w:r>
          </w:p>
        </w:tc>
        <w:tc>
          <w:tcPr>
            <w:tcW w:w="3247" w:type="dxa"/>
            <w:tcBorders>
              <w:top w:val="single" w:sz="4" w:space="0" w:color="000000"/>
              <w:bottom w:val="single" w:sz="4" w:space="0" w:color="000000"/>
            </w:tcBorders>
          </w:tcPr>
          <w:p w:rsidR="00743596" w:rsidRDefault="00902D3B">
            <w:pPr>
              <w:pStyle w:val="TableParagraph"/>
              <w:spacing w:line="210" w:lineRule="exact"/>
              <w:ind w:left="1367" w:right="1240"/>
              <w:jc w:val="center"/>
              <w:rPr>
                <w:sz w:val="20"/>
              </w:rPr>
            </w:pPr>
            <w:r>
              <w:rPr>
                <w:spacing w:val="-2"/>
                <w:w w:val="90"/>
                <w:sz w:val="20"/>
              </w:rPr>
              <w:t>5.56%</w:t>
            </w:r>
          </w:p>
        </w:tc>
      </w:tr>
      <w:tr w:rsidR="00743596">
        <w:trPr>
          <w:trHeight w:val="230"/>
        </w:trPr>
        <w:tc>
          <w:tcPr>
            <w:tcW w:w="1158" w:type="dxa"/>
            <w:tcBorders>
              <w:top w:val="single" w:sz="4" w:space="0" w:color="000000"/>
              <w:bottom w:val="single" w:sz="4" w:space="0" w:color="000000"/>
            </w:tcBorders>
          </w:tcPr>
          <w:p w:rsidR="00743596" w:rsidRDefault="00902D3B">
            <w:pPr>
              <w:pStyle w:val="TableParagraph"/>
              <w:spacing w:line="210" w:lineRule="exact"/>
              <w:ind w:left="439"/>
              <w:rPr>
                <w:sz w:val="20"/>
              </w:rPr>
            </w:pPr>
            <w:r>
              <w:rPr>
                <w:w w:val="80"/>
                <w:sz w:val="20"/>
              </w:rPr>
              <w:t>31-</w:t>
            </w:r>
            <w:r>
              <w:rPr>
                <w:spacing w:val="-5"/>
                <w:w w:val="90"/>
                <w:sz w:val="20"/>
              </w:rPr>
              <w:t>35</w:t>
            </w:r>
          </w:p>
        </w:tc>
        <w:tc>
          <w:tcPr>
            <w:tcW w:w="3247" w:type="dxa"/>
            <w:tcBorders>
              <w:top w:val="single" w:sz="4" w:space="0" w:color="000000"/>
              <w:bottom w:val="single" w:sz="4" w:space="0" w:color="000000"/>
            </w:tcBorders>
          </w:tcPr>
          <w:p w:rsidR="00743596" w:rsidRDefault="00902D3B">
            <w:pPr>
              <w:pStyle w:val="TableParagraph"/>
              <w:spacing w:line="210" w:lineRule="exact"/>
              <w:ind w:left="1367" w:right="1240"/>
              <w:jc w:val="center"/>
              <w:rPr>
                <w:sz w:val="20"/>
              </w:rPr>
            </w:pPr>
            <w:r>
              <w:rPr>
                <w:spacing w:val="-2"/>
                <w:w w:val="90"/>
                <w:sz w:val="20"/>
              </w:rPr>
              <w:t>5.73%</w:t>
            </w:r>
          </w:p>
        </w:tc>
      </w:tr>
      <w:tr w:rsidR="00743596">
        <w:trPr>
          <w:trHeight w:val="227"/>
        </w:trPr>
        <w:tc>
          <w:tcPr>
            <w:tcW w:w="1158" w:type="dxa"/>
            <w:tcBorders>
              <w:top w:val="single" w:sz="4" w:space="0" w:color="000000"/>
              <w:bottom w:val="single" w:sz="4" w:space="0" w:color="000000"/>
            </w:tcBorders>
          </w:tcPr>
          <w:p w:rsidR="00743596" w:rsidRDefault="00902D3B">
            <w:pPr>
              <w:pStyle w:val="TableParagraph"/>
              <w:spacing w:line="208" w:lineRule="exact"/>
              <w:ind w:left="439"/>
              <w:rPr>
                <w:sz w:val="20"/>
              </w:rPr>
            </w:pPr>
            <w:r>
              <w:rPr>
                <w:w w:val="80"/>
                <w:sz w:val="20"/>
              </w:rPr>
              <w:t>36-</w:t>
            </w:r>
            <w:r>
              <w:rPr>
                <w:spacing w:val="-5"/>
                <w:w w:val="90"/>
                <w:sz w:val="20"/>
              </w:rPr>
              <w:t>40</w:t>
            </w:r>
          </w:p>
        </w:tc>
        <w:tc>
          <w:tcPr>
            <w:tcW w:w="3247" w:type="dxa"/>
            <w:tcBorders>
              <w:top w:val="single" w:sz="4" w:space="0" w:color="000000"/>
              <w:bottom w:val="single" w:sz="4" w:space="0" w:color="000000"/>
            </w:tcBorders>
          </w:tcPr>
          <w:p w:rsidR="00743596" w:rsidRDefault="00902D3B">
            <w:pPr>
              <w:pStyle w:val="TableParagraph"/>
              <w:spacing w:line="208" w:lineRule="exact"/>
              <w:ind w:left="1367" w:right="1240"/>
              <w:jc w:val="center"/>
              <w:rPr>
                <w:sz w:val="20"/>
              </w:rPr>
            </w:pPr>
            <w:r>
              <w:rPr>
                <w:spacing w:val="-2"/>
                <w:w w:val="90"/>
                <w:sz w:val="20"/>
              </w:rPr>
              <w:t>6.24%</w:t>
            </w:r>
          </w:p>
        </w:tc>
      </w:tr>
      <w:tr w:rsidR="00743596">
        <w:trPr>
          <w:trHeight w:val="230"/>
        </w:trPr>
        <w:tc>
          <w:tcPr>
            <w:tcW w:w="1158" w:type="dxa"/>
            <w:tcBorders>
              <w:top w:val="single" w:sz="4" w:space="0" w:color="000000"/>
              <w:bottom w:val="single" w:sz="4" w:space="0" w:color="000000"/>
            </w:tcBorders>
          </w:tcPr>
          <w:p w:rsidR="00743596" w:rsidRDefault="00902D3B">
            <w:pPr>
              <w:pStyle w:val="TableParagraph"/>
              <w:spacing w:line="210" w:lineRule="exact"/>
              <w:ind w:left="439"/>
              <w:rPr>
                <w:sz w:val="20"/>
              </w:rPr>
            </w:pPr>
            <w:r>
              <w:rPr>
                <w:w w:val="80"/>
                <w:sz w:val="20"/>
              </w:rPr>
              <w:t>41-</w:t>
            </w:r>
            <w:r>
              <w:rPr>
                <w:spacing w:val="-5"/>
                <w:w w:val="90"/>
                <w:sz w:val="20"/>
              </w:rPr>
              <w:t>45</w:t>
            </w:r>
          </w:p>
        </w:tc>
        <w:tc>
          <w:tcPr>
            <w:tcW w:w="3247" w:type="dxa"/>
            <w:tcBorders>
              <w:top w:val="single" w:sz="4" w:space="0" w:color="000000"/>
              <w:bottom w:val="single" w:sz="4" w:space="0" w:color="000000"/>
            </w:tcBorders>
          </w:tcPr>
          <w:p w:rsidR="00743596" w:rsidRDefault="00902D3B">
            <w:pPr>
              <w:pStyle w:val="TableParagraph"/>
              <w:spacing w:line="210" w:lineRule="exact"/>
              <w:ind w:left="1367" w:right="1240"/>
              <w:jc w:val="center"/>
              <w:rPr>
                <w:sz w:val="20"/>
              </w:rPr>
            </w:pPr>
            <w:r>
              <w:rPr>
                <w:spacing w:val="-2"/>
                <w:w w:val="90"/>
                <w:sz w:val="20"/>
              </w:rPr>
              <w:t>10.25%</w:t>
            </w:r>
          </w:p>
        </w:tc>
      </w:tr>
      <w:tr w:rsidR="00743596">
        <w:trPr>
          <w:trHeight w:val="230"/>
        </w:trPr>
        <w:tc>
          <w:tcPr>
            <w:tcW w:w="1158" w:type="dxa"/>
            <w:tcBorders>
              <w:top w:val="single" w:sz="4" w:space="0" w:color="000000"/>
              <w:bottom w:val="single" w:sz="4" w:space="0" w:color="000000"/>
            </w:tcBorders>
          </w:tcPr>
          <w:p w:rsidR="00743596" w:rsidRDefault="00902D3B">
            <w:pPr>
              <w:pStyle w:val="TableParagraph"/>
              <w:spacing w:line="210" w:lineRule="exact"/>
              <w:ind w:left="439"/>
              <w:rPr>
                <w:sz w:val="20"/>
              </w:rPr>
            </w:pPr>
            <w:r>
              <w:rPr>
                <w:w w:val="80"/>
                <w:sz w:val="20"/>
              </w:rPr>
              <w:t>46-</w:t>
            </w:r>
            <w:r>
              <w:rPr>
                <w:spacing w:val="-5"/>
                <w:w w:val="90"/>
                <w:sz w:val="20"/>
              </w:rPr>
              <w:t>50</w:t>
            </w:r>
          </w:p>
        </w:tc>
        <w:tc>
          <w:tcPr>
            <w:tcW w:w="3247" w:type="dxa"/>
            <w:tcBorders>
              <w:top w:val="single" w:sz="4" w:space="0" w:color="000000"/>
              <w:bottom w:val="single" w:sz="4" w:space="0" w:color="000000"/>
            </w:tcBorders>
          </w:tcPr>
          <w:p w:rsidR="00743596" w:rsidRDefault="00902D3B">
            <w:pPr>
              <w:pStyle w:val="TableParagraph"/>
              <w:spacing w:line="210" w:lineRule="exact"/>
              <w:ind w:left="1367" w:right="1240"/>
              <w:jc w:val="center"/>
              <w:rPr>
                <w:sz w:val="20"/>
              </w:rPr>
            </w:pPr>
            <w:r>
              <w:rPr>
                <w:spacing w:val="-2"/>
                <w:w w:val="90"/>
                <w:sz w:val="20"/>
              </w:rPr>
              <w:t>8.25%</w:t>
            </w:r>
          </w:p>
        </w:tc>
      </w:tr>
      <w:tr w:rsidR="00743596">
        <w:trPr>
          <w:trHeight w:val="230"/>
        </w:trPr>
        <w:tc>
          <w:tcPr>
            <w:tcW w:w="1158" w:type="dxa"/>
            <w:tcBorders>
              <w:top w:val="single" w:sz="4" w:space="0" w:color="000000"/>
              <w:bottom w:val="single" w:sz="4" w:space="0" w:color="000000"/>
            </w:tcBorders>
          </w:tcPr>
          <w:p w:rsidR="00743596" w:rsidRDefault="00902D3B">
            <w:pPr>
              <w:pStyle w:val="TableParagraph"/>
              <w:spacing w:line="210" w:lineRule="exact"/>
              <w:ind w:left="439"/>
              <w:rPr>
                <w:sz w:val="20"/>
              </w:rPr>
            </w:pPr>
            <w:r>
              <w:rPr>
                <w:w w:val="80"/>
                <w:sz w:val="20"/>
              </w:rPr>
              <w:t>51-</w:t>
            </w:r>
            <w:r>
              <w:rPr>
                <w:spacing w:val="-5"/>
                <w:w w:val="90"/>
                <w:sz w:val="20"/>
              </w:rPr>
              <w:t>55</w:t>
            </w:r>
          </w:p>
        </w:tc>
        <w:tc>
          <w:tcPr>
            <w:tcW w:w="3247" w:type="dxa"/>
            <w:tcBorders>
              <w:top w:val="single" w:sz="4" w:space="0" w:color="000000"/>
              <w:bottom w:val="single" w:sz="4" w:space="0" w:color="000000"/>
            </w:tcBorders>
          </w:tcPr>
          <w:p w:rsidR="00743596" w:rsidRDefault="00902D3B">
            <w:pPr>
              <w:pStyle w:val="TableParagraph"/>
              <w:spacing w:line="210" w:lineRule="exact"/>
              <w:ind w:left="1367" w:right="1240"/>
              <w:jc w:val="center"/>
              <w:rPr>
                <w:sz w:val="20"/>
              </w:rPr>
            </w:pPr>
            <w:r>
              <w:rPr>
                <w:spacing w:val="-2"/>
                <w:w w:val="90"/>
                <w:sz w:val="20"/>
              </w:rPr>
              <w:t>2.50%</w:t>
            </w:r>
          </w:p>
        </w:tc>
      </w:tr>
      <w:tr w:rsidR="00743596">
        <w:trPr>
          <w:trHeight w:val="230"/>
        </w:trPr>
        <w:tc>
          <w:tcPr>
            <w:tcW w:w="1158" w:type="dxa"/>
            <w:tcBorders>
              <w:top w:val="single" w:sz="4" w:space="0" w:color="000000"/>
              <w:bottom w:val="single" w:sz="4" w:space="0" w:color="000000"/>
            </w:tcBorders>
          </w:tcPr>
          <w:p w:rsidR="00743596" w:rsidRDefault="00902D3B">
            <w:pPr>
              <w:pStyle w:val="TableParagraph"/>
              <w:spacing w:line="210" w:lineRule="exact"/>
              <w:ind w:left="439"/>
              <w:rPr>
                <w:sz w:val="20"/>
              </w:rPr>
            </w:pPr>
            <w:r>
              <w:rPr>
                <w:w w:val="80"/>
                <w:sz w:val="20"/>
              </w:rPr>
              <w:t>56-</w:t>
            </w:r>
            <w:r>
              <w:rPr>
                <w:spacing w:val="-5"/>
                <w:w w:val="90"/>
                <w:sz w:val="20"/>
              </w:rPr>
              <w:t>60</w:t>
            </w:r>
          </w:p>
        </w:tc>
        <w:tc>
          <w:tcPr>
            <w:tcW w:w="3247" w:type="dxa"/>
            <w:tcBorders>
              <w:top w:val="single" w:sz="4" w:space="0" w:color="000000"/>
              <w:bottom w:val="single" w:sz="4" w:space="0" w:color="000000"/>
            </w:tcBorders>
          </w:tcPr>
          <w:p w:rsidR="00743596" w:rsidRDefault="00902D3B">
            <w:pPr>
              <w:pStyle w:val="TableParagraph"/>
              <w:spacing w:line="210" w:lineRule="exact"/>
              <w:ind w:left="1367" w:right="1240"/>
              <w:jc w:val="center"/>
              <w:rPr>
                <w:sz w:val="20"/>
              </w:rPr>
            </w:pPr>
            <w:r>
              <w:rPr>
                <w:spacing w:val="-2"/>
                <w:w w:val="90"/>
                <w:sz w:val="20"/>
              </w:rPr>
              <w:t>1.66%</w:t>
            </w:r>
          </w:p>
        </w:tc>
      </w:tr>
      <w:tr w:rsidR="00743596">
        <w:trPr>
          <w:trHeight w:val="227"/>
        </w:trPr>
        <w:tc>
          <w:tcPr>
            <w:tcW w:w="1158" w:type="dxa"/>
            <w:tcBorders>
              <w:top w:val="single" w:sz="4" w:space="0" w:color="000000"/>
              <w:bottom w:val="single" w:sz="4" w:space="0" w:color="000000"/>
            </w:tcBorders>
          </w:tcPr>
          <w:p w:rsidR="00743596" w:rsidRDefault="00902D3B">
            <w:pPr>
              <w:pStyle w:val="TableParagraph"/>
              <w:spacing w:line="208" w:lineRule="exact"/>
              <w:ind w:left="439"/>
              <w:rPr>
                <w:sz w:val="20"/>
              </w:rPr>
            </w:pPr>
            <w:r>
              <w:rPr>
                <w:w w:val="80"/>
                <w:sz w:val="20"/>
              </w:rPr>
              <w:t>61-</w:t>
            </w:r>
            <w:r>
              <w:rPr>
                <w:spacing w:val="-5"/>
                <w:w w:val="90"/>
                <w:sz w:val="20"/>
              </w:rPr>
              <w:t>65</w:t>
            </w:r>
          </w:p>
        </w:tc>
        <w:tc>
          <w:tcPr>
            <w:tcW w:w="3247" w:type="dxa"/>
            <w:tcBorders>
              <w:top w:val="single" w:sz="4" w:space="0" w:color="000000"/>
              <w:bottom w:val="single" w:sz="4" w:space="0" w:color="000000"/>
            </w:tcBorders>
          </w:tcPr>
          <w:p w:rsidR="00743596" w:rsidRDefault="00902D3B">
            <w:pPr>
              <w:pStyle w:val="TableParagraph"/>
              <w:spacing w:line="208" w:lineRule="exact"/>
              <w:ind w:left="1367" w:right="1240"/>
              <w:jc w:val="center"/>
              <w:rPr>
                <w:sz w:val="20"/>
              </w:rPr>
            </w:pPr>
            <w:r>
              <w:rPr>
                <w:spacing w:val="-2"/>
                <w:w w:val="90"/>
                <w:sz w:val="20"/>
              </w:rPr>
              <w:t>5.24%</w:t>
            </w:r>
          </w:p>
        </w:tc>
      </w:tr>
    </w:tbl>
    <w:p w:rsidR="00743596" w:rsidRDefault="00743596">
      <w:pPr>
        <w:pStyle w:val="BodyText"/>
        <w:rPr>
          <w:sz w:val="22"/>
        </w:rPr>
      </w:pPr>
    </w:p>
    <w:p w:rsidR="00743596" w:rsidRDefault="00902D3B">
      <w:pPr>
        <w:ind w:left="418" w:right="641"/>
        <w:rPr>
          <w:sz w:val="16"/>
        </w:rPr>
      </w:pPr>
      <w:r>
        <w:rPr>
          <w:sz w:val="16"/>
        </w:rPr>
        <w:t>Source:</w:t>
      </w:r>
      <w:r>
        <w:rPr>
          <w:spacing w:val="-2"/>
          <w:sz w:val="16"/>
        </w:rPr>
        <w:t xml:space="preserve"> </w:t>
      </w:r>
      <w:r>
        <w:rPr>
          <w:sz w:val="16"/>
        </w:rPr>
        <w:t>Adapted</w:t>
      </w:r>
      <w:r>
        <w:rPr>
          <w:spacing w:val="-4"/>
          <w:sz w:val="16"/>
        </w:rPr>
        <w:t xml:space="preserve"> </w:t>
      </w:r>
      <w:r>
        <w:rPr>
          <w:sz w:val="16"/>
        </w:rPr>
        <w:t>from</w:t>
      </w:r>
      <w:r>
        <w:rPr>
          <w:spacing w:val="-1"/>
          <w:sz w:val="16"/>
        </w:rPr>
        <w:t xml:space="preserve"> </w:t>
      </w:r>
      <w:r>
        <w:rPr>
          <w:sz w:val="16"/>
        </w:rPr>
        <w:t>“Pedestrian</w:t>
      </w:r>
      <w:r>
        <w:rPr>
          <w:spacing w:val="-4"/>
          <w:sz w:val="16"/>
        </w:rPr>
        <w:t xml:space="preserve"> </w:t>
      </w:r>
      <w:r>
        <w:rPr>
          <w:sz w:val="16"/>
        </w:rPr>
        <w:t>injuries</w:t>
      </w:r>
      <w:r>
        <w:rPr>
          <w:spacing w:val="-2"/>
          <w:sz w:val="16"/>
        </w:rPr>
        <w:t xml:space="preserve"> </w:t>
      </w:r>
      <w:r>
        <w:rPr>
          <w:sz w:val="16"/>
        </w:rPr>
        <w:t>due</w:t>
      </w:r>
      <w:r>
        <w:rPr>
          <w:spacing w:val="-1"/>
          <w:sz w:val="16"/>
        </w:rPr>
        <w:t xml:space="preserve"> </w:t>
      </w:r>
      <w:r>
        <w:rPr>
          <w:sz w:val="16"/>
        </w:rPr>
        <w:t>to</w:t>
      </w:r>
      <w:r>
        <w:rPr>
          <w:spacing w:val="-6"/>
          <w:sz w:val="16"/>
        </w:rPr>
        <w:t xml:space="preserve"> </w:t>
      </w:r>
      <w:r>
        <w:rPr>
          <w:sz w:val="16"/>
        </w:rPr>
        <w:t>mobile</w:t>
      </w:r>
      <w:r>
        <w:rPr>
          <w:spacing w:val="-1"/>
          <w:sz w:val="16"/>
        </w:rPr>
        <w:t xml:space="preserve"> </w:t>
      </w:r>
      <w:r>
        <w:rPr>
          <w:sz w:val="16"/>
        </w:rPr>
        <w:t>phone</w:t>
      </w:r>
      <w:r>
        <w:rPr>
          <w:spacing w:val="-1"/>
          <w:sz w:val="16"/>
        </w:rPr>
        <w:t xml:space="preserve"> </w:t>
      </w:r>
      <w:r>
        <w:rPr>
          <w:sz w:val="16"/>
        </w:rPr>
        <w:t>use</w:t>
      </w:r>
      <w:r>
        <w:rPr>
          <w:spacing w:val="-1"/>
          <w:sz w:val="16"/>
        </w:rPr>
        <w:t xml:space="preserve"> </w:t>
      </w:r>
      <w:r>
        <w:rPr>
          <w:sz w:val="16"/>
        </w:rPr>
        <w:t>in</w:t>
      </w:r>
      <w:r>
        <w:rPr>
          <w:spacing w:val="-1"/>
          <w:sz w:val="16"/>
        </w:rPr>
        <w:t xml:space="preserve"> </w:t>
      </w:r>
      <w:r>
        <w:rPr>
          <w:sz w:val="16"/>
        </w:rPr>
        <w:t>public</w:t>
      </w:r>
      <w:r>
        <w:rPr>
          <w:spacing w:val="-2"/>
          <w:sz w:val="16"/>
        </w:rPr>
        <w:t xml:space="preserve"> </w:t>
      </w:r>
      <w:r>
        <w:rPr>
          <w:sz w:val="16"/>
        </w:rPr>
        <w:t>places”,</w:t>
      </w:r>
      <w:r>
        <w:rPr>
          <w:spacing w:val="-2"/>
          <w:sz w:val="16"/>
        </w:rPr>
        <w:t xml:space="preserve"> </w:t>
      </w:r>
      <w:r>
        <w:rPr>
          <w:sz w:val="16"/>
        </w:rPr>
        <w:t>by</w:t>
      </w:r>
      <w:r>
        <w:rPr>
          <w:spacing w:val="-2"/>
          <w:sz w:val="16"/>
        </w:rPr>
        <w:t xml:space="preserve"> </w:t>
      </w:r>
      <w:r>
        <w:rPr>
          <w:sz w:val="16"/>
        </w:rPr>
        <w:t>J.L.</w:t>
      </w:r>
      <w:r>
        <w:rPr>
          <w:spacing w:val="-2"/>
          <w:sz w:val="16"/>
        </w:rPr>
        <w:t xml:space="preserve"> </w:t>
      </w:r>
      <w:r>
        <w:rPr>
          <w:sz w:val="16"/>
        </w:rPr>
        <w:t>Nasar</w:t>
      </w:r>
      <w:r>
        <w:rPr>
          <w:spacing w:val="-1"/>
          <w:sz w:val="16"/>
        </w:rPr>
        <w:t xml:space="preserve"> </w:t>
      </w:r>
      <w:r>
        <w:rPr>
          <w:sz w:val="16"/>
        </w:rPr>
        <w:t>and</w:t>
      </w:r>
      <w:r>
        <w:rPr>
          <w:spacing w:val="-4"/>
          <w:sz w:val="16"/>
        </w:rPr>
        <w:t xml:space="preserve"> </w:t>
      </w:r>
      <w:r>
        <w:rPr>
          <w:sz w:val="16"/>
        </w:rPr>
        <w:t>D.</w:t>
      </w:r>
      <w:r>
        <w:rPr>
          <w:spacing w:val="-2"/>
          <w:sz w:val="16"/>
        </w:rPr>
        <w:t xml:space="preserve"> </w:t>
      </w:r>
      <w:r>
        <w:rPr>
          <w:sz w:val="16"/>
        </w:rPr>
        <w:t>Troyer,</w:t>
      </w:r>
      <w:r>
        <w:rPr>
          <w:spacing w:val="-1"/>
          <w:sz w:val="16"/>
        </w:rPr>
        <w:t xml:space="preserve"> </w:t>
      </w:r>
      <w:r>
        <w:rPr>
          <w:sz w:val="16"/>
        </w:rPr>
        <w:t>2013, Accident Analysis &amp; Prevention, 57, 91-95.</w:t>
      </w:r>
    </w:p>
    <w:p w:rsidR="00743596" w:rsidRDefault="00743596">
      <w:pPr>
        <w:pStyle w:val="BodyText"/>
      </w:pPr>
    </w:p>
    <w:p w:rsidR="00743596" w:rsidRDefault="00743596">
      <w:pPr>
        <w:pStyle w:val="BodyText"/>
        <w:spacing w:before="7"/>
      </w:pPr>
    </w:p>
    <w:p w:rsidR="00743596" w:rsidRDefault="00902D3B">
      <w:pPr>
        <w:pStyle w:val="Heading2"/>
        <w:numPr>
          <w:ilvl w:val="1"/>
          <w:numId w:val="12"/>
        </w:numPr>
        <w:tabs>
          <w:tab w:val="left" w:pos="1138"/>
          <w:tab w:val="left" w:pos="1139"/>
        </w:tabs>
        <w:spacing w:before="0"/>
        <w:ind w:hanging="721"/>
      </w:pPr>
      <w:bookmarkStart w:id="19" w:name="_TOC_250063"/>
      <w:r>
        <w:rPr>
          <w:color w:val="006CAB"/>
          <w:w w:val="80"/>
        </w:rPr>
        <w:t>SUMMARY</w:t>
      </w:r>
      <w:r>
        <w:rPr>
          <w:color w:val="006CAB"/>
          <w:spacing w:val="-1"/>
        </w:rPr>
        <w:t xml:space="preserve"> </w:t>
      </w:r>
      <w:r>
        <w:rPr>
          <w:color w:val="006CAB"/>
          <w:w w:val="80"/>
        </w:rPr>
        <w:t>OF</w:t>
      </w:r>
      <w:r>
        <w:rPr>
          <w:color w:val="006CAB"/>
        </w:rPr>
        <w:t xml:space="preserve"> </w:t>
      </w:r>
      <w:r>
        <w:rPr>
          <w:color w:val="006CAB"/>
          <w:w w:val="80"/>
        </w:rPr>
        <w:t>PEDESTRIAN</w:t>
      </w:r>
      <w:r>
        <w:rPr>
          <w:color w:val="006CAB"/>
        </w:rPr>
        <w:t xml:space="preserve"> </w:t>
      </w:r>
      <w:r>
        <w:rPr>
          <w:color w:val="006CAB"/>
          <w:w w:val="80"/>
        </w:rPr>
        <w:t>DISTRACTION</w:t>
      </w:r>
      <w:r>
        <w:rPr>
          <w:color w:val="006CAB"/>
        </w:rPr>
        <w:t xml:space="preserve"> </w:t>
      </w:r>
      <w:bookmarkEnd w:id="19"/>
      <w:r>
        <w:rPr>
          <w:color w:val="006CAB"/>
          <w:spacing w:val="-2"/>
          <w:w w:val="80"/>
        </w:rPr>
        <w:t>LITERATURE</w:t>
      </w:r>
    </w:p>
    <w:p w:rsidR="00743596" w:rsidRDefault="00902D3B">
      <w:pPr>
        <w:pStyle w:val="BodyText"/>
        <w:spacing w:before="4" w:line="360" w:lineRule="auto"/>
        <w:ind w:left="418" w:right="551"/>
      </w:pPr>
      <w:r>
        <w:t>Studies</w:t>
      </w:r>
      <w:r>
        <w:rPr>
          <w:spacing w:val="-1"/>
        </w:rPr>
        <w:t xml:space="preserve"> </w:t>
      </w:r>
      <w:r>
        <w:t>have</w:t>
      </w:r>
      <w:r>
        <w:rPr>
          <w:spacing w:val="-2"/>
        </w:rPr>
        <w:t xml:space="preserve"> </w:t>
      </w:r>
      <w:r>
        <w:t>demonstrated</w:t>
      </w:r>
      <w:r>
        <w:rPr>
          <w:spacing w:val="-2"/>
        </w:rPr>
        <w:t xml:space="preserve"> </w:t>
      </w:r>
      <w:r>
        <w:t>a</w:t>
      </w:r>
      <w:r>
        <w:rPr>
          <w:spacing w:val="-4"/>
        </w:rPr>
        <w:t xml:space="preserve"> </w:t>
      </w:r>
      <w:r>
        <w:t>variety</w:t>
      </w:r>
      <w:r>
        <w:rPr>
          <w:spacing w:val="-3"/>
        </w:rPr>
        <w:t xml:space="preserve"> </w:t>
      </w:r>
      <w:r>
        <w:t>of</w:t>
      </w:r>
      <w:r>
        <w:rPr>
          <w:spacing w:val="-2"/>
        </w:rPr>
        <w:t xml:space="preserve"> </w:t>
      </w:r>
      <w:r>
        <w:t>different</w:t>
      </w:r>
      <w:r>
        <w:rPr>
          <w:spacing w:val="-4"/>
        </w:rPr>
        <w:t xml:space="preserve"> </w:t>
      </w:r>
      <w:r>
        <w:t>methodologies</w:t>
      </w:r>
      <w:r>
        <w:rPr>
          <w:spacing w:val="-1"/>
        </w:rPr>
        <w:t xml:space="preserve"> </w:t>
      </w:r>
      <w:r>
        <w:t>to</w:t>
      </w:r>
      <w:r>
        <w:rPr>
          <w:spacing w:val="-2"/>
        </w:rPr>
        <w:t xml:space="preserve"> </w:t>
      </w:r>
      <w:r>
        <w:t>review</w:t>
      </w:r>
      <w:r>
        <w:rPr>
          <w:spacing w:val="-5"/>
        </w:rPr>
        <w:t xml:space="preserve"> </w:t>
      </w:r>
      <w:r>
        <w:t>risky</w:t>
      </w:r>
      <w:r>
        <w:rPr>
          <w:spacing w:val="-4"/>
        </w:rPr>
        <w:t xml:space="preserve"> </w:t>
      </w:r>
      <w:r>
        <w:t>behaviour</w:t>
      </w:r>
      <w:r>
        <w:rPr>
          <w:spacing w:val="-2"/>
        </w:rPr>
        <w:t xml:space="preserve"> </w:t>
      </w:r>
      <w:r>
        <w:t>and</w:t>
      </w:r>
      <w:r>
        <w:rPr>
          <w:spacing w:val="-2"/>
        </w:rPr>
        <w:t xml:space="preserve"> </w:t>
      </w:r>
      <w:r>
        <w:t>compare</w:t>
      </w:r>
      <w:r>
        <w:rPr>
          <w:spacing w:val="-2"/>
        </w:rPr>
        <w:t xml:space="preserve"> </w:t>
      </w:r>
      <w:r>
        <w:t>distracted and non-distracted pedestrians. From the review of current literature there appears to be evidence to suggest safety risks (such as falls, trips and collisions with objects or other people) exist for distracted pedestrians. For example, pedestrians on mobile phones:</w:t>
      </w:r>
    </w:p>
    <w:p w:rsidR="00743596" w:rsidRDefault="00902D3B">
      <w:pPr>
        <w:pStyle w:val="ListParagraph"/>
        <w:numPr>
          <w:ilvl w:val="0"/>
          <w:numId w:val="11"/>
        </w:numPr>
        <w:tabs>
          <w:tab w:val="left" w:pos="1138"/>
          <w:tab w:val="left" w:pos="1139"/>
        </w:tabs>
        <w:spacing w:before="122"/>
        <w:ind w:hanging="361"/>
        <w:rPr>
          <w:sz w:val="18"/>
        </w:rPr>
      </w:pPr>
      <w:r>
        <w:rPr>
          <w:sz w:val="18"/>
        </w:rPr>
        <w:t>Tend</w:t>
      </w:r>
      <w:r>
        <w:rPr>
          <w:spacing w:val="-2"/>
          <w:sz w:val="18"/>
        </w:rPr>
        <w:t xml:space="preserve"> </w:t>
      </w:r>
      <w:r>
        <w:rPr>
          <w:sz w:val="18"/>
        </w:rPr>
        <w:t>to</w:t>
      </w:r>
      <w:r>
        <w:rPr>
          <w:spacing w:val="-2"/>
          <w:sz w:val="18"/>
        </w:rPr>
        <w:t xml:space="preserve"> </w:t>
      </w:r>
      <w:r>
        <w:rPr>
          <w:sz w:val="18"/>
        </w:rPr>
        <w:t xml:space="preserve">walk </w:t>
      </w:r>
      <w:r>
        <w:rPr>
          <w:spacing w:val="-2"/>
          <w:sz w:val="18"/>
        </w:rPr>
        <w:t>slower</w:t>
      </w:r>
    </w:p>
    <w:p w:rsidR="00743596" w:rsidRDefault="00902D3B">
      <w:pPr>
        <w:pStyle w:val="ListParagraph"/>
        <w:numPr>
          <w:ilvl w:val="0"/>
          <w:numId w:val="11"/>
        </w:numPr>
        <w:tabs>
          <w:tab w:val="left" w:pos="1138"/>
          <w:tab w:val="left" w:pos="1139"/>
        </w:tabs>
        <w:spacing w:before="14"/>
        <w:ind w:hanging="361"/>
        <w:rPr>
          <w:sz w:val="18"/>
        </w:rPr>
      </w:pPr>
      <w:r>
        <w:rPr>
          <w:sz w:val="18"/>
        </w:rPr>
        <w:t>Are</w:t>
      </w:r>
      <w:r>
        <w:rPr>
          <w:spacing w:val="-4"/>
          <w:sz w:val="18"/>
        </w:rPr>
        <w:t xml:space="preserve"> </w:t>
      </w:r>
      <w:r>
        <w:rPr>
          <w:sz w:val="18"/>
        </w:rPr>
        <w:t>more</w:t>
      </w:r>
      <w:r>
        <w:rPr>
          <w:spacing w:val="-2"/>
          <w:sz w:val="18"/>
        </w:rPr>
        <w:t xml:space="preserve"> </w:t>
      </w:r>
      <w:r>
        <w:rPr>
          <w:sz w:val="18"/>
        </w:rPr>
        <w:t>likely</w:t>
      </w:r>
      <w:r>
        <w:rPr>
          <w:spacing w:val="-4"/>
          <w:sz w:val="18"/>
        </w:rPr>
        <w:t xml:space="preserve"> </w:t>
      </w:r>
      <w:r>
        <w:rPr>
          <w:sz w:val="18"/>
        </w:rPr>
        <w:t>to</w:t>
      </w:r>
      <w:r>
        <w:rPr>
          <w:spacing w:val="-2"/>
          <w:sz w:val="18"/>
        </w:rPr>
        <w:t xml:space="preserve"> </w:t>
      </w:r>
      <w:r>
        <w:rPr>
          <w:sz w:val="18"/>
        </w:rPr>
        <w:t>weave,</w:t>
      </w:r>
      <w:r>
        <w:rPr>
          <w:spacing w:val="-2"/>
          <w:sz w:val="18"/>
        </w:rPr>
        <w:t xml:space="preserve"> </w:t>
      </w:r>
      <w:r>
        <w:rPr>
          <w:sz w:val="18"/>
        </w:rPr>
        <w:t>change</w:t>
      </w:r>
      <w:r>
        <w:rPr>
          <w:spacing w:val="-1"/>
          <w:sz w:val="18"/>
        </w:rPr>
        <w:t xml:space="preserve"> </w:t>
      </w:r>
      <w:r>
        <w:rPr>
          <w:sz w:val="18"/>
        </w:rPr>
        <w:t>route</w:t>
      </w:r>
      <w:r>
        <w:rPr>
          <w:spacing w:val="-2"/>
          <w:sz w:val="18"/>
        </w:rPr>
        <w:t xml:space="preserve"> </w:t>
      </w:r>
      <w:r>
        <w:rPr>
          <w:sz w:val="18"/>
        </w:rPr>
        <w:t>direction,</w:t>
      </w:r>
      <w:r>
        <w:rPr>
          <w:spacing w:val="-2"/>
          <w:sz w:val="18"/>
        </w:rPr>
        <w:t xml:space="preserve"> </w:t>
      </w:r>
      <w:r>
        <w:rPr>
          <w:sz w:val="18"/>
        </w:rPr>
        <w:t>stop,</w:t>
      </w:r>
      <w:r>
        <w:rPr>
          <w:spacing w:val="-4"/>
          <w:sz w:val="18"/>
        </w:rPr>
        <w:t xml:space="preserve"> </w:t>
      </w:r>
      <w:r>
        <w:rPr>
          <w:sz w:val="18"/>
        </w:rPr>
        <w:t>or</w:t>
      </w:r>
      <w:r>
        <w:rPr>
          <w:spacing w:val="-2"/>
          <w:sz w:val="18"/>
        </w:rPr>
        <w:t xml:space="preserve"> </w:t>
      </w:r>
      <w:r>
        <w:rPr>
          <w:sz w:val="18"/>
        </w:rPr>
        <w:t>be</w:t>
      </w:r>
      <w:r>
        <w:rPr>
          <w:spacing w:val="-3"/>
          <w:sz w:val="18"/>
        </w:rPr>
        <w:t xml:space="preserve"> </w:t>
      </w:r>
      <w:r>
        <w:rPr>
          <w:sz w:val="18"/>
        </w:rPr>
        <w:t>involved</w:t>
      </w:r>
      <w:r>
        <w:rPr>
          <w:spacing w:val="-2"/>
          <w:sz w:val="18"/>
        </w:rPr>
        <w:t xml:space="preserve"> </w:t>
      </w:r>
      <w:r>
        <w:rPr>
          <w:sz w:val="18"/>
        </w:rPr>
        <w:t>in</w:t>
      </w:r>
      <w:r>
        <w:rPr>
          <w:spacing w:val="-4"/>
          <w:sz w:val="18"/>
        </w:rPr>
        <w:t xml:space="preserve"> </w:t>
      </w:r>
      <w:r>
        <w:rPr>
          <w:sz w:val="18"/>
        </w:rPr>
        <w:t>a</w:t>
      </w:r>
      <w:r>
        <w:rPr>
          <w:spacing w:val="-2"/>
          <w:sz w:val="18"/>
        </w:rPr>
        <w:t xml:space="preserve"> </w:t>
      </w:r>
      <w:r>
        <w:rPr>
          <w:sz w:val="18"/>
        </w:rPr>
        <w:t>near</w:t>
      </w:r>
      <w:r>
        <w:rPr>
          <w:spacing w:val="-1"/>
          <w:sz w:val="18"/>
        </w:rPr>
        <w:t xml:space="preserve"> </w:t>
      </w:r>
      <w:r>
        <w:rPr>
          <w:spacing w:val="-2"/>
          <w:sz w:val="18"/>
        </w:rPr>
        <w:t>collision</w:t>
      </w:r>
    </w:p>
    <w:p w:rsidR="00743596" w:rsidRDefault="00902D3B">
      <w:pPr>
        <w:pStyle w:val="ListParagraph"/>
        <w:numPr>
          <w:ilvl w:val="0"/>
          <w:numId w:val="11"/>
        </w:numPr>
        <w:tabs>
          <w:tab w:val="left" w:pos="1138"/>
          <w:tab w:val="left" w:pos="1139"/>
        </w:tabs>
        <w:spacing w:before="15"/>
        <w:ind w:hanging="361"/>
        <w:rPr>
          <w:sz w:val="18"/>
        </w:rPr>
      </w:pPr>
      <w:r>
        <w:rPr>
          <w:sz w:val="18"/>
        </w:rPr>
        <w:t>Are</w:t>
      </w:r>
      <w:r>
        <w:rPr>
          <w:spacing w:val="-2"/>
          <w:sz w:val="18"/>
        </w:rPr>
        <w:t xml:space="preserve"> </w:t>
      </w:r>
      <w:r>
        <w:rPr>
          <w:sz w:val="18"/>
        </w:rPr>
        <w:t>less</w:t>
      </w:r>
      <w:r>
        <w:rPr>
          <w:spacing w:val="-2"/>
          <w:sz w:val="18"/>
        </w:rPr>
        <w:t xml:space="preserve"> </w:t>
      </w:r>
      <w:r>
        <w:rPr>
          <w:sz w:val="18"/>
        </w:rPr>
        <w:t>likely</w:t>
      </w:r>
      <w:r>
        <w:rPr>
          <w:spacing w:val="-3"/>
          <w:sz w:val="18"/>
        </w:rPr>
        <w:t xml:space="preserve"> </w:t>
      </w:r>
      <w:r>
        <w:rPr>
          <w:sz w:val="18"/>
        </w:rPr>
        <w:t>to</w:t>
      </w:r>
      <w:r>
        <w:rPr>
          <w:spacing w:val="-3"/>
          <w:sz w:val="18"/>
        </w:rPr>
        <w:t xml:space="preserve"> </w:t>
      </w:r>
      <w:r>
        <w:rPr>
          <w:sz w:val="18"/>
        </w:rPr>
        <w:t>acknowledge</w:t>
      </w:r>
      <w:r>
        <w:rPr>
          <w:spacing w:val="-4"/>
          <w:sz w:val="18"/>
        </w:rPr>
        <w:t xml:space="preserve"> </w:t>
      </w:r>
      <w:r>
        <w:rPr>
          <w:sz w:val="18"/>
        </w:rPr>
        <w:t>other</w:t>
      </w:r>
      <w:r>
        <w:rPr>
          <w:spacing w:val="-1"/>
          <w:sz w:val="18"/>
        </w:rPr>
        <w:t xml:space="preserve"> </w:t>
      </w:r>
      <w:r>
        <w:rPr>
          <w:spacing w:val="-2"/>
          <w:sz w:val="18"/>
        </w:rPr>
        <w:t>pedestrians</w:t>
      </w:r>
    </w:p>
    <w:p w:rsidR="00743596" w:rsidRDefault="00902D3B">
      <w:pPr>
        <w:pStyle w:val="ListParagraph"/>
        <w:numPr>
          <w:ilvl w:val="0"/>
          <w:numId w:val="11"/>
        </w:numPr>
        <w:tabs>
          <w:tab w:val="left" w:pos="1138"/>
          <w:tab w:val="left" w:pos="1139"/>
        </w:tabs>
        <w:spacing w:before="15"/>
        <w:ind w:hanging="361"/>
        <w:rPr>
          <w:sz w:val="18"/>
        </w:rPr>
      </w:pPr>
      <w:r>
        <w:rPr>
          <w:sz w:val="18"/>
        </w:rPr>
        <w:t>Are</w:t>
      </w:r>
      <w:r>
        <w:rPr>
          <w:spacing w:val="-2"/>
          <w:sz w:val="18"/>
        </w:rPr>
        <w:t xml:space="preserve"> </w:t>
      </w:r>
      <w:r>
        <w:rPr>
          <w:sz w:val="18"/>
        </w:rPr>
        <w:t>less</w:t>
      </w:r>
      <w:r>
        <w:rPr>
          <w:spacing w:val="-2"/>
          <w:sz w:val="18"/>
        </w:rPr>
        <w:t xml:space="preserve"> </w:t>
      </w:r>
      <w:r>
        <w:rPr>
          <w:sz w:val="18"/>
        </w:rPr>
        <w:t>likely</w:t>
      </w:r>
      <w:r>
        <w:rPr>
          <w:spacing w:val="-3"/>
          <w:sz w:val="18"/>
        </w:rPr>
        <w:t xml:space="preserve"> </w:t>
      </w:r>
      <w:r>
        <w:rPr>
          <w:sz w:val="18"/>
        </w:rPr>
        <w:t>to</w:t>
      </w:r>
      <w:r>
        <w:rPr>
          <w:spacing w:val="-3"/>
          <w:sz w:val="18"/>
        </w:rPr>
        <w:t xml:space="preserve"> </w:t>
      </w:r>
      <w:r>
        <w:rPr>
          <w:sz w:val="18"/>
        </w:rPr>
        <w:t>look left</w:t>
      </w:r>
      <w:r>
        <w:rPr>
          <w:spacing w:val="-2"/>
          <w:sz w:val="18"/>
        </w:rPr>
        <w:t xml:space="preserve"> </w:t>
      </w:r>
      <w:r>
        <w:rPr>
          <w:sz w:val="18"/>
        </w:rPr>
        <w:t>and</w:t>
      </w:r>
      <w:r>
        <w:rPr>
          <w:spacing w:val="-1"/>
          <w:sz w:val="18"/>
        </w:rPr>
        <w:t xml:space="preserve"> </w:t>
      </w:r>
      <w:r>
        <w:rPr>
          <w:sz w:val="18"/>
        </w:rPr>
        <w:t>right</w:t>
      </w:r>
      <w:r>
        <w:rPr>
          <w:spacing w:val="-1"/>
          <w:sz w:val="18"/>
        </w:rPr>
        <w:t xml:space="preserve"> </w:t>
      </w:r>
      <w:r>
        <w:rPr>
          <w:sz w:val="18"/>
        </w:rPr>
        <w:t>when</w:t>
      </w:r>
      <w:r>
        <w:rPr>
          <w:spacing w:val="-3"/>
          <w:sz w:val="18"/>
        </w:rPr>
        <w:t xml:space="preserve"> </w:t>
      </w:r>
      <w:r>
        <w:rPr>
          <w:sz w:val="18"/>
        </w:rPr>
        <w:t>crossing</w:t>
      </w:r>
      <w:r>
        <w:rPr>
          <w:spacing w:val="-1"/>
          <w:sz w:val="18"/>
        </w:rPr>
        <w:t xml:space="preserve"> </w:t>
      </w:r>
      <w:r>
        <w:rPr>
          <w:sz w:val="18"/>
        </w:rPr>
        <w:t>a</w:t>
      </w:r>
      <w:r>
        <w:rPr>
          <w:spacing w:val="-1"/>
          <w:sz w:val="18"/>
        </w:rPr>
        <w:t xml:space="preserve"> </w:t>
      </w:r>
      <w:r>
        <w:rPr>
          <w:spacing w:val="-4"/>
          <w:sz w:val="18"/>
        </w:rPr>
        <w:t>road</w:t>
      </w:r>
    </w:p>
    <w:p w:rsidR="00743596" w:rsidRDefault="00902D3B">
      <w:pPr>
        <w:pStyle w:val="ListParagraph"/>
        <w:numPr>
          <w:ilvl w:val="0"/>
          <w:numId w:val="11"/>
        </w:numPr>
        <w:tabs>
          <w:tab w:val="left" w:pos="1138"/>
          <w:tab w:val="left" w:pos="1139"/>
        </w:tabs>
        <w:spacing w:before="14" w:line="256" w:lineRule="auto"/>
        <w:ind w:right="887"/>
        <w:rPr>
          <w:sz w:val="18"/>
        </w:rPr>
      </w:pPr>
      <w:r>
        <w:rPr>
          <w:sz w:val="18"/>
        </w:rPr>
        <w:t>Are</w:t>
      </w:r>
      <w:r>
        <w:rPr>
          <w:spacing w:val="-2"/>
          <w:sz w:val="18"/>
        </w:rPr>
        <w:t xml:space="preserve"> </w:t>
      </w:r>
      <w:r>
        <w:rPr>
          <w:sz w:val="18"/>
        </w:rPr>
        <w:t>less</w:t>
      </w:r>
      <w:r>
        <w:rPr>
          <w:spacing w:val="-3"/>
          <w:sz w:val="18"/>
        </w:rPr>
        <w:t xml:space="preserve"> </w:t>
      </w:r>
      <w:r>
        <w:rPr>
          <w:sz w:val="18"/>
        </w:rPr>
        <w:t>likely</w:t>
      </w:r>
      <w:r>
        <w:rPr>
          <w:spacing w:val="-4"/>
          <w:sz w:val="18"/>
        </w:rPr>
        <w:t xml:space="preserve"> </w:t>
      </w:r>
      <w:r>
        <w:rPr>
          <w:sz w:val="18"/>
        </w:rPr>
        <w:t>to</w:t>
      </w:r>
      <w:r>
        <w:rPr>
          <w:spacing w:val="-4"/>
          <w:sz w:val="18"/>
        </w:rPr>
        <w:t xml:space="preserve"> </w:t>
      </w:r>
      <w:r>
        <w:rPr>
          <w:sz w:val="18"/>
        </w:rPr>
        <w:t>look</w:t>
      </w:r>
      <w:r>
        <w:rPr>
          <w:spacing w:val="-1"/>
          <w:sz w:val="18"/>
        </w:rPr>
        <w:t xml:space="preserve"> </w:t>
      </w:r>
      <w:r>
        <w:rPr>
          <w:sz w:val="18"/>
        </w:rPr>
        <w:t>at</w:t>
      </w:r>
      <w:r>
        <w:rPr>
          <w:spacing w:val="-4"/>
          <w:sz w:val="18"/>
        </w:rPr>
        <w:t xml:space="preserve"> </w:t>
      </w:r>
      <w:r>
        <w:rPr>
          <w:sz w:val="18"/>
        </w:rPr>
        <w:t>traffic</w:t>
      </w:r>
      <w:r>
        <w:rPr>
          <w:spacing w:val="-3"/>
          <w:sz w:val="18"/>
        </w:rPr>
        <w:t xml:space="preserve"> </w:t>
      </w:r>
      <w:r>
        <w:rPr>
          <w:sz w:val="18"/>
        </w:rPr>
        <w:t>before</w:t>
      </w:r>
      <w:r>
        <w:rPr>
          <w:spacing w:val="-4"/>
          <w:sz w:val="18"/>
        </w:rPr>
        <w:t xml:space="preserve"> </w:t>
      </w:r>
      <w:r>
        <w:rPr>
          <w:sz w:val="18"/>
        </w:rPr>
        <w:t>preceding</w:t>
      </w:r>
      <w:r>
        <w:rPr>
          <w:spacing w:val="-2"/>
          <w:sz w:val="18"/>
        </w:rPr>
        <w:t xml:space="preserve"> </w:t>
      </w:r>
      <w:r>
        <w:rPr>
          <w:sz w:val="18"/>
        </w:rPr>
        <w:t>to</w:t>
      </w:r>
      <w:r>
        <w:rPr>
          <w:spacing w:val="-2"/>
          <w:sz w:val="18"/>
        </w:rPr>
        <w:t xml:space="preserve"> </w:t>
      </w:r>
      <w:r>
        <w:rPr>
          <w:sz w:val="18"/>
        </w:rPr>
        <w:t>cross</w:t>
      </w:r>
      <w:r>
        <w:rPr>
          <w:spacing w:val="-1"/>
          <w:sz w:val="18"/>
        </w:rPr>
        <w:t xml:space="preserve"> </w:t>
      </w:r>
      <w:r>
        <w:rPr>
          <w:sz w:val="18"/>
        </w:rPr>
        <w:t>and</w:t>
      </w:r>
      <w:r>
        <w:rPr>
          <w:spacing w:val="-4"/>
          <w:sz w:val="18"/>
        </w:rPr>
        <w:t xml:space="preserve"> </w:t>
      </w:r>
      <w:r>
        <w:rPr>
          <w:sz w:val="18"/>
        </w:rPr>
        <w:t>(in</w:t>
      </w:r>
      <w:r>
        <w:rPr>
          <w:spacing w:val="-2"/>
          <w:sz w:val="18"/>
        </w:rPr>
        <w:t xml:space="preserve"> </w:t>
      </w:r>
      <w:r>
        <w:rPr>
          <w:sz w:val="18"/>
        </w:rPr>
        <w:t>experimental</w:t>
      </w:r>
      <w:r>
        <w:rPr>
          <w:spacing w:val="-4"/>
          <w:sz w:val="18"/>
        </w:rPr>
        <w:t xml:space="preserve"> </w:t>
      </w:r>
      <w:r>
        <w:rPr>
          <w:sz w:val="18"/>
        </w:rPr>
        <w:t>conditions)</w:t>
      </w:r>
      <w:r>
        <w:rPr>
          <w:spacing w:val="-4"/>
          <w:sz w:val="18"/>
        </w:rPr>
        <w:t xml:space="preserve"> </w:t>
      </w:r>
      <w:r>
        <w:rPr>
          <w:sz w:val="18"/>
        </w:rPr>
        <w:t>make</w:t>
      </w:r>
      <w:r>
        <w:rPr>
          <w:spacing w:val="-4"/>
          <w:sz w:val="18"/>
        </w:rPr>
        <w:t xml:space="preserve"> </w:t>
      </w:r>
      <w:r>
        <w:rPr>
          <w:sz w:val="18"/>
        </w:rPr>
        <w:t>more errors than non-distracted pedestrians.</w:t>
      </w:r>
    </w:p>
    <w:p w:rsidR="00743596" w:rsidRDefault="00902D3B">
      <w:pPr>
        <w:pStyle w:val="BodyText"/>
        <w:spacing w:before="162" w:line="362" w:lineRule="auto"/>
        <w:ind w:left="418" w:right="605"/>
      </w:pPr>
      <w:r>
        <w:t>Studies</w:t>
      </w:r>
      <w:r>
        <w:rPr>
          <w:spacing w:val="-2"/>
        </w:rPr>
        <w:t xml:space="preserve"> </w:t>
      </w:r>
      <w:r>
        <w:t>of</w:t>
      </w:r>
      <w:r>
        <w:rPr>
          <w:spacing w:val="-5"/>
        </w:rPr>
        <w:t xml:space="preserve"> </w:t>
      </w:r>
      <w:r>
        <w:t>children</w:t>
      </w:r>
      <w:r>
        <w:rPr>
          <w:spacing w:val="-3"/>
        </w:rPr>
        <w:t xml:space="preserve"> </w:t>
      </w:r>
      <w:r>
        <w:t>in</w:t>
      </w:r>
      <w:r>
        <w:rPr>
          <w:spacing w:val="-3"/>
        </w:rPr>
        <w:t xml:space="preserve"> </w:t>
      </w:r>
      <w:r>
        <w:t>virtual</w:t>
      </w:r>
      <w:r>
        <w:rPr>
          <w:spacing w:val="-3"/>
        </w:rPr>
        <w:t xml:space="preserve"> </w:t>
      </w:r>
      <w:r>
        <w:t>pedestrian</w:t>
      </w:r>
      <w:r>
        <w:rPr>
          <w:spacing w:val="-5"/>
        </w:rPr>
        <w:t xml:space="preserve"> </w:t>
      </w:r>
      <w:r>
        <w:t>environments,</w:t>
      </w:r>
      <w:r>
        <w:rPr>
          <w:spacing w:val="-3"/>
        </w:rPr>
        <w:t xml:space="preserve"> </w:t>
      </w:r>
      <w:r>
        <w:t>representative</w:t>
      </w:r>
      <w:r>
        <w:rPr>
          <w:spacing w:val="-3"/>
        </w:rPr>
        <w:t xml:space="preserve"> </w:t>
      </w:r>
      <w:r>
        <w:t>of</w:t>
      </w:r>
      <w:r>
        <w:rPr>
          <w:spacing w:val="-3"/>
        </w:rPr>
        <w:t xml:space="preserve"> </w:t>
      </w:r>
      <w:r>
        <w:t>real-world</w:t>
      </w:r>
      <w:r>
        <w:rPr>
          <w:spacing w:val="-3"/>
        </w:rPr>
        <w:t xml:space="preserve"> </w:t>
      </w:r>
      <w:r>
        <w:t>situations</w:t>
      </w:r>
      <w:r>
        <w:rPr>
          <w:spacing w:val="-2"/>
        </w:rPr>
        <w:t xml:space="preserve"> </w:t>
      </w:r>
      <w:r>
        <w:t>(Stavrinos,</w:t>
      </w:r>
      <w:r>
        <w:rPr>
          <w:spacing w:val="-3"/>
        </w:rPr>
        <w:t xml:space="preserve"> </w:t>
      </w:r>
      <w:r>
        <w:t>Byington &amp; Schwebel, 2009), have found that they were:</w:t>
      </w:r>
    </w:p>
    <w:p w:rsidR="00743596" w:rsidRDefault="00902D3B">
      <w:pPr>
        <w:pStyle w:val="ListParagraph"/>
        <w:numPr>
          <w:ilvl w:val="0"/>
          <w:numId w:val="11"/>
        </w:numPr>
        <w:tabs>
          <w:tab w:val="left" w:pos="1138"/>
          <w:tab w:val="left" w:pos="1139"/>
        </w:tabs>
        <w:spacing w:before="117"/>
        <w:ind w:hanging="361"/>
        <w:rPr>
          <w:sz w:val="18"/>
        </w:rPr>
      </w:pPr>
      <w:r>
        <w:rPr>
          <w:sz w:val="18"/>
        </w:rPr>
        <w:t>Less</w:t>
      </w:r>
      <w:r>
        <w:rPr>
          <w:spacing w:val="-4"/>
          <w:sz w:val="18"/>
        </w:rPr>
        <w:t xml:space="preserve"> </w:t>
      </w:r>
      <w:r>
        <w:rPr>
          <w:sz w:val="18"/>
        </w:rPr>
        <w:t>attentive</w:t>
      </w:r>
      <w:r>
        <w:rPr>
          <w:spacing w:val="-3"/>
          <w:sz w:val="18"/>
        </w:rPr>
        <w:t xml:space="preserve"> </w:t>
      </w:r>
      <w:r>
        <w:rPr>
          <w:sz w:val="18"/>
        </w:rPr>
        <w:t>to</w:t>
      </w:r>
      <w:r>
        <w:rPr>
          <w:spacing w:val="-2"/>
          <w:sz w:val="18"/>
        </w:rPr>
        <w:t xml:space="preserve"> </w:t>
      </w:r>
      <w:r>
        <w:rPr>
          <w:sz w:val="18"/>
        </w:rPr>
        <w:t>the</w:t>
      </w:r>
      <w:r>
        <w:rPr>
          <w:spacing w:val="-2"/>
          <w:sz w:val="18"/>
        </w:rPr>
        <w:t xml:space="preserve"> traffic.</w:t>
      </w:r>
    </w:p>
    <w:p w:rsidR="00743596" w:rsidRDefault="00902D3B">
      <w:pPr>
        <w:pStyle w:val="ListParagraph"/>
        <w:numPr>
          <w:ilvl w:val="0"/>
          <w:numId w:val="11"/>
        </w:numPr>
        <w:tabs>
          <w:tab w:val="left" w:pos="1138"/>
          <w:tab w:val="left" w:pos="1139"/>
        </w:tabs>
        <w:spacing w:before="14"/>
        <w:ind w:hanging="361"/>
        <w:rPr>
          <w:sz w:val="18"/>
        </w:rPr>
      </w:pPr>
      <w:r>
        <w:rPr>
          <w:sz w:val="18"/>
        </w:rPr>
        <w:t>Left</w:t>
      </w:r>
      <w:r>
        <w:rPr>
          <w:spacing w:val="-4"/>
          <w:sz w:val="18"/>
        </w:rPr>
        <w:t xml:space="preserve"> </w:t>
      </w:r>
      <w:r>
        <w:rPr>
          <w:sz w:val="18"/>
        </w:rPr>
        <w:t>less</w:t>
      </w:r>
      <w:r>
        <w:rPr>
          <w:spacing w:val="-1"/>
          <w:sz w:val="18"/>
        </w:rPr>
        <w:t xml:space="preserve"> </w:t>
      </w:r>
      <w:r>
        <w:rPr>
          <w:sz w:val="18"/>
        </w:rPr>
        <w:t>of</w:t>
      </w:r>
      <w:r>
        <w:rPr>
          <w:spacing w:val="-4"/>
          <w:sz w:val="18"/>
        </w:rPr>
        <w:t xml:space="preserve"> </w:t>
      </w:r>
      <w:r>
        <w:rPr>
          <w:sz w:val="18"/>
        </w:rPr>
        <w:t>a</w:t>
      </w:r>
      <w:r>
        <w:rPr>
          <w:spacing w:val="-2"/>
          <w:sz w:val="18"/>
        </w:rPr>
        <w:t xml:space="preserve"> </w:t>
      </w:r>
      <w:r>
        <w:rPr>
          <w:sz w:val="18"/>
        </w:rPr>
        <w:t>safety</w:t>
      </w:r>
      <w:r>
        <w:rPr>
          <w:spacing w:val="-3"/>
          <w:sz w:val="18"/>
        </w:rPr>
        <w:t xml:space="preserve"> </w:t>
      </w:r>
      <w:r>
        <w:rPr>
          <w:sz w:val="18"/>
        </w:rPr>
        <w:t>gap</w:t>
      </w:r>
      <w:r>
        <w:rPr>
          <w:spacing w:val="-2"/>
          <w:sz w:val="18"/>
        </w:rPr>
        <w:t xml:space="preserve"> </w:t>
      </w:r>
      <w:r>
        <w:rPr>
          <w:sz w:val="18"/>
        </w:rPr>
        <w:t>before</w:t>
      </w:r>
      <w:r>
        <w:rPr>
          <w:spacing w:val="-2"/>
          <w:sz w:val="18"/>
        </w:rPr>
        <w:t xml:space="preserve"> </w:t>
      </w:r>
      <w:r>
        <w:rPr>
          <w:sz w:val="18"/>
        </w:rPr>
        <w:t>crossing</w:t>
      </w:r>
      <w:r>
        <w:rPr>
          <w:spacing w:val="-2"/>
          <w:sz w:val="18"/>
        </w:rPr>
        <w:t xml:space="preserve"> </w:t>
      </w:r>
      <w:r>
        <w:rPr>
          <w:sz w:val="18"/>
        </w:rPr>
        <w:t>the</w:t>
      </w:r>
      <w:r>
        <w:rPr>
          <w:spacing w:val="-3"/>
          <w:sz w:val="18"/>
        </w:rPr>
        <w:t xml:space="preserve"> </w:t>
      </w:r>
      <w:r>
        <w:rPr>
          <w:spacing w:val="-2"/>
          <w:sz w:val="18"/>
        </w:rPr>
        <w:t>street.</w:t>
      </w:r>
    </w:p>
    <w:p w:rsidR="00743596" w:rsidRDefault="00902D3B">
      <w:pPr>
        <w:pStyle w:val="ListParagraph"/>
        <w:numPr>
          <w:ilvl w:val="0"/>
          <w:numId w:val="11"/>
        </w:numPr>
        <w:tabs>
          <w:tab w:val="left" w:pos="1138"/>
          <w:tab w:val="left" w:pos="1139"/>
        </w:tabs>
        <w:spacing w:before="15" w:line="256" w:lineRule="auto"/>
        <w:ind w:right="1019"/>
        <w:rPr>
          <w:sz w:val="18"/>
        </w:rPr>
      </w:pPr>
      <w:r>
        <w:rPr>
          <w:sz w:val="18"/>
        </w:rPr>
        <w:t>Encountered</w:t>
      </w:r>
      <w:r>
        <w:rPr>
          <w:spacing w:val="-2"/>
          <w:sz w:val="18"/>
        </w:rPr>
        <w:t xml:space="preserve"> </w:t>
      </w:r>
      <w:r>
        <w:rPr>
          <w:sz w:val="18"/>
        </w:rPr>
        <w:t>more</w:t>
      </w:r>
      <w:r>
        <w:rPr>
          <w:spacing w:val="-2"/>
          <w:sz w:val="18"/>
        </w:rPr>
        <w:t xml:space="preserve"> </w:t>
      </w:r>
      <w:r>
        <w:rPr>
          <w:sz w:val="18"/>
        </w:rPr>
        <w:t>virtual</w:t>
      </w:r>
      <w:r>
        <w:rPr>
          <w:spacing w:val="-4"/>
          <w:sz w:val="18"/>
        </w:rPr>
        <w:t xml:space="preserve"> </w:t>
      </w:r>
      <w:r>
        <w:rPr>
          <w:sz w:val="18"/>
        </w:rPr>
        <w:t>collisions</w:t>
      </w:r>
      <w:r>
        <w:rPr>
          <w:spacing w:val="-1"/>
          <w:sz w:val="18"/>
        </w:rPr>
        <w:t xml:space="preserve"> </w:t>
      </w:r>
      <w:r>
        <w:rPr>
          <w:sz w:val="18"/>
        </w:rPr>
        <w:t>and</w:t>
      </w:r>
      <w:r>
        <w:rPr>
          <w:spacing w:val="-4"/>
          <w:sz w:val="18"/>
        </w:rPr>
        <w:t xml:space="preserve"> </w:t>
      </w:r>
      <w:r>
        <w:rPr>
          <w:sz w:val="18"/>
        </w:rPr>
        <w:t>close</w:t>
      </w:r>
      <w:r>
        <w:rPr>
          <w:spacing w:val="-4"/>
          <w:sz w:val="18"/>
        </w:rPr>
        <w:t xml:space="preserve"> </w:t>
      </w:r>
      <w:r>
        <w:rPr>
          <w:sz w:val="18"/>
        </w:rPr>
        <w:t>calls</w:t>
      </w:r>
      <w:r>
        <w:rPr>
          <w:spacing w:val="-3"/>
          <w:sz w:val="18"/>
        </w:rPr>
        <w:t xml:space="preserve"> </w:t>
      </w:r>
      <w:r>
        <w:rPr>
          <w:sz w:val="18"/>
        </w:rPr>
        <w:t>and</w:t>
      </w:r>
      <w:r>
        <w:rPr>
          <w:spacing w:val="-2"/>
          <w:sz w:val="18"/>
        </w:rPr>
        <w:t xml:space="preserve"> </w:t>
      </w:r>
      <w:r>
        <w:rPr>
          <w:sz w:val="18"/>
        </w:rPr>
        <w:t>waited</w:t>
      </w:r>
      <w:r>
        <w:rPr>
          <w:spacing w:val="-2"/>
          <w:sz w:val="18"/>
        </w:rPr>
        <w:t xml:space="preserve"> </w:t>
      </w:r>
      <w:r>
        <w:rPr>
          <w:sz w:val="18"/>
        </w:rPr>
        <w:t>longer</w:t>
      </w:r>
      <w:r>
        <w:rPr>
          <w:spacing w:val="-4"/>
          <w:sz w:val="18"/>
        </w:rPr>
        <w:t xml:space="preserve"> </w:t>
      </w:r>
      <w:r>
        <w:rPr>
          <w:sz w:val="18"/>
        </w:rPr>
        <w:t>before</w:t>
      </w:r>
      <w:r>
        <w:rPr>
          <w:spacing w:val="-2"/>
          <w:sz w:val="18"/>
        </w:rPr>
        <w:t xml:space="preserve"> </w:t>
      </w:r>
      <w:r>
        <w:rPr>
          <w:sz w:val="18"/>
        </w:rPr>
        <w:t>beginning</w:t>
      </w:r>
      <w:r>
        <w:rPr>
          <w:spacing w:val="-2"/>
          <w:sz w:val="18"/>
        </w:rPr>
        <w:t xml:space="preserve"> </w:t>
      </w:r>
      <w:r>
        <w:rPr>
          <w:sz w:val="18"/>
        </w:rPr>
        <w:t>to</w:t>
      </w:r>
      <w:r>
        <w:rPr>
          <w:spacing w:val="-4"/>
          <w:sz w:val="18"/>
        </w:rPr>
        <w:t xml:space="preserve"> </w:t>
      </w:r>
      <w:r>
        <w:rPr>
          <w:sz w:val="18"/>
        </w:rPr>
        <w:t>cross</w:t>
      </w:r>
      <w:r>
        <w:rPr>
          <w:spacing w:val="-1"/>
          <w:sz w:val="18"/>
        </w:rPr>
        <w:t xml:space="preserve"> </w:t>
      </w:r>
      <w:r>
        <w:rPr>
          <w:sz w:val="18"/>
        </w:rPr>
        <w:t>the street when distracted talking on a mobile phone.</w:t>
      </w:r>
    </w:p>
    <w:p w:rsidR="00743596" w:rsidRDefault="00902D3B">
      <w:pPr>
        <w:pStyle w:val="BodyText"/>
        <w:spacing w:before="162"/>
        <w:ind w:left="418"/>
      </w:pPr>
      <w:r>
        <w:t>For</w:t>
      </w:r>
      <w:r>
        <w:rPr>
          <w:spacing w:val="-2"/>
        </w:rPr>
        <w:t xml:space="preserve"> </w:t>
      </w:r>
      <w:r>
        <w:t>those</w:t>
      </w:r>
      <w:r>
        <w:rPr>
          <w:spacing w:val="-4"/>
        </w:rPr>
        <w:t xml:space="preserve"> </w:t>
      </w:r>
      <w:r>
        <w:t>aged</w:t>
      </w:r>
      <w:r>
        <w:rPr>
          <w:spacing w:val="-4"/>
        </w:rPr>
        <w:t xml:space="preserve"> </w:t>
      </w:r>
      <w:r>
        <w:t>18-30</w:t>
      </w:r>
      <w:r>
        <w:rPr>
          <w:spacing w:val="-2"/>
        </w:rPr>
        <w:t xml:space="preserve"> </w:t>
      </w:r>
      <w:r>
        <w:t>years</w:t>
      </w:r>
      <w:r>
        <w:rPr>
          <w:spacing w:val="-1"/>
        </w:rPr>
        <w:t xml:space="preserve"> </w:t>
      </w:r>
      <w:r>
        <w:t>old,</w:t>
      </w:r>
      <w:r>
        <w:rPr>
          <w:spacing w:val="-2"/>
        </w:rPr>
        <w:t xml:space="preserve"> </w:t>
      </w:r>
      <w:r>
        <w:t>distractions</w:t>
      </w:r>
      <w:r>
        <w:rPr>
          <w:spacing w:val="-2"/>
        </w:rPr>
        <w:t xml:space="preserve"> </w:t>
      </w:r>
      <w:r>
        <w:t>such</w:t>
      </w:r>
      <w:r>
        <w:rPr>
          <w:spacing w:val="-2"/>
        </w:rPr>
        <w:t xml:space="preserve"> </w:t>
      </w:r>
      <w:r>
        <w:t>as</w:t>
      </w:r>
      <w:r>
        <w:rPr>
          <w:spacing w:val="-1"/>
        </w:rPr>
        <w:t xml:space="preserve"> </w:t>
      </w:r>
      <w:r>
        <w:t>talking</w:t>
      </w:r>
      <w:r>
        <w:rPr>
          <w:spacing w:val="-4"/>
        </w:rPr>
        <w:t xml:space="preserve"> </w:t>
      </w:r>
      <w:r>
        <w:t>on</w:t>
      </w:r>
      <w:r>
        <w:rPr>
          <w:spacing w:val="-2"/>
        </w:rPr>
        <w:t xml:space="preserve"> </w:t>
      </w:r>
      <w:r>
        <w:t>a</w:t>
      </w:r>
      <w:r>
        <w:rPr>
          <w:spacing w:val="-4"/>
        </w:rPr>
        <w:t xml:space="preserve"> </w:t>
      </w:r>
      <w:r>
        <w:t>mobile</w:t>
      </w:r>
      <w:r>
        <w:rPr>
          <w:spacing w:val="-3"/>
        </w:rPr>
        <w:t xml:space="preserve"> </w:t>
      </w:r>
      <w:r>
        <w:t>phone</w:t>
      </w:r>
      <w:r>
        <w:rPr>
          <w:spacing w:val="-2"/>
        </w:rPr>
        <w:t xml:space="preserve"> </w:t>
      </w:r>
      <w:r>
        <w:t>resulted</w:t>
      </w:r>
      <w:r>
        <w:rPr>
          <w:spacing w:val="-4"/>
        </w:rPr>
        <w:t xml:space="preserve"> </w:t>
      </w:r>
      <w:r>
        <w:rPr>
          <w:spacing w:val="-5"/>
        </w:rPr>
        <w:t>in:</w:t>
      </w:r>
    </w:p>
    <w:p w:rsidR="00743596" w:rsidRDefault="00743596">
      <w:pPr>
        <w:pStyle w:val="BodyText"/>
        <w:spacing w:before="4"/>
        <w:rPr>
          <w:sz w:val="19"/>
        </w:rPr>
      </w:pPr>
    </w:p>
    <w:p w:rsidR="00743596" w:rsidRDefault="00902D3B">
      <w:pPr>
        <w:pStyle w:val="ListParagraph"/>
        <w:numPr>
          <w:ilvl w:val="0"/>
          <w:numId w:val="11"/>
        </w:numPr>
        <w:tabs>
          <w:tab w:val="left" w:pos="1138"/>
          <w:tab w:val="left" w:pos="1139"/>
        </w:tabs>
        <w:ind w:hanging="361"/>
        <w:rPr>
          <w:sz w:val="18"/>
        </w:rPr>
      </w:pPr>
      <w:r>
        <w:rPr>
          <w:sz w:val="18"/>
        </w:rPr>
        <w:t>Increase</w:t>
      </w:r>
      <w:r>
        <w:rPr>
          <w:spacing w:val="-5"/>
          <w:sz w:val="18"/>
        </w:rPr>
        <w:t xml:space="preserve"> </w:t>
      </w:r>
      <w:r>
        <w:rPr>
          <w:sz w:val="18"/>
        </w:rPr>
        <w:t>unsafe</w:t>
      </w:r>
      <w:r>
        <w:rPr>
          <w:spacing w:val="-4"/>
          <w:sz w:val="18"/>
        </w:rPr>
        <w:t xml:space="preserve"> </w:t>
      </w:r>
      <w:r>
        <w:rPr>
          <w:sz w:val="18"/>
        </w:rPr>
        <w:t>crossing</w:t>
      </w:r>
      <w:r>
        <w:rPr>
          <w:spacing w:val="-4"/>
          <w:sz w:val="18"/>
        </w:rPr>
        <w:t xml:space="preserve"> </w:t>
      </w:r>
      <w:r>
        <w:rPr>
          <w:sz w:val="18"/>
        </w:rPr>
        <w:t>decisions</w:t>
      </w:r>
      <w:r>
        <w:rPr>
          <w:spacing w:val="-1"/>
          <w:sz w:val="18"/>
        </w:rPr>
        <w:t xml:space="preserve"> </w:t>
      </w:r>
      <w:r>
        <w:rPr>
          <w:sz w:val="18"/>
        </w:rPr>
        <w:t>(Neider</w:t>
      </w:r>
      <w:r>
        <w:rPr>
          <w:spacing w:val="-4"/>
          <w:sz w:val="18"/>
        </w:rPr>
        <w:t xml:space="preserve"> </w:t>
      </w:r>
      <w:r>
        <w:rPr>
          <w:sz w:val="18"/>
        </w:rPr>
        <w:t>et</w:t>
      </w:r>
      <w:r>
        <w:rPr>
          <w:spacing w:val="-2"/>
          <w:sz w:val="18"/>
        </w:rPr>
        <w:t xml:space="preserve"> </w:t>
      </w:r>
      <w:r>
        <w:rPr>
          <w:sz w:val="18"/>
        </w:rPr>
        <w:t>al.,</w:t>
      </w:r>
      <w:r>
        <w:rPr>
          <w:spacing w:val="-2"/>
          <w:sz w:val="18"/>
        </w:rPr>
        <w:t xml:space="preserve"> 2010).</w:t>
      </w:r>
    </w:p>
    <w:p w:rsidR="00743596" w:rsidRDefault="00902D3B">
      <w:pPr>
        <w:pStyle w:val="ListParagraph"/>
        <w:numPr>
          <w:ilvl w:val="0"/>
          <w:numId w:val="11"/>
        </w:numPr>
        <w:tabs>
          <w:tab w:val="left" w:pos="1138"/>
          <w:tab w:val="left" w:pos="1139"/>
        </w:tabs>
        <w:spacing w:before="18"/>
        <w:ind w:hanging="361"/>
        <w:rPr>
          <w:sz w:val="18"/>
        </w:rPr>
      </w:pPr>
      <w:r>
        <w:rPr>
          <w:sz w:val="18"/>
        </w:rPr>
        <w:t>Increased</w:t>
      </w:r>
      <w:r>
        <w:rPr>
          <w:spacing w:val="-3"/>
          <w:sz w:val="18"/>
        </w:rPr>
        <w:t xml:space="preserve"> </w:t>
      </w:r>
      <w:r>
        <w:rPr>
          <w:sz w:val="18"/>
        </w:rPr>
        <w:t>crossing</w:t>
      </w:r>
      <w:r>
        <w:rPr>
          <w:spacing w:val="-3"/>
          <w:sz w:val="18"/>
        </w:rPr>
        <w:t xml:space="preserve"> </w:t>
      </w:r>
      <w:r>
        <w:rPr>
          <w:sz w:val="18"/>
        </w:rPr>
        <w:t>times</w:t>
      </w:r>
      <w:r>
        <w:rPr>
          <w:spacing w:val="-2"/>
          <w:sz w:val="18"/>
        </w:rPr>
        <w:t xml:space="preserve"> </w:t>
      </w:r>
      <w:r>
        <w:rPr>
          <w:sz w:val="18"/>
        </w:rPr>
        <w:t>as</w:t>
      </w:r>
      <w:r>
        <w:rPr>
          <w:spacing w:val="-3"/>
          <w:sz w:val="18"/>
        </w:rPr>
        <w:t xml:space="preserve"> </w:t>
      </w:r>
      <w:r>
        <w:rPr>
          <w:sz w:val="18"/>
        </w:rPr>
        <w:t>participants</w:t>
      </w:r>
      <w:r>
        <w:rPr>
          <w:spacing w:val="-2"/>
          <w:sz w:val="18"/>
        </w:rPr>
        <w:t xml:space="preserve"> </w:t>
      </w:r>
      <w:r>
        <w:rPr>
          <w:sz w:val="18"/>
        </w:rPr>
        <w:t>walked</w:t>
      </w:r>
      <w:r>
        <w:rPr>
          <w:spacing w:val="-3"/>
          <w:sz w:val="18"/>
        </w:rPr>
        <w:t xml:space="preserve"> </w:t>
      </w:r>
      <w:r>
        <w:rPr>
          <w:sz w:val="18"/>
        </w:rPr>
        <w:t>more</w:t>
      </w:r>
      <w:r>
        <w:rPr>
          <w:spacing w:val="-4"/>
          <w:sz w:val="18"/>
        </w:rPr>
        <w:t xml:space="preserve"> </w:t>
      </w:r>
      <w:r>
        <w:rPr>
          <w:sz w:val="18"/>
        </w:rPr>
        <w:t>slowly</w:t>
      </w:r>
      <w:r>
        <w:rPr>
          <w:spacing w:val="-4"/>
          <w:sz w:val="18"/>
        </w:rPr>
        <w:t xml:space="preserve"> </w:t>
      </w:r>
      <w:r>
        <w:rPr>
          <w:sz w:val="18"/>
        </w:rPr>
        <w:t>(Neider</w:t>
      </w:r>
      <w:r>
        <w:rPr>
          <w:spacing w:val="-4"/>
          <w:sz w:val="18"/>
        </w:rPr>
        <w:t xml:space="preserve"> </w:t>
      </w:r>
      <w:r>
        <w:rPr>
          <w:sz w:val="18"/>
        </w:rPr>
        <w:t>et</w:t>
      </w:r>
      <w:r>
        <w:rPr>
          <w:spacing w:val="-2"/>
          <w:sz w:val="18"/>
        </w:rPr>
        <w:t xml:space="preserve"> </w:t>
      </w:r>
      <w:r>
        <w:rPr>
          <w:sz w:val="18"/>
        </w:rPr>
        <w:t>al.,</w:t>
      </w:r>
      <w:r>
        <w:rPr>
          <w:spacing w:val="-2"/>
          <w:sz w:val="18"/>
        </w:rPr>
        <w:t xml:space="preserve"> 2010).</w:t>
      </w:r>
    </w:p>
    <w:p w:rsidR="00743596" w:rsidRDefault="00902D3B">
      <w:pPr>
        <w:pStyle w:val="ListParagraph"/>
        <w:numPr>
          <w:ilvl w:val="0"/>
          <w:numId w:val="11"/>
        </w:numPr>
        <w:tabs>
          <w:tab w:val="left" w:pos="1138"/>
          <w:tab w:val="left" w:pos="1139"/>
        </w:tabs>
        <w:spacing w:before="14"/>
        <w:ind w:hanging="361"/>
        <w:rPr>
          <w:sz w:val="18"/>
        </w:rPr>
      </w:pPr>
      <w:r>
        <w:rPr>
          <w:sz w:val="18"/>
        </w:rPr>
        <w:t>Riskier</w:t>
      </w:r>
      <w:r>
        <w:rPr>
          <w:spacing w:val="-4"/>
          <w:sz w:val="18"/>
        </w:rPr>
        <w:t xml:space="preserve"> </w:t>
      </w:r>
      <w:r>
        <w:rPr>
          <w:sz w:val="18"/>
        </w:rPr>
        <w:t>road</w:t>
      </w:r>
      <w:r>
        <w:rPr>
          <w:spacing w:val="-5"/>
          <w:sz w:val="18"/>
        </w:rPr>
        <w:t xml:space="preserve"> </w:t>
      </w:r>
      <w:r>
        <w:rPr>
          <w:sz w:val="18"/>
        </w:rPr>
        <w:t>crossing</w:t>
      </w:r>
      <w:r>
        <w:rPr>
          <w:spacing w:val="-3"/>
          <w:sz w:val="18"/>
        </w:rPr>
        <w:t xml:space="preserve"> </w:t>
      </w:r>
      <w:r>
        <w:rPr>
          <w:sz w:val="18"/>
        </w:rPr>
        <w:t>behaviours</w:t>
      </w:r>
      <w:r>
        <w:rPr>
          <w:spacing w:val="-3"/>
          <w:sz w:val="18"/>
        </w:rPr>
        <w:t xml:space="preserve"> </w:t>
      </w:r>
      <w:r>
        <w:rPr>
          <w:sz w:val="18"/>
        </w:rPr>
        <w:t>exhibited</w:t>
      </w:r>
      <w:r>
        <w:rPr>
          <w:spacing w:val="-3"/>
          <w:sz w:val="18"/>
        </w:rPr>
        <w:t xml:space="preserve"> </w:t>
      </w:r>
      <w:r>
        <w:rPr>
          <w:sz w:val="18"/>
        </w:rPr>
        <w:t>(Stavrinos,</w:t>
      </w:r>
      <w:r>
        <w:rPr>
          <w:spacing w:val="-5"/>
          <w:sz w:val="18"/>
        </w:rPr>
        <w:t xml:space="preserve"> </w:t>
      </w:r>
      <w:r>
        <w:rPr>
          <w:sz w:val="18"/>
        </w:rPr>
        <w:t>Byington</w:t>
      </w:r>
      <w:r>
        <w:rPr>
          <w:spacing w:val="-3"/>
          <w:sz w:val="18"/>
        </w:rPr>
        <w:t xml:space="preserve"> </w:t>
      </w:r>
      <w:r>
        <w:rPr>
          <w:sz w:val="18"/>
        </w:rPr>
        <w:t>&amp;</w:t>
      </w:r>
      <w:r>
        <w:rPr>
          <w:spacing w:val="-4"/>
          <w:sz w:val="18"/>
        </w:rPr>
        <w:t xml:space="preserve"> </w:t>
      </w:r>
      <w:r>
        <w:rPr>
          <w:sz w:val="18"/>
        </w:rPr>
        <w:t>Schwebel,</w:t>
      </w:r>
      <w:r>
        <w:rPr>
          <w:spacing w:val="-3"/>
          <w:sz w:val="18"/>
        </w:rPr>
        <w:t xml:space="preserve"> </w:t>
      </w:r>
      <w:r>
        <w:rPr>
          <w:sz w:val="18"/>
        </w:rPr>
        <w:t>2011).</w:t>
      </w:r>
      <w:r>
        <w:rPr>
          <w:spacing w:val="-5"/>
          <w:sz w:val="18"/>
        </w:rPr>
        <w:t xml:space="preserve"> </w:t>
      </w:r>
      <w:r>
        <w:rPr>
          <w:sz w:val="18"/>
        </w:rPr>
        <w:t>such</w:t>
      </w:r>
      <w:r>
        <w:rPr>
          <w:spacing w:val="-5"/>
          <w:sz w:val="18"/>
        </w:rPr>
        <w:t xml:space="preserve"> as:</w:t>
      </w:r>
    </w:p>
    <w:p w:rsidR="00743596" w:rsidRDefault="00902D3B">
      <w:pPr>
        <w:pStyle w:val="ListParagraph"/>
        <w:numPr>
          <w:ilvl w:val="1"/>
          <w:numId w:val="11"/>
        </w:numPr>
        <w:tabs>
          <w:tab w:val="left" w:pos="1919"/>
        </w:tabs>
        <w:spacing w:before="15"/>
        <w:ind w:right="768"/>
        <w:rPr>
          <w:sz w:val="18"/>
        </w:rPr>
      </w:pPr>
      <w:r>
        <w:rPr>
          <w:sz w:val="18"/>
        </w:rPr>
        <w:t>Having</w:t>
      </w:r>
      <w:r>
        <w:rPr>
          <w:spacing w:val="-2"/>
          <w:sz w:val="18"/>
        </w:rPr>
        <w:t xml:space="preserve"> </w:t>
      </w:r>
      <w:r>
        <w:rPr>
          <w:sz w:val="18"/>
        </w:rPr>
        <w:t>less</w:t>
      </w:r>
      <w:r>
        <w:rPr>
          <w:spacing w:val="-3"/>
          <w:sz w:val="18"/>
        </w:rPr>
        <w:t xml:space="preserve"> </w:t>
      </w:r>
      <w:r>
        <w:rPr>
          <w:sz w:val="18"/>
        </w:rPr>
        <w:t>time</w:t>
      </w:r>
      <w:r>
        <w:rPr>
          <w:spacing w:val="-2"/>
          <w:sz w:val="18"/>
        </w:rPr>
        <w:t xml:space="preserve"> </w:t>
      </w:r>
      <w:r>
        <w:rPr>
          <w:sz w:val="18"/>
        </w:rPr>
        <w:t>left</w:t>
      </w:r>
      <w:r>
        <w:rPr>
          <w:spacing w:val="-2"/>
          <w:sz w:val="18"/>
        </w:rPr>
        <w:t xml:space="preserve"> </w:t>
      </w:r>
      <w:r>
        <w:rPr>
          <w:sz w:val="18"/>
        </w:rPr>
        <w:t>to</w:t>
      </w:r>
      <w:r>
        <w:rPr>
          <w:spacing w:val="-4"/>
          <w:sz w:val="18"/>
        </w:rPr>
        <w:t xml:space="preserve"> </w:t>
      </w:r>
      <w:r>
        <w:rPr>
          <w:sz w:val="18"/>
        </w:rPr>
        <w:t>spare</w:t>
      </w:r>
      <w:r>
        <w:rPr>
          <w:spacing w:val="-2"/>
          <w:sz w:val="18"/>
        </w:rPr>
        <w:t xml:space="preserve"> </w:t>
      </w:r>
      <w:r>
        <w:rPr>
          <w:sz w:val="18"/>
        </w:rPr>
        <w:t>(time</w:t>
      </w:r>
      <w:r>
        <w:rPr>
          <w:spacing w:val="-4"/>
          <w:sz w:val="18"/>
        </w:rPr>
        <w:t xml:space="preserve"> </w:t>
      </w:r>
      <w:r>
        <w:rPr>
          <w:sz w:val="18"/>
        </w:rPr>
        <w:t>in</w:t>
      </w:r>
      <w:r>
        <w:rPr>
          <w:spacing w:val="-4"/>
          <w:sz w:val="18"/>
        </w:rPr>
        <w:t xml:space="preserve"> </w:t>
      </w:r>
      <w:r>
        <w:rPr>
          <w:sz w:val="18"/>
        </w:rPr>
        <w:t>seconds</w:t>
      </w:r>
      <w:r>
        <w:rPr>
          <w:spacing w:val="-1"/>
          <w:sz w:val="18"/>
        </w:rPr>
        <w:t xml:space="preserve"> </w:t>
      </w:r>
      <w:r>
        <w:rPr>
          <w:sz w:val="18"/>
        </w:rPr>
        <w:t>that</w:t>
      </w:r>
      <w:r>
        <w:rPr>
          <w:spacing w:val="-2"/>
          <w:sz w:val="18"/>
        </w:rPr>
        <w:t xml:space="preserve"> </w:t>
      </w:r>
      <w:r>
        <w:rPr>
          <w:sz w:val="18"/>
        </w:rPr>
        <w:t>elapsed</w:t>
      </w:r>
      <w:r>
        <w:rPr>
          <w:spacing w:val="-4"/>
          <w:sz w:val="18"/>
        </w:rPr>
        <w:t xml:space="preserve"> </w:t>
      </w:r>
      <w:r>
        <w:rPr>
          <w:sz w:val="18"/>
        </w:rPr>
        <w:t>after</w:t>
      </w:r>
      <w:r>
        <w:rPr>
          <w:spacing w:val="-2"/>
          <w:sz w:val="18"/>
        </w:rPr>
        <w:t xml:space="preserve"> </w:t>
      </w:r>
      <w:r>
        <w:rPr>
          <w:sz w:val="18"/>
        </w:rPr>
        <w:t>a</w:t>
      </w:r>
      <w:r>
        <w:rPr>
          <w:spacing w:val="-4"/>
          <w:sz w:val="18"/>
        </w:rPr>
        <w:t xml:space="preserve"> </w:t>
      </w:r>
      <w:r>
        <w:rPr>
          <w:sz w:val="18"/>
        </w:rPr>
        <w:t>participant</w:t>
      </w:r>
      <w:r>
        <w:rPr>
          <w:spacing w:val="-4"/>
          <w:sz w:val="18"/>
        </w:rPr>
        <w:t xml:space="preserve"> </w:t>
      </w:r>
      <w:r>
        <w:rPr>
          <w:sz w:val="18"/>
        </w:rPr>
        <w:t>safely</w:t>
      </w:r>
      <w:r>
        <w:rPr>
          <w:spacing w:val="-4"/>
          <w:sz w:val="18"/>
        </w:rPr>
        <w:t xml:space="preserve"> </w:t>
      </w:r>
      <w:r>
        <w:rPr>
          <w:sz w:val="18"/>
        </w:rPr>
        <w:t>crossed the street until the next vehicle arrived at the crosswalk).</w:t>
      </w:r>
    </w:p>
    <w:p w:rsidR="00743596" w:rsidRDefault="00902D3B">
      <w:pPr>
        <w:pStyle w:val="ListParagraph"/>
        <w:numPr>
          <w:ilvl w:val="1"/>
          <w:numId w:val="11"/>
        </w:numPr>
        <w:tabs>
          <w:tab w:val="left" w:pos="1919"/>
        </w:tabs>
        <w:spacing w:before="17"/>
        <w:ind w:right="698"/>
        <w:rPr>
          <w:sz w:val="18"/>
        </w:rPr>
      </w:pPr>
      <w:r>
        <w:rPr>
          <w:sz w:val="18"/>
        </w:rPr>
        <w:t>Missing</w:t>
      </w:r>
      <w:r>
        <w:rPr>
          <w:spacing w:val="-3"/>
          <w:sz w:val="18"/>
        </w:rPr>
        <w:t xml:space="preserve"> </w:t>
      </w:r>
      <w:r>
        <w:rPr>
          <w:sz w:val="18"/>
        </w:rPr>
        <w:t>opportunities</w:t>
      </w:r>
      <w:r>
        <w:rPr>
          <w:spacing w:val="-5"/>
          <w:sz w:val="18"/>
        </w:rPr>
        <w:t xml:space="preserve"> </w:t>
      </w:r>
      <w:r>
        <w:rPr>
          <w:sz w:val="18"/>
        </w:rPr>
        <w:t>(gaps</w:t>
      </w:r>
      <w:r>
        <w:rPr>
          <w:spacing w:val="-2"/>
          <w:sz w:val="18"/>
        </w:rPr>
        <w:t xml:space="preserve"> </w:t>
      </w:r>
      <w:r>
        <w:rPr>
          <w:sz w:val="18"/>
        </w:rPr>
        <w:t>between</w:t>
      </w:r>
      <w:r>
        <w:rPr>
          <w:spacing w:val="-3"/>
          <w:sz w:val="18"/>
        </w:rPr>
        <w:t xml:space="preserve"> </w:t>
      </w:r>
      <w:r>
        <w:rPr>
          <w:sz w:val="18"/>
        </w:rPr>
        <w:t>vehicles</w:t>
      </w:r>
      <w:r>
        <w:rPr>
          <w:spacing w:val="-4"/>
          <w:sz w:val="18"/>
        </w:rPr>
        <w:t xml:space="preserve"> </w:t>
      </w:r>
      <w:r>
        <w:rPr>
          <w:sz w:val="18"/>
        </w:rPr>
        <w:t>in</w:t>
      </w:r>
      <w:r>
        <w:rPr>
          <w:spacing w:val="-3"/>
          <w:sz w:val="18"/>
        </w:rPr>
        <w:t xml:space="preserve"> </w:t>
      </w:r>
      <w:r>
        <w:rPr>
          <w:sz w:val="18"/>
        </w:rPr>
        <w:t>which</w:t>
      </w:r>
      <w:r>
        <w:rPr>
          <w:spacing w:val="-5"/>
          <w:sz w:val="18"/>
        </w:rPr>
        <w:t xml:space="preserve"> </w:t>
      </w:r>
      <w:r>
        <w:rPr>
          <w:sz w:val="18"/>
        </w:rPr>
        <w:t>participants</w:t>
      </w:r>
      <w:r>
        <w:rPr>
          <w:spacing w:val="-2"/>
          <w:sz w:val="18"/>
        </w:rPr>
        <w:t xml:space="preserve"> </w:t>
      </w:r>
      <w:r>
        <w:rPr>
          <w:sz w:val="18"/>
        </w:rPr>
        <w:t>could</w:t>
      </w:r>
      <w:r>
        <w:rPr>
          <w:spacing w:val="-5"/>
          <w:sz w:val="18"/>
        </w:rPr>
        <w:t xml:space="preserve"> </w:t>
      </w:r>
      <w:r>
        <w:rPr>
          <w:sz w:val="18"/>
        </w:rPr>
        <w:t>have</w:t>
      </w:r>
      <w:r>
        <w:rPr>
          <w:spacing w:val="-5"/>
          <w:sz w:val="18"/>
        </w:rPr>
        <w:t xml:space="preserve"> </w:t>
      </w:r>
      <w:r>
        <w:rPr>
          <w:sz w:val="18"/>
        </w:rPr>
        <w:t>crossed</w:t>
      </w:r>
      <w:r>
        <w:rPr>
          <w:spacing w:val="-5"/>
          <w:sz w:val="18"/>
        </w:rPr>
        <w:t xml:space="preserve"> </w:t>
      </w:r>
      <w:r>
        <w:rPr>
          <w:sz w:val="18"/>
        </w:rPr>
        <w:t>safely but chose not to cross).</w:t>
      </w:r>
    </w:p>
    <w:p w:rsidR="00743596" w:rsidRDefault="00902D3B">
      <w:pPr>
        <w:pStyle w:val="ListParagraph"/>
        <w:numPr>
          <w:ilvl w:val="1"/>
          <w:numId w:val="11"/>
        </w:numPr>
        <w:tabs>
          <w:tab w:val="left" w:pos="1919"/>
        </w:tabs>
        <w:spacing w:before="16"/>
        <w:ind w:hanging="361"/>
        <w:rPr>
          <w:sz w:val="18"/>
        </w:rPr>
      </w:pPr>
      <w:r>
        <w:rPr>
          <w:sz w:val="18"/>
        </w:rPr>
        <w:t>Experiencing</w:t>
      </w:r>
      <w:r>
        <w:rPr>
          <w:spacing w:val="-6"/>
          <w:sz w:val="18"/>
        </w:rPr>
        <w:t xml:space="preserve"> </w:t>
      </w:r>
      <w:r>
        <w:rPr>
          <w:sz w:val="18"/>
        </w:rPr>
        <w:t>hits/close</w:t>
      </w:r>
      <w:r>
        <w:rPr>
          <w:spacing w:val="-5"/>
          <w:sz w:val="18"/>
        </w:rPr>
        <w:t xml:space="preserve"> </w:t>
      </w:r>
      <w:r>
        <w:rPr>
          <w:spacing w:val="-2"/>
          <w:sz w:val="18"/>
        </w:rPr>
        <w:t>calls.</w:t>
      </w:r>
    </w:p>
    <w:p w:rsidR="00743596" w:rsidRDefault="00902D3B">
      <w:pPr>
        <w:pStyle w:val="BodyText"/>
        <w:spacing w:before="161"/>
        <w:ind w:left="418"/>
      </w:pPr>
      <w:r>
        <w:t>Pedestrian</w:t>
      </w:r>
      <w:r>
        <w:rPr>
          <w:spacing w:val="-5"/>
        </w:rPr>
        <w:t xml:space="preserve"> </w:t>
      </w:r>
      <w:r>
        <w:t>accessing</w:t>
      </w:r>
      <w:r>
        <w:rPr>
          <w:spacing w:val="-2"/>
        </w:rPr>
        <w:t xml:space="preserve"> </w:t>
      </w:r>
      <w:r>
        <w:t>the</w:t>
      </w:r>
      <w:r>
        <w:rPr>
          <w:spacing w:val="-2"/>
        </w:rPr>
        <w:t xml:space="preserve"> </w:t>
      </w:r>
      <w:r>
        <w:t>phone’s</w:t>
      </w:r>
      <w:r>
        <w:rPr>
          <w:spacing w:val="-4"/>
        </w:rPr>
        <w:t xml:space="preserve"> </w:t>
      </w:r>
      <w:r>
        <w:t>internet</w:t>
      </w:r>
      <w:r>
        <w:rPr>
          <w:spacing w:val="-4"/>
        </w:rPr>
        <w:t xml:space="preserve"> </w:t>
      </w:r>
      <w:r>
        <w:t>applications</w:t>
      </w:r>
      <w:r>
        <w:rPr>
          <w:spacing w:val="-4"/>
        </w:rPr>
        <w:t xml:space="preserve"> </w:t>
      </w:r>
      <w:r>
        <w:t>whilst</w:t>
      </w:r>
      <w:r>
        <w:rPr>
          <w:spacing w:val="-2"/>
        </w:rPr>
        <w:t xml:space="preserve"> </w:t>
      </w:r>
      <w:r>
        <w:t>crossing</w:t>
      </w:r>
      <w:r>
        <w:rPr>
          <w:spacing w:val="-4"/>
        </w:rPr>
        <w:t xml:space="preserve"> </w:t>
      </w:r>
      <w:r>
        <w:t>street</w:t>
      </w:r>
      <w:r>
        <w:rPr>
          <w:spacing w:val="-2"/>
        </w:rPr>
        <w:t xml:space="preserve"> </w:t>
      </w:r>
      <w:r>
        <w:t>were</w:t>
      </w:r>
      <w:r>
        <w:rPr>
          <w:spacing w:val="-2"/>
        </w:rPr>
        <w:t xml:space="preserve"> </w:t>
      </w:r>
      <w:r>
        <w:t>found</w:t>
      </w:r>
      <w:r>
        <w:rPr>
          <w:spacing w:val="-2"/>
        </w:rPr>
        <w:t xml:space="preserve"> </w:t>
      </w:r>
      <w:r>
        <w:rPr>
          <w:spacing w:val="-5"/>
        </w:rPr>
        <w:t>to:</w:t>
      </w:r>
    </w:p>
    <w:p w:rsidR="00743596" w:rsidRDefault="00743596">
      <w:pPr>
        <w:pStyle w:val="BodyText"/>
        <w:spacing w:before="4"/>
        <w:rPr>
          <w:sz w:val="19"/>
        </w:rPr>
      </w:pPr>
    </w:p>
    <w:p w:rsidR="00743596" w:rsidRDefault="00902D3B">
      <w:pPr>
        <w:pStyle w:val="ListParagraph"/>
        <w:numPr>
          <w:ilvl w:val="0"/>
          <w:numId w:val="11"/>
        </w:numPr>
        <w:tabs>
          <w:tab w:val="left" w:pos="1138"/>
          <w:tab w:val="left" w:pos="1139"/>
        </w:tabs>
        <w:ind w:hanging="361"/>
        <w:rPr>
          <w:sz w:val="18"/>
        </w:rPr>
      </w:pPr>
      <w:r>
        <w:rPr>
          <w:sz w:val="18"/>
        </w:rPr>
        <w:t>Look</w:t>
      </w:r>
      <w:r>
        <w:rPr>
          <w:spacing w:val="-5"/>
          <w:sz w:val="18"/>
        </w:rPr>
        <w:t xml:space="preserve"> </w:t>
      </w:r>
      <w:r>
        <w:rPr>
          <w:sz w:val="18"/>
        </w:rPr>
        <w:t>left</w:t>
      </w:r>
      <w:r>
        <w:rPr>
          <w:spacing w:val="-3"/>
          <w:sz w:val="18"/>
        </w:rPr>
        <w:t xml:space="preserve"> </w:t>
      </w:r>
      <w:r>
        <w:rPr>
          <w:sz w:val="18"/>
        </w:rPr>
        <w:t>and</w:t>
      </w:r>
      <w:r>
        <w:rPr>
          <w:spacing w:val="-2"/>
          <w:sz w:val="18"/>
        </w:rPr>
        <w:t xml:space="preserve"> </w:t>
      </w:r>
      <w:r>
        <w:rPr>
          <w:sz w:val="18"/>
        </w:rPr>
        <w:t>right</w:t>
      </w:r>
      <w:r>
        <w:rPr>
          <w:spacing w:val="-1"/>
          <w:sz w:val="18"/>
        </w:rPr>
        <w:t xml:space="preserve"> </w:t>
      </w:r>
      <w:r>
        <w:rPr>
          <w:sz w:val="18"/>
        </w:rPr>
        <w:t>before</w:t>
      </w:r>
      <w:r>
        <w:rPr>
          <w:spacing w:val="-2"/>
          <w:sz w:val="18"/>
        </w:rPr>
        <w:t xml:space="preserve"> </w:t>
      </w:r>
      <w:r>
        <w:rPr>
          <w:sz w:val="18"/>
        </w:rPr>
        <w:t>crossing</w:t>
      </w:r>
      <w:r>
        <w:rPr>
          <w:spacing w:val="-3"/>
          <w:sz w:val="18"/>
        </w:rPr>
        <w:t xml:space="preserve"> </w:t>
      </w:r>
      <w:r>
        <w:rPr>
          <w:sz w:val="18"/>
        </w:rPr>
        <w:t>the road</w:t>
      </w:r>
      <w:r>
        <w:rPr>
          <w:spacing w:val="-3"/>
          <w:sz w:val="18"/>
        </w:rPr>
        <w:t xml:space="preserve"> </w:t>
      </w:r>
      <w:r>
        <w:rPr>
          <w:sz w:val="18"/>
        </w:rPr>
        <w:t>less</w:t>
      </w:r>
      <w:r>
        <w:rPr>
          <w:spacing w:val="-1"/>
          <w:sz w:val="18"/>
        </w:rPr>
        <w:t xml:space="preserve"> </w:t>
      </w:r>
      <w:r>
        <w:rPr>
          <w:spacing w:val="-2"/>
          <w:sz w:val="18"/>
        </w:rPr>
        <w:t>often.</w:t>
      </w:r>
    </w:p>
    <w:p w:rsidR="00743596" w:rsidRDefault="00902D3B">
      <w:pPr>
        <w:pStyle w:val="ListParagraph"/>
        <w:numPr>
          <w:ilvl w:val="0"/>
          <w:numId w:val="11"/>
        </w:numPr>
        <w:tabs>
          <w:tab w:val="left" w:pos="1138"/>
          <w:tab w:val="left" w:pos="1139"/>
        </w:tabs>
        <w:spacing w:before="15"/>
        <w:ind w:hanging="361"/>
        <w:rPr>
          <w:sz w:val="18"/>
        </w:rPr>
      </w:pPr>
      <w:r>
        <w:rPr>
          <w:sz w:val="18"/>
        </w:rPr>
        <w:t>Spent</w:t>
      </w:r>
      <w:r>
        <w:rPr>
          <w:spacing w:val="-2"/>
          <w:sz w:val="18"/>
        </w:rPr>
        <w:t xml:space="preserve"> </w:t>
      </w:r>
      <w:r>
        <w:rPr>
          <w:sz w:val="18"/>
        </w:rPr>
        <w:t>longer</w:t>
      </w:r>
      <w:r>
        <w:rPr>
          <w:spacing w:val="-2"/>
          <w:sz w:val="18"/>
        </w:rPr>
        <w:t xml:space="preserve"> </w:t>
      </w:r>
      <w:r>
        <w:rPr>
          <w:sz w:val="18"/>
        </w:rPr>
        <w:t>looking</w:t>
      </w:r>
      <w:r>
        <w:rPr>
          <w:spacing w:val="-4"/>
          <w:sz w:val="18"/>
        </w:rPr>
        <w:t xml:space="preserve"> </w:t>
      </w:r>
      <w:r>
        <w:rPr>
          <w:sz w:val="18"/>
        </w:rPr>
        <w:t>away</w:t>
      </w:r>
      <w:r>
        <w:rPr>
          <w:spacing w:val="-4"/>
          <w:sz w:val="18"/>
        </w:rPr>
        <w:t xml:space="preserve"> </w:t>
      </w:r>
      <w:r>
        <w:rPr>
          <w:sz w:val="18"/>
        </w:rPr>
        <w:t>from</w:t>
      </w:r>
      <w:r>
        <w:rPr>
          <w:spacing w:val="-1"/>
          <w:sz w:val="18"/>
        </w:rPr>
        <w:t xml:space="preserve"> </w:t>
      </w:r>
      <w:r>
        <w:rPr>
          <w:sz w:val="18"/>
        </w:rPr>
        <w:t>the</w:t>
      </w:r>
      <w:r>
        <w:rPr>
          <w:spacing w:val="-3"/>
          <w:sz w:val="18"/>
        </w:rPr>
        <w:t xml:space="preserve"> </w:t>
      </w:r>
      <w:r>
        <w:rPr>
          <w:spacing w:val="-2"/>
          <w:sz w:val="18"/>
        </w:rPr>
        <w:t>road.</w:t>
      </w:r>
    </w:p>
    <w:p w:rsidR="00743596" w:rsidRDefault="00902D3B">
      <w:pPr>
        <w:pStyle w:val="ListParagraph"/>
        <w:numPr>
          <w:ilvl w:val="0"/>
          <w:numId w:val="11"/>
        </w:numPr>
        <w:tabs>
          <w:tab w:val="left" w:pos="1138"/>
          <w:tab w:val="left" w:pos="1139"/>
        </w:tabs>
        <w:spacing w:before="15" w:line="259" w:lineRule="auto"/>
        <w:ind w:right="637"/>
        <w:rPr>
          <w:sz w:val="18"/>
        </w:rPr>
      </w:pPr>
      <w:r>
        <w:rPr>
          <w:sz w:val="18"/>
        </w:rPr>
        <w:t>Waited</w:t>
      </w:r>
      <w:r>
        <w:rPr>
          <w:spacing w:val="-3"/>
          <w:sz w:val="18"/>
        </w:rPr>
        <w:t xml:space="preserve"> </w:t>
      </w:r>
      <w:r>
        <w:rPr>
          <w:sz w:val="18"/>
        </w:rPr>
        <w:t>longer</w:t>
      </w:r>
      <w:r>
        <w:rPr>
          <w:spacing w:val="-5"/>
          <w:sz w:val="18"/>
        </w:rPr>
        <w:t xml:space="preserve"> </w:t>
      </w:r>
      <w:r>
        <w:rPr>
          <w:sz w:val="18"/>
        </w:rPr>
        <w:t>to</w:t>
      </w:r>
      <w:r>
        <w:rPr>
          <w:spacing w:val="-3"/>
          <w:sz w:val="18"/>
        </w:rPr>
        <w:t xml:space="preserve"> </w:t>
      </w:r>
      <w:r>
        <w:rPr>
          <w:sz w:val="18"/>
        </w:rPr>
        <w:t>cross</w:t>
      </w:r>
      <w:r>
        <w:rPr>
          <w:spacing w:val="-2"/>
          <w:sz w:val="18"/>
        </w:rPr>
        <w:t xml:space="preserve"> </w:t>
      </w:r>
      <w:r>
        <w:rPr>
          <w:sz w:val="18"/>
        </w:rPr>
        <w:t>and</w:t>
      </w:r>
      <w:r>
        <w:rPr>
          <w:spacing w:val="-3"/>
          <w:sz w:val="18"/>
        </w:rPr>
        <w:t xml:space="preserve"> </w:t>
      </w:r>
      <w:r>
        <w:rPr>
          <w:sz w:val="18"/>
        </w:rPr>
        <w:t>missed</w:t>
      </w:r>
      <w:r>
        <w:rPr>
          <w:spacing w:val="-3"/>
          <w:sz w:val="18"/>
        </w:rPr>
        <w:t xml:space="preserve"> </w:t>
      </w:r>
      <w:r>
        <w:rPr>
          <w:sz w:val="18"/>
        </w:rPr>
        <w:t>opportunities</w:t>
      </w:r>
      <w:r>
        <w:rPr>
          <w:spacing w:val="-4"/>
          <w:sz w:val="18"/>
        </w:rPr>
        <w:t xml:space="preserve"> </w:t>
      </w:r>
      <w:r>
        <w:rPr>
          <w:sz w:val="18"/>
        </w:rPr>
        <w:t>to</w:t>
      </w:r>
      <w:r>
        <w:rPr>
          <w:spacing w:val="-5"/>
          <w:sz w:val="18"/>
        </w:rPr>
        <w:t xml:space="preserve"> </w:t>
      </w:r>
      <w:r>
        <w:rPr>
          <w:sz w:val="18"/>
        </w:rPr>
        <w:t>cross</w:t>
      </w:r>
      <w:r>
        <w:rPr>
          <w:spacing w:val="-2"/>
          <w:sz w:val="18"/>
        </w:rPr>
        <w:t xml:space="preserve"> </w:t>
      </w:r>
      <w:r>
        <w:rPr>
          <w:sz w:val="18"/>
        </w:rPr>
        <w:t>safely</w:t>
      </w:r>
      <w:r>
        <w:rPr>
          <w:spacing w:val="-5"/>
          <w:sz w:val="18"/>
        </w:rPr>
        <w:t xml:space="preserve"> </w:t>
      </w:r>
      <w:r>
        <w:rPr>
          <w:sz w:val="18"/>
        </w:rPr>
        <w:t>(Stavrinos,</w:t>
      </w:r>
      <w:r>
        <w:rPr>
          <w:spacing w:val="-3"/>
          <w:sz w:val="18"/>
        </w:rPr>
        <w:t xml:space="preserve"> </w:t>
      </w:r>
      <w:r>
        <w:rPr>
          <w:sz w:val="18"/>
        </w:rPr>
        <w:t>Byington</w:t>
      </w:r>
      <w:r>
        <w:rPr>
          <w:spacing w:val="-3"/>
          <w:sz w:val="18"/>
        </w:rPr>
        <w:t xml:space="preserve"> </w:t>
      </w:r>
      <w:r>
        <w:rPr>
          <w:sz w:val="18"/>
        </w:rPr>
        <w:t>&amp;</w:t>
      </w:r>
      <w:r>
        <w:rPr>
          <w:spacing w:val="-3"/>
          <w:sz w:val="18"/>
        </w:rPr>
        <w:t xml:space="preserve"> </w:t>
      </w:r>
      <w:r>
        <w:rPr>
          <w:sz w:val="18"/>
        </w:rPr>
        <w:t>Schwebel,</w:t>
      </w:r>
      <w:r>
        <w:rPr>
          <w:spacing w:val="-3"/>
          <w:sz w:val="18"/>
        </w:rPr>
        <w:t xml:space="preserve"> </w:t>
      </w:r>
      <w:r>
        <w:rPr>
          <w:sz w:val="18"/>
        </w:rPr>
        <w:t>2011; Schwebel et al., 2012; Byington &amp; Schwebel, 2013; Sobhani &amp; Farooq, 2018).</w:t>
      </w:r>
    </w:p>
    <w:p w:rsidR="00743596" w:rsidRDefault="00743596">
      <w:pPr>
        <w:spacing w:line="259" w:lineRule="auto"/>
        <w:rPr>
          <w:sz w:val="18"/>
        </w:rPr>
        <w:sectPr w:rsidR="00743596">
          <w:pgSz w:w="11910" w:h="16850"/>
          <w:pgMar w:top="1360" w:right="880" w:bottom="1040" w:left="1000" w:header="719" w:footer="843" w:gutter="0"/>
          <w:cols w:space="720"/>
        </w:sectPr>
      </w:pPr>
    </w:p>
    <w:p w:rsidR="00743596" w:rsidRDefault="00743596">
      <w:pPr>
        <w:pStyle w:val="BodyText"/>
        <w:rPr>
          <w:sz w:val="20"/>
        </w:rPr>
      </w:pPr>
    </w:p>
    <w:p w:rsidR="00743596" w:rsidRDefault="00743596">
      <w:pPr>
        <w:pStyle w:val="BodyText"/>
        <w:spacing w:before="7"/>
        <w:rPr>
          <w:sz w:val="21"/>
        </w:rPr>
      </w:pPr>
    </w:p>
    <w:p w:rsidR="00743596" w:rsidRDefault="00902D3B">
      <w:pPr>
        <w:pStyle w:val="ListParagraph"/>
        <w:numPr>
          <w:ilvl w:val="0"/>
          <w:numId w:val="11"/>
        </w:numPr>
        <w:tabs>
          <w:tab w:val="left" w:pos="1138"/>
          <w:tab w:val="left" w:pos="1139"/>
        </w:tabs>
        <w:spacing w:before="101" w:line="256" w:lineRule="auto"/>
        <w:ind w:right="1013"/>
        <w:rPr>
          <w:sz w:val="18"/>
        </w:rPr>
      </w:pPr>
      <w:r>
        <w:rPr>
          <w:sz w:val="18"/>
        </w:rPr>
        <w:t>Were</w:t>
      </w:r>
      <w:r>
        <w:rPr>
          <w:spacing w:val="-2"/>
          <w:sz w:val="18"/>
        </w:rPr>
        <w:t xml:space="preserve"> </w:t>
      </w:r>
      <w:r>
        <w:rPr>
          <w:sz w:val="18"/>
        </w:rPr>
        <w:t>more</w:t>
      </w:r>
      <w:r>
        <w:rPr>
          <w:spacing w:val="-4"/>
          <w:sz w:val="18"/>
        </w:rPr>
        <w:t xml:space="preserve"> </w:t>
      </w:r>
      <w:r>
        <w:rPr>
          <w:sz w:val="18"/>
        </w:rPr>
        <w:t>likely</w:t>
      </w:r>
      <w:r>
        <w:rPr>
          <w:spacing w:val="-4"/>
          <w:sz w:val="18"/>
        </w:rPr>
        <w:t xml:space="preserve"> </w:t>
      </w:r>
      <w:r>
        <w:rPr>
          <w:sz w:val="18"/>
        </w:rPr>
        <w:t>to</w:t>
      </w:r>
      <w:r>
        <w:rPr>
          <w:spacing w:val="-4"/>
          <w:sz w:val="18"/>
        </w:rPr>
        <w:t xml:space="preserve"> </w:t>
      </w:r>
      <w:r>
        <w:rPr>
          <w:sz w:val="18"/>
        </w:rPr>
        <w:t>be</w:t>
      </w:r>
      <w:r>
        <w:rPr>
          <w:spacing w:val="-2"/>
          <w:sz w:val="18"/>
        </w:rPr>
        <w:t xml:space="preserve"> </w:t>
      </w:r>
      <w:r>
        <w:rPr>
          <w:sz w:val="18"/>
        </w:rPr>
        <w:t>hit</w:t>
      </w:r>
      <w:r>
        <w:rPr>
          <w:spacing w:val="-2"/>
          <w:sz w:val="18"/>
        </w:rPr>
        <w:t xml:space="preserve"> </w:t>
      </w:r>
      <w:r>
        <w:rPr>
          <w:sz w:val="18"/>
        </w:rPr>
        <w:t>or</w:t>
      </w:r>
      <w:r>
        <w:rPr>
          <w:spacing w:val="-4"/>
          <w:sz w:val="18"/>
        </w:rPr>
        <w:t xml:space="preserve"> </w:t>
      </w:r>
      <w:r>
        <w:rPr>
          <w:sz w:val="18"/>
        </w:rPr>
        <w:t>nearly</w:t>
      </w:r>
      <w:r>
        <w:rPr>
          <w:spacing w:val="-4"/>
          <w:sz w:val="18"/>
        </w:rPr>
        <w:t xml:space="preserve"> </w:t>
      </w:r>
      <w:r>
        <w:rPr>
          <w:sz w:val="18"/>
        </w:rPr>
        <w:t>hit</w:t>
      </w:r>
      <w:r>
        <w:rPr>
          <w:spacing w:val="-4"/>
          <w:sz w:val="18"/>
        </w:rPr>
        <w:t xml:space="preserve"> </w:t>
      </w:r>
      <w:r>
        <w:rPr>
          <w:sz w:val="18"/>
        </w:rPr>
        <w:t>by</w:t>
      </w:r>
      <w:r>
        <w:rPr>
          <w:spacing w:val="-4"/>
          <w:sz w:val="18"/>
        </w:rPr>
        <w:t xml:space="preserve"> </w:t>
      </w:r>
      <w:r>
        <w:rPr>
          <w:sz w:val="18"/>
        </w:rPr>
        <w:t>an</w:t>
      </w:r>
      <w:r>
        <w:rPr>
          <w:spacing w:val="-2"/>
          <w:sz w:val="18"/>
        </w:rPr>
        <w:t xml:space="preserve"> </w:t>
      </w:r>
      <w:r>
        <w:rPr>
          <w:sz w:val="18"/>
        </w:rPr>
        <w:t>oncoming</w:t>
      </w:r>
      <w:r>
        <w:rPr>
          <w:spacing w:val="-2"/>
          <w:sz w:val="18"/>
        </w:rPr>
        <w:t xml:space="preserve"> </w:t>
      </w:r>
      <w:r>
        <w:rPr>
          <w:sz w:val="18"/>
        </w:rPr>
        <w:t>vehicle -</w:t>
      </w:r>
      <w:r>
        <w:rPr>
          <w:spacing w:val="-2"/>
          <w:sz w:val="18"/>
        </w:rPr>
        <w:t xml:space="preserve"> </w:t>
      </w:r>
      <w:r>
        <w:rPr>
          <w:sz w:val="18"/>
        </w:rPr>
        <w:t>regardless</w:t>
      </w:r>
      <w:r>
        <w:rPr>
          <w:spacing w:val="-1"/>
          <w:sz w:val="18"/>
        </w:rPr>
        <w:t xml:space="preserve"> </w:t>
      </w:r>
      <w:r>
        <w:rPr>
          <w:sz w:val="18"/>
        </w:rPr>
        <w:t>of</w:t>
      </w:r>
      <w:r>
        <w:rPr>
          <w:spacing w:val="-4"/>
          <w:sz w:val="18"/>
        </w:rPr>
        <w:t xml:space="preserve"> </w:t>
      </w:r>
      <w:r>
        <w:rPr>
          <w:sz w:val="18"/>
        </w:rPr>
        <w:t>the</w:t>
      </w:r>
      <w:r>
        <w:rPr>
          <w:spacing w:val="-4"/>
          <w:sz w:val="18"/>
        </w:rPr>
        <w:t xml:space="preserve"> </w:t>
      </w:r>
      <w:r>
        <w:rPr>
          <w:sz w:val="18"/>
        </w:rPr>
        <w:t>internet</w:t>
      </w:r>
      <w:r>
        <w:rPr>
          <w:spacing w:val="-4"/>
          <w:sz w:val="18"/>
        </w:rPr>
        <w:t xml:space="preserve"> </w:t>
      </w:r>
      <w:r>
        <w:rPr>
          <w:sz w:val="18"/>
        </w:rPr>
        <w:t>browsing expertise of the participants (Byington &amp; Schwebel, 2013).</w:t>
      </w:r>
    </w:p>
    <w:p w:rsidR="00743596" w:rsidRDefault="00902D3B">
      <w:pPr>
        <w:pStyle w:val="ListParagraph"/>
        <w:numPr>
          <w:ilvl w:val="0"/>
          <w:numId w:val="11"/>
        </w:numPr>
        <w:tabs>
          <w:tab w:val="left" w:pos="1138"/>
          <w:tab w:val="left" w:pos="1139"/>
        </w:tabs>
        <w:spacing w:before="1"/>
        <w:ind w:hanging="361"/>
        <w:rPr>
          <w:sz w:val="18"/>
        </w:rPr>
      </w:pPr>
      <w:r>
        <w:rPr>
          <w:sz w:val="18"/>
        </w:rPr>
        <w:t>Crossed</w:t>
      </w:r>
      <w:r>
        <w:rPr>
          <w:spacing w:val="-2"/>
          <w:sz w:val="18"/>
        </w:rPr>
        <w:t xml:space="preserve"> </w:t>
      </w:r>
      <w:r>
        <w:rPr>
          <w:sz w:val="18"/>
        </w:rPr>
        <w:t>more</w:t>
      </w:r>
      <w:r>
        <w:rPr>
          <w:spacing w:val="-4"/>
          <w:sz w:val="18"/>
        </w:rPr>
        <w:t xml:space="preserve"> </w:t>
      </w:r>
      <w:r>
        <w:rPr>
          <w:sz w:val="18"/>
        </w:rPr>
        <w:t>slowly</w:t>
      </w:r>
      <w:r>
        <w:rPr>
          <w:spacing w:val="-4"/>
          <w:sz w:val="18"/>
        </w:rPr>
        <w:t xml:space="preserve"> </w:t>
      </w:r>
      <w:r>
        <w:rPr>
          <w:sz w:val="18"/>
        </w:rPr>
        <w:t>(Parr,</w:t>
      </w:r>
      <w:r>
        <w:rPr>
          <w:spacing w:val="-2"/>
          <w:sz w:val="18"/>
        </w:rPr>
        <w:t xml:space="preserve"> </w:t>
      </w:r>
      <w:r>
        <w:rPr>
          <w:sz w:val="18"/>
        </w:rPr>
        <w:t>Hass</w:t>
      </w:r>
      <w:r>
        <w:rPr>
          <w:spacing w:val="1"/>
          <w:sz w:val="18"/>
        </w:rPr>
        <w:t xml:space="preserve"> </w:t>
      </w:r>
      <w:r>
        <w:rPr>
          <w:sz w:val="18"/>
        </w:rPr>
        <w:t>&amp;</w:t>
      </w:r>
      <w:r>
        <w:rPr>
          <w:spacing w:val="-2"/>
          <w:sz w:val="18"/>
        </w:rPr>
        <w:t xml:space="preserve"> </w:t>
      </w:r>
      <w:r>
        <w:rPr>
          <w:sz w:val="18"/>
        </w:rPr>
        <w:t>Tillman,</w:t>
      </w:r>
      <w:r>
        <w:rPr>
          <w:spacing w:val="-2"/>
          <w:sz w:val="18"/>
        </w:rPr>
        <w:t xml:space="preserve"> 2014).</w:t>
      </w:r>
    </w:p>
    <w:p w:rsidR="00743596" w:rsidRDefault="00902D3B">
      <w:pPr>
        <w:pStyle w:val="ListParagraph"/>
        <w:numPr>
          <w:ilvl w:val="0"/>
          <w:numId w:val="11"/>
        </w:numPr>
        <w:tabs>
          <w:tab w:val="left" w:pos="1138"/>
          <w:tab w:val="left" w:pos="1139"/>
        </w:tabs>
        <w:spacing w:before="14"/>
        <w:ind w:hanging="361"/>
        <w:rPr>
          <w:sz w:val="18"/>
        </w:rPr>
      </w:pPr>
      <w:r>
        <w:rPr>
          <w:sz w:val="18"/>
        </w:rPr>
        <w:t>Significantly</w:t>
      </w:r>
      <w:r>
        <w:rPr>
          <w:spacing w:val="-5"/>
          <w:sz w:val="18"/>
        </w:rPr>
        <w:t xml:space="preserve"> </w:t>
      </w:r>
      <w:r>
        <w:rPr>
          <w:sz w:val="18"/>
        </w:rPr>
        <w:t>impair</w:t>
      </w:r>
      <w:r>
        <w:rPr>
          <w:spacing w:val="-3"/>
          <w:sz w:val="18"/>
        </w:rPr>
        <w:t xml:space="preserve"> </w:t>
      </w:r>
      <w:r>
        <w:rPr>
          <w:sz w:val="18"/>
        </w:rPr>
        <w:t>pedestrian</w:t>
      </w:r>
      <w:r>
        <w:rPr>
          <w:spacing w:val="-4"/>
          <w:sz w:val="18"/>
        </w:rPr>
        <w:t xml:space="preserve"> </w:t>
      </w:r>
      <w:r>
        <w:rPr>
          <w:sz w:val="18"/>
        </w:rPr>
        <w:t>awareness</w:t>
      </w:r>
      <w:r>
        <w:rPr>
          <w:spacing w:val="-4"/>
          <w:sz w:val="18"/>
        </w:rPr>
        <w:t xml:space="preserve"> </w:t>
      </w:r>
      <w:r>
        <w:rPr>
          <w:sz w:val="18"/>
        </w:rPr>
        <w:t>of</w:t>
      </w:r>
      <w:r>
        <w:rPr>
          <w:spacing w:val="-3"/>
          <w:sz w:val="18"/>
        </w:rPr>
        <w:t xml:space="preserve"> </w:t>
      </w:r>
      <w:r>
        <w:rPr>
          <w:sz w:val="18"/>
        </w:rPr>
        <w:t>the</w:t>
      </w:r>
      <w:r>
        <w:rPr>
          <w:spacing w:val="-2"/>
          <w:sz w:val="18"/>
        </w:rPr>
        <w:t xml:space="preserve"> </w:t>
      </w:r>
      <w:r>
        <w:rPr>
          <w:sz w:val="18"/>
        </w:rPr>
        <w:t>surrounding</w:t>
      </w:r>
      <w:r>
        <w:rPr>
          <w:spacing w:val="-5"/>
          <w:sz w:val="18"/>
        </w:rPr>
        <w:t xml:space="preserve"> </w:t>
      </w:r>
      <w:r>
        <w:rPr>
          <w:sz w:val="18"/>
        </w:rPr>
        <w:t>environment</w:t>
      </w:r>
      <w:r>
        <w:rPr>
          <w:spacing w:val="5"/>
          <w:sz w:val="18"/>
        </w:rPr>
        <w:t xml:space="preserve"> </w:t>
      </w:r>
      <w:r>
        <w:rPr>
          <w:sz w:val="18"/>
        </w:rPr>
        <w:t>(Lin</w:t>
      </w:r>
      <w:r>
        <w:rPr>
          <w:spacing w:val="-5"/>
          <w:sz w:val="18"/>
        </w:rPr>
        <w:t xml:space="preserve"> </w:t>
      </w:r>
      <w:r>
        <w:rPr>
          <w:sz w:val="18"/>
        </w:rPr>
        <w:t>and</w:t>
      </w:r>
      <w:r>
        <w:rPr>
          <w:spacing w:val="-4"/>
          <w:sz w:val="18"/>
        </w:rPr>
        <w:t xml:space="preserve"> </w:t>
      </w:r>
      <w:r>
        <w:rPr>
          <w:sz w:val="18"/>
        </w:rPr>
        <w:t>Huang,</w:t>
      </w:r>
      <w:r>
        <w:rPr>
          <w:spacing w:val="-5"/>
          <w:sz w:val="18"/>
        </w:rPr>
        <w:t xml:space="preserve"> </w:t>
      </w:r>
      <w:r>
        <w:rPr>
          <w:spacing w:val="-2"/>
          <w:sz w:val="18"/>
        </w:rPr>
        <w:t>2017).</w:t>
      </w:r>
    </w:p>
    <w:p w:rsidR="00743596" w:rsidRDefault="00743596">
      <w:pPr>
        <w:pStyle w:val="BodyText"/>
        <w:spacing w:before="11"/>
        <w:rPr>
          <w:sz w:val="20"/>
        </w:rPr>
      </w:pPr>
    </w:p>
    <w:p w:rsidR="00743596" w:rsidRDefault="00902D3B">
      <w:pPr>
        <w:pStyle w:val="BodyText"/>
        <w:spacing w:line="259" w:lineRule="auto"/>
        <w:ind w:left="418" w:right="551"/>
      </w:pPr>
      <w:r>
        <w:t>Virtual or simulator environments have the ability to record the amount of ‘hits’ (where a participant would have been</w:t>
      </w:r>
      <w:r>
        <w:rPr>
          <w:spacing w:val="-1"/>
        </w:rPr>
        <w:t xml:space="preserve"> </w:t>
      </w:r>
      <w:r>
        <w:t>struck by</w:t>
      </w:r>
      <w:r>
        <w:rPr>
          <w:spacing w:val="-1"/>
        </w:rPr>
        <w:t xml:space="preserve"> </w:t>
      </w:r>
      <w:r>
        <w:t>a vehicle</w:t>
      </w:r>
      <w:r>
        <w:rPr>
          <w:spacing w:val="-1"/>
        </w:rPr>
        <w:t xml:space="preserve"> </w:t>
      </w:r>
      <w:r>
        <w:t>in a real environment)</w:t>
      </w:r>
      <w:r>
        <w:rPr>
          <w:spacing w:val="-1"/>
        </w:rPr>
        <w:t xml:space="preserve"> </w:t>
      </w:r>
      <w:r>
        <w:t>and</w:t>
      </w:r>
      <w:r>
        <w:rPr>
          <w:spacing w:val="-1"/>
        </w:rPr>
        <w:t xml:space="preserve"> </w:t>
      </w:r>
      <w:r>
        <w:t>missed</w:t>
      </w:r>
      <w:r>
        <w:rPr>
          <w:spacing w:val="-1"/>
        </w:rPr>
        <w:t xml:space="preserve"> </w:t>
      </w:r>
      <w:r>
        <w:t>opportunities (gaps in the traffic where a participant could</w:t>
      </w:r>
      <w:r>
        <w:rPr>
          <w:spacing w:val="-2"/>
        </w:rPr>
        <w:t xml:space="preserve"> </w:t>
      </w:r>
      <w:r>
        <w:t>have</w:t>
      </w:r>
      <w:r>
        <w:rPr>
          <w:spacing w:val="-4"/>
        </w:rPr>
        <w:t xml:space="preserve"> </w:t>
      </w:r>
      <w:r>
        <w:t>safely</w:t>
      </w:r>
      <w:r>
        <w:rPr>
          <w:spacing w:val="-4"/>
        </w:rPr>
        <w:t xml:space="preserve"> </w:t>
      </w:r>
      <w:r>
        <w:t>crossed).</w:t>
      </w:r>
      <w:r>
        <w:rPr>
          <w:spacing w:val="-2"/>
        </w:rPr>
        <w:t xml:space="preserve"> </w:t>
      </w:r>
      <w:r>
        <w:t>However,</w:t>
      </w:r>
      <w:r>
        <w:rPr>
          <w:spacing w:val="-2"/>
        </w:rPr>
        <w:t xml:space="preserve"> </w:t>
      </w:r>
      <w:r>
        <w:t>it</w:t>
      </w:r>
      <w:r>
        <w:rPr>
          <w:spacing w:val="-2"/>
        </w:rPr>
        <w:t xml:space="preserve"> </w:t>
      </w:r>
      <w:r>
        <w:t>is</w:t>
      </w:r>
      <w:r>
        <w:rPr>
          <w:spacing w:val="-1"/>
        </w:rPr>
        <w:t xml:space="preserve"> </w:t>
      </w:r>
      <w:r>
        <w:t>difficult</w:t>
      </w:r>
      <w:r>
        <w:rPr>
          <w:spacing w:val="-2"/>
        </w:rPr>
        <w:t xml:space="preserve"> </w:t>
      </w:r>
      <w:r>
        <w:t>to</w:t>
      </w:r>
      <w:r>
        <w:rPr>
          <w:spacing w:val="-4"/>
        </w:rPr>
        <w:t xml:space="preserve"> </w:t>
      </w:r>
      <w:r>
        <w:t>determine</w:t>
      </w:r>
      <w:r>
        <w:rPr>
          <w:spacing w:val="-2"/>
        </w:rPr>
        <w:t xml:space="preserve"> </w:t>
      </w:r>
      <w:r>
        <w:t>how</w:t>
      </w:r>
      <w:r>
        <w:rPr>
          <w:spacing w:val="-5"/>
        </w:rPr>
        <w:t xml:space="preserve"> </w:t>
      </w:r>
      <w:r>
        <w:t>generalisable</w:t>
      </w:r>
      <w:r>
        <w:rPr>
          <w:spacing w:val="-2"/>
        </w:rPr>
        <w:t xml:space="preserve"> </w:t>
      </w:r>
      <w:r>
        <w:t>these</w:t>
      </w:r>
      <w:r>
        <w:rPr>
          <w:spacing w:val="-2"/>
        </w:rPr>
        <w:t xml:space="preserve"> </w:t>
      </w:r>
      <w:r>
        <w:t>results</w:t>
      </w:r>
      <w:r>
        <w:rPr>
          <w:spacing w:val="-1"/>
        </w:rPr>
        <w:t xml:space="preserve"> </w:t>
      </w:r>
      <w:r>
        <w:t>are</w:t>
      </w:r>
      <w:r>
        <w:rPr>
          <w:spacing w:val="-2"/>
        </w:rPr>
        <w:t xml:space="preserve"> </w:t>
      </w:r>
      <w:r>
        <w:t>to</w:t>
      </w:r>
      <w:r>
        <w:rPr>
          <w:spacing w:val="-2"/>
        </w:rPr>
        <w:t xml:space="preserve"> </w:t>
      </w:r>
      <w:r>
        <w:t>real</w:t>
      </w:r>
      <w:r>
        <w:rPr>
          <w:spacing w:val="-2"/>
        </w:rPr>
        <w:t xml:space="preserve"> </w:t>
      </w:r>
      <w:r>
        <w:t xml:space="preserve">world settings. Also, participants may not necessarily (either consciously or unconsciously) respond to situations accurately as there is no real consequences for their actions and the experiments may be considered ‘just a </w:t>
      </w:r>
      <w:r>
        <w:rPr>
          <w:spacing w:val="-2"/>
        </w:rPr>
        <w:t>game’.</w:t>
      </w:r>
    </w:p>
    <w:p w:rsidR="00743596" w:rsidRDefault="00743596">
      <w:pPr>
        <w:pStyle w:val="BodyText"/>
        <w:spacing w:before="2"/>
        <w:rPr>
          <w:sz w:val="19"/>
        </w:rPr>
      </w:pPr>
    </w:p>
    <w:p w:rsidR="00743596" w:rsidRDefault="00902D3B">
      <w:pPr>
        <w:pStyle w:val="BodyText"/>
        <w:ind w:left="418" w:right="577"/>
      </w:pPr>
      <w:r>
        <w:t>Experimental studies, although useful, are also limited in their generalisability to real world situations. For example,</w:t>
      </w:r>
      <w:r>
        <w:rPr>
          <w:spacing w:val="-2"/>
        </w:rPr>
        <w:t xml:space="preserve"> </w:t>
      </w:r>
      <w:r>
        <w:t>often</w:t>
      </w:r>
      <w:r>
        <w:rPr>
          <w:spacing w:val="-2"/>
        </w:rPr>
        <w:t xml:space="preserve"> </w:t>
      </w:r>
      <w:r>
        <w:t>participants</w:t>
      </w:r>
      <w:r>
        <w:rPr>
          <w:spacing w:val="-1"/>
        </w:rPr>
        <w:t xml:space="preserve"> </w:t>
      </w:r>
      <w:r>
        <w:t>are</w:t>
      </w:r>
      <w:r>
        <w:rPr>
          <w:spacing w:val="-2"/>
        </w:rPr>
        <w:t xml:space="preserve"> </w:t>
      </w:r>
      <w:r>
        <w:t>provided</w:t>
      </w:r>
      <w:r>
        <w:rPr>
          <w:spacing w:val="-2"/>
        </w:rPr>
        <w:t xml:space="preserve"> </w:t>
      </w:r>
      <w:r>
        <w:t>with</w:t>
      </w:r>
      <w:r>
        <w:rPr>
          <w:spacing w:val="-2"/>
        </w:rPr>
        <w:t xml:space="preserve"> </w:t>
      </w:r>
      <w:r>
        <w:t>multi-tasking</w:t>
      </w:r>
      <w:r>
        <w:rPr>
          <w:spacing w:val="-2"/>
        </w:rPr>
        <w:t xml:space="preserve"> </w:t>
      </w:r>
      <w:r>
        <w:t>situations</w:t>
      </w:r>
      <w:r>
        <w:rPr>
          <w:spacing w:val="-3"/>
        </w:rPr>
        <w:t xml:space="preserve"> </w:t>
      </w:r>
      <w:r>
        <w:t>to</w:t>
      </w:r>
      <w:r>
        <w:rPr>
          <w:spacing w:val="-4"/>
        </w:rPr>
        <w:t xml:space="preserve"> </w:t>
      </w:r>
      <w:r>
        <w:t>complete</w:t>
      </w:r>
      <w:r>
        <w:rPr>
          <w:spacing w:val="-2"/>
        </w:rPr>
        <w:t xml:space="preserve"> </w:t>
      </w:r>
      <w:r>
        <w:t>whilst</w:t>
      </w:r>
      <w:r>
        <w:rPr>
          <w:spacing w:val="-2"/>
        </w:rPr>
        <w:t xml:space="preserve"> </w:t>
      </w:r>
      <w:r>
        <w:t>walking</w:t>
      </w:r>
      <w:r>
        <w:rPr>
          <w:spacing w:val="-4"/>
        </w:rPr>
        <w:t xml:space="preserve"> </w:t>
      </w:r>
      <w:r>
        <w:t>which</w:t>
      </w:r>
      <w:r>
        <w:rPr>
          <w:spacing w:val="-2"/>
        </w:rPr>
        <w:t xml:space="preserve"> </w:t>
      </w:r>
      <w:r>
        <w:t>may</w:t>
      </w:r>
      <w:r>
        <w:rPr>
          <w:spacing w:val="-4"/>
        </w:rPr>
        <w:t xml:space="preserve"> </w:t>
      </w:r>
      <w:r>
        <w:t>not</w:t>
      </w:r>
      <w:r>
        <w:rPr>
          <w:spacing w:val="-4"/>
        </w:rPr>
        <w:t xml:space="preserve"> </w:t>
      </w:r>
      <w:r>
        <w:t>be representative of a scenario that may be present in the real world. However, mobile phone distractions (such as talking or texting; gaming; listening to music; and internet browsing) have demonstrated impairments such as:</w:t>
      </w:r>
    </w:p>
    <w:p w:rsidR="00743596" w:rsidRDefault="00902D3B">
      <w:pPr>
        <w:pStyle w:val="ListParagraph"/>
        <w:numPr>
          <w:ilvl w:val="0"/>
          <w:numId w:val="11"/>
        </w:numPr>
        <w:tabs>
          <w:tab w:val="left" w:pos="1138"/>
          <w:tab w:val="left" w:pos="1139"/>
        </w:tabs>
        <w:spacing w:before="1" w:line="256" w:lineRule="auto"/>
        <w:ind w:right="676"/>
        <w:rPr>
          <w:sz w:val="18"/>
        </w:rPr>
      </w:pPr>
      <w:r>
        <w:rPr>
          <w:sz w:val="18"/>
        </w:rPr>
        <w:t>Crossing</w:t>
      </w:r>
      <w:r>
        <w:rPr>
          <w:spacing w:val="-4"/>
          <w:sz w:val="18"/>
        </w:rPr>
        <w:t xml:space="preserve"> </w:t>
      </w:r>
      <w:r>
        <w:rPr>
          <w:sz w:val="18"/>
        </w:rPr>
        <w:t>later,</w:t>
      </w:r>
      <w:r>
        <w:rPr>
          <w:spacing w:val="-4"/>
          <w:sz w:val="18"/>
        </w:rPr>
        <w:t xml:space="preserve"> </w:t>
      </w:r>
      <w:r>
        <w:rPr>
          <w:sz w:val="18"/>
        </w:rPr>
        <w:t>look</w:t>
      </w:r>
      <w:r>
        <w:rPr>
          <w:spacing w:val="-3"/>
          <w:sz w:val="18"/>
        </w:rPr>
        <w:t xml:space="preserve"> </w:t>
      </w:r>
      <w:r>
        <w:rPr>
          <w:sz w:val="18"/>
        </w:rPr>
        <w:t>left</w:t>
      </w:r>
      <w:r>
        <w:rPr>
          <w:spacing w:val="-4"/>
          <w:sz w:val="18"/>
        </w:rPr>
        <w:t xml:space="preserve"> </w:t>
      </w:r>
      <w:r>
        <w:rPr>
          <w:sz w:val="18"/>
        </w:rPr>
        <w:t>and</w:t>
      </w:r>
      <w:r>
        <w:rPr>
          <w:spacing w:val="-2"/>
          <w:sz w:val="18"/>
        </w:rPr>
        <w:t xml:space="preserve"> </w:t>
      </w:r>
      <w:r>
        <w:rPr>
          <w:sz w:val="18"/>
        </w:rPr>
        <w:t>right</w:t>
      </w:r>
      <w:r>
        <w:rPr>
          <w:spacing w:val="-2"/>
          <w:sz w:val="18"/>
        </w:rPr>
        <w:t xml:space="preserve"> </w:t>
      </w:r>
      <w:r>
        <w:rPr>
          <w:sz w:val="18"/>
        </w:rPr>
        <w:t>less</w:t>
      </w:r>
      <w:r>
        <w:rPr>
          <w:spacing w:val="-3"/>
          <w:sz w:val="18"/>
        </w:rPr>
        <w:t xml:space="preserve"> </w:t>
      </w:r>
      <w:r>
        <w:rPr>
          <w:sz w:val="18"/>
        </w:rPr>
        <w:t>often,</w:t>
      </w:r>
      <w:r>
        <w:rPr>
          <w:spacing w:val="-2"/>
          <w:sz w:val="18"/>
        </w:rPr>
        <w:t xml:space="preserve"> </w:t>
      </w:r>
      <w:r>
        <w:rPr>
          <w:sz w:val="18"/>
        </w:rPr>
        <w:t>walked</w:t>
      </w:r>
      <w:r>
        <w:rPr>
          <w:spacing w:val="-4"/>
          <w:sz w:val="18"/>
        </w:rPr>
        <w:t xml:space="preserve"> </w:t>
      </w:r>
      <w:r>
        <w:rPr>
          <w:sz w:val="18"/>
        </w:rPr>
        <w:t>more</w:t>
      </w:r>
      <w:r>
        <w:rPr>
          <w:spacing w:val="-2"/>
          <w:sz w:val="18"/>
        </w:rPr>
        <w:t xml:space="preserve"> </w:t>
      </w:r>
      <w:r>
        <w:rPr>
          <w:sz w:val="18"/>
        </w:rPr>
        <w:t>slowly</w:t>
      </w:r>
      <w:r>
        <w:rPr>
          <w:spacing w:val="-4"/>
          <w:sz w:val="18"/>
        </w:rPr>
        <w:t xml:space="preserve"> </w:t>
      </w:r>
      <w:r>
        <w:rPr>
          <w:sz w:val="18"/>
        </w:rPr>
        <w:t>and</w:t>
      </w:r>
      <w:r>
        <w:rPr>
          <w:spacing w:val="-2"/>
          <w:sz w:val="18"/>
        </w:rPr>
        <w:t xml:space="preserve"> </w:t>
      </w:r>
      <w:r>
        <w:rPr>
          <w:sz w:val="18"/>
        </w:rPr>
        <w:t>maintained</w:t>
      </w:r>
      <w:r>
        <w:rPr>
          <w:spacing w:val="-2"/>
          <w:sz w:val="18"/>
        </w:rPr>
        <w:t xml:space="preserve"> </w:t>
      </w:r>
      <w:r>
        <w:rPr>
          <w:sz w:val="18"/>
        </w:rPr>
        <w:t>less</w:t>
      </w:r>
      <w:r>
        <w:rPr>
          <w:spacing w:val="-1"/>
          <w:sz w:val="18"/>
        </w:rPr>
        <w:t xml:space="preserve"> </w:t>
      </w:r>
      <w:r>
        <w:rPr>
          <w:sz w:val="18"/>
        </w:rPr>
        <w:t>visual</w:t>
      </w:r>
      <w:r>
        <w:rPr>
          <w:spacing w:val="-4"/>
          <w:sz w:val="18"/>
        </w:rPr>
        <w:t xml:space="preserve"> </w:t>
      </w:r>
      <w:r>
        <w:rPr>
          <w:sz w:val="18"/>
        </w:rPr>
        <w:t>attention</w:t>
      </w:r>
      <w:r>
        <w:rPr>
          <w:spacing w:val="-4"/>
          <w:sz w:val="18"/>
        </w:rPr>
        <w:t xml:space="preserve"> </w:t>
      </w:r>
      <w:r>
        <w:rPr>
          <w:sz w:val="18"/>
        </w:rPr>
        <w:t>on the traffic environment (Jiang et al., 2018).</w:t>
      </w:r>
    </w:p>
    <w:p w:rsidR="00743596" w:rsidRDefault="00902D3B">
      <w:pPr>
        <w:pStyle w:val="ListParagraph"/>
        <w:numPr>
          <w:ilvl w:val="0"/>
          <w:numId w:val="11"/>
        </w:numPr>
        <w:tabs>
          <w:tab w:val="left" w:pos="1138"/>
          <w:tab w:val="left" w:pos="1139"/>
        </w:tabs>
        <w:spacing w:before="1" w:line="256" w:lineRule="auto"/>
        <w:ind w:right="1018"/>
        <w:rPr>
          <w:sz w:val="18"/>
        </w:rPr>
      </w:pPr>
      <w:r>
        <w:rPr>
          <w:sz w:val="18"/>
        </w:rPr>
        <w:t>Impaired</w:t>
      </w:r>
      <w:r>
        <w:rPr>
          <w:spacing w:val="-4"/>
          <w:sz w:val="18"/>
        </w:rPr>
        <w:t xml:space="preserve"> </w:t>
      </w:r>
      <w:r>
        <w:rPr>
          <w:sz w:val="18"/>
        </w:rPr>
        <w:t>situation</w:t>
      </w:r>
      <w:r>
        <w:rPr>
          <w:spacing w:val="-2"/>
          <w:sz w:val="18"/>
        </w:rPr>
        <w:t xml:space="preserve"> </w:t>
      </w:r>
      <w:r>
        <w:rPr>
          <w:sz w:val="18"/>
        </w:rPr>
        <w:t>awareness</w:t>
      </w:r>
      <w:r>
        <w:rPr>
          <w:spacing w:val="-6"/>
          <w:sz w:val="18"/>
        </w:rPr>
        <w:t xml:space="preserve"> </w:t>
      </w:r>
      <w:r>
        <w:rPr>
          <w:sz w:val="18"/>
        </w:rPr>
        <w:t>and</w:t>
      </w:r>
      <w:r>
        <w:rPr>
          <w:spacing w:val="-4"/>
          <w:sz w:val="18"/>
        </w:rPr>
        <w:t xml:space="preserve"> </w:t>
      </w:r>
      <w:r>
        <w:rPr>
          <w:sz w:val="18"/>
        </w:rPr>
        <w:t>may</w:t>
      </w:r>
      <w:r>
        <w:rPr>
          <w:spacing w:val="-4"/>
          <w:sz w:val="18"/>
        </w:rPr>
        <w:t xml:space="preserve"> </w:t>
      </w:r>
      <w:r>
        <w:rPr>
          <w:sz w:val="18"/>
        </w:rPr>
        <w:t>cause</w:t>
      </w:r>
      <w:r>
        <w:rPr>
          <w:spacing w:val="-4"/>
          <w:sz w:val="18"/>
        </w:rPr>
        <w:t xml:space="preserve"> </w:t>
      </w:r>
      <w:r>
        <w:rPr>
          <w:sz w:val="18"/>
        </w:rPr>
        <w:t>inattentional</w:t>
      </w:r>
      <w:r>
        <w:rPr>
          <w:spacing w:val="-2"/>
          <w:sz w:val="18"/>
        </w:rPr>
        <w:t xml:space="preserve"> </w:t>
      </w:r>
      <w:r>
        <w:rPr>
          <w:sz w:val="18"/>
        </w:rPr>
        <w:t>blindness,</w:t>
      </w:r>
      <w:r>
        <w:rPr>
          <w:spacing w:val="-2"/>
          <w:sz w:val="18"/>
        </w:rPr>
        <w:t xml:space="preserve"> </w:t>
      </w:r>
      <w:r>
        <w:rPr>
          <w:sz w:val="18"/>
        </w:rPr>
        <w:t>which</w:t>
      </w:r>
      <w:r>
        <w:rPr>
          <w:spacing w:val="-4"/>
          <w:sz w:val="18"/>
        </w:rPr>
        <w:t xml:space="preserve"> </w:t>
      </w:r>
      <w:r>
        <w:rPr>
          <w:sz w:val="18"/>
        </w:rPr>
        <w:t>is a</w:t>
      </w:r>
      <w:r>
        <w:rPr>
          <w:spacing w:val="-4"/>
          <w:sz w:val="18"/>
        </w:rPr>
        <w:t xml:space="preserve"> </w:t>
      </w:r>
      <w:r>
        <w:rPr>
          <w:sz w:val="18"/>
        </w:rPr>
        <w:t>failure</w:t>
      </w:r>
      <w:r>
        <w:rPr>
          <w:spacing w:val="-4"/>
          <w:sz w:val="18"/>
        </w:rPr>
        <w:t xml:space="preserve"> </w:t>
      </w:r>
      <w:r>
        <w:rPr>
          <w:sz w:val="18"/>
        </w:rPr>
        <w:t>to</w:t>
      </w:r>
      <w:r>
        <w:rPr>
          <w:spacing w:val="-2"/>
          <w:sz w:val="18"/>
        </w:rPr>
        <w:t xml:space="preserve"> </w:t>
      </w:r>
      <w:r>
        <w:rPr>
          <w:sz w:val="18"/>
        </w:rPr>
        <w:t>detect</w:t>
      </w:r>
      <w:r>
        <w:rPr>
          <w:spacing w:val="-4"/>
          <w:sz w:val="18"/>
        </w:rPr>
        <w:t xml:space="preserve"> </w:t>
      </w:r>
      <w:r>
        <w:rPr>
          <w:sz w:val="18"/>
        </w:rPr>
        <w:t>an unexpected object or event (Hyman et al., 2010; Lamberg &amp; Muratori, 2012; Nasar et al., 2008; Schabrun et al., 2014; Timmis et al., 2017).</w:t>
      </w:r>
    </w:p>
    <w:p w:rsidR="00743596" w:rsidRDefault="00902D3B">
      <w:pPr>
        <w:pStyle w:val="ListParagraph"/>
        <w:numPr>
          <w:ilvl w:val="0"/>
          <w:numId w:val="11"/>
        </w:numPr>
        <w:tabs>
          <w:tab w:val="left" w:pos="1138"/>
          <w:tab w:val="left" w:pos="1139"/>
        </w:tabs>
        <w:spacing w:before="3" w:line="256" w:lineRule="auto"/>
        <w:ind w:right="546"/>
        <w:rPr>
          <w:sz w:val="18"/>
        </w:rPr>
      </w:pPr>
      <w:proofErr w:type="gramStart"/>
      <w:r>
        <w:rPr>
          <w:sz w:val="18"/>
        </w:rPr>
        <w:t>Pedestrians</w:t>
      </w:r>
      <w:proofErr w:type="gramEnd"/>
      <w:r>
        <w:rPr>
          <w:spacing w:val="-3"/>
          <w:sz w:val="18"/>
        </w:rPr>
        <w:t xml:space="preserve"> </w:t>
      </w:r>
      <w:r>
        <w:rPr>
          <w:sz w:val="18"/>
        </w:rPr>
        <w:t>texting,</w:t>
      </w:r>
      <w:r>
        <w:rPr>
          <w:spacing w:val="-3"/>
          <w:sz w:val="18"/>
        </w:rPr>
        <w:t xml:space="preserve"> </w:t>
      </w:r>
      <w:r>
        <w:rPr>
          <w:sz w:val="18"/>
        </w:rPr>
        <w:t>whilst</w:t>
      </w:r>
      <w:r>
        <w:rPr>
          <w:spacing w:val="-3"/>
          <w:sz w:val="18"/>
        </w:rPr>
        <w:t xml:space="preserve"> </w:t>
      </w:r>
      <w:r>
        <w:rPr>
          <w:sz w:val="18"/>
        </w:rPr>
        <w:t>navigating</w:t>
      </w:r>
      <w:r>
        <w:rPr>
          <w:spacing w:val="-3"/>
          <w:sz w:val="18"/>
        </w:rPr>
        <w:t xml:space="preserve"> </w:t>
      </w:r>
      <w:r>
        <w:rPr>
          <w:sz w:val="18"/>
        </w:rPr>
        <w:t>through</w:t>
      </w:r>
      <w:r>
        <w:rPr>
          <w:spacing w:val="-3"/>
          <w:sz w:val="18"/>
        </w:rPr>
        <w:t xml:space="preserve"> </w:t>
      </w:r>
      <w:r>
        <w:rPr>
          <w:sz w:val="18"/>
        </w:rPr>
        <w:t>manipulated</w:t>
      </w:r>
      <w:r>
        <w:rPr>
          <w:spacing w:val="-5"/>
          <w:sz w:val="18"/>
        </w:rPr>
        <w:t xml:space="preserve"> </w:t>
      </w:r>
      <w:r>
        <w:rPr>
          <w:sz w:val="18"/>
        </w:rPr>
        <w:t>door</w:t>
      </w:r>
      <w:r>
        <w:rPr>
          <w:spacing w:val="-3"/>
          <w:sz w:val="18"/>
        </w:rPr>
        <w:t xml:space="preserve"> </w:t>
      </w:r>
      <w:r>
        <w:rPr>
          <w:sz w:val="18"/>
        </w:rPr>
        <w:t>ways</w:t>
      </w:r>
      <w:r>
        <w:rPr>
          <w:spacing w:val="-3"/>
          <w:sz w:val="18"/>
        </w:rPr>
        <w:t xml:space="preserve"> </w:t>
      </w:r>
      <w:r>
        <w:rPr>
          <w:sz w:val="18"/>
        </w:rPr>
        <w:t>of</w:t>
      </w:r>
      <w:r>
        <w:rPr>
          <w:spacing w:val="-3"/>
          <w:sz w:val="18"/>
        </w:rPr>
        <w:t xml:space="preserve"> </w:t>
      </w:r>
      <w:r>
        <w:rPr>
          <w:sz w:val="18"/>
        </w:rPr>
        <w:t>different</w:t>
      </w:r>
      <w:r>
        <w:rPr>
          <w:spacing w:val="-3"/>
          <w:sz w:val="18"/>
        </w:rPr>
        <w:t xml:space="preserve"> </w:t>
      </w:r>
      <w:r>
        <w:rPr>
          <w:sz w:val="18"/>
        </w:rPr>
        <w:t>widths,</w:t>
      </w:r>
      <w:r>
        <w:rPr>
          <w:spacing w:val="-3"/>
          <w:sz w:val="18"/>
        </w:rPr>
        <w:t xml:space="preserve"> </w:t>
      </w:r>
      <w:r>
        <w:rPr>
          <w:sz w:val="18"/>
        </w:rPr>
        <w:t>were</w:t>
      </w:r>
      <w:r>
        <w:rPr>
          <w:spacing w:val="-3"/>
          <w:sz w:val="18"/>
        </w:rPr>
        <w:t xml:space="preserve"> </w:t>
      </w:r>
      <w:r>
        <w:rPr>
          <w:sz w:val="18"/>
        </w:rPr>
        <w:t>also</w:t>
      </w:r>
      <w:r>
        <w:rPr>
          <w:spacing w:val="-3"/>
          <w:sz w:val="18"/>
        </w:rPr>
        <w:t xml:space="preserve"> </w:t>
      </w:r>
      <w:r>
        <w:rPr>
          <w:sz w:val="18"/>
        </w:rPr>
        <w:t>found to be more cautious than a control group (Lopresti</w:t>
      </w:r>
      <w:r>
        <w:rPr>
          <w:rFonts w:ascii="Cambria Math" w:hAnsi="Cambria Math"/>
          <w:sz w:val="18"/>
        </w:rPr>
        <w:t>‐</w:t>
      </w:r>
      <w:r>
        <w:rPr>
          <w:rFonts w:ascii="Cambria Math" w:hAnsi="Cambria Math"/>
          <w:spacing w:val="40"/>
          <w:sz w:val="18"/>
        </w:rPr>
        <w:t xml:space="preserve"> </w:t>
      </w:r>
      <w:r>
        <w:rPr>
          <w:sz w:val="18"/>
        </w:rPr>
        <w:t>Goodman, Rivera &amp; Dressel, 2012).</w:t>
      </w:r>
    </w:p>
    <w:p w:rsidR="00743596" w:rsidRDefault="00902D3B">
      <w:pPr>
        <w:pStyle w:val="ListParagraph"/>
        <w:numPr>
          <w:ilvl w:val="0"/>
          <w:numId w:val="11"/>
        </w:numPr>
        <w:tabs>
          <w:tab w:val="left" w:pos="1138"/>
          <w:tab w:val="left" w:pos="1139"/>
        </w:tabs>
        <w:spacing w:line="256" w:lineRule="auto"/>
        <w:ind w:right="849"/>
        <w:rPr>
          <w:sz w:val="18"/>
        </w:rPr>
      </w:pPr>
      <w:r>
        <w:rPr>
          <w:sz w:val="18"/>
        </w:rPr>
        <w:t>Impaired auditory and visual reaction times. In particular, pedestrian smartphone gaming revealed decreased</w:t>
      </w:r>
      <w:r>
        <w:rPr>
          <w:spacing w:val="-3"/>
          <w:sz w:val="18"/>
        </w:rPr>
        <w:t xml:space="preserve"> </w:t>
      </w:r>
      <w:r>
        <w:rPr>
          <w:sz w:val="18"/>
        </w:rPr>
        <w:t>cognitive</w:t>
      </w:r>
      <w:r>
        <w:rPr>
          <w:spacing w:val="-3"/>
          <w:sz w:val="18"/>
        </w:rPr>
        <w:t xml:space="preserve"> </w:t>
      </w:r>
      <w:r>
        <w:rPr>
          <w:sz w:val="18"/>
        </w:rPr>
        <w:t>ability,</w:t>
      </w:r>
      <w:r>
        <w:rPr>
          <w:spacing w:val="-3"/>
          <w:sz w:val="18"/>
        </w:rPr>
        <w:t xml:space="preserve"> </w:t>
      </w:r>
      <w:r>
        <w:rPr>
          <w:sz w:val="18"/>
        </w:rPr>
        <w:t>decreased</w:t>
      </w:r>
      <w:r>
        <w:rPr>
          <w:spacing w:val="-5"/>
          <w:sz w:val="18"/>
        </w:rPr>
        <w:t xml:space="preserve"> </w:t>
      </w:r>
      <w:r>
        <w:rPr>
          <w:sz w:val="18"/>
        </w:rPr>
        <w:t>dynamic</w:t>
      </w:r>
      <w:r>
        <w:rPr>
          <w:spacing w:val="-2"/>
          <w:sz w:val="18"/>
        </w:rPr>
        <w:t xml:space="preserve"> </w:t>
      </w:r>
      <w:r>
        <w:rPr>
          <w:sz w:val="18"/>
        </w:rPr>
        <w:t>balance,</w:t>
      </w:r>
      <w:r>
        <w:rPr>
          <w:spacing w:val="-3"/>
          <w:sz w:val="18"/>
        </w:rPr>
        <w:t xml:space="preserve"> </w:t>
      </w:r>
      <w:r>
        <w:rPr>
          <w:sz w:val="18"/>
        </w:rPr>
        <w:t>poor</w:t>
      </w:r>
      <w:r>
        <w:rPr>
          <w:spacing w:val="-3"/>
          <w:sz w:val="18"/>
        </w:rPr>
        <w:t xml:space="preserve"> </w:t>
      </w:r>
      <w:r>
        <w:rPr>
          <w:sz w:val="18"/>
        </w:rPr>
        <w:t>gait</w:t>
      </w:r>
      <w:r>
        <w:rPr>
          <w:spacing w:val="-5"/>
          <w:sz w:val="18"/>
        </w:rPr>
        <w:t xml:space="preserve"> </w:t>
      </w:r>
      <w:r>
        <w:rPr>
          <w:sz w:val="18"/>
        </w:rPr>
        <w:t>and</w:t>
      </w:r>
      <w:r>
        <w:rPr>
          <w:spacing w:val="-5"/>
          <w:sz w:val="18"/>
        </w:rPr>
        <w:t xml:space="preserve"> </w:t>
      </w:r>
      <w:r>
        <w:rPr>
          <w:sz w:val="18"/>
        </w:rPr>
        <w:t>a</w:t>
      </w:r>
      <w:r>
        <w:rPr>
          <w:spacing w:val="-3"/>
          <w:sz w:val="18"/>
        </w:rPr>
        <w:t xml:space="preserve"> </w:t>
      </w:r>
      <w:r>
        <w:rPr>
          <w:sz w:val="18"/>
        </w:rPr>
        <w:t>large</w:t>
      </w:r>
      <w:r>
        <w:rPr>
          <w:spacing w:val="-5"/>
          <w:sz w:val="18"/>
        </w:rPr>
        <w:t xml:space="preserve"> </w:t>
      </w:r>
      <w:r>
        <w:rPr>
          <w:sz w:val="18"/>
        </w:rPr>
        <w:t>number</w:t>
      </w:r>
      <w:r>
        <w:rPr>
          <w:spacing w:val="-3"/>
          <w:sz w:val="18"/>
        </w:rPr>
        <w:t xml:space="preserve"> </w:t>
      </w:r>
      <w:r>
        <w:rPr>
          <w:sz w:val="18"/>
        </w:rPr>
        <w:t>of</w:t>
      </w:r>
      <w:r>
        <w:rPr>
          <w:spacing w:val="-3"/>
          <w:sz w:val="18"/>
        </w:rPr>
        <w:t xml:space="preserve"> </w:t>
      </w:r>
      <w:r>
        <w:rPr>
          <w:sz w:val="18"/>
        </w:rPr>
        <w:t>visual</w:t>
      </w:r>
      <w:r>
        <w:rPr>
          <w:spacing w:val="-5"/>
          <w:sz w:val="18"/>
        </w:rPr>
        <w:t xml:space="preserve"> </w:t>
      </w:r>
      <w:r>
        <w:rPr>
          <w:sz w:val="18"/>
        </w:rPr>
        <w:t>tasks missed (Haga et al., 2015; Hyong, 2015).</w:t>
      </w:r>
    </w:p>
    <w:p w:rsidR="00743596" w:rsidRDefault="00902D3B">
      <w:pPr>
        <w:pStyle w:val="ListParagraph"/>
        <w:numPr>
          <w:ilvl w:val="0"/>
          <w:numId w:val="11"/>
        </w:numPr>
        <w:tabs>
          <w:tab w:val="left" w:pos="1138"/>
          <w:tab w:val="left" w:pos="1139"/>
        </w:tabs>
        <w:spacing w:before="1" w:line="256" w:lineRule="auto"/>
        <w:ind w:right="848"/>
        <w:rPr>
          <w:sz w:val="18"/>
        </w:rPr>
      </w:pPr>
      <w:r>
        <w:rPr>
          <w:sz w:val="18"/>
        </w:rPr>
        <w:t>Behavioural</w:t>
      </w:r>
      <w:r>
        <w:rPr>
          <w:spacing w:val="-2"/>
          <w:sz w:val="18"/>
        </w:rPr>
        <w:t xml:space="preserve"> </w:t>
      </w:r>
      <w:r>
        <w:rPr>
          <w:sz w:val="18"/>
        </w:rPr>
        <w:t>and</w:t>
      </w:r>
      <w:r>
        <w:rPr>
          <w:spacing w:val="-2"/>
          <w:sz w:val="18"/>
        </w:rPr>
        <w:t xml:space="preserve"> </w:t>
      </w:r>
      <w:r>
        <w:rPr>
          <w:sz w:val="18"/>
        </w:rPr>
        <w:t>neurophysiology</w:t>
      </w:r>
      <w:r>
        <w:rPr>
          <w:spacing w:val="-4"/>
          <w:sz w:val="18"/>
        </w:rPr>
        <w:t xml:space="preserve"> </w:t>
      </w:r>
      <w:r>
        <w:rPr>
          <w:sz w:val="18"/>
        </w:rPr>
        <w:t>are</w:t>
      </w:r>
      <w:r>
        <w:rPr>
          <w:spacing w:val="-2"/>
          <w:sz w:val="18"/>
        </w:rPr>
        <w:t xml:space="preserve"> </w:t>
      </w:r>
      <w:r>
        <w:rPr>
          <w:sz w:val="18"/>
        </w:rPr>
        <w:t>also found</w:t>
      </w:r>
      <w:r>
        <w:rPr>
          <w:spacing w:val="-2"/>
          <w:sz w:val="18"/>
        </w:rPr>
        <w:t xml:space="preserve"> </w:t>
      </w:r>
      <w:r>
        <w:rPr>
          <w:sz w:val="18"/>
        </w:rPr>
        <w:t>to</w:t>
      </w:r>
      <w:r>
        <w:rPr>
          <w:spacing w:val="-4"/>
          <w:sz w:val="18"/>
        </w:rPr>
        <w:t xml:space="preserve"> </w:t>
      </w:r>
      <w:r>
        <w:rPr>
          <w:sz w:val="18"/>
        </w:rPr>
        <w:t>be</w:t>
      </w:r>
      <w:r>
        <w:rPr>
          <w:spacing w:val="-3"/>
          <w:sz w:val="18"/>
        </w:rPr>
        <w:t xml:space="preserve"> </w:t>
      </w:r>
      <w:r>
        <w:rPr>
          <w:sz w:val="18"/>
        </w:rPr>
        <w:t>affected</w:t>
      </w:r>
      <w:r>
        <w:rPr>
          <w:spacing w:val="-2"/>
          <w:sz w:val="18"/>
        </w:rPr>
        <w:t xml:space="preserve"> </w:t>
      </w:r>
      <w:r>
        <w:rPr>
          <w:sz w:val="18"/>
        </w:rPr>
        <w:t>by</w:t>
      </w:r>
      <w:r>
        <w:rPr>
          <w:spacing w:val="-4"/>
          <w:sz w:val="18"/>
        </w:rPr>
        <w:t xml:space="preserve"> </w:t>
      </w:r>
      <w:r>
        <w:rPr>
          <w:sz w:val="18"/>
        </w:rPr>
        <w:t>dual</w:t>
      </w:r>
      <w:r>
        <w:rPr>
          <w:spacing w:val="-2"/>
          <w:sz w:val="18"/>
        </w:rPr>
        <w:t xml:space="preserve"> </w:t>
      </w:r>
      <w:r>
        <w:rPr>
          <w:sz w:val="18"/>
        </w:rPr>
        <w:t>activities</w:t>
      </w:r>
      <w:r>
        <w:rPr>
          <w:spacing w:val="-4"/>
          <w:sz w:val="18"/>
        </w:rPr>
        <w:t xml:space="preserve"> </w:t>
      </w:r>
      <w:r>
        <w:rPr>
          <w:sz w:val="18"/>
        </w:rPr>
        <w:t>such</w:t>
      </w:r>
      <w:r>
        <w:rPr>
          <w:spacing w:val="-4"/>
          <w:sz w:val="18"/>
        </w:rPr>
        <w:t xml:space="preserve"> </w:t>
      </w:r>
      <w:r>
        <w:rPr>
          <w:sz w:val="18"/>
        </w:rPr>
        <w:t>as</w:t>
      </w:r>
      <w:r>
        <w:rPr>
          <w:spacing w:val="-1"/>
          <w:sz w:val="18"/>
        </w:rPr>
        <w:t xml:space="preserve"> </w:t>
      </w:r>
      <w:r>
        <w:rPr>
          <w:sz w:val="18"/>
        </w:rPr>
        <w:t>walking</w:t>
      </w:r>
      <w:r>
        <w:rPr>
          <w:spacing w:val="-2"/>
          <w:sz w:val="18"/>
        </w:rPr>
        <w:t xml:space="preserve"> </w:t>
      </w:r>
      <w:r>
        <w:rPr>
          <w:sz w:val="18"/>
        </w:rPr>
        <w:t>and smartphone email corresponding or gaming (Pizzamiglio et al., 2017; Takeuchi, Mori, Suzukamo, Tanaka &amp; Izumi, 2016).</w:t>
      </w:r>
    </w:p>
    <w:p w:rsidR="00743596" w:rsidRDefault="00902D3B">
      <w:pPr>
        <w:pStyle w:val="ListParagraph"/>
        <w:numPr>
          <w:ilvl w:val="0"/>
          <w:numId w:val="11"/>
        </w:numPr>
        <w:tabs>
          <w:tab w:val="left" w:pos="1138"/>
          <w:tab w:val="left" w:pos="1139"/>
        </w:tabs>
        <w:spacing w:before="4" w:line="256" w:lineRule="auto"/>
        <w:ind w:right="597"/>
        <w:rPr>
          <w:sz w:val="18"/>
        </w:rPr>
      </w:pPr>
      <w:r>
        <w:rPr>
          <w:sz w:val="18"/>
        </w:rPr>
        <w:t>Pedestrians distracted by listening to music or texting on a phone, revealed participants looked away more often from the street view whilst waiting to cross (compared with those groups with no distraction) and</w:t>
      </w:r>
      <w:r>
        <w:rPr>
          <w:spacing w:val="-2"/>
          <w:sz w:val="18"/>
        </w:rPr>
        <w:t xml:space="preserve"> </w:t>
      </w:r>
      <w:r>
        <w:rPr>
          <w:sz w:val="18"/>
        </w:rPr>
        <w:t>were</w:t>
      </w:r>
      <w:r>
        <w:rPr>
          <w:spacing w:val="-2"/>
          <w:sz w:val="18"/>
        </w:rPr>
        <w:t xml:space="preserve"> </w:t>
      </w:r>
      <w:r>
        <w:rPr>
          <w:sz w:val="18"/>
        </w:rPr>
        <w:t>more</w:t>
      </w:r>
      <w:r>
        <w:rPr>
          <w:spacing w:val="-2"/>
          <w:sz w:val="18"/>
        </w:rPr>
        <w:t xml:space="preserve"> </w:t>
      </w:r>
      <w:r>
        <w:rPr>
          <w:sz w:val="18"/>
        </w:rPr>
        <w:t>likely</w:t>
      </w:r>
      <w:r>
        <w:rPr>
          <w:spacing w:val="-4"/>
          <w:sz w:val="18"/>
        </w:rPr>
        <w:t xml:space="preserve"> </w:t>
      </w:r>
      <w:r>
        <w:rPr>
          <w:sz w:val="18"/>
        </w:rPr>
        <w:t>to</w:t>
      </w:r>
      <w:r>
        <w:rPr>
          <w:spacing w:val="-2"/>
          <w:sz w:val="18"/>
        </w:rPr>
        <w:t xml:space="preserve"> </w:t>
      </w:r>
      <w:r>
        <w:rPr>
          <w:sz w:val="18"/>
        </w:rPr>
        <w:t>be</w:t>
      </w:r>
      <w:r>
        <w:rPr>
          <w:spacing w:val="-2"/>
          <w:sz w:val="18"/>
        </w:rPr>
        <w:t xml:space="preserve"> </w:t>
      </w:r>
      <w:r>
        <w:rPr>
          <w:sz w:val="18"/>
        </w:rPr>
        <w:t>hit</w:t>
      </w:r>
      <w:r>
        <w:rPr>
          <w:spacing w:val="-6"/>
          <w:sz w:val="18"/>
        </w:rPr>
        <w:t xml:space="preserve"> </w:t>
      </w:r>
      <w:r>
        <w:rPr>
          <w:sz w:val="18"/>
        </w:rPr>
        <w:t>by</w:t>
      </w:r>
      <w:r>
        <w:rPr>
          <w:spacing w:val="-4"/>
          <w:sz w:val="18"/>
        </w:rPr>
        <w:t xml:space="preserve"> </w:t>
      </w:r>
      <w:r>
        <w:rPr>
          <w:sz w:val="18"/>
        </w:rPr>
        <w:t>a</w:t>
      </w:r>
      <w:r>
        <w:rPr>
          <w:spacing w:val="-2"/>
          <w:sz w:val="18"/>
        </w:rPr>
        <w:t xml:space="preserve"> </w:t>
      </w:r>
      <w:r>
        <w:rPr>
          <w:sz w:val="18"/>
        </w:rPr>
        <w:t>virtual</w:t>
      </w:r>
      <w:r>
        <w:rPr>
          <w:spacing w:val="-2"/>
          <w:sz w:val="18"/>
        </w:rPr>
        <w:t xml:space="preserve"> </w:t>
      </w:r>
      <w:r>
        <w:rPr>
          <w:sz w:val="18"/>
        </w:rPr>
        <w:t>vehicle</w:t>
      </w:r>
      <w:r>
        <w:rPr>
          <w:spacing w:val="-2"/>
          <w:sz w:val="18"/>
        </w:rPr>
        <w:t xml:space="preserve"> </w:t>
      </w:r>
      <w:r>
        <w:rPr>
          <w:sz w:val="18"/>
        </w:rPr>
        <w:t>than</w:t>
      </w:r>
      <w:r>
        <w:rPr>
          <w:spacing w:val="-2"/>
          <w:sz w:val="18"/>
        </w:rPr>
        <w:t xml:space="preserve"> </w:t>
      </w:r>
      <w:r>
        <w:rPr>
          <w:sz w:val="18"/>
        </w:rPr>
        <w:t>those</w:t>
      </w:r>
      <w:r>
        <w:rPr>
          <w:spacing w:val="-4"/>
          <w:sz w:val="18"/>
        </w:rPr>
        <w:t xml:space="preserve"> </w:t>
      </w:r>
      <w:r>
        <w:rPr>
          <w:sz w:val="18"/>
        </w:rPr>
        <w:t>in</w:t>
      </w:r>
      <w:r>
        <w:rPr>
          <w:spacing w:val="-2"/>
          <w:sz w:val="18"/>
        </w:rPr>
        <w:t xml:space="preserve"> </w:t>
      </w:r>
      <w:r>
        <w:rPr>
          <w:sz w:val="18"/>
        </w:rPr>
        <w:t>the</w:t>
      </w:r>
      <w:r>
        <w:rPr>
          <w:spacing w:val="-2"/>
          <w:sz w:val="18"/>
        </w:rPr>
        <w:t xml:space="preserve"> </w:t>
      </w:r>
      <w:r>
        <w:rPr>
          <w:sz w:val="18"/>
        </w:rPr>
        <w:t>control</w:t>
      </w:r>
      <w:r>
        <w:rPr>
          <w:spacing w:val="-2"/>
          <w:sz w:val="18"/>
        </w:rPr>
        <w:t xml:space="preserve"> </w:t>
      </w:r>
      <w:r>
        <w:rPr>
          <w:sz w:val="18"/>
        </w:rPr>
        <w:t>group</w:t>
      </w:r>
      <w:r>
        <w:rPr>
          <w:spacing w:val="-2"/>
          <w:sz w:val="18"/>
        </w:rPr>
        <w:t xml:space="preserve"> </w:t>
      </w:r>
      <w:r>
        <w:rPr>
          <w:sz w:val="18"/>
        </w:rPr>
        <w:t>(Schwebel</w:t>
      </w:r>
      <w:r>
        <w:rPr>
          <w:spacing w:val="-4"/>
          <w:sz w:val="18"/>
        </w:rPr>
        <w:t xml:space="preserve"> </w:t>
      </w:r>
      <w:r>
        <w:rPr>
          <w:sz w:val="18"/>
        </w:rPr>
        <w:t>et</w:t>
      </w:r>
      <w:r>
        <w:rPr>
          <w:spacing w:val="-2"/>
          <w:sz w:val="18"/>
        </w:rPr>
        <w:t xml:space="preserve"> </w:t>
      </w:r>
      <w:r>
        <w:rPr>
          <w:sz w:val="18"/>
        </w:rPr>
        <w:t>al.,</w:t>
      </w:r>
      <w:r>
        <w:rPr>
          <w:spacing w:val="-2"/>
          <w:sz w:val="18"/>
        </w:rPr>
        <w:t xml:space="preserve"> </w:t>
      </w:r>
      <w:r>
        <w:rPr>
          <w:sz w:val="18"/>
        </w:rPr>
        <w:t>2012).</w:t>
      </w:r>
    </w:p>
    <w:p w:rsidR="00743596" w:rsidRDefault="00902D3B">
      <w:pPr>
        <w:pStyle w:val="ListParagraph"/>
        <w:numPr>
          <w:ilvl w:val="0"/>
          <w:numId w:val="11"/>
        </w:numPr>
        <w:tabs>
          <w:tab w:val="left" w:pos="1138"/>
          <w:tab w:val="left" w:pos="1139"/>
        </w:tabs>
        <w:spacing w:before="2" w:line="259" w:lineRule="auto"/>
        <w:ind w:right="816"/>
        <w:rPr>
          <w:sz w:val="18"/>
        </w:rPr>
      </w:pPr>
      <w:r>
        <w:rPr>
          <w:sz w:val="18"/>
        </w:rPr>
        <w:t>Pedestrian using smartphone internet capabilities whilst crossing street,</w:t>
      </w:r>
      <w:r>
        <w:rPr>
          <w:spacing w:val="40"/>
          <w:sz w:val="18"/>
        </w:rPr>
        <w:t xml:space="preserve"> </w:t>
      </w:r>
      <w:r>
        <w:rPr>
          <w:sz w:val="18"/>
        </w:rPr>
        <w:t>look left and right less often before</w:t>
      </w:r>
      <w:r>
        <w:rPr>
          <w:spacing w:val="-3"/>
          <w:sz w:val="18"/>
        </w:rPr>
        <w:t xml:space="preserve"> </w:t>
      </w:r>
      <w:r>
        <w:rPr>
          <w:sz w:val="18"/>
        </w:rPr>
        <w:t>crossing</w:t>
      </w:r>
      <w:r>
        <w:rPr>
          <w:spacing w:val="-3"/>
          <w:sz w:val="18"/>
        </w:rPr>
        <w:t xml:space="preserve"> </w:t>
      </w:r>
      <w:r>
        <w:rPr>
          <w:sz w:val="18"/>
        </w:rPr>
        <w:t>the</w:t>
      </w:r>
      <w:r>
        <w:rPr>
          <w:spacing w:val="-1"/>
          <w:sz w:val="18"/>
        </w:rPr>
        <w:t xml:space="preserve"> </w:t>
      </w:r>
      <w:r>
        <w:rPr>
          <w:sz w:val="18"/>
        </w:rPr>
        <w:t>road,</w:t>
      </w:r>
      <w:r>
        <w:rPr>
          <w:spacing w:val="-3"/>
          <w:sz w:val="18"/>
        </w:rPr>
        <w:t xml:space="preserve"> </w:t>
      </w:r>
      <w:r>
        <w:rPr>
          <w:sz w:val="18"/>
        </w:rPr>
        <w:t>spent</w:t>
      </w:r>
      <w:r>
        <w:rPr>
          <w:spacing w:val="-1"/>
          <w:sz w:val="18"/>
        </w:rPr>
        <w:t xml:space="preserve"> </w:t>
      </w:r>
      <w:r>
        <w:rPr>
          <w:sz w:val="18"/>
        </w:rPr>
        <w:t>longer</w:t>
      </w:r>
      <w:r>
        <w:rPr>
          <w:spacing w:val="-1"/>
          <w:sz w:val="18"/>
        </w:rPr>
        <w:t xml:space="preserve"> </w:t>
      </w:r>
      <w:r>
        <w:rPr>
          <w:sz w:val="18"/>
        </w:rPr>
        <w:t>looking</w:t>
      </w:r>
      <w:r>
        <w:rPr>
          <w:spacing w:val="-3"/>
          <w:sz w:val="18"/>
        </w:rPr>
        <w:t xml:space="preserve"> </w:t>
      </w:r>
      <w:r>
        <w:rPr>
          <w:sz w:val="18"/>
        </w:rPr>
        <w:t>away</w:t>
      </w:r>
      <w:r>
        <w:rPr>
          <w:spacing w:val="-3"/>
          <w:sz w:val="18"/>
        </w:rPr>
        <w:t xml:space="preserve"> </w:t>
      </w:r>
      <w:r>
        <w:rPr>
          <w:sz w:val="18"/>
        </w:rPr>
        <w:t>from the</w:t>
      </w:r>
      <w:r>
        <w:rPr>
          <w:spacing w:val="-5"/>
          <w:sz w:val="18"/>
        </w:rPr>
        <w:t xml:space="preserve"> </w:t>
      </w:r>
      <w:r>
        <w:rPr>
          <w:sz w:val="18"/>
        </w:rPr>
        <w:t>road,</w:t>
      </w:r>
      <w:r>
        <w:rPr>
          <w:spacing w:val="-1"/>
          <w:sz w:val="18"/>
        </w:rPr>
        <w:t xml:space="preserve"> </w:t>
      </w:r>
      <w:r>
        <w:rPr>
          <w:sz w:val="18"/>
        </w:rPr>
        <w:t>waited</w:t>
      </w:r>
      <w:r>
        <w:rPr>
          <w:spacing w:val="-3"/>
          <w:sz w:val="18"/>
        </w:rPr>
        <w:t xml:space="preserve"> </w:t>
      </w:r>
      <w:r>
        <w:rPr>
          <w:sz w:val="18"/>
        </w:rPr>
        <w:t>longer</w:t>
      </w:r>
      <w:r>
        <w:rPr>
          <w:spacing w:val="-1"/>
          <w:sz w:val="18"/>
        </w:rPr>
        <w:t xml:space="preserve"> </w:t>
      </w:r>
      <w:r>
        <w:rPr>
          <w:sz w:val="18"/>
        </w:rPr>
        <w:t>to</w:t>
      </w:r>
      <w:r>
        <w:rPr>
          <w:spacing w:val="-1"/>
          <w:sz w:val="18"/>
        </w:rPr>
        <w:t xml:space="preserve"> </w:t>
      </w:r>
      <w:r>
        <w:rPr>
          <w:sz w:val="18"/>
        </w:rPr>
        <w:t>cross and</w:t>
      </w:r>
      <w:r>
        <w:rPr>
          <w:spacing w:val="-1"/>
          <w:sz w:val="18"/>
        </w:rPr>
        <w:t xml:space="preserve"> </w:t>
      </w:r>
      <w:r>
        <w:rPr>
          <w:sz w:val="18"/>
        </w:rPr>
        <w:t>missed opportunities to cross safely, and were more likely to be hit or nearly hit by an oncoming vehicle (Byington</w:t>
      </w:r>
      <w:r>
        <w:rPr>
          <w:spacing w:val="-2"/>
          <w:sz w:val="18"/>
        </w:rPr>
        <w:t xml:space="preserve"> </w:t>
      </w:r>
      <w:r>
        <w:rPr>
          <w:sz w:val="18"/>
        </w:rPr>
        <w:t>&amp;</w:t>
      </w:r>
      <w:r>
        <w:rPr>
          <w:spacing w:val="-2"/>
          <w:sz w:val="18"/>
        </w:rPr>
        <w:t xml:space="preserve"> </w:t>
      </w:r>
      <w:r>
        <w:rPr>
          <w:sz w:val="18"/>
        </w:rPr>
        <w:t>Schwebel,</w:t>
      </w:r>
      <w:r>
        <w:rPr>
          <w:spacing w:val="-4"/>
          <w:sz w:val="18"/>
        </w:rPr>
        <w:t xml:space="preserve"> </w:t>
      </w:r>
      <w:r>
        <w:rPr>
          <w:sz w:val="18"/>
        </w:rPr>
        <w:t>2013),</w:t>
      </w:r>
      <w:r>
        <w:rPr>
          <w:spacing w:val="-4"/>
          <w:sz w:val="18"/>
        </w:rPr>
        <w:t xml:space="preserve"> </w:t>
      </w:r>
      <w:r>
        <w:rPr>
          <w:sz w:val="18"/>
        </w:rPr>
        <w:t>and</w:t>
      </w:r>
      <w:r>
        <w:rPr>
          <w:spacing w:val="-4"/>
          <w:sz w:val="18"/>
        </w:rPr>
        <w:t xml:space="preserve"> </w:t>
      </w:r>
      <w:r>
        <w:rPr>
          <w:sz w:val="18"/>
        </w:rPr>
        <w:t>crossed</w:t>
      </w:r>
      <w:r>
        <w:rPr>
          <w:spacing w:val="-4"/>
          <w:sz w:val="18"/>
        </w:rPr>
        <w:t xml:space="preserve"> </w:t>
      </w:r>
      <w:r>
        <w:rPr>
          <w:sz w:val="18"/>
        </w:rPr>
        <w:t>more</w:t>
      </w:r>
      <w:r>
        <w:rPr>
          <w:spacing w:val="-2"/>
          <w:sz w:val="18"/>
        </w:rPr>
        <w:t xml:space="preserve"> </w:t>
      </w:r>
      <w:r>
        <w:rPr>
          <w:sz w:val="18"/>
        </w:rPr>
        <w:t>slowly</w:t>
      </w:r>
      <w:r>
        <w:rPr>
          <w:spacing w:val="-4"/>
          <w:sz w:val="18"/>
        </w:rPr>
        <w:t xml:space="preserve"> </w:t>
      </w:r>
      <w:r>
        <w:rPr>
          <w:sz w:val="18"/>
        </w:rPr>
        <w:t>(Parr</w:t>
      </w:r>
      <w:r>
        <w:rPr>
          <w:spacing w:val="-2"/>
          <w:sz w:val="18"/>
        </w:rPr>
        <w:t xml:space="preserve"> </w:t>
      </w:r>
      <w:r>
        <w:rPr>
          <w:sz w:val="18"/>
        </w:rPr>
        <w:t>et</w:t>
      </w:r>
      <w:r>
        <w:rPr>
          <w:spacing w:val="-2"/>
          <w:sz w:val="18"/>
        </w:rPr>
        <w:t xml:space="preserve"> </w:t>
      </w:r>
      <w:r>
        <w:rPr>
          <w:sz w:val="18"/>
        </w:rPr>
        <w:t>al.,</w:t>
      </w:r>
      <w:r>
        <w:rPr>
          <w:spacing w:val="-2"/>
          <w:sz w:val="18"/>
        </w:rPr>
        <w:t xml:space="preserve"> </w:t>
      </w:r>
      <w:r>
        <w:rPr>
          <w:sz w:val="18"/>
        </w:rPr>
        <w:t>2014).</w:t>
      </w:r>
      <w:r>
        <w:rPr>
          <w:spacing w:val="-4"/>
          <w:sz w:val="18"/>
        </w:rPr>
        <w:t xml:space="preserve"> </w:t>
      </w:r>
      <w:r>
        <w:rPr>
          <w:sz w:val="18"/>
        </w:rPr>
        <w:t>Lin</w:t>
      </w:r>
      <w:r>
        <w:rPr>
          <w:spacing w:val="-4"/>
          <w:sz w:val="18"/>
        </w:rPr>
        <w:t xml:space="preserve"> </w:t>
      </w:r>
      <w:r>
        <w:rPr>
          <w:sz w:val="18"/>
        </w:rPr>
        <w:t>and</w:t>
      </w:r>
      <w:r>
        <w:rPr>
          <w:spacing w:val="-2"/>
          <w:sz w:val="18"/>
        </w:rPr>
        <w:t xml:space="preserve"> </w:t>
      </w:r>
      <w:r>
        <w:rPr>
          <w:sz w:val="18"/>
        </w:rPr>
        <w:t>Huang</w:t>
      </w:r>
      <w:r>
        <w:rPr>
          <w:spacing w:val="-4"/>
          <w:sz w:val="18"/>
        </w:rPr>
        <w:t xml:space="preserve"> </w:t>
      </w:r>
      <w:r>
        <w:rPr>
          <w:sz w:val="18"/>
        </w:rPr>
        <w:t>(2017)</w:t>
      </w:r>
      <w:r>
        <w:rPr>
          <w:spacing w:val="-4"/>
          <w:sz w:val="18"/>
        </w:rPr>
        <w:t xml:space="preserve"> </w:t>
      </w:r>
      <w:r>
        <w:rPr>
          <w:sz w:val="18"/>
        </w:rPr>
        <w:t>also found texting or reading news from social networking sites on a smartphone significantly impaired pedestrians’ environmental awareness of their surroundings.</w:t>
      </w:r>
    </w:p>
    <w:p w:rsidR="00743596" w:rsidRDefault="00902D3B">
      <w:pPr>
        <w:pStyle w:val="BodyText"/>
        <w:spacing w:before="159" w:line="360" w:lineRule="auto"/>
        <w:ind w:left="418" w:right="605"/>
      </w:pPr>
      <w:r>
        <w:t>Distraction conditions such as listening to music or texting on a phone revealed that participants looked away more</w:t>
      </w:r>
      <w:r>
        <w:rPr>
          <w:spacing w:val="-4"/>
        </w:rPr>
        <w:t xml:space="preserve"> </w:t>
      </w:r>
      <w:r>
        <w:t>often</w:t>
      </w:r>
      <w:r>
        <w:rPr>
          <w:spacing w:val="-4"/>
        </w:rPr>
        <w:t xml:space="preserve"> </w:t>
      </w:r>
      <w:r>
        <w:t>from</w:t>
      </w:r>
      <w:r>
        <w:rPr>
          <w:spacing w:val="-1"/>
        </w:rPr>
        <w:t xml:space="preserve"> </w:t>
      </w:r>
      <w:r>
        <w:t>the</w:t>
      </w:r>
      <w:r>
        <w:rPr>
          <w:spacing w:val="-4"/>
        </w:rPr>
        <w:t xml:space="preserve"> </w:t>
      </w:r>
      <w:r>
        <w:t>street</w:t>
      </w:r>
      <w:r>
        <w:rPr>
          <w:spacing w:val="-2"/>
        </w:rPr>
        <w:t xml:space="preserve"> </w:t>
      </w:r>
      <w:r>
        <w:t>view</w:t>
      </w:r>
      <w:r>
        <w:rPr>
          <w:spacing w:val="-3"/>
        </w:rPr>
        <w:t xml:space="preserve"> </w:t>
      </w:r>
      <w:r>
        <w:t>whilst</w:t>
      </w:r>
      <w:r>
        <w:rPr>
          <w:spacing w:val="-2"/>
        </w:rPr>
        <w:t xml:space="preserve"> </w:t>
      </w:r>
      <w:r>
        <w:t>waiting</w:t>
      </w:r>
      <w:r>
        <w:rPr>
          <w:spacing w:val="-2"/>
        </w:rPr>
        <w:t xml:space="preserve"> </w:t>
      </w:r>
      <w:r>
        <w:t>to</w:t>
      </w:r>
      <w:r>
        <w:rPr>
          <w:spacing w:val="-2"/>
        </w:rPr>
        <w:t xml:space="preserve"> </w:t>
      </w:r>
      <w:r>
        <w:t>cross</w:t>
      </w:r>
      <w:r>
        <w:rPr>
          <w:spacing w:val="-1"/>
        </w:rPr>
        <w:t xml:space="preserve"> </w:t>
      </w:r>
      <w:r>
        <w:t>(compared</w:t>
      </w:r>
      <w:r>
        <w:rPr>
          <w:spacing w:val="-2"/>
        </w:rPr>
        <w:t xml:space="preserve"> </w:t>
      </w:r>
      <w:r>
        <w:t>with</w:t>
      </w:r>
      <w:r>
        <w:rPr>
          <w:spacing w:val="-2"/>
        </w:rPr>
        <w:t xml:space="preserve"> </w:t>
      </w:r>
      <w:r>
        <w:t>those</w:t>
      </w:r>
      <w:r>
        <w:rPr>
          <w:spacing w:val="-2"/>
        </w:rPr>
        <w:t xml:space="preserve"> </w:t>
      </w:r>
      <w:r>
        <w:t>groups</w:t>
      </w:r>
      <w:r>
        <w:rPr>
          <w:spacing w:val="-4"/>
        </w:rPr>
        <w:t xml:space="preserve"> </w:t>
      </w:r>
      <w:r>
        <w:t>with</w:t>
      </w:r>
      <w:r>
        <w:rPr>
          <w:spacing w:val="-2"/>
        </w:rPr>
        <w:t xml:space="preserve"> </w:t>
      </w:r>
      <w:r>
        <w:t>no</w:t>
      </w:r>
      <w:r>
        <w:rPr>
          <w:spacing w:val="-2"/>
        </w:rPr>
        <w:t xml:space="preserve"> </w:t>
      </w:r>
      <w:r>
        <w:t>distraction)</w:t>
      </w:r>
      <w:r>
        <w:rPr>
          <w:spacing w:val="-2"/>
        </w:rPr>
        <w:t xml:space="preserve"> </w:t>
      </w:r>
      <w:r>
        <w:t>and</w:t>
      </w:r>
      <w:r>
        <w:rPr>
          <w:spacing w:val="-2"/>
        </w:rPr>
        <w:t xml:space="preserve"> </w:t>
      </w:r>
      <w:r>
        <w:t>were more likely to be hit by a virtual vehicle than those in the control group (Schwebel et al., 2012). As such, these results indicate auditory and visual behaviours for safe crossing behaviour are likely to be impaired, which would pose risks in the real-world environment.</w:t>
      </w:r>
    </w:p>
    <w:p w:rsidR="00743596" w:rsidRDefault="00902D3B">
      <w:pPr>
        <w:pStyle w:val="BodyText"/>
        <w:spacing w:before="119" w:line="360" w:lineRule="auto"/>
        <w:ind w:left="418" w:right="551"/>
      </w:pPr>
      <w:r>
        <w:t>Naturalistic observational studies seem to offer a larger and more diverse pedestrian population range and possibly provide a more reliable data source to predict the extent to which a particular distraction may result in more risky crossing behaviours. The results are indicative of real world scenarios as the data is collected in real world</w:t>
      </w:r>
      <w:r>
        <w:rPr>
          <w:spacing w:val="-2"/>
        </w:rPr>
        <w:t xml:space="preserve"> </w:t>
      </w:r>
      <w:r>
        <w:t>situations.</w:t>
      </w:r>
      <w:r>
        <w:rPr>
          <w:spacing w:val="-2"/>
        </w:rPr>
        <w:t xml:space="preserve"> </w:t>
      </w:r>
      <w:r>
        <w:t>However,</w:t>
      </w:r>
      <w:r>
        <w:rPr>
          <w:spacing w:val="-2"/>
        </w:rPr>
        <w:t xml:space="preserve"> </w:t>
      </w:r>
      <w:r>
        <w:t>the</w:t>
      </w:r>
      <w:r>
        <w:rPr>
          <w:spacing w:val="-6"/>
        </w:rPr>
        <w:t xml:space="preserve"> </w:t>
      </w:r>
      <w:r>
        <w:t>varying</w:t>
      </w:r>
      <w:r>
        <w:rPr>
          <w:spacing w:val="-2"/>
        </w:rPr>
        <w:t xml:space="preserve"> </w:t>
      </w:r>
      <w:r>
        <w:t>methods</w:t>
      </w:r>
      <w:r>
        <w:rPr>
          <w:spacing w:val="-1"/>
        </w:rPr>
        <w:t xml:space="preserve"> </w:t>
      </w:r>
      <w:r>
        <w:t>of</w:t>
      </w:r>
      <w:r>
        <w:rPr>
          <w:spacing w:val="-4"/>
        </w:rPr>
        <w:t xml:space="preserve"> </w:t>
      </w:r>
      <w:r>
        <w:t>data</w:t>
      </w:r>
      <w:r>
        <w:rPr>
          <w:spacing w:val="-4"/>
        </w:rPr>
        <w:t xml:space="preserve"> </w:t>
      </w:r>
      <w:r>
        <w:t>collection</w:t>
      </w:r>
      <w:r>
        <w:rPr>
          <w:spacing w:val="-4"/>
        </w:rPr>
        <w:t xml:space="preserve"> </w:t>
      </w:r>
      <w:r>
        <w:t>observed</w:t>
      </w:r>
      <w:r>
        <w:rPr>
          <w:spacing w:val="-2"/>
        </w:rPr>
        <w:t xml:space="preserve"> </w:t>
      </w:r>
      <w:r>
        <w:t>in</w:t>
      </w:r>
      <w:r>
        <w:rPr>
          <w:spacing w:val="-4"/>
        </w:rPr>
        <w:t xml:space="preserve"> </w:t>
      </w:r>
      <w:r>
        <w:t>the</w:t>
      </w:r>
      <w:r>
        <w:rPr>
          <w:spacing w:val="-4"/>
        </w:rPr>
        <w:t xml:space="preserve"> </w:t>
      </w:r>
      <w:r>
        <w:t>current</w:t>
      </w:r>
      <w:r>
        <w:rPr>
          <w:spacing w:val="-4"/>
        </w:rPr>
        <w:t xml:space="preserve"> </w:t>
      </w:r>
      <w:r>
        <w:t>literature review</w:t>
      </w:r>
      <w:r>
        <w:rPr>
          <w:spacing w:val="-5"/>
        </w:rPr>
        <w:t xml:space="preserve"> </w:t>
      </w:r>
      <w:r>
        <w:t>indicate that reviewing pedestrians based on a predetermined set of selection criteria or randomly selecting a subject to observe; or observing pedestrians at a pre-determined time of the day, location or season may not be generalisable to the wider population. Also, pure observational studies results are limited in terms of determining why pedestrians perform these behaviours and can only be based on inference, unless pedestrians are interviewed at the observation site to glean such information.</w:t>
      </w:r>
    </w:p>
    <w:p w:rsidR="00743596" w:rsidRDefault="00902D3B">
      <w:pPr>
        <w:pStyle w:val="BodyText"/>
        <w:spacing w:before="116" w:line="360" w:lineRule="auto"/>
        <w:ind w:left="418" w:right="551"/>
      </w:pPr>
      <w:r>
        <w:t>In summary, naturalistic observational literature typically suggests that distracted pedestrians were less likely to wait</w:t>
      </w:r>
      <w:r>
        <w:rPr>
          <w:spacing w:val="-2"/>
        </w:rPr>
        <w:t xml:space="preserve"> </w:t>
      </w:r>
      <w:r>
        <w:t>for</w:t>
      </w:r>
      <w:r>
        <w:rPr>
          <w:spacing w:val="-2"/>
        </w:rPr>
        <w:t xml:space="preserve"> </w:t>
      </w:r>
      <w:r>
        <w:t>the</w:t>
      </w:r>
      <w:r>
        <w:rPr>
          <w:spacing w:val="-4"/>
        </w:rPr>
        <w:t xml:space="preserve"> </w:t>
      </w:r>
      <w:r>
        <w:t>crossing</w:t>
      </w:r>
      <w:r>
        <w:rPr>
          <w:spacing w:val="-4"/>
        </w:rPr>
        <w:t xml:space="preserve"> </w:t>
      </w:r>
      <w:r>
        <w:t>light,</w:t>
      </w:r>
      <w:r>
        <w:rPr>
          <w:spacing w:val="-2"/>
        </w:rPr>
        <w:t xml:space="preserve"> </w:t>
      </w:r>
      <w:r>
        <w:t>to</w:t>
      </w:r>
      <w:r>
        <w:rPr>
          <w:spacing w:val="-4"/>
        </w:rPr>
        <w:t xml:space="preserve"> </w:t>
      </w:r>
      <w:r>
        <w:t>look</w:t>
      </w:r>
      <w:r>
        <w:rPr>
          <w:spacing w:val="-1"/>
        </w:rPr>
        <w:t xml:space="preserve"> </w:t>
      </w:r>
      <w:r>
        <w:t>left</w:t>
      </w:r>
      <w:r>
        <w:rPr>
          <w:spacing w:val="-2"/>
        </w:rPr>
        <w:t xml:space="preserve"> </w:t>
      </w:r>
      <w:r>
        <w:t>and</w:t>
      </w:r>
      <w:r>
        <w:rPr>
          <w:spacing w:val="-2"/>
        </w:rPr>
        <w:t xml:space="preserve"> </w:t>
      </w:r>
      <w:r>
        <w:t>right</w:t>
      </w:r>
      <w:r>
        <w:rPr>
          <w:spacing w:val="-4"/>
        </w:rPr>
        <w:t xml:space="preserve"> </w:t>
      </w:r>
      <w:r>
        <w:t>before</w:t>
      </w:r>
      <w:r>
        <w:rPr>
          <w:spacing w:val="-2"/>
        </w:rPr>
        <w:t xml:space="preserve"> </w:t>
      </w:r>
      <w:r>
        <w:t>crossing</w:t>
      </w:r>
      <w:r>
        <w:rPr>
          <w:spacing w:val="-2"/>
        </w:rPr>
        <w:t xml:space="preserve"> </w:t>
      </w:r>
      <w:r>
        <w:t>the</w:t>
      </w:r>
      <w:r>
        <w:rPr>
          <w:spacing w:val="-4"/>
        </w:rPr>
        <w:t xml:space="preserve"> </w:t>
      </w:r>
      <w:r>
        <w:t>street</w:t>
      </w:r>
      <w:r>
        <w:rPr>
          <w:spacing w:val="-2"/>
        </w:rPr>
        <w:t xml:space="preserve"> </w:t>
      </w:r>
      <w:r>
        <w:t>or</w:t>
      </w:r>
      <w:r>
        <w:rPr>
          <w:spacing w:val="-4"/>
        </w:rPr>
        <w:t xml:space="preserve"> </w:t>
      </w:r>
      <w:r>
        <w:t>to</w:t>
      </w:r>
      <w:r>
        <w:rPr>
          <w:spacing w:val="-4"/>
        </w:rPr>
        <w:t xml:space="preserve"> </w:t>
      </w:r>
      <w:r>
        <w:t>make</w:t>
      </w:r>
      <w:r>
        <w:rPr>
          <w:spacing w:val="-2"/>
        </w:rPr>
        <w:t xml:space="preserve"> </w:t>
      </w:r>
      <w:r>
        <w:t>eye</w:t>
      </w:r>
      <w:r>
        <w:rPr>
          <w:spacing w:val="-2"/>
        </w:rPr>
        <w:t xml:space="preserve"> </w:t>
      </w:r>
      <w:r>
        <w:t>contact</w:t>
      </w:r>
      <w:r>
        <w:rPr>
          <w:spacing w:val="-4"/>
        </w:rPr>
        <w:t xml:space="preserve"> </w:t>
      </w:r>
      <w:r>
        <w:t>with</w:t>
      </w:r>
      <w:r>
        <w:rPr>
          <w:spacing w:val="-2"/>
        </w:rPr>
        <w:t xml:space="preserve"> </w:t>
      </w:r>
      <w:r>
        <w:t>approaching</w:t>
      </w:r>
    </w:p>
    <w:p w:rsidR="00743596" w:rsidRDefault="00743596">
      <w:pPr>
        <w:spacing w:line="360" w:lineRule="auto"/>
        <w:sectPr w:rsidR="00743596">
          <w:pgSz w:w="11910" w:h="16850"/>
          <w:pgMar w:top="1360" w:right="880" w:bottom="980" w:left="1000" w:header="719" w:footer="843" w:gutter="0"/>
          <w:cols w:space="720"/>
        </w:sectPr>
      </w:pPr>
    </w:p>
    <w:p w:rsidR="00743596" w:rsidRDefault="00743596">
      <w:pPr>
        <w:pStyle w:val="BodyText"/>
        <w:rPr>
          <w:sz w:val="20"/>
        </w:rPr>
      </w:pPr>
    </w:p>
    <w:p w:rsidR="00743596" w:rsidRDefault="00743596">
      <w:pPr>
        <w:pStyle w:val="BodyText"/>
        <w:spacing w:before="2"/>
        <w:rPr>
          <w:sz w:val="22"/>
        </w:rPr>
      </w:pPr>
    </w:p>
    <w:p w:rsidR="00743596" w:rsidRDefault="00902D3B">
      <w:pPr>
        <w:pStyle w:val="BodyText"/>
        <w:spacing w:before="94" w:line="360" w:lineRule="auto"/>
        <w:ind w:left="418" w:right="641"/>
      </w:pPr>
      <w:proofErr w:type="gramStart"/>
      <w:r>
        <w:t>drivers</w:t>
      </w:r>
      <w:proofErr w:type="gramEnd"/>
      <w:r>
        <w:t>. They also made aggressive crossing manoeuvres, darted in front of traffic or crossed illegally (Basch, Ethan,</w:t>
      </w:r>
      <w:r>
        <w:rPr>
          <w:spacing w:val="-2"/>
        </w:rPr>
        <w:t xml:space="preserve"> </w:t>
      </w:r>
      <w:r>
        <w:t>Rajan</w:t>
      </w:r>
      <w:r>
        <w:rPr>
          <w:spacing w:val="-2"/>
        </w:rPr>
        <w:t xml:space="preserve"> </w:t>
      </w:r>
      <w:r>
        <w:t>&amp;</w:t>
      </w:r>
      <w:r>
        <w:rPr>
          <w:spacing w:val="-5"/>
        </w:rPr>
        <w:t xml:space="preserve"> </w:t>
      </w:r>
      <w:r>
        <w:t>Basch,</w:t>
      </w:r>
      <w:r>
        <w:rPr>
          <w:spacing w:val="-4"/>
        </w:rPr>
        <w:t xml:space="preserve"> </w:t>
      </w:r>
      <w:r>
        <w:t>2014;</w:t>
      </w:r>
      <w:r>
        <w:rPr>
          <w:spacing w:val="-4"/>
        </w:rPr>
        <w:t xml:space="preserve"> </w:t>
      </w:r>
      <w:r>
        <w:t>Brumfield</w:t>
      </w:r>
      <w:r>
        <w:rPr>
          <w:spacing w:val="-2"/>
        </w:rPr>
        <w:t xml:space="preserve"> </w:t>
      </w:r>
      <w:r>
        <w:t>&amp;</w:t>
      </w:r>
      <w:r>
        <w:rPr>
          <w:spacing w:val="-2"/>
        </w:rPr>
        <w:t xml:space="preserve"> </w:t>
      </w:r>
      <w:r>
        <w:t>Pulugurtha,</w:t>
      </w:r>
      <w:r>
        <w:rPr>
          <w:spacing w:val="-2"/>
        </w:rPr>
        <w:t xml:space="preserve"> </w:t>
      </w:r>
      <w:r>
        <w:t>2011;</w:t>
      </w:r>
      <w:r>
        <w:rPr>
          <w:spacing w:val="-4"/>
        </w:rPr>
        <w:t xml:space="preserve"> </w:t>
      </w:r>
      <w:r>
        <w:t>Bungum,</w:t>
      </w:r>
      <w:r>
        <w:rPr>
          <w:spacing w:val="-2"/>
        </w:rPr>
        <w:t xml:space="preserve"> </w:t>
      </w:r>
      <w:r>
        <w:t>Day</w:t>
      </w:r>
      <w:r>
        <w:rPr>
          <w:spacing w:val="-3"/>
        </w:rPr>
        <w:t xml:space="preserve"> </w:t>
      </w:r>
      <w:r>
        <w:t>&amp;</w:t>
      </w:r>
      <w:r>
        <w:rPr>
          <w:spacing w:val="-2"/>
        </w:rPr>
        <w:t xml:space="preserve"> </w:t>
      </w:r>
      <w:r>
        <w:t>Henry,</w:t>
      </w:r>
      <w:r>
        <w:rPr>
          <w:spacing w:val="-2"/>
        </w:rPr>
        <w:t xml:space="preserve"> </w:t>
      </w:r>
      <w:r>
        <w:t>2005;</w:t>
      </w:r>
      <w:r>
        <w:rPr>
          <w:spacing w:val="-6"/>
        </w:rPr>
        <w:t xml:space="preserve"> </w:t>
      </w:r>
      <w:r>
        <w:t>Cooper,</w:t>
      </w:r>
      <w:r>
        <w:rPr>
          <w:spacing w:val="-2"/>
        </w:rPr>
        <w:t xml:space="preserve"> </w:t>
      </w:r>
      <w:r>
        <w:t>Schneider, Ryan &amp; Co, 2012; Hamann, Dulf, Baragan-Andrada, Price &amp; Peek-Asa, 2017; Thompson, Rivara, Ayyagari &amp; Ebel, 2013).</w:t>
      </w:r>
    </w:p>
    <w:p w:rsidR="00743596" w:rsidRDefault="00902D3B">
      <w:pPr>
        <w:pStyle w:val="BodyText"/>
        <w:spacing w:before="119"/>
        <w:ind w:left="418"/>
      </w:pPr>
      <w:r>
        <w:t>Other</w:t>
      </w:r>
      <w:r>
        <w:rPr>
          <w:spacing w:val="-4"/>
        </w:rPr>
        <w:t xml:space="preserve"> </w:t>
      </w:r>
      <w:r>
        <w:t>studies</w:t>
      </w:r>
      <w:r>
        <w:rPr>
          <w:spacing w:val="-2"/>
        </w:rPr>
        <w:t xml:space="preserve"> </w:t>
      </w:r>
      <w:r>
        <w:t>have</w:t>
      </w:r>
      <w:r>
        <w:rPr>
          <w:spacing w:val="-3"/>
        </w:rPr>
        <w:t xml:space="preserve"> </w:t>
      </w:r>
      <w:r>
        <w:t>demonstrated</w:t>
      </w:r>
      <w:r>
        <w:rPr>
          <w:spacing w:val="-3"/>
        </w:rPr>
        <w:t xml:space="preserve"> </w:t>
      </w:r>
      <w:r>
        <w:t>that</w:t>
      </w:r>
      <w:r>
        <w:rPr>
          <w:spacing w:val="-3"/>
        </w:rPr>
        <w:t xml:space="preserve"> </w:t>
      </w:r>
      <w:r>
        <w:t>distraction</w:t>
      </w:r>
      <w:r>
        <w:rPr>
          <w:spacing w:val="-3"/>
        </w:rPr>
        <w:t xml:space="preserve"> </w:t>
      </w:r>
      <w:r>
        <w:t>whilst</w:t>
      </w:r>
      <w:r>
        <w:rPr>
          <w:spacing w:val="-3"/>
        </w:rPr>
        <w:t xml:space="preserve"> </w:t>
      </w:r>
      <w:r>
        <w:rPr>
          <w:spacing w:val="-2"/>
        </w:rPr>
        <w:t>walking:</w:t>
      </w:r>
    </w:p>
    <w:p w:rsidR="00743596" w:rsidRDefault="00743596">
      <w:pPr>
        <w:pStyle w:val="BodyText"/>
        <w:spacing w:before="6"/>
        <w:rPr>
          <w:sz w:val="19"/>
        </w:rPr>
      </w:pPr>
    </w:p>
    <w:p w:rsidR="00743596" w:rsidRDefault="00902D3B">
      <w:pPr>
        <w:pStyle w:val="ListParagraph"/>
        <w:numPr>
          <w:ilvl w:val="0"/>
          <w:numId w:val="11"/>
        </w:numPr>
        <w:tabs>
          <w:tab w:val="left" w:pos="1138"/>
          <w:tab w:val="left" w:pos="1139"/>
        </w:tabs>
        <w:spacing w:before="1"/>
        <w:ind w:hanging="361"/>
        <w:rPr>
          <w:sz w:val="18"/>
        </w:rPr>
      </w:pPr>
      <w:r>
        <w:rPr>
          <w:sz w:val="18"/>
        </w:rPr>
        <w:t>Reduces</w:t>
      </w:r>
      <w:r>
        <w:rPr>
          <w:spacing w:val="-2"/>
          <w:sz w:val="18"/>
        </w:rPr>
        <w:t xml:space="preserve"> </w:t>
      </w:r>
      <w:r>
        <w:rPr>
          <w:sz w:val="18"/>
        </w:rPr>
        <w:t>lack</w:t>
      </w:r>
      <w:r>
        <w:rPr>
          <w:spacing w:val="-1"/>
          <w:sz w:val="18"/>
        </w:rPr>
        <w:t xml:space="preserve"> </w:t>
      </w:r>
      <w:r>
        <w:rPr>
          <w:sz w:val="18"/>
        </w:rPr>
        <w:t>of</w:t>
      </w:r>
      <w:r>
        <w:rPr>
          <w:spacing w:val="-5"/>
          <w:sz w:val="18"/>
        </w:rPr>
        <w:t xml:space="preserve"> </w:t>
      </w:r>
      <w:r>
        <w:rPr>
          <w:sz w:val="18"/>
        </w:rPr>
        <w:t>cautionary</w:t>
      </w:r>
      <w:r>
        <w:rPr>
          <w:spacing w:val="-4"/>
          <w:sz w:val="18"/>
        </w:rPr>
        <w:t xml:space="preserve"> </w:t>
      </w:r>
      <w:r>
        <w:rPr>
          <w:spacing w:val="-2"/>
          <w:sz w:val="18"/>
        </w:rPr>
        <w:t>behaviours.</w:t>
      </w:r>
    </w:p>
    <w:p w:rsidR="00743596" w:rsidRDefault="00902D3B">
      <w:pPr>
        <w:pStyle w:val="ListParagraph"/>
        <w:numPr>
          <w:ilvl w:val="0"/>
          <w:numId w:val="11"/>
        </w:numPr>
        <w:tabs>
          <w:tab w:val="left" w:pos="1138"/>
          <w:tab w:val="left" w:pos="1139"/>
        </w:tabs>
        <w:spacing w:before="14"/>
        <w:ind w:hanging="361"/>
        <w:rPr>
          <w:sz w:val="18"/>
        </w:rPr>
      </w:pPr>
      <w:r>
        <w:rPr>
          <w:sz w:val="18"/>
        </w:rPr>
        <w:t>Increases</w:t>
      </w:r>
      <w:r>
        <w:rPr>
          <w:spacing w:val="-3"/>
          <w:sz w:val="18"/>
        </w:rPr>
        <w:t xml:space="preserve"> </w:t>
      </w:r>
      <w:r>
        <w:rPr>
          <w:sz w:val="18"/>
        </w:rPr>
        <w:t>cognitive</w:t>
      </w:r>
      <w:r>
        <w:rPr>
          <w:spacing w:val="-2"/>
          <w:sz w:val="18"/>
        </w:rPr>
        <w:t xml:space="preserve"> distraction.</w:t>
      </w:r>
    </w:p>
    <w:p w:rsidR="00743596" w:rsidRDefault="00902D3B">
      <w:pPr>
        <w:pStyle w:val="ListParagraph"/>
        <w:numPr>
          <w:ilvl w:val="0"/>
          <w:numId w:val="11"/>
        </w:numPr>
        <w:tabs>
          <w:tab w:val="left" w:pos="1138"/>
          <w:tab w:val="left" w:pos="1139"/>
        </w:tabs>
        <w:spacing w:before="15" w:line="256" w:lineRule="auto"/>
        <w:ind w:right="786"/>
        <w:rPr>
          <w:sz w:val="18"/>
        </w:rPr>
      </w:pPr>
      <w:r>
        <w:rPr>
          <w:sz w:val="18"/>
        </w:rPr>
        <w:t>Reduces situation awareness, less disregard for surrounds, and decreases walking speed which can lead</w:t>
      </w:r>
      <w:r>
        <w:rPr>
          <w:spacing w:val="-5"/>
          <w:sz w:val="18"/>
        </w:rPr>
        <w:t xml:space="preserve"> </w:t>
      </w:r>
      <w:r>
        <w:rPr>
          <w:sz w:val="18"/>
        </w:rPr>
        <w:t>to</w:t>
      </w:r>
      <w:r>
        <w:rPr>
          <w:spacing w:val="-3"/>
          <w:sz w:val="18"/>
        </w:rPr>
        <w:t xml:space="preserve"> </w:t>
      </w:r>
      <w:r>
        <w:rPr>
          <w:sz w:val="18"/>
        </w:rPr>
        <w:t>unsafe</w:t>
      </w:r>
      <w:r>
        <w:rPr>
          <w:spacing w:val="-3"/>
          <w:sz w:val="18"/>
        </w:rPr>
        <w:t xml:space="preserve"> </w:t>
      </w:r>
      <w:r>
        <w:rPr>
          <w:sz w:val="18"/>
        </w:rPr>
        <w:t>road</w:t>
      </w:r>
      <w:r>
        <w:rPr>
          <w:spacing w:val="-3"/>
          <w:sz w:val="18"/>
        </w:rPr>
        <w:t xml:space="preserve"> </w:t>
      </w:r>
      <w:r>
        <w:rPr>
          <w:sz w:val="18"/>
        </w:rPr>
        <w:t>crossing</w:t>
      </w:r>
      <w:r>
        <w:rPr>
          <w:spacing w:val="-3"/>
          <w:sz w:val="18"/>
        </w:rPr>
        <w:t xml:space="preserve"> </w:t>
      </w:r>
      <w:r>
        <w:rPr>
          <w:sz w:val="18"/>
        </w:rPr>
        <w:t>practices</w:t>
      </w:r>
      <w:r>
        <w:rPr>
          <w:spacing w:val="-2"/>
          <w:sz w:val="18"/>
        </w:rPr>
        <w:t xml:space="preserve"> </w:t>
      </w:r>
      <w:r>
        <w:rPr>
          <w:sz w:val="18"/>
        </w:rPr>
        <w:t>and</w:t>
      </w:r>
      <w:r>
        <w:rPr>
          <w:spacing w:val="-3"/>
          <w:sz w:val="18"/>
        </w:rPr>
        <w:t xml:space="preserve"> </w:t>
      </w:r>
      <w:r>
        <w:rPr>
          <w:sz w:val="18"/>
        </w:rPr>
        <w:t>a</w:t>
      </w:r>
      <w:r>
        <w:rPr>
          <w:spacing w:val="-3"/>
          <w:sz w:val="18"/>
        </w:rPr>
        <w:t xml:space="preserve"> </w:t>
      </w:r>
      <w:r>
        <w:rPr>
          <w:sz w:val="18"/>
        </w:rPr>
        <w:t>higher</w:t>
      </w:r>
      <w:r>
        <w:rPr>
          <w:spacing w:val="-3"/>
          <w:sz w:val="18"/>
        </w:rPr>
        <w:t xml:space="preserve"> </w:t>
      </w:r>
      <w:r>
        <w:rPr>
          <w:sz w:val="18"/>
        </w:rPr>
        <w:t>risk</w:t>
      </w:r>
      <w:r>
        <w:rPr>
          <w:spacing w:val="-4"/>
          <w:sz w:val="18"/>
        </w:rPr>
        <w:t xml:space="preserve"> </w:t>
      </w:r>
      <w:r>
        <w:rPr>
          <w:sz w:val="18"/>
        </w:rPr>
        <w:t>of</w:t>
      </w:r>
      <w:r>
        <w:rPr>
          <w:spacing w:val="-3"/>
          <w:sz w:val="18"/>
        </w:rPr>
        <w:t xml:space="preserve"> </w:t>
      </w:r>
      <w:r>
        <w:rPr>
          <w:sz w:val="18"/>
        </w:rPr>
        <w:t>being</w:t>
      </w:r>
      <w:r>
        <w:rPr>
          <w:spacing w:val="-3"/>
          <w:sz w:val="18"/>
        </w:rPr>
        <w:t xml:space="preserve"> </w:t>
      </w:r>
      <w:r>
        <w:rPr>
          <w:sz w:val="18"/>
        </w:rPr>
        <w:t>involved</w:t>
      </w:r>
      <w:r>
        <w:rPr>
          <w:spacing w:val="-3"/>
          <w:sz w:val="18"/>
        </w:rPr>
        <w:t xml:space="preserve"> </w:t>
      </w:r>
      <w:r>
        <w:rPr>
          <w:sz w:val="18"/>
        </w:rPr>
        <w:t>in</w:t>
      </w:r>
      <w:r>
        <w:rPr>
          <w:spacing w:val="-3"/>
          <w:sz w:val="18"/>
        </w:rPr>
        <w:t xml:space="preserve"> </w:t>
      </w:r>
      <w:r>
        <w:rPr>
          <w:sz w:val="18"/>
        </w:rPr>
        <w:t>an</w:t>
      </w:r>
      <w:r>
        <w:rPr>
          <w:spacing w:val="-5"/>
          <w:sz w:val="18"/>
        </w:rPr>
        <w:t xml:space="preserve"> </w:t>
      </w:r>
      <w:r>
        <w:rPr>
          <w:sz w:val="18"/>
        </w:rPr>
        <w:t>accident/near</w:t>
      </w:r>
      <w:r>
        <w:rPr>
          <w:spacing w:val="-3"/>
          <w:sz w:val="18"/>
        </w:rPr>
        <w:t xml:space="preserve"> </w:t>
      </w:r>
      <w:r>
        <w:rPr>
          <w:sz w:val="18"/>
        </w:rPr>
        <w:t>accident with increased risk of injury. (Hatfield &amp; Murphy, 2007; Nasar, Hecht &amp; Wener, 2008).</w:t>
      </w:r>
    </w:p>
    <w:p w:rsidR="00743596" w:rsidRDefault="00902D3B">
      <w:pPr>
        <w:pStyle w:val="ListParagraph"/>
        <w:numPr>
          <w:ilvl w:val="0"/>
          <w:numId w:val="11"/>
        </w:numPr>
        <w:tabs>
          <w:tab w:val="left" w:pos="1138"/>
          <w:tab w:val="left" w:pos="1139"/>
        </w:tabs>
        <w:spacing w:before="3" w:line="259" w:lineRule="auto"/>
        <w:ind w:right="697"/>
        <w:rPr>
          <w:sz w:val="18"/>
        </w:rPr>
      </w:pPr>
      <w:r>
        <w:rPr>
          <w:sz w:val="18"/>
        </w:rPr>
        <w:t>Pedestrians using a mobile phone are also more likely to weave, change direction suddenly, stop, be involved</w:t>
      </w:r>
      <w:r>
        <w:rPr>
          <w:spacing w:val="-2"/>
          <w:sz w:val="18"/>
        </w:rPr>
        <w:t xml:space="preserve"> </w:t>
      </w:r>
      <w:r>
        <w:rPr>
          <w:sz w:val="18"/>
        </w:rPr>
        <w:t>in</w:t>
      </w:r>
      <w:r>
        <w:rPr>
          <w:spacing w:val="-2"/>
          <w:sz w:val="18"/>
        </w:rPr>
        <w:t xml:space="preserve"> </w:t>
      </w:r>
      <w:r>
        <w:rPr>
          <w:sz w:val="18"/>
        </w:rPr>
        <w:t>a</w:t>
      </w:r>
      <w:r>
        <w:rPr>
          <w:spacing w:val="-2"/>
          <w:sz w:val="18"/>
        </w:rPr>
        <w:t xml:space="preserve"> </w:t>
      </w:r>
      <w:r>
        <w:rPr>
          <w:sz w:val="18"/>
        </w:rPr>
        <w:t>near</w:t>
      </w:r>
      <w:r>
        <w:rPr>
          <w:spacing w:val="-4"/>
          <w:sz w:val="18"/>
        </w:rPr>
        <w:t xml:space="preserve"> </w:t>
      </w:r>
      <w:r>
        <w:rPr>
          <w:sz w:val="18"/>
        </w:rPr>
        <w:t>collision</w:t>
      </w:r>
      <w:r>
        <w:rPr>
          <w:spacing w:val="-4"/>
          <w:sz w:val="18"/>
        </w:rPr>
        <w:t xml:space="preserve"> </w:t>
      </w:r>
      <w:r>
        <w:rPr>
          <w:sz w:val="18"/>
        </w:rPr>
        <w:t>and</w:t>
      </w:r>
      <w:r>
        <w:rPr>
          <w:spacing w:val="-4"/>
          <w:sz w:val="18"/>
        </w:rPr>
        <w:t xml:space="preserve"> </w:t>
      </w:r>
      <w:r>
        <w:rPr>
          <w:sz w:val="18"/>
        </w:rPr>
        <w:t>are</w:t>
      </w:r>
      <w:r>
        <w:rPr>
          <w:spacing w:val="-2"/>
          <w:sz w:val="18"/>
        </w:rPr>
        <w:t xml:space="preserve"> </w:t>
      </w:r>
      <w:r>
        <w:rPr>
          <w:sz w:val="18"/>
        </w:rPr>
        <w:t>less likely</w:t>
      </w:r>
      <w:r>
        <w:rPr>
          <w:spacing w:val="-4"/>
          <w:sz w:val="18"/>
        </w:rPr>
        <w:t xml:space="preserve"> </w:t>
      </w:r>
      <w:r>
        <w:rPr>
          <w:sz w:val="18"/>
        </w:rPr>
        <w:t>to</w:t>
      </w:r>
      <w:r>
        <w:rPr>
          <w:spacing w:val="-2"/>
          <w:sz w:val="18"/>
        </w:rPr>
        <w:t xml:space="preserve"> </w:t>
      </w:r>
      <w:r>
        <w:rPr>
          <w:sz w:val="18"/>
        </w:rPr>
        <w:t>acknowledge</w:t>
      </w:r>
      <w:r>
        <w:rPr>
          <w:spacing w:val="-4"/>
          <w:sz w:val="18"/>
        </w:rPr>
        <w:t xml:space="preserve"> </w:t>
      </w:r>
      <w:r>
        <w:rPr>
          <w:sz w:val="18"/>
        </w:rPr>
        <w:t>other</w:t>
      </w:r>
      <w:r>
        <w:rPr>
          <w:spacing w:val="-4"/>
          <w:sz w:val="18"/>
        </w:rPr>
        <w:t xml:space="preserve"> </w:t>
      </w:r>
      <w:r>
        <w:rPr>
          <w:sz w:val="18"/>
        </w:rPr>
        <w:t>people</w:t>
      </w:r>
      <w:r>
        <w:rPr>
          <w:spacing w:val="-2"/>
          <w:sz w:val="18"/>
        </w:rPr>
        <w:t xml:space="preserve"> </w:t>
      </w:r>
      <w:r>
        <w:rPr>
          <w:sz w:val="18"/>
        </w:rPr>
        <w:t>than</w:t>
      </w:r>
      <w:r>
        <w:rPr>
          <w:spacing w:val="-4"/>
          <w:sz w:val="18"/>
        </w:rPr>
        <w:t xml:space="preserve"> </w:t>
      </w:r>
      <w:r>
        <w:rPr>
          <w:sz w:val="18"/>
        </w:rPr>
        <w:t>non-distracted</w:t>
      </w:r>
      <w:r>
        <w:rPr>
          <w:spacing w:val="-2"/>
          <w:sz w:val="18"/>
        </w:rPr>
        <w:t xml:space="preserve"> </w:t>
      </w:r>
      <w:r>
        <w:rPr>
          <w:sz w:val="18"/>
        </w:rPr>
        <w:t>walkers (Hyman, Boss, Wise, McKenzie &amp; Caggiano, 2010).</w:t>
      </w:r>
    </w:p>
    <w:p w:rsidR="00743596" w:rsidRDefault="00902D3B">
      <w:pPr>
        <w:pStyle w:val="ListParagraph"/>
        <w:numPr>
          <w:ilvl w:val="0"/>
          <w:numId w:val="11"/>
        </w:numPr>
        <w:tabs>
          <w:tab w:val="left" w:pos="1138"/>
          <w:tab w:val="left" w:pos="1139"/>
        </w:tabs>
        <w:spacing w:line="256" w:lineRule="auto"/>
        <w:ind w:right="706"/>
        <w:rPr>
          <w:sz w:val="18"/>
        </w:rPr>
      </w:pPr>
      <w:r>
        <w:rPr>
          <w:sz w:val="18"/>
        </w:rPr>
        <w:t>Pedestrians</w:t>
      </w:r>
      <w:r>
        <w:rPr>
          <w:spacing w:val="-2"/>
          <w:sz w:val="18"/>
        </w:rPr>
        <w:t xml:space="preserve"> </w:t>
      </w:r>
      <w:r>
        <w:rPr>
          <w:sz w:val="18"/>
        </w:rPr>
        <w:t>exhibited a</w:t>
      </w:r>
      <w:r>
        <w:rPr>
          <w:spacing w:val="-5"/>
          <w:sz w:val="18"/>
        </w:rPr>
        <w:t xml:space="preserve"> </w:t>
      </w:r>
      <w:r>
        <w:rPr>
          <w:sz w:val="18"/>
        </w:rPr>
        <w:t>higher</w:t>
      </w:r>
      <w:r>
        <w:rPr>
          <w:spacing w:val="-6"/>
          <w:sz w:val="18"/>
        </w:rPr>
        <w:t xml:space="preserve"> </w:t>
      </w:r>
      <w:r>
        <w:rPr>
          <w:sz w:val="18"/>
        </w:rPr>
        <w:t>percentage</w:t>
      </w:r>
      <w:r>
        <w:rPr>
          <w:spacing w:val="-3"/>
          <w:sz w:val="18"/>
        </w:rPr>
        <w:t xml:space="preserve"> </w:t>
      </w:r>
      <w:r>
        <w:rPr>
          <w:sz w:val="18"/>
        </w:rPr>
        <w:t>of</w:t>
      </w:r>
      <w:r>
        <w:rPr>
          <w:spacing w:val="-5"/>
          <w:sz w:val="18"/>
        </w:rPr>
        <w:t xml:space="preserve"> </w:t>
      </w:r>
      <w:r>
        <w:rPr>
          <w:sz w:val="18"/>
        </w:rPr>
        <w:t>unsafe</w:t>
      </w:r>
      <w:r>
        <w:rPr>
          <w:spacing w:val="-5"/>
          <w:sz w:val="18"/>
        </w:rPr>
        <w:t xml:space="preserve"> </w:t>
      </w:r>
      <w:r>
        <w:rPr>
          <w:sz w:val="18"/>
        </w:rPr>
        <w:t>behaviour compared</w:t>
      </w:r>
      <w:r>
        <w:rPr>
          <w:spacing w:val="-3"/>
          <w:sz w:val="18"/>
        </w:rPr>
        <w:t xml:space="preserve"> </w:t>
      </w:r>
      <w:r>
        <w:rPr>
          <w:sz w:val="18"/>
        </w:rPr>
        <w:t>with those</w:t>
      </w:r>
      <w:r>
        <w:rPr>
          <w:spacing w:val="-5"/>
          <w:sz w:val="18"/>
        </w:rPr>
        <w:t xml:space="preserve"> </w:t>
      </w:r>
      <w:r>
        <w:rPr>
          <w:sz w:val="18"/>
        </w:rPr>
        <w:t>pedestrians</w:t>
      </w:r>
      <w:r>
        <w:rPr>
          <w:spacing w:val="-2"/>
          <w:sz w:val="18"/>
        </w:rPr>
        <w:t xml:space="preserve"> </w:t>
      </w:r>
      <w:r>
        <w:rPr>
          <w:sz w:val="18"/>
        </w:rPr>
        <w:t>using an alternate distracting device (e.g. an iPod) or no distraction device at all, Nasar et al. (2008).</w:t>
      </w:r>
    </w:p>
    <w:p w:rsidR="00743596" w:rsidRDefault="00743596">
      <w:pPr>
        <w:pStyle w:val="BodyText"/>
        <w:spacing w:before="5"/>
        <w:rPr>
          <w:sz w:val="19"/>
        </w:rPr>
      </w:pPr>
    </w:p>
    <w:p w:rsidR="00743596" w:rsidRDefault="00902D3B">
      <w:pPr>
        <w:pStyle w:val="BodyText"/>
        <w:spacing w:line="259" w:lineRule="auto"/>
        <w:ind w:left="418" w:right="566"/>
      </w:pPr>
      <w:r>
        <w:t>Pedestrians</w:t>
      </w:r>
      <w:r>
        <w:rPr>
          <w:spacing w:val="-2"/>
        </w:rPr>
        <w:t xml:space="preserve"> </w:t>
      </w:r>
      <w:r>
        <w:t>engaged</w:t>
      </w:r>
      <w:r>
        <w:rPr>
          <w:spacing w:val="-5"/>
        </w:rPr>
        <w:t xml:space="preserve"> </w:t>
      </w:r>
      <w:r>
        <w:t>in</w:t>
      </w:r>
      <w:r>
        <w:rPr>
          <w:spacing w:val="-5"/>
        </w:rPr>
        <w:t xml:space="preserve"> </w:t>
      </w:r>
      <w:r>
        <w:t>smartphone</w:t>
      </w:r>
      <w:r>
        <w:rPr>
          <w:spacing w:val="-5"/>
        </w:rPr>
        <w:t xml:space="preserve"> </w:t>
      </w:r>
      <w:r>
        <w:t>gaming</w:t>
      </w:r>
      <w:r>
        <w:rPr>
          <w:spacing w:val="-3"/>
        </w:rPr>
        <w:t xml:space="preserve"> </w:t>
      </w:r>
      <w:r>
        <w:t>(e.g.</w:t>
      </w:r>
      <w:r>
        <w:rPr>
          <w:spacing w:val="-3"/>
        </w:rPr>
        <w:t xml:space="preserve"> </w:t>
      </w:r>
      <w:r>
        <w:t>Pokemon</w:t>
      </w:r>
      <w:r>
        <w:rPr>
          <w:spacing w:val="-5"/>
        </w:rPr>
        <w:t xml:space="preserve"> </w:t>
      </w:r>
      <w:r>
        <w:t>Go)</w:t>
      </w:r>
      <w:r>
        <w:rPr>
          <w:spacing w:val="-3"/>
        </w:rPr>
        <w:t xml:space="preserve"> </w:t>
      </w:r>
      <w:r>
        <w:t>internet</w:t>
      </w:r>
      <w:r>
        <w:rPr>
          <w:spacing w:val="-3"/>
        </w:rPr>
        <w:t xml:space="preserve"> </w:t>
      </w:r>
      <w:r>
        <w:t>browsing</w:t>
      </w:r>
      <w:r>
        <w:rPr>
          <w:spacing w:val="-3"/>
        </w:rPr>
        <w:t xml:space="preserve"> </w:t>
      </w:r>
      <w:r>
        <w:t>and</w:t>
      </w:r>
      <w:r>
        <w:rPr>
          <w:spacing w:val="-3"/>
        </w:rPr>
        <w:t xml:space="preserve"> </w:t>
      </w:r>
      <w:r>
        <w:t>texting</w:t>
      </w:r>
      <w:r>
        <w:rPr>
          <w:spacing w:val="-3"/>
        </w:rPr>
        <w:t xml:space="preserve"> </w:t>
      </w:r>
      <w:r>
        <w:t>have</w:t>
      </w:r>
      <w:r>
        <w:rPr>
          <w:spacing w:val="-5"/>
        </w:rPr>
        <w:t xml:space="preserve"> </w:t>
      </w:r>
      <w:r>
        <w:t>also</w:t>
      </w:r>
      <w:r>
        <w:rPr>
          <w:spacing w:val="-3"/>
        </w:rPr>
        <w:t xml:space="preserve"> </w:t>
      </w:r>
      <w:r>
        <w:t>been show to exhibit:</w:t>
      </w:r>
    </w:p>
    <w:p w:rsidR="00743596" w:rsidRDefault="00902D3B">
      <w:pPr>
        <w:pStyle w:val="ListParagraph"/>
        <w:numPr>
          <w:ilvl w:val="0"/>
          <w:numId w:val="11"/>
        </w:numPr>
        <w:tabs>
          <w:tab w:val="left" w:pos="1138"/>
          <w:tab w:val="left" w:pos="1139"/>
        </w:tabs>
        <w:spacing w:line="220" w:lineRule="exact"/>
        <w:ind w:hanging="361"/>
        <w:rPr>
          <w:sz w:val="18"/>
        </w:rPr>
      </w:pPr>
      <w:r>
        <w:rPr>
          <w:sz w:val="18"/>
        </w:rPr>
        <w:t>Sudden</w:t>
      </w:r>
      <w:r>
        <w:rPr>
          <w:spacing w:val="-2"/>
          <w:sz w:val="18"/>
        </w:rPr>
        <w:t xml:space="preserve"> movements.</w:t>
      </w:r>
    </w:p>
    <w:p w:rsidR="00743596" w:rsidRDefault="00902D3B">
      <w:pPr>
        <w:pStyle w:val="ListParagraph"/>
        <w:numPr>
          <w:ilvl w:val="0"/>
          <w:numId w:val="11"/>
        </w:numPr>
        <w:tabs>
          <w:tab w:val="left" w:pos="1138"/>
          <w:tab w:val="left" w:pos="1139"/>
        </w:tabs>
        <w:spacing w:before="15"/>
        <w:ind w:hanging="361"/>
        <w:rPr>
          <w:sz w:val="18"/>
        </w:rPr>
      </w:pPr>
      <w:r>
        <w:rPr>
          <w:sz w:val="18"/>
        </w:rPr>
        <w:t>Not</w:t>
      </w:r>
      <w:r>
        <w:rPr>
          <w:spacing w:val="-2"/>
          <w:sz w:val="18"/>
        </w:rPr>
        <w:t xml:space="preserve"> </w:t>
      </w:r>
      <w:r>
        <w:rPr>
          <w:sz w:val="18"/>
        </w:rPr>
        <w:t>looking</w:t>
      </w:r>
      <w:r>
        <w:rPr>
          <w:spacing w:val="-1"/>
          <w:sz w:val="18"/>
        </w:rPr>
        <w:t xml:space="preserve"> </w:t>
      </w:r>
      <w:r>
        <w:rPr>
          <w:sz w:val="18"/>
        </w:rPr>
        <w:t>at</w:t>
      </w:r>
      <w:r>
        <w:rPr>
          <w:spacing w:val="-3"/>
          <w:sz w:val="18"/>
        </w:rPr>
        <w:t xml:space="preserve"> </w:t>
      </w:r>
      <w:r>
        <w:rPr>
          <w:sz w:val="18"/>
        </w:rPr>
        <w:t>traffic</w:t>
      </w:r>
      <w:r>
        <w:rPr>
          <w:spacing w:val="-2"/>
          <w:sz w:val="18"/>
        </w:rPr>
        <w:t xml:space="preserve"> </w:t>
      </w:r>
      <w:r>
        <w:rPr>
          <w:sz w:val="18"/>
        </w:rPr>
        <w:t>prior</w:t>
      </w:r>
      <w:r>
        <w:rPr>
          <w:spacing w:val="-3"/>
          <w:sz w:val="18"/>
        </w:rPr>
        <w:t xml:space="preserve"> </w:t>
      </w:r>
      <w:r>
        <w:rPr>
          <w:sz w:val="18"/>
        </w:rPr>
        <w:t>to</w:t>
      </w:r>
      <w:r>
        <w:rPr>
          <w:spacing w:val="-3"/>
          <w:sz w:val="18"/>
        </w:rPr>
        <w:t xml:space="preserve"> </w:t>
      </w:r>
      <w:r>
        <w:rPr>
          <w:spacing w:val="-2"/>
          <w:sz w:val="18"/>
        </w:rPr>
        <w:t>crossing.</w:t>
      </w:r>
    </w:p>
    <w:p w:rsidR="00743596" w:rsidRDefault="00902D3B">
      <w:pPr>
        <w:pStyle w:val="ListParagraph"/>
        <w:numPr>
          <w:ilvl w:val="0"/>
          <w:numId w:val="11"/>
        </w:numPr>
        <w:tabs>
          <w:tab w:val="left" w:pos="1138"/>
          <w:tab w:val="left" w:pos="1139"/>
        </w:tabs>
        <w:spacing w:before="14"/>
        <w:ind w:hanging="361"/>
        <w:rPr>
          <w:sz w:val="18"/>
        </w:rPr>
      </w:pPr>
      <w:r>
        <w:rPr>
          <w:sz w:val="18"/>
        </w:rPr>
        <w:t>Running red</w:t>
      </w:r>
      <w:r>
        <w:rPr>
          <w:spacing w:val="-2"/>
          <w:sz w:val="18"/>
        </w:rPr>
        <w:t xml:space="preserve"> lights.</w:t>
      </w:r>
    </w:p>
    <w:p w:rsidR="00743596" w:rsidRDefault="00902D3B">
      <w:pPr>
        <w:pStyle w:val="ListParagraph"/>
        <w:numPr>
          <w:ilvl w:val="0"/>
          <w:numId w:val="11"/>
        </w:numPr>
        <w:tabs>
          <w:tab w:val="left" w:pos="1138"/>
          <w:tab w:val="left" w:pos="1139"/>
        </w:tabs>
        <w:spacing w:before="15" w:line="256" w:lineRule="auto"/>
        <w:ind w:right="809"/>
        <w:rPr>
          <w:sz w:val="18"/>
        </w:rPr>
      </w:pPr>
      <w:r>
        <w:rPr>
          <w:sz w:val="18"/>
        </w:rPr>
        <w:t>Making</w:t>
      </w:r>
      <w:r>
        <w:rPr>
          <w:spacing w:val="-2"/>
          <w:sz w:val="18"/>
        </w:rPr>
        <w:t xml:space="preserve"> </w:t>
      </w:r>
      <w:r>
        <w:rPr>
          <w:sz w:val="18"/>
        </w:rPr>
        <w:t>fewer</w:t>
      </w:r>
      <w:r>
        <w:rPr>
          <w:spacing w:val="-2"/>
          <w:sz w:val="18"/>
        </w:rPr>
        <w:t xml:space="preserve"> </w:t>
      </w:r>
      <w:r>
        <w:rPr>
          <w:sz w:val="18"/>
        </w:rPr>
        <w:t>head</w:t>
      </w:r>
      <w:r>
        <w:rPr>
          <w:spacing w:val="-4"/>
          <w:sz w:val="18"/>
        </w:rPr>
        <w:t xml:space="preserve"> </w:t>
      </w:r>
      <w:r>
        <w:rPr>
          <w:sz w:val="18"/>
        </w:rPr>
        <w:t>turns</w:t>
      </w:r>
      <w:r>
        <w:rPr>
          <w:spacing w:val="-1"/>
          <w:sz w:val="18"/>
        </w:rPr>
        <w:t xml:space="preserve"> </w:t>
      </w:r>
      <w:r>
        <w:rPr>
          <w:sz w:val="18"/>
        </w:rPr>
        <w:t>and</w:t>
      </w:r>
      <w:r>
        <w:rPr>
          <w:spacing w:val="-4"/>
          <w:sz w:val="18"/>
        </w:rPr>
        <w:t xml:space="preserve"> </w:t>
      </w:r>
      <w:r>
        <w:rPr>
          <w:sz w:val="18"/>
        </w:rPr>
        <w:t>walk</w:t>
      </w:r>
      <w:r>
        <w:rPr>
          <w:spacing w:val="-1"/>
          <w:sz w:val="18"/>
        </w:rPr>
        <w:t xml:space="preserve"> </w:t>
      </w:r>
      <w:r>
        <w:rPr>
          <w:sz w:val="18"/>
        </w:rPr>
        <w:t>outside</w:t>
      </w:r>
      <w:r>
        <w:rPr>
          <w:spacing w:val="-4"/>
          <w:sz w:val="18"/>
        </w:rPr>
        <w:t xml:space="preserve"> </w:t>
      </w:r>
      <w:r>
        <w:rPr>
          <w:sz w:val="18"/>
        </w:rPr>
        <w:t>the</w:t>
      </w:r>
      <w:r>
        <w:rPr>
          <w:spacing w:val="-4"/>
          <w:sz w:val="18"/>
        </w:rPr>
        <w:t xml:space="preserve"> </w:t>
      </w:r>
      <w:r>
        <w:rPr>
          <w:sz w:val="18"/>
        </w:rPr>
        <w:t>crosswalk</w:t>
      </w:r>
      <w:r>
        <w:rPr>
          <w:spacing w:val="-1"/>
          <w:sz w:val="18"/>
        </w:rPr>
        <w:t xml:space="preserve"> </w:t>
      </w:r>
      <w:r>
        <w:rPr>
          <w:sz w:val="18"/>
        </w:rPr>
        <w:t>(Chen,</w:t>
      </w:r>
      <w:r>
        <w:rPr>
          <w:spacing w:val="-1"/>
          <w:sz w:val="18"/>
        </w:rPr>
        <w:t xml:space="preserve"> </w:t>
      </w:r>
      <w:r>
        <w:rPr>
          <w:sz w:val="18"/>
        </w:rPr>
        <w:t>Saleh,</w:t>
      </w:r>
      <w:r>
        <w:rPr>
          <w:spacing w:val="-2"/>
          <w:sz w:val="18"/>
        </w:rPr>
        <w:t xml:space="preserve"> </w:t>
      </w:r>
      <w:r>
        <w:rPr>
          <w:sz w:val="18"/>
        </w:rPr>
        <w:t>and</w:t>
      </w:r>
      <w:r>
        <w:rPr>
          <w:spacing w:val="-2"/>
          <w:sz w:val="18"/>
        </w:rPr>
        <w:t xml:space="preserve"> </w:t>
      </w:r>
      <w:r>
        <w:rPr>
          <w:sz w:val="18"/>
        </w:rPr>
        <w:t>Pai</w:t>
      </w:r>
      <w:r>
        <w:rPr>
          <w:spacing w:val="-2"/>
          <w:sz w:val="18"/>
        </w:rPr>
        <w:t xml:space="preserve"> </w:t>
      </w:r>
      <w:r>
        <w:rPr>
          <w:sz w:val="18"/>
        </w:rPr>
        <w:t>(2018);</w:t>
      </w:r>
      <w:r>
        <w:rPr>
          <w:spacing w:val="-2"/>
          <w:sz w:val="18"/>
        </w:rPr>
        <w:t xml:space="preserve"> </w:t>
      </w:r>
      <w:r>
        <w:rPr>
          <w:sz w:val="18"/>
        </w:rPr>
        <w:t>Chen</w:t>
      </w:r>
      <w:r>
        <w:rPr>
          <w:spacing w:val="-2"/>
          <w:sz w:val="18"/>
        </w:rPr>
        <w:t xml:space="preserve"> </w:t>
      </w:r>
      <w:r>
        <w:rPr>
          <w:sz w:val="18"/>
        </w:rPr>
        <w:t>and</w:t>
      </w:r>
      <w:r>
        <w:rPr>
          <w:spacing w:val="-2"/>
          <w:sz w:val="18"/>
        </w:rPr>
        <w:t xml:space="preserve"> </w:t>
      </w:r>
      <w:r>
        <w:rPr>
          <w:sz w:val="18"/>
        </w:rPr>
        <w:t xml:space="preserve">Pai </w:t>
      </w:r>
      <w:r>
        <w:rPr>
          <w:spacing w:val="-2"/>
          <w:sz w:val="18"/>
        </w:rPr>
        <w:t>(2018).</w:t>
      </w:r>
    </w:p>
    <w:p w:rsidR="00743596" w:rsidRDefault="00743596">
      <w:pPr>
        <w:pStyle w:val="BodyText"/>
        <w:spacing w:before="8"/>
        <w:rPr>
          <w:sz w:val="19"/>
        </w:rPr>
      </w:pPr>
    </w:p>
    <w:p w:rsidR="00743596" w:rsidRDefault="00902D3B">
      <w:pPr>
        <w:pStyle w:val="BodyText"/>
        <w:spacing w:line="259" w:lineRule="auto"/>
        <w:ind w:left="418" w:right="605"/>
      </w:pPr>
      <w:r>
        <w:t>Brumfield and Pulugurtha (2011) noted drivers were more likely to give way to distracted pedestrians than to those</w:t>
      </w:r>
      <w:r>
        <w:rPr>
          <w:spacing w:val="-3"/>
        </w:rPr>
        <w:t xml:space="preserve"> </w:t>
      </w:r>
      <w:r>
        <w:t>who</w:t>
      </w:r>
      <w:r>
        <w:rPr>
          <w:spacing w:val="-3"/>
        </w:rPr>
        <w:t xml:space="preserve"> </w:t>
      </w:r>
      <w:r>
        <w:t>were</w:t>
      </w:r>
      <w:r>
        <w:rPr>
          <w:spacing w:val="-3"/>
        </w:rPr>
        <w:t xml:space="preserve"> </w:t>
      </w:r>
      <w:r>
        <w:t>attentive.</w:t>
      </w:r>
      <w:r>
        <w:rPr>
          <w:spacing w:val="-2"/>
        </w:rPr>
        <w:t xml:space="preserve"> </w:t>
      </w:r>
      <w:r>
        <w:t>Talking</w:t>
      </w:r>
      <w:r>
        <w:rPr>
          <w:spacing w:val="-2"/>
        </w:rPr>
        <w:t xml:space="preserve"> </w:t>
      </w:r>
      <w:r>
        <w:t>or</w:t>
      </w:r>
      <w:r>
        <w:rPr>
          <w:spacing w:val="-5"/>
        </w:rPr>
        <w:t xml:space="preserve"> </w:t>
      </w:r>
      <w:r>
        <w:t>texting</w:t>
      </w:r>
      <w:r>
        <w:rPr>
          <w:spacing w:val="-2"/>
        </w:rPr>
        <w:t xml:space="preserve"> </w:t>
      </w:r>
      <w:r>
        <w:t>on</w:t>
      </w:r>
      <w:r>
        <w:rPr>
          <w:spacing w:val="-4"/>
        </w:rPr>
        <w:t xml:space="preserve"> </w:t>
      </w:r>
      <w:r>
        <w:t>a</w:t>
      </w:r>
      <w:r>
        <w:rPr>
          <w:spacing w:val="-2"/>
        </w:rPr>
        <w:t xml:space="preserve"> </w:t>
      </w:r>
      <w:r>
        <w:t>smartphone</w:t>
      </w:r>
      <w:r>
        <w:rPr>
          <w:spacing w:val="-4"/>
        </w:rPr>
        <w:t xml:space="preserve"> </w:t>
      </w:r>
      <w:r>
        <w:t>was</w:t>
      </w:r>
      <w:r>
        <w:rPr>
          <w:spacing w:val="-1"/>
        </w:rPr>
        <w:t xml:space="preserve"> </w:t>
      </w:r>
      <w:r>
        <w:t>not</w:t>
      </w:r>
      <w:r>
        <w:rPr>
          <w:spacing w:val="-2"/>
        </w:rPr>
        <w:t xml:space="preserve"> </w:t>
      </w:r>
      <w:r>
        <w:t>significantly</w:t>
      </w:r>
      <w:r>
        <w:rPr>
          <w:spacing w:val="-4"/>
        </w:rPr>
        <w:t xml:space="preserve"> </w:t>
      </w:r>
      <w:r>
        <w:t>associated with</w:t>
      </w:r>
      <w:r>
        <w:rPr>
          <w:spacing w:val="-2"/>
        </w:rPr>
        <w:t xml:space="preserve"> </w:t>
      </w:r>
      <w:r>
        <w:t>walking</w:t>
      </w:r>
      <w:r>
        <w:rPr>
          <w:spacing w:val="-4"/>
        </w:rPr>
        <w:t xml:space="preserve"> </w:t>
      </w:r>
      <w:r>
        <w:t>speed per</w:t>
      </w:r>
      <w:r>
        <w:rPr>
          <w:spacing w:val="-1"/>
        </w:rPr>
        <w:t xml:space="preserve"> </w:t>
      </w:r>
      <w:r>
        <w:t>se,</w:t>
      </w:r>
      <w:r>
        <w:rPr>
          <w:spacing w:val="-1"/>
        </w:rPr>
        <w:t xml:space="preserve"> </w:t>
      </w:r>
      <w:r>
        <w:t>but</w:t>
      </w:r>
      <w:r>
        <w:rPr>
          <w:spacing w:val="-1"/>
        </w:rPr>
        <w:t xml:space="preserve"> </w:t>
      </w:r>
      <w:r>
        <w:t>pedestrians who</w:t>
      </w:r>
      <w:r>
        <w:rPr>
          <w:spacing w:val="-1"/>
        </w:rPr>
        <w:t xml:space="preserve"> </w:t>
      </w:r>
      <w:r>
        <w:t>were</w:t>
      </w:r>
      <w:r>
        <w:rPr>
          <w:spacing w:val="-1"/>
        </w:rPr>
        <w:t xml:space="preserve"> </w:t>
      </w:r>
      <w:r>
        <w:t>texting</w:t>
      </w:r>
      <w:r>
        <w:rPr>
          <w:spacing w:val="-1"/>
        </w:rPr>
        <w:t xml:space="preserve"> </w:t>
      </w:r>
      <w:r>
        <w:t>were</w:t>
      </w:r>
      <w:r>
        <w:rPr>
          <w:spacing w:val="-1"/>
        </w:rPr>
        <w:t xml:space="preserve"> </w:t>
      </w:r>
      <w:r>
        <w:t>more</w:t>
      </w:r>
      <w:r>
        <w:rPr>
          <w:spacing w:val="-1"/>
        </w:rPr>
        <w:t xml:space="preserve"> </w:t>
      </w:r>
      <w:r>
        <w:t>likely</w:t>
      </w:r>
      <w:r>
        <w:rPr>
          <w:spacing w:val="-3"/>
        </w:rPr>
        <w:t xml:space="preserve"> </w:t>
      </w:r>
      <w:r>
        <w:t>to</w:t>
      </w:r>
      <w:r>
        <w:rPr>
          <w:spacing w:val="-3"/>
        </w:rPr>
        <w:t xml:space="preserve"> </w:t>
      </w:r>
      <w:r>
        <w:t>commit</w:t>
      </w:r>
      <w:r>
        <w:rPr>
          <w:spacing w:val="-3"/>
        </w:rPr>
        <w:t xml:space="preserve"> </w:t>
      </w:r>
      <w:r>
        <w:t>crosswalk violations (Russo,</w:t>
      </w:r>
      <w:r>
        <w:rPr>
          <w:spacing w:val="-1"/>
        </w:rPr>
        <w:t xml:space="preserve"> </w:t>
      </w:r>
      <w:r>
        <w:t>James,</w:t>
      </w:r>
      <w:r>
        <w:rPr>
          <w:spacing w:val="-1"/>
        </w:rPr>
        <w:t xml:space="preserve"> </w:t>
      </w:r>
      <w:r>
        <w:t>Aguilar &amp; Smaglik, 2018).</w:t>
      </w:r>
    </w:p>
    <w:p w:rsidR="00743596" w:rsidRDefault="00743596">
      <w:pPr>
        <w:pStyle w:val="BodyText"/>
        <w:spacing w:before="4"/>
        <w:rPr>
          <w:sz w:val="19"/>
        </w:rPr>
      </w:pPr>
    </w:p>
    <w:p w:rsidR="00743596" w:rsidRDefault="00902D3B">
      <w:pPr>
        <w:pStyle w:val="BodyText"/>
        <w:spacing w:line="259" w:lineRule="auto"/>
        <w:ind w:left="418" w:right="566"/>
      </w:pPr>
      <w:r>
        <w:t>In</w:t>
      </w:r>
      <w:r>
        <w:rPr>
          <w:spacing w:val="-3"/>
        </w:rPr>
        <w:t xml:space="preserve"> </w:t>
      </w:r>
      <w:r>
        <w:t>addition,</w:t>
      </w:r>
      <w:r>
        <w:rPr>
          <w:spacing w:val="-3"/>
        </w:rPr>
        <w:t xml:space="preserve"> </w:t>
      </w:r>
      <w:r>
        <w:t>addiction/problematic</w:t>
      </w:r>
      <w:r>
        <w:rPr>
          <w:spacing w:val="-3"/>
        </w:rPr>
        <w:t xml:space="preserve"> </w:t>
      </w:r>
      <w:r>
        <w:t>smartphone</w:t>
      </w:r>
      <w:r>
        <w:rPr>
          <w:spacing w:val="-4"/>
        </w:rPr>
        <w:t xml:space="preserve"> </w:t>
      </w:r>
      <w:r>
        <w:t>use</w:t>
      </w:r>
      <w:r>
        <w:rPr>
          <w:spacing w:val="-4"/>
        </w:rPr>
        <w:t xml:space="preserve"> </w:t>
      </w:r>
      <w:r>
        <w:t>has</w:t>
      </w:r>
      <w:r>
        <w:rPr>
          <w:spacing w:val="-2"/>
        </w:rPr>
        <w:t xml:space="preserve"> </w:t>
      </w:r>
      <w:r>
        <w:t>been</w:t>
      </w:r>
      <w:r>
        <w:rPr>
          <w:spacing w:val="-3"/>
        </w:rPr>
        <w:t xml:space="preserve"> </w:t>
      </w:r>
      <w:r>
        <w:t>shown</w:t>
      </w:r>
      <w:r>
        <w:rPr>
          <w:spacing w:val="-3"/>
        </w:rPr>
        <w:t xml:space="preserve"> </w:t>
      </w:r>
      <w:r>
        <w:t>to</w:t>
      </w:r>
      <w:r>
        <w:rPr>
          <w:spacing w:val="-3"/>
        </w:rPr>
        <w:t xml:space="preserve"> </w:t>
      </w:r>
      <w:r>
        <w:t>lead</w:t>
      </w:r>
      <w:r>
        <w:rPr>
          <w:spacing w:val="-3"/>
        </w:rPr>
        <w:t xml:space="preserve"> </w:t>
      </w:r>
      <w:r>
        <w:t>to</w:t>
      </w:r>
      <w:r>
        <w:rPr>
          <w:spacing w:val="-4"/>
        </w:rPr>
        <w:t xml:space="preserve"> </w:t>
      </w:r>
      <w:r>
        <w:t>increased</w:t>
      </w:r>
      <w:r>
        <w:rPr>
          <w:spacing w:val="-4"/>
        </w:rPr>
        <w:t xml:space="preserve"> </w:t>
      </w:r>
      <w:r>
        <w:t>injury</w:t>
      </w:r>
      <w:r>
        <w:rPr>
          <w:spacing w:val="-4"/>
        </w:rPr>
        <w:t xml:space="preserve"> </w:t>
      </w:r>
      <w:r>
        <w:t>occurrence (Kim</w:t>
      </w:r>
      <w:r>
        <w:rPr>
          <w:spacing w:val="-2"/>
        </w:rPr>
        <w:t xml:space="preserve"> </w:t>
      </w:r>
      <w:r>
        <w:t>et al., 2017), as well as attitudes and risk perception playing a part in intention to use a smartphone while crossing the road, which is particularly prevalent in those aged 18-30 years old (Lennon et al., 2017).</w:t>
      </w:r>
    </w:p>
    <w:p w:rsidR="00743596" w:rsidRDefault="00743596">
      <w:pPr>
        <w:pStyle w:val="BodyText"/>
        <w:spacing w:before="3"/>
        <w:rPr>
          <w:sz w:val="19"/>
        </w:rPr>
      </w:pPr>
    </w:p>
    <w:p w:rsidR="00743596" w:rsidRDefault="00902D3B">
      <w:pPr>
        <w:pStyle w:val="BodyText"/>
        <w:spacing w:before="1" w:line="259" w:lineRule="auto"/>
        <w:ind w:left="418"/>
      </w:pPr>
      <w:r>
        <w:t>Sidewalk stencilling safety messages have been found to be effective in curbing mobile phone use while crossing intersections (Violano,</w:t>
      </w:r>
      <w:r>
        <w:rPr>
          <w:spacing w:val="-1"/>
        </w:rPr>
        <w:t xml:space="preserve"> </w:t>
      </w:r>
      <w:r>
        <w:t>Roney</w:t>
      </w:r>
      <w:r>
        <w:rPr>
          <w:spacing w:val="-5"/>
        </w:rPr>
        <w:t xml:space="preserve"> </w:t>
      </w:r>
      <w:r>
        <w:t>&amp;</w:t>
      </w:r>
      <w:r>
        <w:rPr>
          <w:spacing w:val="-1"/>
        </w:rPr>
        <w:t xml:space="preserve"> </w:t>
      </w:r>
      <w:r>
        <w:t>Bechtel,</w:t>
      </w:r>
      <w:r>
        <w:rPr>
          <w:spacing w:val="-3"/>
        </w:rPr>
        <w:t xml:space="preserve"> </w:t>
      </w:r>
      <w:r>
        <w:t>2015)</w:t>
      </w:r>
      <w:r>
        <w:rPr>
          <w:spacing w:val="-5"/>
        </w:rPr>
        <w:t xml:space="preserve"> </w:t>
      </w:r>
      <w:r>
        <w:t>as</w:t>
      </w:r>
      <w:r>
        <w:rPr>
          <w:spacing w:val="-4"/>
        </w:rPr>
        <w:t xml:space="preserve"> </w:t>
      </w:r>
      <w:r>
        <w:t>well</w:t>
      </w:r>
      <w:r>
        <w:rPr>
          <w:spacing w:val="-2"/>
        </w:rPr>
        <w:t xml:space="preserve"> </w:t>
      </w:r>
      <w:r>
        <w:t>as</w:t>
      </w:r>
      <w:r>
        <w:rPr>
          <w:spacing w:val="-3"/>
        </w:rPr>
        <w:t xml:space="preserve"> </w:t>
      </w:r>
      <w:r>
        <w:t>having</w:t>
      </w:r>
      <w:r>
        <w:rPr>
          <w:spacing w:val="-2"/>
        </w:rPr>
        <w:t xml:space="preserve"> </w:t>
      </w:r>
      <w:r>
        <w:t>potential</w:t>
      </w:r>
      <w:r>
        <w:rPr>
          <w:spacing w:val="-2"/>
        </w:rPr>
        <w:t xml:space="preserve"> </w:t>
      </w:r>
      <w:r>
        <w:t>long-term</w:t>
      </w:r>
      <w:r>
        <w:rPr>
          <w:spacing w:val="-4"/>
        </w:rPr>
        <w:t xml:space="preserve"> </w:t>
      </w:r>
      <w:r>
        <w:t>effectiveness</w:t>
      </w:r>
      <w:r>
        <w:rPr>
          <w:spacing w:val="-4"/>
        </w:rPr>
        <w:t xml:space="preserve"> </w:t>
      </w:r>
      <w:r>
        <w:t>in</w:t>
      </w:r>
      <w:r>
        <w:rPr>
          <w:spacing w:val="-4"/>
        </w:rPr>
        <w:t xml:space="preserve"> </w:t>
      </w:r>
      <w:r>
        <w:t>decrease</w:t>
      </w:r>
      <w:r>
        <w:rPr>
          <w:spacing w:val="-2"/>
        </w:rPr>
        <w:t xml:space="preserve"> </w:t>
      </w:r>
      <w:r>
        <w:t>the frequency of certain distracted crosswalk behaviours (Barin et al., 2018).</w:t>
      </w:r>
    </w:p>
    <w:p w:rsidR="00743596" w:rsidRDefault="00902D3B">
      <w:pPr>
        <w:pStyle w:val="BodyText"/>
        <w:spacing w:before="159" w:line="360" w:lineRule="auto"/>
        <w:ind w:left="418" w:right="566"/>
      </w:pPr>
      <w:r>
        <w:t>Based</w:t>
      </w:r>
      <w:r>
        <w:rPr>
          <w:spacing w:val="-4"/>
        </w:rPr>
        <w:t xml:space="preserve"> </w:t>
      </w:r>
      <w:r>
        <w:t>on</w:t>
      </w:r>
      <w:r>
        <w:rPr>
          <w:spacing w:val="-2"/>
        </w:rPr>
        <w:t xml:space="preserve"> </w:t>
      </w:r>
      <w:r>
        <w:t>the</w:t>
      </w:r>
      <w:r>
        <w:rPr>
          <w:spacing w:val="-2"/>
        </w:rPr>
        <w:t xml:space="preserve"> </w:t>
      </w:r>
      <w:r>
        <w:t>above</w:t>
      </w:r>
      <w:r>
        <w:rPr>
          <w:spacing w:val="-2"/>
        </w:rPr>
        <w:t xml:space="preserve"> </w:t>
      </w:r>
      <w:r>
        <w:t>findings,</w:t>
      </w:r>
      <w:r>
        <w:rPr>
          <w:spacing w:val="-2"/>
        </w:rPr>
        <w:t xml:space="preserve"> </w:t>
      </w:r>
      <w:r>
        <w:t>it</w:t>
      </w:r>
      <w:r>
        <w:rPr>
          <w:spacing w:val="-2"/>
        </w:rPr>
        <w:t xml:space="preserve"> </w:t>
      </w:r>
      <w:r>
        <w:t>is</w:t>
      </w:r>
      <w:r>
        <w:rPr>
          <w:spacing w:val="-3"/>
        </w:rPr>
        <w:t xml:space="preserve"> </w:t>
      </w:r>
      <w:r>
        <w:t>argued</w:t>
      </w:r>
      <w:r>
        <w:rPr>
          <w:spacing w:val="-2"/>
        </w:rPr>
        <w:t xml:space="preserve"> </w:t>
      </w:r>
      <w:r>
        <w:t>that</w:t>
      </w:r>
      <w:r>
        <w:rPr>
          <w:spacing w:val="-2"/>
        </w:rPr>
        <w:t xml:space="preserve"> </w:t>
      </w:r>
      <w:r>
        <w:t>it</w:t>
      </w:r>
      <w:r>
        <w:rPr>
          <w:spacing w:val="-4"/>
        </w:rPr>
        <w:t xml:space="preserve"> </w:t>
      </w:r>
      <w:r>
        <w:t>is</w:t>
      </w:r>
      <w:r>
        <w:rPr>
          <w:spacing w:val="-4"/>
        </w:rPr>
        <w:t xml:space="preserve"> </w:t>
      </w:r>
      <w:r>
        <w:t>not</w:t>
      </w:r>
      <w:r>
        <w:rPr>
          <w:spacing w:val="-4"/>
        </w:rPr>
        <w:t xml:space="preserve"> </w:t>
      </w:r>
      <w:r>
        <w:t>feasible</w:t>
      </w:r>
      <w:r>
        <w:rPr>
          <w:spacing w:val="-2"/>
        </w:rPr>
        <w:t xml:space="preserve"> </w:t>
      </w:r>
      <w:r>
        <w:t>nor</w:t>
      </w:r>
      <w:r>
        <w:rPr>
          <w:spacing w:val="-2"/>
        </w:rPr>
        <w:t xml:space="preserve"> </w:t>
      </w:r>
      <w:r>
        <w:t>practical</w:t>
      </w:r>
      <w:r>
        <w:rPr>
          <w:spacing w:val="-2"/>
        </w:rPr>
        <w:t xml:space="preserve"> </w:t>
      </w:r>
      <w:r>
        <w:t>to</w:t>
      </w:r>
      <w:r>
        <w:rPr>
          <w:spacing w:val="-2"/>
        </w:rPr>
        <w:t xml:space="preserve"> </w:t>
      </w:r>
      <w:r>
        <w:t>simply</w:t>
      </w:r>
      <w:r>
        <w:rPr>
          <w:spacing w:val="-4"/>
        </w:rPr>
        <w:t xml:space="preserve"> </w:t>
      </w:r>
      <w:r>
        <w:t>expect</w:t>
      </w:r>
      <w:r>
        <w:rPr>
          <w:spacing w:val="-2"/>
        </w:rPr>
        <w:t xml:space="preserve"> </w:t>
      </w:r>
      <w:r>
        <w:t>pedestrian</w:t>
      </w:r>
      <w:r>
        <w:rPr>
          <w:spacing w:val="-2"/>
        </w:rPr>
        <w:t xml:space="preserve"> </w:t>
      </w:r>
      <w:r>
        <w:t>road</w:t>
      </w:r>
      <w:r>
        <w:rPr>
          <w:spacing w:val="-4"/>
        </w:rPr>
        <w:t xml:space="preserve"> </w:t>
      </w:r>
      <w:r>
        <w:t>users to never become distracted. Instead, it is important to develop strategies, technologies and other countermeasures that minimise the impact of distraction on road safety, rather than attempt to eliminate it altogether. One step toward this is to better understand the incidence and severity of pedestrian smartphone distraction. Following Byington and Schwebel (2013), who recommended future investigation in a naturalistic setting, this study will conduct a naturalistic study to observe pedestrians crossing roads at varying city centre locations. To understand the impact, ‘critical events’ for both smartphone and non-smartphone users will be collected: an example of such critical events is the pedestrian nearly hitting another pedestrian or a vehicle.</w:t>
      </w:r>
    </w:p>
    <w:p w:rsidR="00743596" w:rsidRDefault="00743596">
      <w:pPr>
        <w:spacing w:line="360" w:lineRule="auto"/>
        <w:sectPr w:rsidR="00743596">
          <w:pgSz w:w="11910" w:h="16850"/>
          <w:pgMar w:top="1360" w:right="880" w:bottom="1040" w:left="1000" w:header="719" w:footer="843" w:gutter="0"/>
          <w:cols w:space="720"/>
        </w:sectPr>
      </w:pPr>
    </w:p>
    <w:p w:rsidR="00743596" w:rsidRDefault="00743596">
      <w:pPr>
        <w:pStyle w:val="BodyText"/>
        <w:rPr>
          <w:sz w:val="20"/>
        </w:rPr>
      </w:pPr>
    </w:p>
    <w:p w:rsidR="00743596" w:rsidRDefault="00743596">
      <w:pPr>
        <w:pStyle w:val="BodyText"/>
        <w:spacing w:before="5"/>
        <w:rPr>
          <w:sz w:val="21"/>
        </w:rPr>
      </w:pPr>
    </w:p>
    <w:p w:rsidR="00743596" w:rsidRDefault="00902D3B">
      <w:pPr>
        <w:pStyle w:val="Heading1"/>
        <w:numPr>
          <w:ilvl w:val="0"/>
          <w:numId w:val="12"/>
        </w:numPr>
        <w:tabs>
          <w:tab w:val="left" w:pos="1138"/>
          <w:tab w:val="left" w:pos="1139"/>
        </w:tabs>
        <w:ind w:hanging="721"/>
        <w:jc w:val="left"/>
      </w:pPr>
      <w:bookmarkStart w:id="20" w:name="_TOC_250062"/>
      <w:r>
        <w:rPr>
          <w:color w:val="006CAB"/>
          <w:w w:val="80"/>
        </w:rPr>
        <w:t>COUNTERMEASURE</w:t>
      </w:r>
      <w:r>
        <w:rPr>
          <w:color w:val="006CAB"/>
          <w:spacing w:val="3"/>
        </w:rPr>
        <w:t xml:space="preserve"> </w:t>
      </w:r>
      <w:r>
        <w:rPr>
          <w:color w:val="006CAB"/>
          <w:w w:val="80"/>
        </w:rPr>
        <w:t>AND</w:t>
      </w:r>
      <w:r>
        <w:rPr>
          <w:color w:val="006CAB"/>
          <w:spacing w:val="9"/>
        </w:rPr>
        <w:t xml:space="preserve"> </w:t>
      </w:r>
      <w:r>
        <w:rPr>
          <w:color w:val="006CAB"/>
          <w:w w:val="80"/>
        </w:rPr>
        <w:t>REGULATORY</w:t>
      </w:r>
      <w:r>
        <w:rPr>
          <w:color w:val="006CAB"/>
          <w:spacing w:val="6"/>
        </w:rPr>
        <w:t xml:space="preserve"> </w:t>
      </w:r>
      <w:bookmarkEnd w:id="20"/>
      <w:r>
        <w:rPr>
          <w:color w:val="006CAB"/>
          <w:spacing w:val="-2"/>
          <w:w w:val="80"/>
        </w:rPr>
        <w:t>REVIEW</w:t>
      </w:r>
    </w:p>
    <w:p w:rsidR="00743596" w:rsidRDefault="00902D3B">
      <w:pPr>
        <w:pStyle w:val="BodyText"/>
        <w:spacing w:before="123" w:line="360" w:lineRule="auto"/>
        <w:ind w:left="418" w:right="551"/>
      </w:pPr>
      <w:r>
        <w:t>Pedestrian distraction from smartphone use has gained increased awareness recently. However, current regulations</w:t>
      </w:r>
      <w:r>
        <w:rPr>
          <w:spacing w:val="-4"/>
        </w:rPr>
        <w:t xml:space="preserve"> </w:t>
      </w:r>
      <w:r>
        <w:t>and</w:t>
      </w:r>
      <w:r>
        <w:rPr>
          <w:spacing w:val="-4"/>
        </w:rPr>
        <w:t xml:space="preserve"> </w:t>
      </w:r>
      <w:r>
        <w:t>countermeasures</w:t>
      </w:r>
      <w:r>
        <w:rPr>
          <w:spacing w:val="-2"/>
        </w:rPr>
        <w:t xml:space="preserve"> </w:t>
      </w:r>
      <w:r>
        <w:t>vary</w:t>
      </w:r>
      <w:r>
        <w:rPr>
          <w:spacing w:val="-4"/>
        </w:rPr>
        <w:t xml:space="preserve"> </w:t>
      </w:r>
      <w:r>
        <w:t>greatly</w:t>
      </w:r>
      <w:r>
        <w:rPr>
          <w:spacing w:val="-4"/>
        </w:rPr>
        <w:t xml:space="preserve"> </w:t>
      </w:r>
      <w:r>
        <w:t>around</w:t>
      </w:r>
      <w:r>
        <w:rPr>
          <w:spacing w:val="-3"/>
        </w:rPr>
        <w:t xml:space="preserve"> </w:t>
      </w:r>
      <w:r>
        <w:t>the</w:t>
      </w:r>
      <w:r>
        <w:rPr>
          <w:spacing w:val="-3"/>
        </w:rPr>
        <w:t xml:space="preserve"> </w:t>
      </w:r>
      <w:r>
        <w:t>world.</w:t>
      </w:r>
      <w:r>
        <w:rPr>
          <w:spacing w:val="-3"/>
        </w:rPr>
        <w:t xml:space="preserve"> </w:t>
      </w:r>
      <w:r>
        <w:t>An</w:t>
      </w:r>
      <w:r>
        <w:rPr>
          <w:spacing w:val="-4"/>
        </w:rPr>
        <w:t xml:space="preserve"> </w:t>
      </w:r>
      <w:r>
        <w:t>international</w:t>
      </w:r>
      <w:r>
        <w:rPr>
          <w:spacing w:val="-3"/>
        </w:rPr>
        <w:t xml:space="preserve"> </w:t>
      </w:r>
      <w:r>
        <w:t>review</w:t>
      </w:r>
      <w:r>
        <w:rPr>
          <w:spacing w:val="-5"/>
        </w:rPr>
        <w:t xml:space="preserve"> </w:t>
      </w:r>
      <w:r>
        <w:t>of</w:t>
      </w:r>
      <w:r>
        <w:rPr>
          <w:spacing w:val="-4"/>
        </w:rPr>
        <w:t xml:space="preserve"> </w:t>
      </w:r>
      <w:r>
        <w:t>current</w:t>
      </w:r>
      <w:r>
        <w:rPr>
          <w:spacing w:val="-3"/>
        </w:rPr>
        <w:t xml:space="preserve"> </w:t>
      </w:r>
      <w:r>
        <w:t>regulations</w:t>
      </w:r>
      <w:r>
        <w:rPr>
          <w:spacing w:val="-2"/>
        </w:rPr>
        <w:t xml:space="preserve"> </w:t>
      </w:r>
      <w:r>
        <w:t>and countermeasures, specifically tailored to pedestrian smartphone use, was conducted.</w:t>
      </w:r>
    </w:p>
    <w:p w:rsidR="00743596" w:rsidRDefault="00902D3B">
      <w:pPr>
        <w:pStyle w:val="Heading2"/>
        <w:numPr>
          <w:ilvl w:val="1"/>
          <w:numId w:val="12"/>
        </w:numPr>
        <w:tabs>
          <w:tab w:val="left" w:pos="1138"/>
          <w:tab w:val="left" w:pos="1139"/>
        </w:tabs>
        <w:ind w:hanging="721"/>
      </w:pPr>
      <w:bookmarkStart w:id="21" w:name="_TOC_250061"/>
      <w:bookmarkEnd w:id="21"/>
      <w:r>
        <w:rPr>
          <w:color w:val="006CAB"/>
          <w:spacing w:val="-2"/>
          <w:w w:val="90"/>
        </w:rPr>
        <w:t>METHOD</w:t>
      </w:r>
    </w:p>
    <w:p w:rsidR="00743596" w:rsidRDefault="00902D3B">
      <w:pPr>
        <w:pStyle w:val="BodyText"/>
        <w:spacing w:before="4" w:line="360" w:lineRule="auto"/>
        <w:ind w:left="418" w:right="558"/>
      </w:pPr>
      <w:r>
        <w:t>This followed the literature review, previously described, and used the following search terms: pedestrian distraction, pedestrian smartphone distraction, pedestrian behaviour distraction, text messaging, cell phone, smartphone and mobile phones, combined with terms such as safety, pedestrian safety, injury, injury prevention, street</w:t>
      </w:r>
      <w:r>
        <w:rPr>
          <w:spacing w:val="-4"/>
        </w:rPr>
        <w:t xml:space="preserve"> </w:t>
      </w:r>
      <w:r>
        <w:t>crossing,</w:t>
      </w:r>
      <w:r>
        <w:rPr>
          <w:spacing w:val="-5"/>
        </w:rPr>
        <w:t xml:space="preserve"> </w:t>
      </w:r>
      <w:r>
        <w:t>crossing</w:t>
      </w:r>
      <w:r>
        <w:rPr>
          <w:spacing w:val="-4"/>
        </w:rPr>
        <w:t xml:space="preserve"> </w:t>
      </w:r>
      <w:r>
        <w:t>behaviour</w:t>
      </w:r>
      <w:r>
        <w:rPr>
          <w:spacing w:val="-3"/>
        </w:rPr>
        <w:t xml:space="preserve"> </w:t>
      </w:r>
      <w:r>
        <w:t>and</w:t>
      </w:r>
      <w:r>
        <w:rPr>
          <w:spacing w:val="-4"/>
        </w:rPr>
        <w:t xml:space="preserve"> </w:t>
      </w:r>
      <w:r>
        <w:t>human</w:t>
      </w:r>
      <w:r>
        <w:rPr>
          <w:spacing w:val="-5"/>
        </w:rPr>
        <w:t xml:space="preserve"> </w:t>
      </w:r>
      <w:r>
        <w:t>factors.</w:t>
      </w:r>
      <w:r>
        <w:rPr>
          <w:spacing w:val="-4"/>
        </w:rPr>
        <w:t xml:space="preserve"> </w:t>
      </w:r>
      <w:r>
        <w:t>The</w:t>
      </w:r>
      <w:r>
        <w:rPr>
          <w:spacing w:val="-3"/>
        </w:rPr>
        <w:t xml:space="preserve"> </w:t>
      </w:r>
      <w:r>
        <w:t>reference</w:t>
      </w:r>
      <w:r>
        <w:rPr>
          <w:spacing w:val="-4"/>
        </w:rPr>
        <w:t xml:space="preserve"> </w:t>
      </w:r>
      <w:r>
        <w:t>lists</w:t>
      </w:r>
      <w:r>
        <w:rPr>
          <w:spacing w:val="-4"/>
        </w:rPr>
        <w:t xml:space="preserve"> </w:t>
      </w:r>
      <w:r>
        <w:t>of</w:t>
      </w:r>
      <w:r>
        <w:rPr>
          <w:spacing w:val="-3"/>
        </w:rPr>
        <w:t xml:space="preserve"> </w:t>
      </w:r>
      <w:r>
        <w:t>identified</w:t>
      </w:r>
      <w:r>
        <w:rPr>
          <w:spacing w:val="-3"/>
        </w:rPr>
        <w:t xml:space="preserve"> </w:t>
      </w:r>
      <w:r>
        <w:t>papers</w:t>
      </w:r>
      <w:r>
        <w:rPr>
          <w:spacing w:val="-2"/>
        </w:rPr>
        <w:t xml:space="preserve"> </w:t>
      </w:r>
      <w:r>
        <w:t>were</w:t>
      </w:r>
      <w:r>
        <w:rPr>
          <w:spacing w:val="-3"/>
        </w:rPr>
        <w:t xml:space="preserve"> </w:t>
      </w:r>
      <w:r>
        <w:t>also</w:t>
      </w:r>
      <w:r>
        <w:rPr>
          <w:spacing w:val="-3"/>
        </w:rPr>
        <w:t xml:space="preserve"> </w:t>
      </w:r>
      <w:r>
        <w:t>reviewed for any additional relevant papers. In addition, web reviews from search engine Google, online newspaper</w:t>
      </w:r>
      <w:r>
        <w:rPr>
          <w:spacing w:val="40"/>
        </w:rPr>
        <w:t xml:space="preserve"> </w:t>
      </w:r>
      <w:r>
        <w:t>articles,</w:t>
      </w:r>
      <w:r>
        <w:rPr>
          <w:spacing w:val="-1"/>
        </w:rPr>
        <w:t xml:space="preserve"> </w:t>
      </w:r>
      <w:r>
        <w:t>media</w:t>
      </w:r>
      <w:r>
        <w:rPr>
          <w:spacing w:val="-4"/>
        </w:rPr>
        <w:t xml:space="preserve"> </w:t>
      </w:r>
      <w:r>
        <w:t>release</w:t>
      </w:r>
      <w:r>
        <w:rPr>
          <w:spacing w:val="-2"/>
        </w:rPr>
        <w:t xml:space="preserve"> </w:t>
      </w:r>
      <w:r>
        <w:t>and</w:t>
      </w:r>
      <w:r>
        <w:rPr>
          <w:spacing w:val="-2"/>
        </w:rPr>
        <w:t xml:space="preserve"> </w:t>
      </w:r>
      <w:r>
        <w:t>social</w:t>
      </w:r>
      <w:r>
        <w:rPr>
          <w:spacing w:val="-4"/>
        </w:rPr>
        <w:t xml:space="preserve"> </w:t>
      </w:r>
      <w:r>
        <w:t>media</w:t>
      </w:r>
      <w:r>
        <w:rPr>
          <w:spacing w:val="-4"/>
        </w:rPr>
        <w:t xml:space="preserve"> </w:t>
      </w:r>
      <w:r>
        <w:t>sources</w:t>
      </w:r>
      <w:r>
        <w:rPr>
          <w:spacing w:val="-3"/>
        </w:rPr>
        <w:t xml:space="preserve"> </w:t>
      </w:r>
      <w:r>
        <w:t>such</w:t>
      </w:r>
      <w:r>
        <w:rPr>
          <w:spacing w:val="-2"/>
        </w:rPr>
        <w:t xml:space="preserve"> </w:t>
      </w:r>
      <w:r>
        <w:t>as</w:t>
      </w:r>
      <w:r>
        <w:rPr>
          <w:spacing w:val="-1"/>
        </w:rPr>
        <w:t xml:space="preserve"> </w:t>
      </w:r>
      <w:r>
        <w:t>Linkedin,</w:t>
      </w:r>
      <w:r>
        <w:rPr>
          <w:spacing w:val="-2"/>
        </w:rPr>
        <w:t xml:space="preserve"> </w:t>
      </w:r>
      <w:r>
        <w:t>Twitter</w:t>
      </w:r>
      <w:r>
        <w:rPr>
          <w:spacing w:val="-2"/>
        </w:rPr>
        <w:t xml:space="preserve"> </w:t>
      </w:r>
      <w:r>
        <w:t>and</w:t>
      </w:r>
      <w:r>
        <w:rPr>
          <w:spacing w:val="-2"/>
        </w:rPr>
        <w:t xml:space="preserve"> </w:t>
      </w:r>
      <w:r>
        <w:t>Facebook.</w:t>
      </w:r>
      <w:r>
        <w:rPr>
          <w:spacing w:val="-4"/>
        </w:rPr>
        <w:t xml:space="preserve"> </w:t>
      </w:r>
      <w:r>
        <w:t>As</w:t>
      </w:r>
      <w:r>
        <w:rPr>
          <w:spacing w:val="-2"/>
        </w:rPr>
        <w:t xml:space="preserve"> </w:t>
      </w:r>
      <w:r>
        <w:t>well</w:t>
      </w:r>
      <w:r>
        <w:rPr>
          <w:spacing w:val="-2"/>
        </w:rPr>
        <w:t xml:space="preserve"> </w:t>
      </w:r>
      <w:r>
        <w:t>as</w:t>
      </w:r>
      <w:r>
        <w:rPr>
          <w:spacing w:val="-4"/>
        </w:rPr>
        <w:t xml:space="preserve"> </w:t>
      </w:r>
      <w:r>
        <w:t>approaching personal contacts and other international organisations (e.g. Queensland University of Technology; The Centre</w:t>
      </w:r>
      <w:r>
        <w:rPr>
          <w:spacing w:val="40"/>
        </w:rPr>
        <w:t xml:space="preserve"> </w:t>
      </w:r>
      <w:r>
        <w:t>for Accident Research and Road Safety-Queensland (CARRS-Q); Centre for Mobility and Transport-Coventry University, UK; International Federation of Pedestrians and Living Streets-London, UK as some examples).</w:t>
      </w:r>
    </w:p>
    <w:p w:rsidR="00743596" w:rsidRDefault="00902D3B">
      <w:pPr>
        <w:pStyle w:val="Heading2"/>
        <w:numPr>
          <w:ilvl w:val="1"/>
          <w:numId w:val="12"/>
        </w:numPr>
        <w:tabs>
          <w:tab w:val="left" w:pos="1138"/>
          <w:tab w:val="left" w:pos="1139"/>
        </w:tabs>
        <w:ind w:hanging="721"/>
      </w:pPr>
      <w:bookmarkStart w:id="22" w:name="_TOC_250060"/>
      <w:r>
        <w:rPr>
          <w:color w:val="006CAB"/>
          <w:w w:val="80"/>
        </w:rPr>
        <w:t>TYPES</w:t>
      </w:r>
      <w:r>
        <w:rPr>
          <w:color w:val="006CAB"/>
          <w:spacing w:val="-5"/>
        </w:rPr>
        <w:t xml:space="preserve"> </w:t>
      </w:r>
      <w:r>
        <w:rPr>
          <w:color w:val="006CAB"/>
          <w:w w:val="80"/>
        </w:rPr>
        <w:t>OF</w:t>
      </w:r>
      <w:r>
        <w:rPr>
          <w:color w:val="006CAB"/>
          <w:spacing w:val="-2"/>
        </w:rPr>
        <w:t xml:space="preserve"> </w:t>
      </w:r>
      <w:r>
        <w:rPr>
          <w:color w:val="006CAB"/>
          <w:w w:val="80"/>
        </w:rPr>
        <w:t>COUNTERMEASURES</w:t>
      </w:r>
      <w:r>
        <w:rPr>
          <w:color w:val="006CAB"/>
          <w:spacing w:val="-2"/>
        </w:rPr>
        <w:t xml:space="preserve"> </w:t>
      </w:r>
      <w:r>
        <w:rPr>
          <w:color w:val="006CAB"/>
          <w:w w:val="80"/>
        </w:rPr>
        <w:t>AND</w:t>
      </w:r>
      <w:r>
        <w:rPr>
          <w:color w:val="006CAB"/>
          <w:spacing w:val="-4"/>
        </w:rPr>
        <w:t xml:space="preserve"> </w:t>
      </w:r>
      <w:r>
        <w:rPr>
          <w:color w:val="006CAB"/>
          <w:w w:val="80"/>
        </w:rPr>
        <w:t>THE</w:t>
      </w:r>
      <w:r>
        <w:rPr>
          <w:color w:val="006CAB"/>
          <w:spacing w:val="-2"/>
        </w:rPr>
        <w:t xml:space="preserve"> </w:t>
      </w:r>
      <w:r>
        <w:rPr>
          <w:color w:val="006CAB"/>
          <w:w w:val="80"/>
        </w:rPr>
        <w:t>SAFE</w:t>
      </w:r>
      <w:r>
        <w:rPr>
          <w:color w:val="006CAB"/>
          <w:spacing w:val="-2"/>
        </w:rPr>
        <w:t xml:space="preserve"> </w:t>
      </w:r>
      <w:r>
        <w:rPr>
          <w:color w:val="006CAB"/>
          <w:w w:val="80"/>
        </w:rPr>
        <w:t>SYSTEM</w:t>
      </w:r>
      <w:r>
        <w:rPr>
          <w:color w:val="006CAB"/>
          <w:spacing w:val="-2"/>
        </w:rPr>
        <w:t xml:space="preserve"> </w:t>
      </w:r>
      <w:bookmarkEnd w:id="22"/>
      <w:r>
        <w:rPr>
          <w:color w:val="006CAB"/>
          <w:spacing w:val="-2"/>
          <w:w w:val="80"/>
        </w:rPr>
        <w:t>FRAMEWORK</w:t>
      </w:r>
    </w:p>
    <w:p w:rsidR="00743596" w:rsidRDefault="00902D3B">
      <w:pPr>
        <w:pStyle w:val="BodyText"/>
        <w:spacing w:before="4" w:line="360" w:lineRule="auto"/>
        <w:ind w:left="418" w:right="1066"/>
        <w:jc w:val="both"/>
      </w:pPr>
      <w:r>
        <w:t>The</w:t>
      </w:r>
      <w:r>
        <w:rPr>
          <w:spacing w:val="-3"/>
        </w:rPr>
        <w:t xml:space="preserve"> </w:t>
      </w:r>
      <w:r>
        <w:t>descriptive</w:t>
      </w:r>
      <w:r>
        <w:rPr>
          <w:spacing w:val="-3"/>
        </w:rPr>
        <w:t xml:space="preserve"> </w:t>
      </w:r>
      <w:r>
        <w:t>findings</w:t>
      </w:r>
      <w:r>
        <w:rPr>
          <w:spacing w:val="-2"/>
        </w:rPr>
        <w:t xml:space="preserve"> </w:t>
      </w:r>
      <w:r>
        <w:t>are</w:t>
      </w:r>
      <w:r>
        <w:rPr>
          <w:spacing w:val="-3"/>
        </w:rPr>
        <w:t xml:space="preserve"> </w:t>
      </w:r>
      <w:r>
        <w:t>broken</w:t>
      </w:r>
      <w:r>
        <w:rPr>
          <w:spacing w:val="-5"/>
        </w:rPr>
        <w:t xml:space="preserve"> </w:t>
      </w:r>
      <w:r>
        <w:t>down</w:t>
      </w:r>
      <w:r>
        <w:rPr>
          <w:spacing w:val="-3"/>
        </w:rPr>
        <w:t xml:space="preserve"> </w:t>
      </w:r>
      <w:r>
        <w:t>into</w:t>
      </w:r>
      <w:r>
        <w:rPr>
          <w:spacing w:val="-5"/>
        </w:rPr>
        <w:t xml:space="preserve"> </w:t>
      </w:r>
      <w:r>
        <w:t>four</w:t>
      </w:r>
      <w:r>
        <w:rPr>
          <w:spacing w:val="-6"/>
        </w:rPr>
        <w:t xml:space="preserve"> </w:t>
      </w:r>
      <w:r>
        <w:t>subcategories</w:t>
      </w:r>
      <w:r>
        <w:rPr>
          <w:spacing w:val="-4"/>
        </w:rPr>
        <w:t xml:space="preserve"> </w:t>
      </w:r>
      <w:r>
        <w:t>comprising:</w:t>
      </w:r>
      <w:r>
        <w:rPr>
          <w:spacing w:val="-3"/>
        </w:rPr>
        <w:t xml:space="preserve"> </w:t>
      </w:r>
      <w:r>
        <w:t>behavioural</w:t>
      </w:r>
      <w:r>
        <w:rPr>
          <w:spacing w:val="-5"/>
        </w:rPr>
        <w:t xml:space="preserve"> </w:t>
      </w:r>
      <w:r>
        <w:t>countermeasures (education and publicity), legislation/regulation, infrastructure initiatives and technology advances.</w:t>
      </w:r>
    </w:p>
    <w:p w:rsidR="00743596" w:rsidRDefault="00902D3B">
      <w:pPr>
        <w:pStyle w:val="BodyText"/>
        <w:spacing w:before="120" w:line="360" w:lineRule="auto"/>
        <w:ind w:left="418" w:right="807"/>
        <w:jc w:val="both"/>
      </w:pPr>
      <w:r>
        <w:t>The countermeasures</w:t>
      </w:r>
      <w:r>
        <w:rPr>
          <w:spacing w:val="-1"/>
        </w:rPr>
        <w:t xml:space="preserve"> </w:t>
      </w:r>
      <w:r>
        <w:t>presented are</w:t>
      </w:r>
      <w:r>
        <w:rPr>
          <w:spacing w:val="-1"/>
        </w:rPr>
        <w:t xml:space="preserve"> </w:t>
      </w:r>
      <w:r>
        <w:t>compatible with the</w:t>
      </w:r>
      <w:r>
        <w:rPr>
          <w:spacing w:val="-1"/>
        </w:rPr>
        <w:t xml:space="preserve"> </w:t>
      </w:r>
      <w:r>
        <w:t>Safe System</w:t>
      </w:r>
      <w:r>
        <w:rPr>
          <w:spacing w:val="-1"/>
        </w:rPr>
        <w:t xml:space="preserve"> </w:t>
      </w:r>
      <w:r>
        <w:t>approach that aims for a more forgiving road</w:t>
      </w:r>
      <w:r>
        <w:rPr>
          <w:spacing w:val="-4"/>
        </w:rPr>
        <w:t xml:space="preserve"> </w:t>
      </w:r>
      <w:r>
        <w:t>system</w:t>
      </w:r>
      <w:r>
        <w:rPr>
          <w:spacing w:val="-4"/>
        </w:rPr>
        <w:t xml:space="preserve"> </w:t>
      </w:r>
      <w:r>
        <w:t>by</w:t>
      </w:r>
      <w:r>
        <w:rPr>
          <w:spacing w:val="-4"/>
        </w:rPr>
        <w:t xml:space="preserve"> </w:t>
      </w:r>
      <w:r>
        <w:t>taking</w:t>
      </w:r>
      <w:r>
        <w:rPr>
          <w:spacing w:val="-4"/>
        </w:rPr>
        <w:t xml:space="preserve"> </w:t>
      </w:r>
      <w:r>
        <w:t>into</w:t>
      </w:r>
      <w:r>
        <w:rPr>
          <w:spacing w:val="-2"/>
        </w:rPr>
        <w:t xml:space="preserve"> </w:t>
      </w:r>
      <w:r>
        <w:t>account</w:t>
      </w:r>
      <w:r>
        <w:rPr>
          <w:spacing w:val="-2"/>
        </w:rPr>
        <w:t xml:space="preserve"> </w:t>
      </w:r>
      <w:r>
        <w:t>human</w:t>
      </w:r>
      <w:r>
        <w:rPr>
          <w:spacing w:val="-2"/>
        </w:rPr>
        <w:t xml:space="preserve"> </w:t>
      </w:r>
      <w:r>
        <w:t>fallibility</w:t>
      </w:r>
      <w:r>
        <w:rPr>
          <w:spacing w:val="-3"/>
        </w:rPr>
        <w:t xml:space="preserve"> </w:t>
      </w:r>
      <w:r>
        <w:t>and</w:t>
      </w:r>
      <w:r>
        <w:rPr>
          <w:spacing w:val="-4"/>
        </w:rPr>
        <w:t xml:space="preserve"> </w:t>
      </w:r>
      <w:r>
        <w:t>vulnerability.</w:t>
      </w:r>
      <w:r>
        <w:rPr>
          <w:spacing w:val="-2"/>
        </w:rPr>
        <w:t xml:space="preserve"> </w:t>
      </w:r>
      <w:r>
        <w:t>For</w:t>
      </w:r>
      <w:r>
        <w:rPr>
          <w:spacing w:val="-5"/>
        </w:rPr>
        <w:t xml:space="preserve"> </w:t>
      </w:r>
      <w:r>
        <w:t>example,</w:t>
      </w:r>
      <w:r>
        <w:rPr>
          <w:spacing w:val="-4"/>
        </w:rPr>
        <w:t xml:space="preserve"> </w:t>
      </w:r>
      <w:r>
        <w:t>it</w:t>
      </w:r>
      <w:r>
        <w:rPr>
          <w:spacing w:val="-2"/>
        </w:rPr>
        <w:t xml:space="preserve"> </w:t>
      </w:r>
      <w:r>
        <w:t>should</w:t>
      </w:r>
      <w:r>
        <w:rPr>
          <w:spacing w:val="-2"/>
        </w:rPr>
        <w:t xml:space="preserve"> </w:t>
      </w:r>
      <w:r>
        <w:t>be</w:t>
      </w:r>
      <w:r>
        <w:rPr>
          <w:spacing w:val="-2"/>
        </w:rPr>
        <w:t xml:space="preserve"> </w:t>
      </w:r>
      <w:r>
        <w:t>recognised</w:t>
      </w:r>
      <w:r>
        <w:rPr>
          <w:spacing w:val="-4"/>
        </w:rPr>
        <w:t xml:space="preserve"> </w:t>
      </w:r>
      <w:r>
        <w:t>that road users (in</w:t>
      </w:r>
      <w:r>
        <w:rPr>
          <w:spacing w:val="-2"/>
        </w:rPr>
        <w:t xml:space="preserve"> </w:t>
      </w:r>
      <w:r>
        <w:t>this</w:t>
      </w:r>
      <w:r>
        <w:rPr>
          <w:spacing w:val="-1"/>
        </w:rPr>
        <w:t xml:space="preserve"> </w:t>
      </w:r>
      <w:r>
        <w:t>case pedestrians)</w:t>
      </w:r>
      <w:r>
        <w:rPr>
          <w:spacing w:val="-3"/>
        </w:rPr>
        <w:t xml:space="preserve"> </w:t>
      </w:r>
      <w:r>
        <w:t>will still</w:t>
      </w:r>
      <w:r>
        <w:rPr>
          <w:spacing w:val="-2"/>
        </w:rPr>
        <w:t xml:space="preserve"> </w:t>
      </w:r>
      <w:r>
        <w:t>occasionally</w:t>
      </w:r>
      <w:r>
        <w:rPr>
          <w:spacing w:val="-4"/>
        </w:rPr>
        <w:t xml:space="preserve"> </w:t>
      </w:r>
      <w:r>
        <w:t>make mistakes,</w:t>
      </w:r>
      <w:r>
        <w:rPr>
          <w:spacing w:val="-2"/>
        </w:rPr>
        <w:t xml:space="preserve"> </w:t>
      </w:r>
      <w:r>
        <w:t>so</w:t>
      </w:r>
      <w:r>
        <w:rPr>
          <w:spacing w:val="-2"/>
        </w:rPr>
        <w:t xml:space="preserve"> </w:t>
      </w:r>
      <w:r>
        <w:t>infrastructure</w:t>
      </w:r>
      <w:r>
        <w:rPr>
          <w:spacing w:val="-2"/>
        </w:rPr>
        <w:t xml:space="preserve"> </w:t>
      </w:r>
      <w:r>
        <w:t>and the road safety system should be error tolerant.</w:t>
      </w:r>
    </w:p>
    <w:p w:rsidR="00743596" w:rsidRDefault="00902D3B">
      <w:pPr>
        <w:pStyle w:val="Heading3"/>
        <w:numPr>
          <w:ilvl w:val="2"/>
          <w:numId w:val="12"/>
        </w:numPr>
        <w:tabs>
          <w:tab w:val="left" w:pos="1138"/>
          <w:tab w:val="left" w:pos="1139"/>
        </w:tabs>
        <w:ind w:left="1138" w:hanging="721"/>
      </w:pPr>
      <w:bookmarkStart w:id="23" w:name="_TOC_250059"/>
      <w:r>
        <w:rPr>
          <w:color w:val="1F4D78"/>
        </w:rPr>
        <w:t>Behavioural</w:t>
      </w:r>
      <w:r>
        <w:rPr>
          <w:color w:val="1F4D78"/>
          <w:spacing w:val="-4"/>
        </w:rPr>
        <w:t xml:space="preserve"> </w:t>
      </w:r>
      <w:r>
        <w:rPr>
          <w:color w:val="1F4D78"/>
        </w:rPr>
        <w:t>(advertising,</w:t>
      </w:r>
      <w:r>
        <w:rPr>
          <w:color w:val="1F4D78"/>
          <w:spacing w:val="1"/>
        </w:rPr>
        <w:t xml:space="preserve"> </w:t>
      </w:r>
      <w:r>
        <w:rPr>
          <w:color w:val="1F4D78"/>
        </w:rPr>
        <w:t>publicity</w:t>
      </w:r>
      <w:r>
        <w:rPr>
          <w:color w:val="1F4D78"/>
          <w:spacing w:val="-1"/>
        </w:rPr>
        <w:t xml:space="preserve"> </w:t>
      </w:r>
      <w:r>
        <w:rPr>
          <w:color w:val="1F4D78"/>
        </w:rPr>
        <w:t>and</w:t>
      </w:r>
      <w:r>
        <w:rPr>
          <w:color w:val="1F4D78"/>
          <w:spacing w:val="-1"/>
        </w:rPr>
        <w:t xml:space="preserve"> </w:t>
      </w:r>
      <w:r>
        <w:rPr>
          <w:color w:val="1F4D78"/>
        </w:rPr>
        <w:t>education)</w:t>
      </w:r>
      <w:r>
        <w:rPr>
          <w:color w:val="1F4D78"/>
          <w:spacing w:val="-6"/>
        </w:rPr>
        <w:t xml:space="preserve"> </w:t>
      </w:r>
      <w:bookmarkEnd w:id="23"/>
      <w:r>
        <w:rPr>
          <w:color w:val="1F4D78"/>
          <w:spacing w:val="-2"/>
        </w:rPr>
        <w:t>countermeasures</w:t>
      </w:r>
    </w:p>
    <w:p w:rsidR="00743596" w:rsidRDefault="00902D3B">
      <w:pPr>
        <w:pStyle w:val="BodyText"/>
        <w:spacing w:line="360" w:lineRule="auto"/>
        <w:ind w:left="418" w:right="551"/>
      </w:pPr>
      <w:r>
        <w:t>Providing education and information is a key input to the Safe System approach. This helps to produce ‘Safe People’:</w:t>
      </w:r>
      <w:r>
        <w:rPr>
          <w:spacing w:val="-2"/>
        </w:rPr>
        <w:t xml:space="preserve"> </w:t>
      </w:r>
      <w:r>
        <w:t>that</w:t>
      </w:r>
      <w:r>
        <w:rPr>
          <w:spacing w:val="-2"/>
        </w:rPr>
        <w:t xml:space="preserve"> </w:t>
      </w:r>
      <w:r>
        <w:t>is,</w:t>
      </w:r>
      <w:r>
        <w:rPr>
          <w:spacing w:val="-4"/>
        </w:rPr>
        <w:t xml:space="preserve"> </w:t>
      </w:r>
      <w:r>
        <w:t>safe</w:t>
      </w:r>
      <w:r>
        <w:rPr>
          <w:spacing w:val="-2"/>
        </w:rPr>
        <w:t xml:space="preserve"> </w:t>
      </w:r>
      <w:r>
        <w:t>road</w:t>
      </w:r>
      <w:r>
        <w:rPr>
          <w:spacing w:val="-2"/>
        </w:rPr>
        <w:t xml:space="preserve"> </w:t>
      </w:r>
      <w:r>
        <w:t>users.</w:t>
      </w:r>
      <w:r>
        <w:rPr>
          <w:spacing w:val="-2"/>
        </w:rPr>
        <w:t xml:space="preserve"> </w:t>
      </w:r>
      <w:r>
        <w:t>In</w:t>
      </w:r>
      <w:r>
        <w:rPr>
          <w:spacing w:val="-4"/>
        </w:rPr>
        <w:t xml:space="preserve"> </w:t>
      </w:r>
      <w:r>
        <w:t>the</w:t>
      </w:r>
      <w:r>
        <w:rPr>
          <w:spacing w:val="-4"/>
        </w:rPr>
        <w:t xml:space="preserve"> </w:t>
      </w:r>
      <w:r>
        <w:t>context</w:t>
      </w:r>
      <w:r>
        <w:rPr>
          <w:spacing w:val="-2"/>
        </w:rPr>
        <w:t xml:space="preserve"> </w:t>
      </w:r>
      <w:r>
        <w:t>being</w:t>
      </w:r>
      <w:r>
        <w:rPr>
          <w:spacing w:val="-4"/>
        </w:rPr>
        <w:t xml:space="preserve"> </w:t>
      </w:r>
      <w:r>
        <w:t>considered</w:t>
      </w:r>
      <w:r>
        <w:rPr>
          <w:spacing w:val="-2"/>
        </w:rPr>
        <w:t xml:space="preserve"> </w:t>
      </w:r>
      <w:r>
        <w:t>here,</w:t>
      </w:r>
      <w:r>
        <w:rPr>
          <w:spacing w:val="-2"/>
        </w:rPr>
        <w:t xml:space="preserve"> </w:t>
      </w:r>
      <w:r>
        <w:t>this</w:t>
      </w:r>
      <w:r>
        <w:rPr>
          <w:spacing w:val="-3"/>
        </w:rPr>
        <w:t xml:space="preserve"> </w:t>
      </w:r>
      <w:r>
        <w:t>includes</w:t>
      </w:r>
      <w:r>
        <w:rPr>
          <w:spacing w:val="-3"/>
        </w:rPr>
        <w:t xml:space="preserve"> </w:t>
      </w:r>
      <w:r>
        <w:t>pedestrians</w:t>
      </w:r>
      <w:r>
        <w:rPr>
          <w:spacing w:val="-3"/>
        </w:rPr>
        <w:t xml:space="preserve"> </w:t>
      </w:r>
      <w:r>
        <w:t>and</w:t>
      </w:r>
      <w:r>
        <w:rPr>
          <w:spacing w:val="-4"/>
        </w:rPr>
        <w:t xml:space="preserve"> </w:t>
      </w:r>
      <w:r>
        <w:t>other</w:t>
      </w:r>
      <w:r>
        <w:rPr>
          <w:spacing w:val="-2"/>
        </w:rPr>
        <w:t xml:space="preserve"> </w:t>
      </w:r>
      <w:r>
        <w:t>road users who are likely to encounter pedestrians.</w:t>
      </w:r>
    </w:p>
    <w:p w:rsidR="00743596" w:rsidRDefault="00902D3B">
      <w:pPr>
        <w:pStyle w:val="BodyText"/>
        <w:spacing w:before="120" w:line="362" w:lineRule="auto"/>
        <w:ind w:left="418" w:right="551"/>
      </w:pPr>
      <w:r>
        <w:t>Pedestrian</w:t>
      </w:r>
      <w:r>
        <w:rPr>
          <w:spacing w:val="-5"/>
        </w:rPr>
        <w:t xml:space="preserve"> </w:t>
      </w:r>
      <w:r>
        <w:t>safety</w:t>
      </w:r>
      <w:r>
        <w:rPr>
          <w:spacing w:val="-4"/>
        </w:rPr>
        <w:t xml:space="preserve"> </w:t>
      </w:r>
      <w:r>
        <w:t>advertising</w:t>
      </w:r>
      <w:r>
        <w:rPr>
          <w:spacing w:val="-5"/>
        </w:rPr>
        <w:t xml:space="preserve"> </w:t>
      </w:r>
      <w:r>
        <w:t>and</w:t>
      </w:r>
      <w:r>
        <w:rPr>
          <w:spacing w:val="-3"/>
        </w:rPr>
        <w:t xml:space="preserve"> </w:t>
      </w:r>
      <w:r>
        <w:t>publicity</w:t>
      </w:r>
      <w:r>
        <w:rPr>
          <w:spacing w:val="-4"/>
        </w:rPr>
        <w:t xml:space="preserve"> </w:t>
      </w:r>
      <w:r>
        <w:t>campaigns</w:t>
      </w:r>
      <w:r>
        <w:rPr>
          <w:spacing w:val="-5"/>
        </w:rPr>
        <w:t xml:space="preserve"> </w:t>
      </w:r>
      <w:r>
        <w:t>around</w:t>
      </w:r>
      <w:r>
        <w:rPr>
          <w:spacing w:val="-3"/>
        </w:rPr>
        <w:t xml:space="preserve"> </w:t>
      </w:r>
      <w:r>
        <w:t>the</w:t>
      </w:r>
      <w:r>
        <w:rPr>
          <w:spacing w:val="-3"/>
        </w:rPr>
        <w:t xml:space="preserve"> </w:t>
      </w:r>
      <w:r>
        <w:t>world</w:t>
      </w:r>
      <w:r>
        <w:rPr>
          <w:spacing w:val="-3"/>
        </w:rPr>
        <w:t xml:space="preserve"> </w:t>
      </w:r>
      <w:r>
        <w:t>vary.</w:t>
      </w:r>
      <w:r>
        <w:rPr>
          <w:spacing w:val="-3"/>
        </w:rPr>
        <w:t xml:space="preserve"> </w:t>
      </w:r>
      <w:r>
        <w:t>However,</w:t>
      </w:r>
      <w:r>
        <w:rPr>
          <w:spacing w:val="-3"/>
        </w:rPr>
        <w:t xml:space="preserve"> </w:t>
      </w:r>
      <w:r>
        <w:t>the</w:t>
      </w:r>
      <w:r>
        <w:rPr>
          <w:spacing w:val="-5"/>
        </w:rPr>
        <w:t xml:space="preserve"> </w:t>
      </w:r>
      <w:r>
        <w:t>majority</w:t>
      </w:r>
      <w:r>
        <w:rPr>
          <w:spacing w:val="-4"/>
        </w:rPr>
        <w:t xml:space="preserve"> </w:t>
      </w:r>
      <w:r>
        <w:t>target distraction caused by a mobile devices (such as headphone use, texting or talking on a mobile phone).</w:t>
      </w:r>
    </w:p>
    <w:p w:rsidR="00743596" w:rsidRDefault="00902D3B">
      <w:pPr>
        <w:pStyle w:val="BodyText"/>
        <w:spacing w:before="114" w:line="360" w:lineRule="auto"/>
        <w:ind w:left="418" w:right="641"/>
      </w:pPr>
      <w:r>
        <w:t>In</w:t>
      </w:r>
      <w:r>
        <w:rPr>
          <w:spacing w:val="-1"/>
        </w:rPr>
        <w:t xml:space="preserve"> </w:t>
      </w:r>
      <w:r>
        <w:t>Australia,</w:t>
      </w:r>
      <w:r>
        <w:rPr>
          <w:spacing w:val="-1"/>
        </w:rPr>
        <w:t xml:space="preserve"> </w:t>
      </w:r>
      <w:r>
        <w:t>the</w:t>
      </w:r>
      <w:r>
        <w:rPr>
          <w:spacing w:val="-1"/>
        </w:rPr>
        <w:t xml:space="preserve"> </w:t>
      </w:r>
      <w:r>
        <w:t>Pedestrian</w:t>
      </w:r>
      <w:r>
        <w:rPr>
          <w:spacing w:val="-3"/>
        </w:rPr>
        <w:t xml:space="preserve"> </w:t>
      </w:r>
      <w:r>
        <w:t>Council</w:t>
      </w:r>
      <w:r>
        <w:rPr>
          <w:spacing w:val="-1"/>
        </w:rPr>
        <w:t xml:space="preserve"> </w:t>
      </w:r>
      <w:r>
        <w:t>of</w:t>
      </w:r>
      <w:r>
        <w:rPr>
          <w:spacing w:val="-3"/>
        </w:rPr>
        <w:t xml:space="preserve"> </w:t>
      </w:r>
      <w:r>
        <w:t>Australia</w:t>
      </w:r>
      <w:r>
        <w:rPr>
          <w:spacing w:val="-1"/>
        </w:rPr>
        <w:t xml:space="preserve"> </w:t>
      </w:r>
      <w:r>
        <w:t>(PCA)</w:t>
      </w:r>
      <w:r>
        <w:rPr>
          <w:spacing w:val="-1"/>
        </w:rPr>
        <w:t xml:space="preserve"> </w:t>
      </w:r>
      <w:r>
        <w:t>launched</w:t>
      </w:r>
      <w:r>
        <w:rPr>
          <w:spacing w:val="-1"/>
        </w:rPr>
        <w:t xml:space="preserve"> </w:t>
      </w:r>
      <w:r>
        <w:t>two</w:t>
      </w:r>
      <w:r>
        <w:rPr>
          <w:spacing w:val="-1"/>
        </w:rPr>
        <w:t xml:space="preserve"> </w:t>
      </w:r>
      <w:r>
        <w:t>campaigns,</w:t>
      </w:r>
      <w:r>
        <w:rPr>
          <w:spacing w:val="-1"/>
        </w:rPr>
        <w:t xml:space="preserve"> </w:t>
      </w:r>
      <w:r>
        <w:t>one</w:t>
      </w:r>
      <w:r>
        <w:rPr>
          <w:spacing w:val="-1"/>
        </w:rPr>
        <w:t xml:space="preserve"> </w:t>
      </w:r>
      <w:r>
        <w:t>in</w:t>
      </w:r>
      <w:r>
        <w:rPr>
          <w:spacing w:val="-3"/>
        </w:rPr>
        <w:t xml:space="preserve"> </w:t>
      </w:r>
      <w:r>
        <w:t>2010</w:t>
      </w:r>
      <w:r>
        <w:rPr>
          <w:spacing w:val="-1"/>
        </w:rPr>
        <w:t xml:space="preserve"> </w:t>
      </w:r>
      <w:r>
        <w:t>entitled</w:t>
      </w:r>
      <w:r>
        <w:rPr>
          <w:spacing w:val="-1"/>
        </w:rPr>
        <w:t xml:space="preserve"> </w:t>
      </w:r>
      <w:r>
        <w:t>‘</w:t>
      </w:r>
      <w:r>
        <w:rPr>
          <w:i/>
        </w:rPr>
        <w:t>Lambs to the</w:t>
      </w:r>
      <w:r>
        <w:rPr>
          <w:i/>
          <w:spacing w:val="-3"/>
        </w:rPr>
        <w:t xml:space="preserve"> </w:t>
      </w:r>
      <w:r>
        <w:rPr>
          <w:i/>
        </w:rPr>
        <w:t>slaughter-</w:t>
      </w:r>
      <w:r>
        <w:rPr>
          <w:i/>
          <w:spacing w:val="-5"/>
        </w:rPr>
        <w:t xml:space="preserve"> </w:t>
      </w:r>
      <w:r>
        <w:rPr>
          <w:i/>
        </w:rPr>
        <w:t>wait</w:t>
      </w:r>
      <w:r>
        <w:rPr>
          <w:i/>
          <w:spacing w:val="-3"/>
        </w:rPr>
        <w:t xml:space="preserve"> </w:t>
      </w:r>
      <w:r>
        <w:rPr>
          <w:i/>
        </w:rPr>
        <w:t>for</w:t>
      </w:r>
      <w:r>
        <w:rPr>
          <w:i/>
          <w:spacing w:val="-3"/>
        </w:rPr>
        <w:t xml:space="preserve"> </w:t>
      </w:r>
      <w:r>
        <w:rPr>
          <w:i/>
        </w:rPr>
        <w:t>the</w:t>
      </w:r>
      <w:r>
        <w:rPr>
          <w:i/>
          <w:spacing w:val="-3"/>
        </w:rPr>
        <w:t xml:space="preserve"> </w:t>
      </w:r>
      <w:r>
        <w:rPr>
          <w:i/>
        </w:rPr>
        <w:t>green</w:t>
      </w:r>
      <w:r>
        <w:t>’</w:t>
      </w:r>
      <w:r>
        <w:rPr>
          <w:spacing w:val="-2"/>
        </w:rPr>
        <w:t xml:space="preserve"> </w:t>
      </w:r>
      <w:r>
        <w:t>targeting</w:t>
      </w:r>
      <w:r>
        <w:rPr>
          <w:spacing w:val="-3"/>
        </w:rPr>
        <w:t xml:space="preserve"> </w:t>
      </w:r>
      <w:r>
        <w:t>pedestrian</w:t>
      </w:r>
      <w:r>
        <w:rPr>
          <w:spacing w:val="-3"/>
        </w:rPr>
        <w:t xml:space="preserve"> </w:t>
      </w:r>
      <w:r>
        <w:t>behaviour</w:t>
      </w:r>
      <w:r>
        <w:rPr>
          <w:spacing w:val="-3"/>
        </w:rPr>
        <w:t xml:space="preserve"> </w:t>
      </w:r>
      <w:r>
        <w:t>whereby</w:t>
      </w:r>
      <w:r>
        <w:rPr>
          <w:spacing w:val="-5"/>
        </w:rPr>
        <w:t xml:space="preserve"> </w:t>
      </w:r>
      <w:r>
        <w:t>many</w:t>
      </w:r>
      <w:r>
        <w:rPr>
          <w:spacing w:val="-5"/>
        </w:rPr>
        <w:t xml:space="preserve"> </w:t>
      </w:r>
      <w:r>
        <w:t>pedestrians</w:t>
      </w:r>
      <w:r>
        <w:rPr>
          <w:spacing w:val="-2"/>
        </w:rPr>
        <w:t xml:space="preserve"> </w:t>
      </w:r>
      <w:r>
        <w:t>often</w:t>
      </w:r>
      <w:r>
        <w:rPr>
          <w:spacing w:val="-3"/>
        </w:rPr>
        <w:t xml:space="preserve"> </w:t>
      </w:r>
      <w:r>
        <w:t>act</w:t>
      </w:r>
      <w:r>
        <w:rPr>
          <w:spacing w:val="-3"/>
        </w:rPr>
        <w:t xml:space="preserve"> </w:t>
      </w:r>
      <w:r>
        <w:t>like</w:t>
      </w:r>
      <w:r>
        <w:rPr>
          <w:spacing w:val="-3"/>
        </w:rPr>
        <w:t xml:space="preserve"> </w:t>
      </w:r>
      <w:r>
        <w:t>sheep when crossing the road, particularly at traffic lights. The second awareness campaign, from 2017, launched in conjunction with the New South Wales (NSW) Centre for Road Safety and the State Insurance Regulatory Authority SIRA, entitled ‘</w:t>
      </w:r>
      <w:r>
        <w:rPr>
          <w:i/>
        </w:rPr>
        <w:t>Don’t tune out - stop look listen think</w:t>
      </w:r>
      <w:r>
        <w:t>’ targeting pedestrians engrossed in their phones and wearing headphones (Figure 6).</w:t>
      </w:r>
    </w:p>
    <w:p w:rsidR="00743596" w:rsidRDefault="00902D3B">
      <w:pPr>
        <w:pStyle w:val="BodyText"/>
        <w:spacing w:before="5"/>
        <w:rPr>
          <w:sz w:val="8"/>
        </w:rPr>
      </w:pPr>
      <w:r>
        <w:rPr>
          <w:noProof/>
        </w:rPr>
        <w:drawing>
          <wp:anchor distT="0" distB="0" distL="0" distR="0" simplePos="0" relativeHeight="10" behindDoc="0" locked="0" layoutInCell="1" allowOverlap="1">
            <wp:simplePos x="0" y="0"/>
            <wp:positionH relativeFrom="page">
              <wp:posOffset>965200</wp:posOffset>
            </wp:positionH>
            <wp:positionV relativeFrom="paragraph">
              <wp:posOffset>77253</wp:posOffset>
            </wp:positionV>
            <wp:extent cx="2429852" cy="1659636"/>
            <wp:effectExtent l="0" t="0" r="0" b="0"/>
            <wp:wrapTopAndBottom/>
            <wp:docPr id="25"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0.jpeg"/>
                    <pic:cNvPicPr/>
                  </pic:nvPicPr>
                  <pic:blipFill>
                    <a:blip r:embed="rId24" cstate="print"/>
                    <a:stretch>
                      <a:fillRect/>
                    </a:stretch>
                  </pic:blipFill>
                  <pic:spPr>
                    <a:xfrm>
                      <a:off x="0" y="0"/>
                      <a:ext cx="2429852" cy="1659636"/>
                    </a:xfrm>
                    <a:prstGeom prst="rect">
                      <a:avLst/>
                    </a:prstGeom>
                  </pic:spPr>
                </pic:pic>
              </a:graphicData>
            </a:graphic>
          </wp:anchor>
        </w:drawing>
      </w:r>
      <w:r>
        <w:rPr>
          <w:noProof/>
        </w:rPr>
        <w:drawing>
          <wp:anchor distT="0" distB="0" distL="0" distR="0" simplePos="0" relativeHeight="11" behindDoc="0" locked="0" layoutInCell="1" allowOverlap="1">
            <wp:simplePos x="0" y="0"/>
            <wp:positionH relativeFrom="page">
              <wp:posOffset>3576320</wp:posOffset>
            </wp:positionH>
            <wp:positionV relativeFrom="paragraph">
              <wp:posOffset>77253</wp:posOffset>
            </wp:positionV>
            <wp:extent cx="2921935" cy="1504950"/>
            <wp:effectExtent l="0" t="0" r="0" b="0"/>
            <wp:wrapTopAndBottom/>
            <wp:docPr id="27"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1.jpeg"/>
                    <pic:cNvPicPr/>
                  </pic:nvPicPr>
                  <pic:blipFill>
                    <a:blip r:embed="rId25" cstate="print"/>
                    <a:stretch>
                      <a:fillRect/>
                    </a:stretch>
                  </pic:blipFill>
                  <pic:spPr>
                    <a:xfrm>
                      <a:off x="0" y="0"/>
                      <a:ext cx="2921935" cy="1504950"/>
                    </a:xfrm>
                    <a:prstGeom prst="rect">
                      <a:avLst/>
                    </a:prstGeom>
                  </pic:spPr>
                </pic:pic>
              </a:graphicData>
            </a:graphic>
          </wp:anchor>
        </w:drawing>
      </w:r>
    </w:p>
    <w:p w:rsidR="00743596" w:rsidRDefault="00743596">
      <w:pPr>
        <w:rPr>
          <w:sz w:val="8"/>
        </w:rPr>
        <w:sectPr w:rsidR="00743596">
          <w:pgSz w:w="11910" w:h="16850"/>
          <w:pgMar w:top="1360" w:right="880" w:bottom="1040" w:left="1000" w:header="719" w:footer="843" w:gutter="0"/>
          <w:cols w:space="720"/>
        </w:sectPr>
      </w:pPr>
    </w:p>
    <w:p w:rsidR="00743596" w:rsidRDefault="00743596">
      <w:pPr>
        <w:pStyle w:val="BodyText"/>
        <w:rPr>
          <w:sz w:val="20"/>
        </w:rPr>
      </w:pPr>
    </w:p>
    <w:p w:rsidR="00743596" w:rsidRDefault="00743596">
      <w:pPr>
        <w:pStyle w:val="BodyText"/>
        <w:rPr>
          <w:sz w:val="22"/>
        </w:rPr>
      </w:pPr>
    </w:p>
    <w:p w:rsidR="00743596" w:rsidRDefault="00902D3B">
      <w:pPr>
        <w:spacing w:before="94"/>
        <w:ind w:left="418"/>
        <w:rPr>
          <w:i/>
          <w:sz w:val="18"/>
        </w:rPr>
      </w:pPr>
      <w:r>
        <w:rPr>
          <w:i/>
          <w:sz w:val="18"/>
        </w:rPr>
        <w:t>Figure</w:t>
      </w:r>
      <w:r>
        <w:rPr>
          <w:i/>
          <w:spacing w:val="-4"/>
          <w:sz w:val="18"/>
        </w:rPr>
        <w:t xml:space="preserve"> </w:t>
      </w:r>
      <w:r>
        <w:rPr>
          <w:i/>
          <w:sz w:val="18"/>
        </w:rPr>
        <w:t>6.</w:t>
      </w:r>
      <w:r>
        <w:rPr>
          <w:i/>
          <w:spacing w:val="-3"/>
          <w:sz w:val="18"/>
        </w:rPr>
        <w:t xml:space="preserve"> </w:t>
      </w:r>
      <w:r>
        <w:rPr>
          <w:i/>
          <w:sz w:val="18"/>
        </w:rPr>
        <w:t>Pedestrian</w:t>
      </w:r>
      <w:r>
        <w:rPr>
          <w:i/>
          <w:spacing w:val="-2"/>
          <w:sz w:val="18"/>
        </w:rPr>
        <w:t xml:space="preserve"> </w:t>
      </w:r>
      <w:r>
        <w:rPr>
          <w:i/>
          <w:sz w:val="18"/>
        </w:rPr>
        <w:t>Council</w:t>
      </w:r>
      <w:r>
        <w:rPr>
          <w:i/>
          <w:spacing w:val="-3"/>
          <w:sz w:val="18"/>
        </w:rPr>
        <w:t xml:space="preserve"> </w:t>
      </w:r>
      <w:r>
        <w:rPr>
          <w:i/>
          <w:sz w:val="18"/>
        </w:rPr>
        <w:t>of</w:t>
      </w:r>
      <w:r>
        <w:rPr>
          <w:i/>
          <w:spacing w:val="-2"/>
          <w:sz w:val="18"/>
        </w:rPr>
        <w:t xml:space="preserve"> </w:t>
      </w:r>
      <w:r>
        <w:rPr>
          <w:i/>
          <w:sz w:val="18"/>
        </w:rPr>
        <w:t>Australia</w:t>
      </w:r>
      <w:r>
        <w:rPr>
          <w:i/>
          <w:spacing w:val="-3"/>
          <w:sz w:val="18"/>
        </w:rPr>
        <w:t xml:space="preserve"> </w:t>
      </w:r>
      <w:r>
        <w:rPr>
          <w:i/>
          <w:spacing w:val="-2"/>
          <w:sz w:val="18"/>
        </w:rPr>
        <w:t>campaign</w:t>
      </w:r>
    </w:p>
    <w:p w:rsidR="00743596" w:rsidRDefault="00902D3B">
      <w:pPr>
        <w:spacing w:before="1"/>
        <w:ind w:left="418"/>
        <w:rPr>
          <w:sz w:val="16"/>
        </w:rPr>
      </w:pPr>
      <w:r>
        <w:rPr>
          <w:sz w:val="16"/>
        </w:rPr>
        <w:t>Source:</w:t>
      </w:r>
      <w:r>
        <w:rPr>
          <w:spacing w:val="-8"/>
          <w:sz w:val="16"/>
        </w:rPr>
        <w:t xml:space="preserve"> </w:t>
      </w:r>
      <w:r>
        <w:rPr>
          <w:sz w:val="16"/>
        </w:rPr>
        <w:t>Pedestrian</w:t>
      </w:r>
      <w:r>
        <w:rPr>
          <w:spacing w:val="-6"/>
          <w:sz w:val="16"/>
        </w:rPr>
        <w:t xml:space="preserve"> </w:t>
      </w:r>
      <w:r>
        <w:rPr>
          <w:sz w:val="16"/>
        </w:rPr>
        <w:t>Council</w:t>
      </w:r>
      <w:r>
        <w:rPr>
          <w:spacing w:val="-5"/>
          <w:sz w:val="16"/>
        </w:rPr>
        <w:t xml:space="preserve"> </w:t>
      </w:r>
      <w:r>
        <w:rPr>
          <w:sz w:val="16"/>
        </w:rPr>
        <w:t>of</w:t>
      </w:r>
      <w:r>
        <w:rPr>
          <w:spacing w:val="-6"/>
          <w:sz w:val="16"/>
        </w:rPr>
        <w:t xml:space="preserve"> </w:t>
      </w:r>
      <w:r>
        <w:rPr>
          <w:sz w:val="16"/>
        </w:rPr>
        <w:t>Australia</w:t>
      </w:r>
      <w:r>
        <w:rPr>
          <w:spacing w:val="-5"/>
          <w:sz w:val="16"/>
        </w:rPr>
        <w:t xml:space="preserve"> </w:t>
      </w:r>
      <w:r>
        <w:rPr>
          <w:sz w:val="16"/>
        </w:rPr>
        <w:t>(2010</w:t>
      </w:r>
      <w:r>
        <w:rPr>
          <w:spacing w:val="-6"/>
          <w:sz w:val="16"/>
        </w:rPr>
        <w:t xml:space="preserve"> </w:t>
      </w:r>
      <w:r>
        <w:rPr>
          <w:sz w:val="16"/>
        </w:rPr>
        <w:t>&amp;</w:t>
      </w:r>
      <w:r>
        <w:rPr>
          <w:spacing w:val="-5"/>
          <w:sz w:val="16"/>
        </w:rPr>
        <w:t xml:space="preserve"> </w:t>
      </w:r>
      <w:r>
        <w:rPr>
          <w:spacing w:val="-2"/>
          <w:sz w:val="16"/>
        </w:rPr>
        <w:t>2017).</w:t>
      </w:r>
    </w:p>
    <w:p w:rsidR="00743596" w:rsidRDefault="00743596">
      <w:pPr>
        <w:pStyle w:val="BodyText"/>
      </w:pPr>
    </w:p>
    <w:p w:rsidR="00743596" w:rsidRDefault="00743596">
      <w:pPr>
        <w:pStyle w:val="BodyText"/>
      </w:pPr>
    </w:p>
    <w:p w:rsidR="00743596" w:rsidRDefault="00902D3B">
      <w:pPr>
        <w:pStyle w:val="BodyText"/>
        <w:spacing w:before="135" w:line="360" w:lineRule="auto"/>
        <w:ind w:left="418" w:right="551"/>
      </w:pPr>
      <w:r>
        <w:t>The NSW Government (Transport for NSW Centre for Road Safety) ‘</w:t>
      </w:r>
      <w:r>
        <w:rPr>
          <w:i/>
        </w:rPr>
        <w:t>Look before you step out</w:t>
      </w:r>
      <w:r>
        <w:t>’ campaign was launched in</w:t>
      </w:r>
      <w:r>
        <w:rPr>
          <w:spacing w:val="-1"/>
        </w:rPr>
        <w:t xml:space="preserve"> </w:t>
      </w:r>
      <w:r>
        <w:t>2016 and targeted</w:t>
      </w:r>
      <w:r>
        <w:rPr>
          <w:spacing w:val="-1"/>
        </w:rPr>
        <w:t xml:space="preserve"> </w:t>
      </w:r>
      <w:r>
        <w:t>high</w:t>
      </w:r>
      <w:r>
        <w:rPr>
          <w:spacing w:val="-1"/>
        </w:rPr>
        <w:t xml:space="preserve"> </w:t>
      </w:r>
      <w:r>
        <w:t>pedestrian</w:t>
      </w:r>
      <w:r>
        <w:rPr>
          <w:spacing w:val="-1"/>
        </w:rPr>
        <w:t xml:space="preserve"> </w:t>
      </w:r>
      <w:r>
        <w:t>areas across Sydney, Newcastle</w:t>
      </w:r>
      <w:r>
        <w:rPr>
          <w:spacing w:val="-1"/>
        </w:rPr>
        <w:t xml:space="preserve"> </w:t>
      </w:r>
      <w:r>
        <w:t>and</w:t>
      </w:r>
      <w:r>
        <w:rPr>
          <w:spacing w:val="-6"/>
        </w:rPr>
        <w:t xml:space="preserve"> </w:t>
      </w:r>
      <w:r>
        <w:t>Wollongong. The campaign included an advertising message marked on the ground in some locations, on the radio, in print and digital advertising,</w:t>
      </w:r>
      <w:r>
        <w:rPr>
          <w:spacing w:val="-4"/>
        </w:rPr>
        <w:t xml:space="preserve"> </w:t>
      </w:r>
      <w:r>
        <w:t>as</w:t>
      </w:r>
      <w:r>
        <w:rPr>
          <w:spacing w:val="-4"/>
        </w:rPr>
        <w:t xml:space="preserve"> </w:t>
      </w:r>
      <w:r>
        <w:t>well</w:t>
      </w:r>
      <w:r>
        <w:rPr>
          <w:spacing w:val="-2"/>
        </w:rPr>
        <w:t xml:space="preserve"> </w:t>
      </w:r>
      <w:r>
        <w:t>as</w:t>
      </w:r>
      <w:r>
        <w:rPr>
          <w:spacing w:val="-3"/>
        </w:rPr>
        <w:t xml:space="preserve"> </w:t>
      </w:r>
      <w:r>
        <w:t>social</w:t>
      </w:r>
      <w:r>
        <w:rPr>
          <w:spacing w:val="-4"/>
        </w:rPr>
        <w:t xml:space="preserve"> </w:t>
      </w:r>
      <w:r>
        <w:t>media</w:t>
      </w:r>
      <w:r>
        <w:rPr>
          <w:spacing w:val="-2"/>
        </w:rPr>
        <w:t xml:space="preserve"> </w:t>
      </w:r>
      <w:r>
        <w:t>channels.</w:t>
      </w:r>
      <w:r>
        <w:rPr>
          <w:spacing w:val="-2"/>
        </w:rPr>
        <w:t xml:space="preserve"> </w:t>
      </w:r>
      <w:r>
        <w:t>This</w:t>
      </w:r>
      <w:r>
        <w:rPr>
          <w:spacing w:val="-3"/>
        </w:rPr>
        <w:t xml:space="preserve"> </w:t>
      </w:r>
      <w:r>
        <w:t>campaign</w:t>
      </w:r>
      <w:r>
        <w:rPr>
          <w:spacing w:val="-2"/>
        </w:rPr>
        <w:t xml:space="preserve"> </w:t>
      </w:r>
      <w:r>
        <w:t>was</w:t>
      </w:r>
      <w:r>
        <w:rPr>
          <w:spacing w:val="-1"/>
        </w:rPr>
        <w:t xml:space="preserve"> </w:t>
      </w:r>
      <w:r>
        <w:t>not</w:t>
      </w:r>
      <w:r>
        <w:rPr>
          <w:spacing w:val="-4"/>
        </w:rPr>
        <w:t xml:space="preserve"> </w:t>
      </w:r>
      <w:r>
        <w:t>specifically</w:t>
      </w:r>
      <w:r>
        <w:rPr>
          <w:spacing w:val="-4"/>
        </w:rPr>
        <w:t xml:space="preserve"> </w:t>
      </w:r>
      <w:r>
        <w:t>aimed</w:t>
      </w:r>
      <w:r>
        <w:rPr>
          <w:spacing w:val="-4"/>
        </w:rPr>
        <w:t xml:space="preserve"> </w:t>
      </w:r>
      <w:r>
        <w:t>at</w:t>
      </w:r>
      <w:r>
        <w:rPr>
          <w:spacing w:val="-4"/>
        </w:rPr>
        <w:t xml:space="preserve"> </w:t>
      </w:r>
      <w:r>
        <w:t>smartphone</w:t>
      </w:r>
      <w:r>
        <w:rPr>
          <w:spacing w:val="-4"/>
        </w:rPr>
        <w:t xml:space="preserve"> </w:t>
      </w:r>
      <w:r>
        <w:t>users,</w:t>
      </w:r>
      <w:r>
        <w:rPr>
          <w:spacing w:val="-2"/>
        </w:rPr>
        <w:t xml:space="preserve"> </w:t>
      </w:r>
      <w:r>
        <w:t>but the message was for all pedestrians to be more mindful (Figure 7).</w:t>
      </w:r>
    </w:p>
    <w:p w:rsidR="00743596" w:rsidRDefault="00902D3B">
      <w:pPr>
        <w:pStyle w:val="BodyText"/>
        <w:spacing w:before="3"/>
        <w:rPr>
          <w:sz w:val="16"/>
        </w:rPr>
      </w:pPr>
      <w:r>
        <w:rPr>
          <w:noProof/>
        </w:rPr>
        <w:drawing>
          <wp:anchor distT="0" distB="0" distL="0" distR="0" simplePos="0" relativeHeight="12" behindDoc="0" locked="0" layoutInCell="1" allowOverlap="1">
            <wp:simplePos x="0" y="0"/>
            <wp:positionH relativeFrom="page">
              <wp:posOffset>900430</wp:posOffset>
            </wp:positionH>
            <wp:positionV relativeFrom="paragraph">
              <wp:posOffset>134596</wp:posOffset>
            </wp:positionV>
            <wp:extent cx="2850356" cy="3845814"/>
            <wp:effectExtent l="0" t="0" r="0" b="0"/>
            <wp:wrapTopAndBottom/>
            <wp:docPr id="29"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2.jpeg"/>
                    <pic:cNvPicPr/>
                  </pic:nvPicPr>
                  <pic:blipFill>
                    <a:blip r:embed="rId26" cstate="print"/>
                    <a:stretch>
                      <a:fillRect/>
                    </a:stretch>
                  </pic:blipFill>
                  <pic:spPr>
                    <a:xfrm>
                      <a:off x="0" y="0"/>
                      <a:ext cx="2850356" cy="3845814"/>
                    </a:xfrm>
                    <a:prstGeom prst="rect">
                      <a:avLst/>
                    </a:prstGeom>
                  </pic:spPr>
                </pic:pic>
              </a:graphicData>
            </a:graphic>
          </wp:anchor>
        </w:drawing>
      </w:r>
    </w:p>
    <w:p w:rsidR="00743596" w:rsidRDefault="00743596">
      <w:pPr>
        <w:pStyle w:val="BodyText"/>
        <w:spacing w:before="6"/>
        <w:rPr>
          <w:sz w:val="23"/>
        </w:rPr>
      </w:pPr>
    </w:p>
    <w:p w:rsidR="00743596" w:rsidRDefault="00902D3B">
      <w:pPr>
        <w:ind w:left="418"/>
        <w:rPr>
          <w:i/>
          <w:sz w:val="18"/>
        </w:rPr>
      </w:pPr>
      <w:r>
        <w:rPr>
          <w:i/>
          <w:sz w:val="18"/>
        </w:rPr>
        <w:t>Figure</w:t>
      </w:r>
      <w:r>
        <w:rPr>
          <w:i/>
          <w:spacing w:val="-4"/>
          <w:sz w:val="18"/>
        </w:rPr>
        <w:t xml:space="preserve"> </w:t>
      </w:r>
      <w:r>
        <w:rPr>
          <w:i/>
          <w:sz w:val="18"/>
        </w:rPr>
        <w:t>7.</w:t>
      </w:r>
      <w:r>
        <w:rPr>
          <w:i/>
          <w:spacing w:val="-2"/>
          <w:sz w:val="18"/>
        </w:rPr>
        <w:t xml:space="preserve"> </w:t>
      </w:r>
      <w:r>
        <w:rPr>
          <w:i/>
          <w:sz w:val="18"/>
        </w:rPr>
        <w:t>Transport</w:t>
      </w:r>
      <w:r>
        <w:rPr>
          <w:i/>
          <w:spacing w:val="-4"/>
          <w:sz w:val="18"/>
        </w:rPr>
        <w:t xml:space="preserve"> </w:t>
      </w:r>
      <w:r>
        <w:rPr>
          <w:i/>
          <w:sz w:val="18"/>
        </w:rPr>
        <w:t>for</w:t>
      </w:r>
      <w:r>
        <w:rPr>
          <w:i/>
          <w:spacing w:val="-2"/>
          <w:sz w:val="18"/>
        </w:rPr>
        <w:t xml:space="preserve"> </w:t>
      </w:r>
      <w:r>
        <w:rPr>
          <w:i/>
          <w:sz w:val="18"/>
        </w:rPr>
        <w:t>NSW</w:t>
      </w:r>
      <w:r>
        <w:rPr>
          <w:i/>
          <w:spacing w:val="-1"/>
          <w:sz w:val="18"/>
        </w:rPr>
        <w:t xml:space="preserve"> </w:t>
      </w:r>
      <w:r>
        <w:rPr>
          <w:i/>
          <w:sz w:val="18"/>
        </w:rPr>
        <w:t>Centre</w:t>
      </w:r>
      <w:r>
        <w:rPr>
          <w:i/>
          <w:spacing w:val="-2"/>
          <w:sz w:val="18"/>
        </w:rPr>
        <w:t xml:space="preserve"> </w:t>
      </w:r>
      <w:r>
        <w:rPr>
          <w:i/>
          <w:sz w:val="18"/>
        </w:rPr>
        <w:t>for</w:t>
      </w:r>
      <w:r>
        <w:rPr>
          <w:i/>
          <w:spacing w:val="-3"/>
          <w:sz w:val="18"/>
        </w:rPr>
        <w:t xml:space="preserve"> </w:t>
      </w:r>
      <w:r>
        <w:rPr>
          <w:i/>
          <w:sz w:val="18"/>
        </w:rPr>
        <w:t>Road</w:t>
      </w:r>
      <w:r>
        <w:rPr>
          <w:i/>
          <w:spacing w:val="-2"/>
          <w:sz w:val="18"/>
        </w:rPr>
        <w:t xml:space="preserve"> </w:t>
      </w:r>
      <w:r>
        <w:rPr>
          <w:i/>
          <w:sz w:val="18"/>
        </w:rPr>
        <w:t>Safety</w:t>
      </w:r>
      <w:r>
        <w:rPr>
          <w:i/>
          <w:spacing w:val="-2"/>
          <w:sz w:val="18"/>
        </w:rPr>
        <w:t xml:space="preserve"> Campaign</w:t>
      </w:r>
    </w:p>
    <w:p w:rsidR="00743596" w:rsidRDefault="00902D3B">
      <w:pPr>
        <w:spacing w:before="1"/>
        <w:ind w:left="418"/>
        <w:rPr>
          <w:sz w:val="16"/>
        </w:rPr>
      </w:pPr>
      <w:r>
        <w:rPr>
          <w:sz w:val="16"/>
        </w:rPr>
        <w:t>Source:</w:t>
      </w:r>
      <w:r>
        <w:rPr>
          <w:spacing w:val="-6"/>
          <w:sz w:val="16"/>
        </w:rPr>
        <w:t xml:space="preserve"> </w:t>
      </w:r>
      <w:r>
        <w:rPr>
          <w:sz w:val="16"/>
        </w:rPr>
        <w:t>Transport</w:t>
      </w:r>
      <w:r>
        <w:rPr>
          <w:spacing w:val="-5"/>
          <w:sz w:val="16"/>
        </w:rPr>
        <w:t xml:space="preserve"> </w:t>
      </w:r>
      <w:r>
        <w:rPr>
          <w:sz w:val="16"/>
        </w:rPr>
        <w:t>for</w:t>
      </w:r>
      <w:r>
        <w:rPr>
          <w:spacing w:val="-7"/>
          <w:sz w:val="16"/>
        </w:rPr>
        <w:t xml:space="preserve"> </w:t>
      </w:r>
      <w:r>
        <w:rPr>
          <w:sz w:val="16"/>
        </w:rPr>
        <w:t>NSW</w:t>
      </w:r>
      <w:r>
        <w:rPr>
          <w:spacing w:val="1"/>
          <w:sz w:val="16"/>
        </w:rPr>
        <w:t xml:space="preserve"> </w:t>
      </w:r>
      <w:r>
        <w:rPr>
          <w:sz w:val="16"/>
        </w:rPr>
        <w:t>Centre</w:t>
      </w:r>
      <w:r>
        <w:rPr>
          <w:spacing w:val="-4"/>
          <w:sz w:val="16"/>
        </w:rPr>
        <w:t xml:space="preserve"> </w:t>
      </w:r>
      <w:r>
        <w:rPr>
          <w:sz w:val="16"/>
        </w:rPr>
        <w:t>for</w:t>
      </w:r>
      <w:r>
        <w:rPr>
          <w:spacing w:val="-4"/>
          <w:sz w:val="16"/>
        </w:rPr>
        <w:t xml:space="preserve"> </w:t>
      </w:r>
      <w:r>
        <w:rPr>
          <w:sz w:val="16"/>
        </w:rPr>
        <w:t>Road</w:t>
      </w:r>
      <w:r>
        <w:rPr>
          <w:spacing w:val="-6"/>
          <w:sz w:val="16"/>
        </w:rPr>
        <w:t xml:space="preserve"> </w:t>
      </w:r>
      <w:r>
        <w:rPr>
          <w:sz w:val="16"/>
        </w:rPr>
        <w:t>Safety</w:t>
      </w:r>
      <w:r>
        <w:rPr>
          <w:spacing w:val="-5"/>
          <w:sz w:val="16"/>
        </w:rPr>
        <w:t xml:space="preserve"> </w:t>
      </w:r>
      <w:r>
        <w:rPr>
          <w:spacing w:val="-2"/>
          <w:sz w:val="16"/>
        </w:rPr>
        <w:t>(2016).</w:t>
      </w:r>
    </w:p>
    <w:p w:rsidR="00743596" w:rsidRDefault="00743596">
      <w:pPr>
        <w:pStyle w:val="BodyText"/>
      </w:pPr>
    </w:p>
    <w:p w:rsidR="00743596" w:rsidRDefault="00743596">
      <w:pPr>
        <w:pStyle w:val="BodyText"/>
      </w:pPr>
    </w:p>
    <w:p w:rsidR="00743596" w:rsidRDefault="00743596">
      <w:pPr>
        <w:pStyle w:val="BodyText"/>
        <w:spacing w:before="7"/>
        <w:rPr>
          <w:sz w:val="22"/>
        </w:rPr>
      </w:pPr>
    </w:p>
    <w:p w:rsidR="00743596" w:rsidRDefault="00902D3B">
      <w:pPr>
        <w:pStyle w:val="BodyText"/>
        <w:spacing w:line="360" w:lineRule="auto"/>
        <w:ind w:left="418" w:right="546"/>
      </w:pPr>
      <w:r>
        <w:t>Also</w:t>
      </w:r>
      <w:r>
        <w:rPr>
          <w:spacing w:val="-4"/>
        </w:rPr>
        <w:t xml:space="preserve"> </w:t>
      </w:r>
      <w:r>
        <w:t>in</w:t>
      </w:r>
      <w:r>
        <w:rPr>
          <w:spacing w:val="-2"/>
        </w:rPr>
        <w:t xml:space="preserve"> </w:t>
      </w:r>
      <w:r>
        <w:t>New</w:t>
      </w:r>
      <w:r>
        <w:rPr>
          <w:spacing w:val="-5"/>
        </w:rPr>
        <w:t xml:space="preserve"> </w:t>
      </w:r>
      <w:r>
        <w:t>South</w:t>
      </w:r>
      <w:r>
        <w:rPr>
          <w:spacing w:val="-8"/>
        </w:rPr>
        <w:t xml:space="preserve"> </w:t>
      </w:r>
      <w:r>
        <w:t>Wales,</w:t>
      </w:r>
      <w:r>
        <w:rPr>
          <w:spacing w:val="-4"/>
        </w:rPr>
        <w:t xml:space="preserve"> </w:t>
      </w:r>
      <w:r>
        <w:t>eight</w:t>
      </w:r>
      <w:r>
        <w:rPr>
          <w:spacing w:val="-2"/>
        </w:rPr>
        <w:t xml:space="preserve"> </w:t>
      </w:r>
      <w:r>
        <w:t>Sydney</w:t>
      </w:r>
      <w:r>
        <w:rPr>
          <w:spacing w:val="-4"/>
        </w:rPr>
        <w:t xml:space="preserve"> </w:t>
      </w:r>
      <w:r>
        <w:t>councils</w:t>
      </w:r>
      <w:r>
        <w:rPr>
          <w:spacing w:val="-1"/>
        </w:rPr>
        <w:t xml:space="preserve"> </w:t>
      </w:r>
      <w:r>
        <w:t>(including</w:t>
      </w:r>
      <w:r>
        <w:rPr>
          <w:spacing w:val="-4"/>
        </w:rPr>
        <w:t xml:space="preserve"> </w:t>
      </w:r>
      <w:r>
        <w:t>Hornsby Shire,</w:t>
      </w:r>
      <w:r>
        <w:rPr>
          <w:spacing w:val="-2"/>
        </w:rPr>
        <w:t xml:space="preserve"> </w:t>
      </w:r>
      <w:r>
        <w:t>Ku-ring-gai,</w:t>
      </w:r>
      <w:r>
        <w:rPr>
          <w:spacing w:val="-4"/>
        </w:rPr>
        <w:t xml:space="preserve"> </w:t>
      </w:r>
      <w:r>
        <w:t>North</w:t>
      </w:r>
      <w:r>
        <w:rPr>
          <w:spacing w:val="-2"/>
        </w:rPr>
        <w:t xml:space="preserve"> </w:t>
      </w:r>
      <w:r>
        <w:t>Sydney,</w:t>
      </w:r>
      <w:r>
        <w:rPr>
          <w:spacing w:val="-2"/>
        </w:rPr>
        <w:t xml:space="preserve"> </w:t>
      </w:r>
      <w:r>
        <w:t>Lane</w:t>
      </w:r>
      <w:r>
        <w:rPr>
          <w:spacing w:val="-2"/>
        </w:rPr>
        <w:t xml:space="preserve"> </w:t>
      </w:r>
      <w:r>
        <w:t>Cove, Mosman, Northern Beaches, Ryde and Willoughby) in partnership with the Roads &amp; Maritime Services (RMS) released The ‘</w:t>
      </w:r>
      <w:r>
        <w:rPr>
          <w:i/>
        </w:rPr>
        <w:t>Distracted…?</w:t>
      </w:r>
      <w:r>
        <w:t>’ campaign urging pedestrians to take ownership of their own safety, concentrate and pay attention to the road before stepping out. The campaign included: pavement decals; posters, banners and outdoor advertising; face-to-face promotions and social media promotion. (Hornsby Shire Council, n.d). The Queensland Government also launched the ‘</w:t>
      </w:r>
      <w:proofErr w:type="gramStart"/>
      <w:r>
        <w:rPr>
          <w:i/>
        </w:rPr>
        <w:t>Be</w:t>
      </w:r>
      <w:proofErr w:type="gramEnd"/>
      <w:r>
        <w:rPr>
          <w:i/>
        </w:rPr>
        <w:t xml:space="preserve"> aware - Cross with care</w:t>
      </w:r>
      <w:r>
        <w:t>’ campaign urging pedestrians to be vigilant and to put their phones away whilst crossing roads. Safety decals and billboards were placed at several locations in Brisbane’s CBD (Queensland Government, 2018).</w:t>
      </w:r>
    </w:p>
    <w:p w:rsidR="00743596" w:rsidRDefault="00902D3B">
      <w:pPr>
        <w:pStyle w:val="BodyText"/>
        <w:spacing w:before="152" w:line="360" w:lineRule="auto"/>
        <w:ind w:left="418" w:right="657"/>
      </w:pPr>
      <w:r>
        <w:t>Internationally,</w:t>
      </w:r>
      <w:r>
        <w:rPr>
          <w:spacing w:val="-3"/>
        </w:rPr>
        <w:t xml:space="preserve"> </w:t>
      </w:r>
      <w:r>
        <w:t>similar</w:t>
      </w:r>
      <w:r>
        <w:rPr>
          <w:spacing w:val="-3"/>
        </w:rPr>
        <w:t xml:space="preserve"> </w:t>
      </w:r>
      <w:r>
        <w:t>campaigns</w:t>
      </w:r>
      <w:r>
        <w:rPr>
          <w:spacing w:val="-4"/>
        </w:rPr>
        <w:t xml:space="preserve"> </w:t>
      </w:r>
      <w:r>
        <w:t>have</w:t>
      </w:r>
      <w:r>
        <w:rPr>
          <w:spacing w:val="-3"/>
        </w:rPr>
        <w:t xml:space="preserve"> </w:t>
      </w:r>
      <w:r>
        <w:t>been</w:t>
      </w:r>
      <w:r>
        <w:rPr>
          <w:spacing w:val="-3"/>
        </w:rPr>
        <w:t xml:space="preserve"> </w:t>
      </w:r>
      <w:r>
        <w:t>launched</w:t>
      </w:r>
      <w:r>
        <w:rPr>
          <w:spacing w:val="-3"/>
        </w:rPr>
        <w:t xml:space="preserve"> </w:t>
      </w:r>
      <w:r>
        <w:t>depicting</w:t>
      </w:r>
      <w:r>
        <w:rPr>
          <w:spacing w:val="-5"/>
        </w:rPr>
        <w:t xml:space="preserve"> </w:t>
      </w:r>
      <w:r>
        <w:t>shocking</w:t>
      </w:r>
      <w:r>
        <w:rPr>
          <w:spacing w:val="-5"/>
        </w:rPr>
        <w:t xml:space="preserve"> </w:t>
      </w:r>
      <w:r>
        <w:t>images</w:t>
      </w:r>
      <w:r>
        <w:rPr>
          <w:spacing w:val="-2"/>
        </w:rPr>
        <w:t xml:space="preserve"> </w:t>
      </w:r>
      <w:r>
        <w:t>targeting</w:t>
      </w:r>
      <w:r>
        <w:rPr>
          <w:spacing w:val="-5"/>
        </w:rPr>
        <w:t xml:space="preserve"> </w:t>
      </w:r>
      <w:r>
        <w:t>younger</w:t>
      </w:r>
      <w:r>
        <w:rPr>
          <w:spacing w:val="-5"/>
        </w:rPr>
        <w:t xml:space="preserve"> </w:t>
      </w:r>
      <w:r>
        <w:t>pedestrians to inform them of the dangers of pedestrian distraction whist crossing the road. The campaign launched by the</w:t>
      </w:r>
    </w:p>
    <w:p w:rsidR="00743596" w:rsidRDefault="00743596">
      <w:pPr>
        <w:spacing w:line="360" w:lineRule="auto"/>
        <w:sectPr w:rsidR="00743596">
          <w:pgSz w:w="11910" w:h="16850"/>
          <w:pgMar w:top="1360" w:right="880" w:bottom="1040" w:left="1000" w:header="719" w:footer="843" w:gutter="0"/>
          <w:cols w:space="720"/>
        </w:sectPr>
      </w:pPr>
    </w:p>
    <w:p w:rsidR="00743596" w:rsidRDefault="00743596">
      <w:pPr>
        <w:pStyle w:val="BodyText"/>
        <w:rPr>
          <w:sz w:val="20"/>
        </w:rPr>
      </w:pPr>
    </w:p>
    <w:p w:rsidR="00743596" w:rsidRDefault="00743596">
      <w:pPr>
        <w:pStyle w:val="BodyText"/>
        <w:spacing w:before="2"/>
        <w:rPr>
          <w:sz w:val="22"/>
        </w:rPr>
      </w:pPr>
    </w:p>
    <w:p w:rsidR="00743596" w:rsidRDefault="00902D3B">
      <w:pPr>
        <w:pStyle w:val="BodyText"/>
        <w:spacing w:before="94" w:line="360" w:lineRule="auto"/>
        <w:ind w:left="418" w:right="641"/>
      </w:pPr>
      <w:r>
        <w:t>Swiss Lausanne police in 2015, was broadcast in French and German to highlight the risks from distraction (Figure</w:t>
      </w:r>
      <w:r>
        <w:rPr>
          <w:spacing w:val="-4"/>
        </w:rPr>
        <w:t xml:space="preserve"> </w:t>
      </w:r>
      <w:r>
        <w:t>8).</w:t>
      </w:r>
      <w:r>
        <w:rPr>
          <w:spacing w:val="-2"/>
        </w:rPr>
        <w:t xml:space="preserve"> </w:t>
      </w:r>
      <w:r>
        <w:t>There</w:t>
      </w:r>
      <w:r>
        <w:rPr>
          <w:spacing w:val="-4"/>
        </w:rPr>
        <w:t xml:space="preserve"> </w:t>
      </w:r>
      <w:r>
        <w:t>is</w:t>
      </w:r>
      <w:r>
        <w:rPr>
          <w:spacing w:val="-3"/>
        </w:rPr>
        <w:t xml:space="preserve"> </w:t>
      </w:r>
      <w:r>
        <w:t>a</w:t>
      </w:r>
      <w:r>
        <w:rPr>
          <w:spacing w:val="-2"/>
        </w:rPr>
        <w:t xml:space="preserve"> </w:t>
      </w:r>
      <w:r>
        <w:t>video</w:t>
      </w:r>
      <w:r>
        <w:rPr>
          <w:spacing w:val="-2"/>
        </w:rPr>
        <w:t xml:space="preserve"> </w:t>
      </w:r>
      <w:r>
        <w:t>that</w:t>
      </w:r>
      <w:r>
        <w:rPr>
          <w:spacing w:val="-2"/>
        </w:rPr>
        <w:t xml:space="preserve"> </w:t>
      </w:r>
      <w:r>
        <w:t>mixes</w:t>
      </w:r>
      <w:r>
        <w:rPr>
          <w:spacing w:val="-1"/>
        </w:rPr>
        <w:t xml:space="preserve"> </w:t>
      </w:r>
      <w:r>
        <w:t>shock</w:t>
      </w:r>
      <w:r>
        <w:rPr>
          <w:spacing w:val="-1"/>
        </w:rPr>
        <w:t xml:space="preserve"> </w:t>
      </w:r>
      <w:r>
        <w:t>images</w:t>
      </w:r>
      <w:r>
        <w:rPr>
          <w:spacing w:val="-3"/>
        </w:rPr>
        <w:t xml:space="preserve"> </w:t>
      </w:r>
      <w:r>
        <w:t>(pedestrian</w:t>
      </w:r>
      <w:r>
        <w:rPr>
          <w:spacing w:val="-4"/>
        </w:rPr>
        <w:t xml:space="preserve"> </w:t>
      </w:r>
      <w:r>
        <w:t>being</w:t>
      </w:r>
      <w:r>
        <w:rPr>
          <w:spacing w:val="-2"/>
        </w:rPr>
        <w:t xml:space="preserve"> </w:t>
      </w:r>
      <w:r>
        <w:t>run</w:t>
      </w:r>
      <w:r>
        <w:rPr>
          <w:spacing w:val="-4"/>
        </w:rPr>
        <w:t xml:space="preserve"> </w:t>
      </w:r>
      <w:r>
        <w:t>over)</w:t>
      </w:r>
      <w:r>
        <w:rPr>
          <w:spacing w:val="-2"/>
        </w:rPr>
        <w:t xml:space="preserve"> </w:t>
      </w:r>
      <w:r>
        <w:t>and</w:t>
      </w:r>
      <w:r>
        <w:rPr>
          <w:spacing w:val="-2"/>
        </w:rPr>
        <w:t xml:space="preserve"> </w:t>
      </w:r>
      <w:r>
        <w:t>black</w:t>
      </w:r>
      <w:r>
        <w:rPr>
          <w:spacing w:val="-4"/>
        </w:rPr>
        <w:t xml:space="preserve"> </w:t>
      </w:r>
      <w:r>
        <w:t>humour</w:t>
      </w:r>
      <w:r>
        <w:rPr>
          <w:spacing w:val="-2"/>
        </w:rPr>
        <w:t xml:space="preserve"> </w:t>
      </w:r>
      <w:r>
        <w:t>(AEC,</w:t>
      </w:r>
      <w:r>
        <w:rPr>
          <w:spacing w:val="-2"/>
        </w:rPr>
        <w:t xml:space="preserve"> </w:t>
      </w:r>
      <w:r>
        <w:t>2015).</w:t>
      </w:r>
    </w:p>
    <w:p w:rsidR="00743596" w:rsidRDefault="00902D3B">
      <w:pPr>
        <w:pStyle w:val="BodyText"/>
        <w:rPr>
          <w:sz w:val="11"/>
        </w:rPr>
      </w:pPr>
      <w:r>
        <w:rPr>
          <w:noProof/>
        </w:rPr>
        <w:drawing>
          <wp:anchor distT="0" distB="0" distL="0" distR="0" simplePos="0" relativeHeight="13" behindDoc="0" locked="0" layoutInCell="1" allowOverlap="1">
            <wp:simplePos x="0" y="0"/>
            <wp:positionH relativeFrom="page">
              <wp:posOffset>900430</wp:posOffset>
            </wp:positionH>
            <wp:positionV relativeFrom="paragraph">
              <wp:posOffset>95944</wp:posOffset>
            </wp:positionV>
            <wp:extent cx="3958791" cy="4629150"/>
            <wp:effectExtent l="0" t="0" r="0" b="0"/>
            <wp:wrapTopAndBottom/>
            <wp:docPr id="31"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3.jpeg"/>
                    <pic:cNvPicPr/>
                  </pic:nvPicPr>
                  <pic:blipFill>
                    <a:blip r:embed="rId27" cstate="print"/>
                    <a:stretch>
                      <a:fillRect/>
                    </a:stretch>
                  </pic:blipFill>
                  <pic:spPr>
                    <a:xfrm>
                      <a:off x="0" y="0"/>
                      <a:ext cx="3958791" cy="4629150"/>
                    </a:xfrm>
                    <a:prstGeom prst="rect">
                      <a:avLst/>
                    </a:prstGeom>
                  </pic:spPr>
                </pic:pic>
              </a:graphicData>
            </a:graphic>
          </wp:anchor>
        </w:drawing>
      </w:r>
    </w:p>
    <w:p w:rsidR="00743596" w:rsidRDefault="00743596">
      <w:pPr>
        <w:pStyle w:val="BodyText"/>
        <w:spacing w:before="3"/>
        <w:rPr>
          <w:sz w:val="20"/>
        </w:rPr>
      </w:pPr>
    </w:p>
    <w:p w:rsidR="00743596" w:rsidRDefault="00902D3B">
      <w:pPr>
        <w:spacing w:before="1"/>
        <w:ind w:left="418"/>
        <w:rPr>
          <w:i/>
          <w:sz w:val="18"/>
        </w:rPr>
      </w:pPr>
      <w:r>
        <w:rPr>
          <w:i/>
          <w:sz w:val="18"/>
        </w:rPr>
        <w:t>Figure</w:t>
      </w:r>
      <w:r>
        <w:rPr>
          <w:i/>
          <w:spacing w:val="-5"/>
          <w:sz w:val="18"/>
        </w:rPr>
        <w:t xml:space="preserve"> </w:t>
      </w:r>
      <w:r>
        <w:rPr>
          <w:i/>
          <w:sz w:val="18"/>
        </w:rPr>
        <w:t>8.</w:t>
      </w:r>
      <w:r>
        <w:rPr>
          <w:i/>
          <w:spacing w:val="-2"/>
          <w:sz w:val="18"/>
        </w:rPr>
        <w:t xml:space="preserve"> </w:t>
      </w:r>
      <w:r>
        <w:rPr>
          <w:i/>
          <w:sz w:val="18"/>
        </w:rPr>
        <w:t>Swiss</w:t>
      </w:r>
      <w:r>
        <w:rPr>
          <w:i/>
          <w:spacing w:val="-3"/>
          <w:sz w:val="18"/>
        </w:rPr>
        <w:t xml:space="preserve"> </w:t>
      </w:r>
      <w:r>
        <w:rPr>
          <w:i/>
          <w:sz w:val="18"/>
        </w:rPr>
        <w:t>Lausanne</w:t>
      </w:r>
      <w:r>
        <w:rPr>
          <w:i/>
          <w:spacing w:val="-2"/>
          <w:sz w:val="18"/>
        </w:rPr>
        <w:t xml:space="preserve"> </w:t>
      </w:r>
      <w:r>
        <w:rPr>
          <w:i/>
          <w:sz w:val="18"/>
        </w:rPr>
        <w:t>police</w:t>
      </w:r>
      <w:r>
        <w:rPr>
          <w:i/>
          <w:spacing w:val="-2"/>
          <w:sz w:val="18"/>
        </w:rPr>
        <w:t xml:space="preserve"> </w:t>
      </w:r>
      <w:r>
        <w:rPr>
          <w:i/>
          <w:sz w:val="18"/>
        </w:rPr>
        <w:t>pedestrian</w:t>
      </w:r>
      <w:r>
        <w:rPr>
          <w:i/>
          <w:spacing w:val="-2"/>
          <w:sz w:val="18"/>
        </w:rPr>
        <w:t xml:space="preserve"> campaign</w:t>
      </w:r>
    </w:p>
    <w:p w:rsidR="00743596" w:rsidRDefault="00902D3B">
      <w:pPr>
        <w:spacing w:before="3"/>
        <w:ind w:left="418"/>
        <w:rPr>
          <w:sz w:val="16"/>
        </w:rPr>
      </w:pPr>
      <w:r>
        <w:rPr>
          <w:sz w:val="16"/>
        </w:rPr>
        <w:t>Source:</w:t>
      </w:r>
      <w:r>
        <w:rPr>
          <w:spacing w:val="-5"/>
          <w:sz w:val="16"/>
        </w:rPr>
        <w:t xml:space="preserve"> </w:t>
      </w:r>
      <w:r>
        <w:rPr>
          <w:sz w:val="16"/>
        </w:rPr>
        <w:t>Retrieved</w:t>
      </w:r>
      <w:r>
        <w:rPr>
          <w:spacing w:val="-4"/>
          <w:sz w:val="16"/>
        </w:rPr>
        <w:t xml:space="preserve"> </w:t>
      </w:r>
      <w:r>
        <w:rPr>
          <w:sz w:val="16"/>
        </w:rPr>
        <w:t>from</w:t>
      </w:r>
      <w:r>
        <w:rPr>
          <w:spacing w:val="-5"/>
          <w:sz w:val="16"/>
        </w:rPr>
        <w:t xml:space="preserve"> </w:t>
      </w:r>
      <w:r>
        <w:rPr>
          <w:sz w:val="16"/>
        </w:rPr>
        <w:t>AEC</w:t>
      </w:r>
      <w:r>
        <w:rPr>
          <w:spacing w:val="-4"/>
          <w:sz w:val="16"/>
        </w:rPr>
        <w:t xml:space="preserve"> </w:t>
      </w:r>
      <w:r>
        <w:rPr>
          <w:spacing w:val="-2"/>
          <w:sz w:val="16"/>
        </w:rPr>
        <w:t>(2015).</w:t>
      </w:r>
    </w:p>
    <w:p w:rsidR="00743596" w:rsidRDefault="00743596">
      <w:pPr>
        <w:pStyle w:val="BodyText"/>
      </w:pPr>
    </w:p>
    <w:p w:rsidR="00743596" w:rsidRDefault="00743596">
      <w:pPr>
        <w:pStyle w:val="BodyText"/>
      </w:pPr>
    </w:p>
    <w:p w:rsidR="00743596" w:rsidRDefault="00743596">
      <w:pPr>
        <w:pStyle w:val="BodyText"/>
        <w:spacing w:before="10"/>
        <w:rPr>
          <w:sz w:val="20"/>
        </w:rPr>
      </w:pPr>
    </w:p>
    <w:p w:rsidR="00743596" w:rsidRDefault="00902D3B">
      <w:pPr>
        <w:pStyle w:val="BodyText"/>
        <w:spacing w:before="1" w:line="360" w:lineRule="auto"/>
        <w:ind w:left="418" w:right="605"/>
      </w:pPr>
      <w:r>
        <w:t>In 1999 Safe Kids Worldwide piloted the ‘</w:t>
      </w:r>
      <w:r>
        <w:rPr>
          <w:i/>
        </w:rPr>
        <w:t>Walk This Way</w:t>
      </w:r>
      <w:r>
        <w:t>’ pedestrian safety initiative to improve children’s pedestrian safety in three US cities. The program has grown to include initiatives such as awareness and advocacy actives (such as international walk to school day); infrastructure improvements (such as pedestrian lights and countdown timers); research and education programs. Education programs include training on pedestrian safety for school staff, parents and caregivers, as well as in-school road safety education and materials including initiated a campaign to stop distracted walking (one of which is the Moment of Science Campaign, whereby students are urged to not use electronic devices whilst crossing the road). In addition to America,</w:t>
      </w:r>
      <w:r>
        <w:rPr>
          <w:spacing w:val="-3"/>
        </w:rPr>
        <w:t xml:space="preserve"> </w:t>
      </w:r>
      <w:r>
        <w:t>the</w:t>
      </w:r>
      <w:r>
        <w:rPr>
          <w:spacing w:val="-3"/>
        </w:rPr>
        <w:t xml:space="preserve"> </w:t>
      </w:r>
      <w:r>
        <w:t>program</w:t>
      </w:r>
      <w:r>
        <w:rPr>
          <w:spacing w:val="-2"/>
        </w:rPr>
        <w:t xml:space="preserve"> </w:t>
      </w:r>
      <w:r>
        <w:t>is</w:t>
      </w:r>
      <w:r>
        <w:rPr>
          <w:spacing w:val="-2"/>
        </w:rPr>
        <w:t xml:space="preserve"> </w:t>
      </w:r>
      <w:r>
        <w:t>now</w:t>
      </w:r>
      <w:r>
        <w:rPr>
          <w:spacing w:val="-6"/>
        </w:rPr>
        <w:t xml:space="preserve"> </w:t>
      </w:r>
      <w:r>
        <w:t>available</w:t>
      </w:r>
      <w:r>
        <w:rPr>
          <w:spacing w:val="-3"/>
        </w:rPr>
        <w:t xml:space="preserve"> </w:t>
      </w:r>
      <w:r>
        <w:t>in</w:t>
      </w:r>
      <w:r>
        <w:rPr>
          <w:spacing w:val="-5"/>
        </w:rPr>
        <w:t xml:space="preserve"> </w:t>
      </w:r>
      <w:r>
        <w:t>several</w:t>
      </w:r>
      <w:r>
        <w:rPr>
          <w:spacing w:val="-3"/>
        </w:rPr>
        <w:t xml:space="preserve"> </w:t>
      </w:r>
      <w:r>
        <w:t>countries</w:t>
      </w:r>
      <w:r>
        <w:rPr>
          <w:spacing w:val="-2"/>
        </w:rPr>
        <w:t xml:space="preserve"> </w:t>
      </w:r>
      <w:r>
        <w:t>around</w:t>
      </w:r>
      <w:r>
        <w:rPr>
          <w:spacing w:val="-3"/>
        </w:rPr>
        <w:t xml:space="preserve"> </w:t>
      </w:r>
      <w:r>
        <w:t>the</w:t>
      </w:r>
      <w:r>
        <w:rPr>
          <w:spacing w:val="-3"/>
        </w:rPr>
        <w:t xml:space="preserve"> </w:t>
      </w:r>
      <w:r>
        <w:t>world including–</w:t>
      </w:r>
      <w:r>
        <w:rPr>
          <w:spacing w:val="-2"/>
        </w:rPr>
        <w:t xml:space="preserve"> </w:t>
      </w:r>
      <w:r>
        <w:t>Australia,</w:t>
      </w:r>
      <w:r>
        <w:rPr>
          <w:spacing w:val="-5"/>
        </w:rPr>
        <w:t xml:space="preserve"> </w:t>
      </w:r>
      <w:r>
        <w:t>Brazil,</w:t>
      </w:r>
      <w:r>
        <w:rPr>
          <w:spacing w:val="-3"/>
        </w:rPr>
        <w:t xml:space="preserve"> </w:t>
      </w:r>
      <w:r>
        <w:t>Canada, China, India, the Philippines, South Africa, South Korea, Thailand, and Vietnam (Safe Kids Worldwide, n.d.).</w:t>
      </w:r>
    </w:p>
    <w:p w:rsidR="00743596" w:rsidRDefault="00902D3B">
      <w:pPr>
        <w:pStyle w:val="BodyText"/>
        <w:spacing w:before="151" w:line="360" w:lineRule="auto"/>
        <w:ind w:left="418" w:right="589"/>
      </w:pPr>
      <w:r>
        <w:t>In</w:t>
      </w:r>
      <w:r>
        <w:rPr>
          <w:spacing w:val="-3"/>
        </w:rPr>
        <w:t xml:space="preserve"> </w:t>
      </w:r>
      <w:r>
        <w:t>Australia,</w:t>
      </w:r>
      <w:r>
        <w:rPr>
          <w:spacing w:val="-3"/>
        </w:rPr>
        <w:t xml:space="preserve"> </w:t>
      </w:r>
      <w:r>
        <w:t>the</w:t>
      </w:r>
      <w:r>
        <w:rPr>
          <w:spacing w:val="-3"/>
        </w:rPr>
        <w:t xml:space="preserve"> </w:t>
      </w:r>
      <w:r>
        <w:t>NSW Department</w:t>
      </w:r>
      <w:r>
        <w:rPr>
          <w:spacing w:val="-5"/>
        </w:rPr>
        <w:t xml:space="preserve"> </w:t>
      </w:r>
      <w:r>
        <w:t>of</w:t>
      </w:r>
      <w:r>
        <w:rPr>
          <w:spacing w:val="-3"/>
        </w:rPr>
        <w:t xml:space="preserve"> </w:t>
      </w:r>
      <w:r>
        <w:t>Education</w:t>
      </w:r>
      <w:r>
        <w:rPr>
          <w:spacing w:val="-5"/>
        </w:rPr>
        <w:t xml:space="preserve"> </w:t>
      </w:r>
      <w:r>
        <w:t>learning</w:t>
      </w:r>
      <w:r>
        <w:rPr>
          <w:spacing w:val="-3"/>
        </w:rPr>
        <w:t xml:space="preserve"> </w:t>
      </w:r>
      <w:r>
        <w:t>curriculum,</w:t>
      </w:r>
      <w:r>
        <w:rPr>
          <w:spacing w:val="-5"/>
        </w:rPr>
        <w:t xml:space="preserve"> </w:t>
      </w:r>
      <w:r>
        <w:t>aimed</w:t>
      </w:r>
      <w:r>
        <w:rPr>
          <w:spacing w:val="-5"/>
        </w:rPr>
        <w:t xml:space="preserve"> </w:t>
      </w:r>
      <w:r>
        <w:t>at</w:t>
      </w:r>
      <w:r>
        <w:rPr>
          <w:spacing w:val="-3"/>
        </w:rPr>
        <w:t xml:space="preserve"> </w:t>
      </w:r>
      <w:r>
        <w:t>teenagers,</w:t>
      </w:r>
      <w:r>
        <w:rPr>
          <w:spacing w:val="-3"/>
        </w:rPr>
        <w:t xml:space="preserve"> </w:t>
      </w:r>
      <w:r>
        <w:t>NSW statistics</w:t>
      </w:r>
      <w:r>
        <w:rPr>
          <w:spacing w:val="-2"/>
        </w:rPr>
        <w:t xml:space="preserve"> </w:t>
      </w:r>
      <w:r>
        <w:t>revealing that almost 30% of teenagers (aged 10-14) serious road causalities were pedestrians and were predominately prevalent around school travel times. Education reminders for teenagers to put away their electronic devices when walking, riding or skating (among other road safety initiatives) is featured on the webpage (NSW Department of Education, 2018).</w:t>
      </w:r>
    </w:p>
    <w:p w:rsidR="00743596" w:rsidRDefault="00743596">
      <w:pPr>
        <w:spacing w:line="360" w:lineRule="auto"/>
        <w:sectPr w:rsidR="00743596">
          <w:pgSz w:w="11910" w:h="16850"/>
          <w:pgMar w:top="1360" w:right="880" w:bottom="1040" w:left="1000" w:header="719" w:footer="843" w:gutter="0"/>
          <w:cols w:space="720"/>
        </w:sectPr>
      </w:pPr>
    </w:p>
    <w:p w:rsidR="00743596" w:rsidRDefault="00743596">
      <w:pPr>
        <w:pStyle w:val="BodyText"/>
        <w:rPr>
          <w:sz w:val="20"/>
        </w:rPr>
      </w:pPr>
    </w:p>
    <w:p w:rsidR="00743596" w:rsidRDefault="00743596">
      <w:pPr>
        <w:pStyle w:val="BodyText"/>
        <w:spacing w:before="2"/>
        <w:rPr>
          <w:sz w:val="22"/>
        </w:rPr>
      </w:pPr>
    </w:p>
    <w:p w:rsidR="00743596" w:rsidRDefault="00902D3B">
      <w:pPr>
        <w:pStyle w:val="BodyText"/>
        <w:spacing w:before="94" w:line="360" w:lineRule="auto"/>
        <w:ind w:left="418" w:right="551"/>
      </w:pPr>
      <w:r>
        <w:t xml:space="preserve">Also targeting younger pedestrian road users, campaigns such as the Montgomery County Department of Transportation (MCDOT), in partnership with Montgomery County Public Schools (MCPS), </w:t>
      </w:r>
      <w:r>
        <w:rPr>
          <w:i/>
        </w:rPr>
        <w:t xml:space="preserve">#YOLOwalksafe </w:t>
      </w:r>
      <w:r>
        <w:t>campaign</w:t>
      </w:r>
      <w:r>
        <w:rPr>
          <w:spacing w:val="-2"/>
        </w:rPr>
        <w:t xml:space="preserve"> </w:t>
      </w:r>
      <w:r>
        <w:t>aimed</w:t>
      </w:r>
      <w:r>
        <w:rPr>
          <w:spacing w:val="-2"/>
        </w:rPr>
        <w:t xml:space="preserve"> </w:t>
      </w:r>
      <w:r>
        <w:t>to</w:t>
      </w:r>
      <w:r>
        <w:rPr>
          <w:spacing w:val="-2"/>
        </w:rPr>
        <w:t xml:space="preserve"> </w:t>
      </w:r>
      <w:r>
        <w:t>raise</w:t>
      </w:r>
      <w:r>
        <w:rPr>
          <w:spacing w:val="-2"/>
        </w:rPr>
        <w:t xml:space="preserve"> </w:t>
      </w:r>
      <w:r>
        <w:t>awareness</w:t>
      </w:r>
      <w:r>
        <w:rPr>
          <w:spacing w:val="-2"/>
        </w:rPr>
        <w:t xml:space="preserve"> </w:t>
      </w:r>
      <w:r>
        <w:t>of</w:t>
      </w:r>
      <w:r>
        <w:rPr>
          <w:spacing w:val="-4"/>
        </w:rPr>
        <w:t xml:space="preserve"> </w:t>
      </w:r>
      <w:r>
        <w:t>the</w:t>
      </w:r>
      <w:r>
        <w:rPr>
          <w:spacing w:val="-4"/>
        </w:rPr>
        <w:t xml:space="preserve"> </w:t>
      </w:r>
      <w:r>
        <w:t>risks</w:t>
      </w:r>
      <w:r>
        <w:rPr>
          <w:spacing w:val="-4"/>
        </w:rPr>
        <w:t xml:space="preserve"> </w:t>
      </w:r>
      <w:r>
        <w:t>of</w:t>
      </w:r>
      <w:r>
        <w:rPr>
          <w:spacing w:val="-2"/>
        </w:rPr>
        <w:t xml:space="preserve"> </w:t>
      </w:r>
      <w:r>
        <w:t>distracted</w:t>
      </w:r>
      <w:r>
        <w:rPr>
          <w:spacing w:val="-4"/>
        </w:rPr>
        <w:t xml:space="preserve"> </w:t>
      </w:r>
      <w:r>
        <w:t>walking</w:t>
      </w:r>
      <w:r>
        <w:rPr>
          <w:spacing w:val="-2"/>
        </w:rPr>
        <w:t xml:space="preserve"> </w:t>
      </w:r>
      <w:r>
        <w:t>and</w:t>
      </w:r>
      <w:r>
        <w:rPr>
          <w:spacing w:val="-2"/>
        </w:rPr>
        <w:t xml:space="preserve"> </w:t>
      </w:r>
      <w:r>
        <w:t>other</w:t>
      </w:r>
      <w:r>
        <w:rPr>
          <w:spacing w:val="-4"/>
        </w:rPr>
        <w:t xml:space="preserve"> </w:t>
      </w:r>
      <w:r>
        <w:t>dangerous</w:t>
      </w:r>
      <w:r>
        <w:rPr>
          <w:spacing w:val="-3"/>
        </w:rPr>
        <w:t xml:space="preserve"> </w:t>
      </w:r>
      <w:r>
        <w:t>pedestrian</w:t>
      </w:r>
      <w:r>
        <w:rPr>
          <w:spacing w:val="-2"/>
        </w:rPr>
        <w:t xml:space="preserve"> </w:t>
      </w:r>
      <w:r>
        <w:t>behaviours (Figure</w:t>
      </w:r>
      <w:r>
        <w:rPr>
          <w:spacing w:val="-3"/>
        </w:rPr>
        <w:t xml:space="preserve"> </w:t>
      </w:r>
      <w:r>
        <w:t>9).</w:t>
      </w:r>
      <w:r>
        <w:rPr>
          <w:spacing w:val="-1"/>
        </w:rPr>
        <w:t xml:space="preserve"> </w:t>
      </w:r>
      <w:r>
        <w:t>Many</w:t>
      </w:r>
      <w:r>
        <w:rPr>
          <w:spacing w:val="-3"/>
        </w:rPr>
        <w:t xml:space="preserve"> </w:t>
      </w:r>
      <w:r>
        <w:t>of</w:t>
      </w:r>
      <w:r>
        <w:rPr>
          <w:spacing w:val="-1"/>
        </w:rPr>
        <w:t xml:space="preserve"> </w:t>
      </w:r>
      <w:r>
        <w:t>the</w:t>
      </w:r>
      <w:r>
        <w:rPr>
          <w:spacing w:val="-1"/>
        </w:rPr>
        <w:t xml:space="preserve"> </w:t>
      </w:r>
      <w:r>
        <w:t>resources</w:t>
      </w:r>
      <w:r>
        <w:rPr>
          <w:spacing w:val="-2"/>
        </w:rPr>
        <w:t xml:space="preserve"> </w:t>
      </w:r>
      <w:r>
        <w:t>can</w:t>
      </w:r>
      <w:r>
        <w:rPr>
          <w:spacing w:val="-1"/>
        </w:rPr>
        <w:t xml:space="preserve"> </w:t>
      </w:r>
      <w:r>
        <w:t>be</w:t>
      </w:r>
      <w:r>
        <w:rPr>
          <w:spacing w:val="-3"/>
        </w:rPr>
        <w:t xml:space="preserve"> </w:t>
      </w:r>
      <w:r>
        <w:t>customised</w:t>
      </w:r>
      <w:r>
        <w:rPr>
          <w:spacing w:val="-1"/>
        </w:rPr>
        <w:t xml:space="preserve"> </w:t>
      </w:r>
      <w:r>
        <w:t>for</w:t>
      </w:r>
      <w:r>
        <w:rPr>
          <w:spacing w:val="-1"/>
        </w:rPr>
        <w:t xml:space="preserve"> </w:t>
      </w:r>
      <w:r>
        <w:t>a</w:t>
      </w:r>
      <w:r>
        <w:rPr>
          <w:spacing w:val="-3"/>
        </w:rPr>
        <w:t xml:space="preserve"> </w:t>
      </w:r>
      <w:r>
        <w:t>particular</w:t>
      </w:r>
      <w:r>
        <w:rPr>
          <w:spacing w:val="-3"/>
        </w:rPr>
        <w:t xml:space="preserve"> </w:t>
      </w:r>
      <w:r>
        <w:t>school</w:t>
      </w:r>
      <w:r>
        <w:rPr>
          <w:spacing w:val="-1"/>
        </w:rPr>
        <w:t xml:space="preserve"> </w:t>
      </w:r>
      <w:r>
        <w:t>(Montgomery</w:t>
      </w:r>
      <w:r>
        <w:rPr>
          <w:spacing w:val="-5"/>
        </w:rPr>
        <w:t xml:space="preserve"> </w:t>
      </w:r>
      <w:r>
        <w:t>County</w:t>
      </w:r>
      <w:r>
        <w:rPr>
          <w:spacing w:val="-2"/>
        </w:rPr>
        <w:t xml:space="preserve"> </w:t>
      </w:r>
      <w:r>
        <w:t xml:space="preserve">Public Schools, </w:t>
      </w:r>
      <w:r>
        <w:rPr>
          <w:spacing w:val="-2"/>
        </w:rPr>
        <w:t>2018).</w:t>
      </w:r>
    </w:p>
    <w:p w:rsidR="00743596" w:rsidRDefault="00902D3B">
      <w:pPr>
        <w:pStyle w:val="BodyText"/>
        <w:spacing w:before="4"/>
        <w:rPr>
          <w:sz w:val="19"/>
        </w:rPr>
      </w:pPr>
      <w:r>
        <w:rPr>
          <w:noProof/>
        </w:rPr>
        <w:drawing>
          <wp:anchor distT="0" distB="0" distL="0" distR="0" simplePos="0" relativeHeight="14" behindDoc="0" locked="0" layoutInCell="1" allowOverlap="1">
            <wp:simplePos x="0" y="0"/>
            <wp:positionH relativeFrom="page">
              <wp:posOffset>976630</wp:posOffset>
            </wp:positionH>
            <wp:positionV relativeFrom="paragraph">
              <wp:posOffset>156891</wp:posOffset>
            </wp:positionV>
            <wp:extent cx="2951880" cy="2438400"/>
            <wp:effectExtent l="0" t="0" r="0" b="0"/>
            <wp:wrapTopAndBottom/>
            <wp:docPr id="33"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4.jpeg"/>
                    <pic:cNvPicPr/>
                  </pic:nvPicPr>
                  <pic:blipFill>
                    <a:blip r:embed="rId28" cstate="print"/>
                    <a:stretch>
                      <a:fillRect/>
                    </a:stretch>
                  </pic:blipFill>
                  <pic:spPr>
                    <a:xfrm>
                      <a:off x="0" y="0"/>
                      <a:ext cx="2951880" cy="2438400"/>
                    </a:xfrm>
                    <a:prstGeom prst="rect">
                      <a:avLst/>
                    </a:prstGeom>
                  </pic:spPr>
                </pic:pic>
              </a:graphicData>
            </a:graphic>
          </wp:anchor>
        </w:drawing>
      </w:r>
      <w:r>
        <w:rPr>
          <w:noProof/>
        </w:rPr>
        <w:drawing>
          <wp:anchor distT="0" distB="0" distL="0" distR="0" simplePos="0" relativeHeight="15" behindDoc="0" locked="0" layoutInCell="1" allowOverlap="1">
            <wp:simplePos x="0" y="0"/>
            <wp:positionH relativeFrom="page">
              <wp:posOffset>4114800</wp:posOffset>
            </wp:positionH>
            <wp:positionV relativeFrom="paragraph">
              <wp:posOffset>419781</wp:posOffset>
            </wp:positionV>
            <wp:extent cx="2825860" cy="1638300"/>
            <wp:effectExtent l="0" t="0" r="0" b="0"/>
            <wp:wrapTopAndBottom/>
            <wp:docPr id="35"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5.jpeg"/>
                    <pic:cNvPicPr/>
                  </pic:nvPicPr>
                  <pic:blipFill>
                    <a:blip r:embed="rId29" cstate="print"/>
                    <a:stretch>
                      <a:fillRect/>
                    </a:stretch>
                  </pic:blipFill>
                  <pic:spPr>
                    <a:xfrm>
                      <a:off x="0" y="0"/>
                      <a:ext cx="2825860" cy="1638300"/>
                    </a:xfrm>
                    <a:prstGeom prst="rect">
                      <a:avLst/>
                    </a:prstGeom>
                  </pic:spPr>
                </pic:pic>
              </a:graphicData>
            </a:graphic>
          </wp:anchor>
        </w:drawing>
      </w:r>
    </w:p>
    <w:p w:rsidR="00743596" w:rsidRDefault="00743596">
      <w:pPr>
        <w:pStyle w:val="BodyText"/>
        <w:spacing w:before="4"/>
        <w:rPr>
          <w:sz w:val="20"/>
        </w:rPr>
      </w:pPr>
    </w:p>
    <w:p w:rsidR="00743596" w:rsidRDefault="00902D3B">
      <w:pPr>
        <w:spacing w:line="206" w:lineRule="exact"/>
        <w:ind w:left="418"/>
        <w:rPr>
          <w:i/>
          <w:sz w:val="18"/>
        </w:rPr>
      </w:pPr>
      <w:r>
        <w:rPr>
          <w:i/>
          <w:sz w:val="18"/>
        </w:rPr>
        <w:t>Figure</w:t>
      </w:r>
      <w:r>
        <w:rPr>
          <w:i/>
          <w:spacing w:val="-6"/>
          <w:sz w:val="18"/>
        </w:rPr>
        <w:t xml:space="preserve"> </w:t>
      </w:r>
      <w:r>
        <w:rPr>
          <w:i/>
          <w:sz w:val="18"/>
        </w:rPr>
        <w:t>9.</w:t>
      </w:r>
      <w:r>
        <w:rPr>
          <w:i/>
          <w:spacing w:val="-4"/>
          <w:sz w:val="18"/>
        </w:rPr>
        <w:t xml:space="preserve"> </w:t>
      </w:r>
      <w:r>
        <w:rPr>
          <w:i/>
          <w:sz w:val="18"/>
        </w:rPr>
        <w:t>#YOLOwalksafe</w:t>
      </w:r>
      <w:r>
        <w:rPr>
          <w:i/>
          <w:spacing w:val="-4"/>
          <w:sz w:val="18"/>
        </w:rPr>
        <w:t xml:space="preserve"> </w:t>
      </w:r>
      <w:r>
        <w:rPr>
          <w:i/>
          <w:spacing w:val="-2"/>
          <w:sz w:val="18"/>
        </w:rPr>
        <w:t>campaign</w:t>
      </w:r>
    </w:p>
    <w:p w:rsidR="00743596" w:rsidRDefault="00902D3B">
      <w:pPr>
        <w:spacing w:line="183" w:lineRule="exact"/>
        <w:ind w:left="418"/>
        <w:rPr>
          <w:sz w:val="16"/>
        </w:rPr>
      </w:pPr>
      <w:r>
        <w:rPr>
          <w:sz w:val="16"/>
        </w:rPr>
        <w:t>Source:</w:t>
      </w:r>
      <w:r>
        <w:rPr>
          <w:spacing w:val="-5"/>
          <w:sz w:val="16"/>
        </w:rPr>
        <w:t xml:space="preserve"> </w:t>
      </w:r>
      <w:r>
        <w:rPr>
          <w:sz w:val="16"/>
        </w:rPr>
        <w:t>MCPS</w:t>
      </w:r>
      <w:r>
        <w:rPr>
          <w:spacing w:val="-5"/>
          <w:sz w:val="16"/>
        </w:rPr>
        <w:t xml:space="preserve"> </w:t>
      </w:r>
      <w:r>
        <w:rPr>
          <w:sz w:val="16"/>
        </w:rPr>
        <w:t>and</w:t>
      </w:r>
      <w:r>
        <w:rPr>
          <w:spacing w:val="-4"/>
          <w:sz w:val="16"/>
        </w:rPr>
        <w:t xml:space="preserve"> </w:t>
      </w:r>
      <w:r>
        <w:rPr>
          <w:sz w:val="16"/>
        </w:rPr>
        <w:t>MCDOT</w:t>
      </w:r>
      <w:r>
        <w:rPr>
          <w:spacing w:val="-4"/>
          <w:sz w:val="16"/>
        </w:rPr>
        <w:t xml:space="preserve"> </w:t>
      </w:r>
      <w:r>
        <w:rPr>
          <w:sz w:val="16"/>
        </w:rPr>
        <w:t>website</w:t>
      </w:r>
      <w:r>
        <w:rPr>
          <w:spacing w:val="-4"/>
          <w:sz w:val="16"/>
        </w:rPr>
        <w:t xml:space="preserve"> </w:t>
      </w:r>
      <w:r>
        <w:rPr>
          <w:spacing w:val="-2"/>
          <w:sz w:val="16"/>
        </w:rPr>
        <w:t>(2018).</w:t>
      </w:r>
    </w:p>
    <w:p w:rsidR="00743596" w:rsidRDefault="00743596">
      <w:pPr>
        <w:pStyle w:val="BodyText"/>
      </w:pPr>
    </w:p>
    <w:p w:rsidR="00743596" w:rsidRDefault="00743596">
      <w:pPr>
        <w:pStyle w:val="BodyText"/>
      </w:pPr>
    </w:p>
    <w:p w:rsidR="00743596" w:rsidRDefault="00743596">
      <w:pPr>
        <w:pStyle w:val="BodyText"/>
        <w:spacing w:before="4"/>
        <w:rPr>
          <w:sz w:val="22"/>
        </w:rPr>
      </w:pPr>
    </w:p>
    <w:p w:rsidR="00743596" w:rsidRDefault="00902D3B">
      <w:pPr>
        <w:pStyle w:val="BodyText"/>
        <w:spacing w:before="1" w:line="360" w:lineRule="auto"/>
        <w:ind w:left="418" w:right="551"/>
      </w:pPr>
      <w:r>
        <w:t>Additional road safety campaigns have been implemented in some counties with protective lamppost padding, printed with slogans, being added to some streets scenes; for example, Brick Lane in London (UK) temporarily implemented a safe text street, whereby padding was placed around lampposts to help prevent mobile phone related, injuries from pedestrians walking and texting (“Brick Lane made Britain’s first ‘Safe Text’ street,” 2008). This</w:t>
      </w:r>
      <w:r>
        <w:rPr>
          <w:spacing w:val="-2"/>
        </w:rPr>
        <w:t xml:space="preserve"> </w:t>
      </w:r>
      <w:r>
        <w:t>initiative</w:t>
      </w:r>
      <w:r>
        <w:rPr>
          <w:spacing w:val="-3"/>
        </w:rPr>
        <w:t xml:space="preserve"> </w:t>
      </w:r>
      <w:r>
        <w:t>was</w:t>
      </w:r>
      <w:r>
        <w:rPr>
          <w:spacing w:val="-2"/>
        </w:rPr>
        <w:t xml:space="preserve"> </w:t>
      </w:r>
      <w:r>
        <w:t>also</w:t>
      </w:r>
      <w:r>
        <w:rPr>
          <w:spacing w:val="-3"/>
        </w:rPr>
        <w:t xml:space="preserve"> </w:t>
      </w:r>
      <w:r>
        <w:t>implemented</w:t>
      </w:r>
      <w:r>
        <w:rPr>
          <w:spacing w:val="-5"/>
        </w:rPr>
        <w:t xml:space="preserve"> </w:t>
      </w:r>
      <w:r>
        <w:t>by</w:t>
      </w:r>
      <w:r>
        <w:rPr>
          <w:spacing w:val="-5"/>
        </w:rPr>
        <w:t xml:space="preserve"> </w:t>
      </w:r>
      <w:r>
        <w:t>the</w:t>
      </w:r>
      <w:r>
        <w:rPr>
          <w:spacing w:val="-3"/>
        </w:rPr>
        <w:t xml:space="preserve"> </w:t>
      </w:r>
      <w:r>
        <w:t>Austrian</w:t>
      </w:r>
      <w:r>
        <w:rPr>
          <w:spacing w:val="-3"/>
        </w:rPr>
        <w:t xml:space="preserve"> </w:t>
      </w:r>
      <w:r>
        <w:t>Road</w:t>
      </w:r>
      <w:r>
        <w:rPr>
          <w:spacing w:val="-3"/>
        </w:rPr>
        <w:t xml:space="preserve"> </w:t>
      </w:r>
      <w:r>
        <w:t>Safety</w:t>
      </w:r>
      <w:r>
        <w:rPr>
          <w:spacing w:val="-4"/>
        </w:rPr>
        <w:t xml:space="preserve"> </w:t>
      </w:r>
      <w:r>
        <w:t>Board</w:t>
      </w:r>
      <w:r>
        <w:rPr>
          <w:spacing w:val="-3"/>
        </w:rPr>
        <w:t xml:space="preserve"> </w:t>
      </w:r>
      <w:r>
        <w:t>(Kuratorium</w:t>
      </w:r>
      <w:r>
        <w:rPr>
          <w:spacing w:val="-5"/>
        </w:rPr>
        <w:t xml:space="preserve"> </w:t>
      </w:r>
      <w:r>
        <w:t>für</w:t>
      </w:r>
      <w:r>
        <w:rPr>
          <w:spacing w:val="-3"/>
        </w:rPr>
        <w:t xml:space="preserve"> </w:t>
      </w:r>
      <w:r>
        <w:t>Verkehrssicherheit -</w:t>
      </w:r>
      <w:r>
        <w:rPr>
          <w:spacing w:val="-3"/>
        </w:rPr>
        <w:t xml:space="preserve"> </w:t>
      </w:r>
      <w:r>
        <w:t>KFV) in cities across Austria, whereby padded lampposts printed with a slogan ‘Will the next car be so well padded?</w:t>
      </w:r>
    </w:p>
    <w:p w:rsidR="00743596" w:rsidRDefault="00902D3B">
      <w:pPr>
        <w:pStyle w:val="BodyText"/>
        <w:spacing w:line="360" w:lineRule="auto"/>
        <w:ind w:left="418" w:right="566"/>
      </w:pPr>
      <w:r>
        <w:t>Look where you're going, not at your mobile phone!’ were placed on busy pedestrian streets to promote awareness</w:t>
      </w:r>
      <w:r>
        <w:rPr>
          <w:spacing w:val="-3"/>
        </w:rPr>
        <w:t xml:space="preserve"> </w:t>
      </w:r>
      <w:r>
        <w:t>and</w:t>
      </w:r>
      <w:r>
        <w:rPr>
          <w:spacing w:val="-4"/>
        </w:rPr>
        <w:t xml:space="preserve"> </w:t>
      </w:r>
      <w:r>
        <w:t>highlight</w:t>
      </w:r>
      <w:r>
        <w:rPr>
          <w:spacing w:val="-2"/>
        </w:rPr>
        <w:t xml:space="preserve"> </w:t>
      </w:r>
      <w:r>
        <w:t>the</w:t>
      </w:r>
      <w:r>
        <w:rPr>
          <w:spacing w:val="-2"/>
        </w:rPr>
        <w:t xml:space="preserve"> </w:t>
      </w:r>
      <w:r>
        <w:t>dangers</w:t>
      </w:r>
      <w:r>
        <w:rPr>
          <w:spacing w:val="-1"/>
        </w:rPr>
        <w:t xml:space="preserve"> </w:t>
      </w:r>
      <w:r>
        <w:t>of</w:t>
      </w:r>
      <w:r>
        <w:rPr>
          <w:spacing w:val="-4"/>
        </w:rPr>
        <w:t xml:space="preserve"> </w:t>
      </w:r>
      <w:r>
        <w:t>not</w:t>
      </w:r>
      <w:r>
        <w:rPr>
          <w:spacing w:val="-4"/>
        </w:rPr>
        <w:t xml:space="preserve"> </w:t>
      </w:r>
      <w:r>
        <w:t>paying</w:t>
      </w:r>
      <w:r>
        <w:rPr>
          <w:spacing w:val="-4"/>
        </w:rPr>
        <w:t xml:space="preserve"> </w:t>
      </w:r>
      <w:r>
        <w:t>attention</w:t>
      </w:r>
      <w:r>
        <w:rPr>
          <w:spacing w:val="-4"/>
        </w:rPr>
        <w:t xml:space="preserve"> </w:t>
      </w:r>
      <w:r>
        <w:t>as</w:t>
      </w:r>
      <w:r>
        <w:rPr>
          <w:spacing w:val="-1"/>
        </w:rPr>
        <w:t xml:space="preserve"> </w:t>
      </w:r>
      <w:r>
        <w:t>a</w:t>
      </w:r>
      <w:r>
        <w:rPr>
          <w:spacing w:val="-4"/>
        </w:rPr>
        <w:t xml:space="preserve"> </w:t>
      </w:r>
      <w:r>
        <w:t>distracted</w:t>
      </w:r>
      <w:r>
        <w:rPr>
          <w:spacing w:val="-4"/>
        </w:rPr>
        <w:t xml:space="preserve"> </w:t>
      </w:r>
      <w:r>
        <w:t>pedestrians</w:t>
      </w:r>
      <w:r>
        <w:rPr>
          <w:spacing w:val="-1"/>
        </w:rPr>
        <w:t xml:space="preserve"> </w:t>
      </w:r>
      <w:r>
        <w:t>and</w:t>
      </w:r>
      <w:r>
        <w:rPr>
          <w:spacing w:val="-2"/>
        </w:rPr>
        <w:t xml:space="preserve"> </w:t>
      </w:r>
      <w:r>
        <w:t>to</w:t>
      </w:r>
      <w:r>
        <w:rPr>
          <w:spacing w:val="-2"/>
        </w:rPr>
        <w:t xml:space="preserve"> </w:t>
      </w:r>
      <w:r>
        <w:t>prevent</w:t>
      </w:r>
      <w:r>
        <w:rPr>
          <w:spacing w:val="-2"/>
        </w:rPr>
        <w:t xml:space="preserve"> </w:t>
      </w:r>
      <w:r>
        <w:t xml:space="preserve">potential injury. Also, it was hoped the campaign could change behaviours (KFV, 2017). The authors of this report were unable to find any published literature as to the effectiveness of this campaign and if an evaluation has been </w:t>
      </w:r>
      <w:r>
        <w:rPr>
          <w:spacing w:val="-2"/>
        </w:rPr>
        <w:t>conducted.</w:t>
      </w:r>
    </w:p>
    <w:p w:rsidR="00743596" w:rsidRDefault="00902D3B">
      <w:pPr>
        <w:pStyle w:val="BodyText"/>
        <w:spacing w:before="114" w:line="360" w:lineRule="auto"/>
        <w:ind w:left="418" w:right="586"/>
      </w:pPr>
      <w:r>
        <w:t>In Australia, pedestrian safety education programs aimed at school aged children varies across states. In NSW, Youthsave (supported by NSW Centre for Road Safety RTA and NSW Health) created a parent factsheet aimed at safe travel for teenage students. Mobile phone distraction (talking/texting/using MP3 players) was mentioned as</w:t>
      </w:r>
      <w:r>
        <w:rPr>
          <w:spacing w:val="-1"/>
        </w:rPr>
        <w:t xml:space="preserve"> </w:t>
      </w:r>
      <w:r>
        <w:t>one</w:t>
      </w:r>
      <w:r>
        <w:rPr>
          <w:spacing w:val="-2"/>
        </w:rPr>
        <w:t xml:space="preserve"> </w:t>
      </w:r>
      <w:r>
        <w:t>of</w:t>
      </w:r>
      <w:r>
        <w:rPr>
          <w:spacing w:val="-4"/>
        </w:rPr>
        <w:t xml:space="preserve"> </w:t>
      </w:r>
      <w:r>
        <w:t>the</w:t>
      </w:r>
      <w:r>
        <w:rPr>
          <w:spacing w:val="-4"/>
        </w:rPr>
        <w:t xml:space="preserve"> </w:t>
      </w:r>
      <w:r>
        <w:t>possible</w:t>
      </w:r>
      <w:r>
        <w:rPr>
          <w:spacing w:val="-4"/>
        </w:rPr>
        <w:t xml:space="preserve"> </w:t>
      </w:r>
      <w:r>
        <w:t>contributing</w:t>
      </w:r>
      <w:r>
        <w:rPr>
          <w:spacing w:val="-2"/>
        </w:rPr>
        <w:t xml:space="preserve"> </w:t>
      </w:r>
      <w:r>
        <w:t>factors</w:t>
      </w:r>
      <w:r>
        <w:rPr>
          <w:spacing w:val="-3"/>
        </w:rPr>
        <w:t xml:space="preserve"> </w:t>
      </w:r>
      <w:r>
        <w:t>of</w:t>
      </w:r>
      <w:r>
        <w:rPr>
          <w:spacing w:val="-2"/>
        </w:rPr>
        <w:t xml:space="preserve"> </w:t>
      </w:r>
      <w:r>
        <w:t>risky</w:t>
      </w:r>
      <w:r>
        <w:rPr>
          <w:spacing w:val="-4"/>
        </w:rPr>
        <w:t xml:space="preserve"> </w:t>
      </w:r>
      <w:r>
        <w:t>travel</w:t>
      </w:r>
      <w:r>
        <w:rPr>
          <w:spacing w:val="-2"/>
        </w:rPr>
        <w:t xml:space="preserve"> </w:t>
      </w:r>
      <w:r>
        <w:t>for</w:t>
      </w:r>
      <w:r>
        <w:rPr>
          <w:spacing w:val="-4"/>
        </w:rPr>
        <w:t xml:space="preserve"> </w:t>
      </w:r>
      <w:r>
        <w:t>new</w:t>
      </w:r>
      <w:r>
        <w:rPr>
          <w:spacing w:val="-5"/>
        </w:rPr>
        <w:t xml:space="preserve"> </w:t>
      </w:r>
      <w:r>
        <w:t>high</w:t>
      </w:r>
      <w:r>
        <w:rPr>
          <w:spacing w:val="-2"/>
        </w:rPr>
        <w:t xml:space="preserve"> </w:t>
      </w:r>
      <w:r>
        <w:t>school</w:t>
      </w:r>
      <w:r>
        <w:rPr>
          <w:spacing w:val="-2"/>
        </w:rPr>
        <w:t xml:space="preserve"> </w:t>
      </w:r>
      <w:r>
        <w:t>students</w:t>
      </w:r>
      <w:r>
        <w:rPr>
          <w:spacing w:val="-3"/>
        </w:rPr>
        <w:t xml:space="preserve"> </w:t>
      </w:r>
      <w:r>
        <w:t>and</w:t>
      </w:r>
      <w:r>
        <w:rPr>
          <w:spacing w:val="-4"/>
        </w:rPr>
        <w:t xml:space="preserve"> </w:t>
      </w:r>
      <w:r>
        <w:t>recommendations</w:t>
      </w:r>
      <w:r>
        <w:rPr>
          <w:spacing w:val="-1"/>
        </w:rPr>
        <w:t xml:space="preserve"> </w:t>
      </w:r>
      <w:r>
        <w:t>were for parents to</w:t>
      </w:r>
      <w:r>
        <w:rPr>
          <w:spacing w:val="-1"/>
        </w:rPr>
        <w:t xml:space="preserve"> </w:t>
      </w:r>
      <w:r>
        <w:t>discuss risks with their teenagers (NSW Department</w:t>
      </w:r>
      <w:r>
        <w:rPr>
          <w:spacing w:val="-1"/>
        </w:rPr>
        <w:t xml:space="preserve"> </w:t>
      </w:r>
      <w:r>
        <w:t>of Education, 2011). The NSW Department of Education also teaches road safety as part of its curriculum in secondary schools and defining risk factors and behaviours, from distractions such as handheld devices and mobile phones, are listed as stage 4 on the road safety syllabus (NSW Department of Education, n.d).</w:t>
      </w:r>
      <w:r>
        <w:rPr>
          <w:spacing w:val="40"/>
        </w:rPr>
        <w:t xml:space="preserve"> </w:t>
      </w:r>
      <w:r>
        <w:t>In Tasmania, a RACT (Royal Automobile Club of Tasmania) press release urged for a public education campaigns and education to warn pedestrians of the danger of using their mobile phones whilst crossing the roads, as well as engineering interventions in areas with high pedestrian activity (RACT, 2016).</w:t>
      </w:r>
    </w:p>
    <w:p w:rsidR="00743596" w:rsidRDefault="00743596">
      <w:pPr>
        <w:spacing w:line="360" w:lineRule="auto"/>
        <w:sectPr w:rsidR="00743596">
          <w:pgSz w:w="11910" w:h="16850"/>
          <w:pgMar w:top="1360" w:right="880" w:bottom="1020" w:left="1000" w:header="719" w:footer="843" w:gutter="0"/>
          <w:cols w:space="720"/>
        </w:sectPr>
      </w:pPr>
    </w:p>
    <w:p w:rsidR="00743596" w:rsidRDefault="00743596">
      <w:pPr>
        <w:pStyle w:val="BodyText"/>
        <w:rPr>
          <w:sz w:val="20"/>
        </w:rPr>
      </w:pPr>
    </w:p>
    <w:p w:rsidR="00743596" w:rsidRDefault="00743596">
      <w:pPr>
        <w:pStyle w:val="BodyText"/>
        <w:spacing w:before="2"/>
        <w:rPr>
          <w:sz w:val="22"/>
        </w:rPr>
      </w:pPr>
    </w:p>
    <w:p w:rsidR="00743596" w:rsidRDefault="00902D3B">
      <w:pPr>
        <w:pStyle w:val="BodyText"/>
        <w:spacing w:before="94" w:line="360" w:lineRule="auto"/>
        <w:ind w:left="418" w:right="605"/>
      </w:pPr>
      <w:r>
        <w:t>In Western Australia, pedestrian safety is taught as part of the SDERA (School Drug Education and Road Awareness) program in grade 6, whereby risks for pedestrians (including using mobile phones and wearing earphones) are</w:t>
      </w:r>
      <w:r>
        <w:rPr>
          <w:spacing w:val="-1"/>
        </w:rPr>
        <w:t xml:space="preserve"> </w:t>
      </w:r>
      <w:r>
        <w:t>discussed with</w:t>
      </w:r>
      <w:r>
        <w:rPr>
          <w:spacing w:val="-1"/>
        </w:rPr>
        <w:t xml:space="preserve"> </w:t>
      </w:r>
      <w:r>
        <w:t>students. Student</w:t>
      </w:r>
      <w:r>
        <w:rPr>
          <w:spacing w:val="-1"/>
        </w:rPr>
        <w:t xml:space="preserve"> </w:t>
      </w:r>
      <w:r>
        <w:t>are</w:t>
      </w:r>
      <w:r>
        <w:rPr>
          <w:spacing w:val="-1"/>
        </w:rPr>
        <w:t xml:space="preserve"> </w:t>
      </w:r>
      <w:r>
        <w:t>each given a family</w:t>
      </w:r>
      <w:r>
        <w:rPr>
          <w:spacing w:val="-1"/>
        </w:rPr>
        <w:t xml:space="preserve"> </w:t>
      </w:r>
      <w:r>
        <w:t>information</w:t>
      </w:r>
      <w:r>
        <w:rPr>
          <w:spacing w:val="-1"/>
        </w:rPr>
        <w:t xml:space="preserve"> </w:t>
      </w:r>
      <w:r>
        <w:t>sheet</w:t>
      </w:r>
      <w:r>
        <w:rPr>
          <w:spacing w:val="-1"/>
        </w:rPr>
        <w:t xml:space="preserve"> </w:t>
      </w:r>
      <w:r>
        <w:t>‘</w:t>
      </w:r>
      <w:r>
        <w:rPr>
          <w:i/>
        </w:rPr>
        <w:t>Headphones, mobile phones and pedestrians</w:t>
      </w:r>
      <w:r>
        <w:t>’ to also take home (SDERA, 2013). As far as the authors of this report are aware these are the only states in Australia to teach road safety as part of the school curriculum.</w:t>
      </w:r>
      <w:r>
        <w:rPr>
          <w:spacing w:val="40"/>
        </w:rPr>
        <w:t xml:space="preserve"> </w:t>
      </w:r>
      <w:r>
        <w:t>In addition, there are initiatives offered by organisations such as: the Transport Accident Commission (TAC) Road Safety in Schools initiative</w:t>
      </w:r>
      <w:r>
        <w:rPr>
          <w:spacing w:val="-2"/>
        </w:rPr>
        <w:t xml:space="preserve"> </w:t>
      </w:r>
      <w:r>
        <w:t>has</w:t>
      </w:r>
      <w:r>
        <w:rPr>
          <w:spacing w:val="-3"/>
        </w:rPr>
        <w:t xml:space="preserve"> </w:t>
      </w:r>
      <w:r>
        <w:t>a</w:t>
      </w:r>
      <w:r>
        <w:rPr>
          <w:spacing w:val="-2"/>
        </w:rPr>
        <w:t xml:space="preserve"> </w:t>
      </w:r>
      <w:r>
        <w:t>range</w:t>
      </w:r>
      <w:r>
        <w:rPr>
          <w:spacing w:val="-2"/>
        </w:rPr>
        <w:t xml:space="preserve"> </w:t>
      </w:r>
      <w:r>
        <w:t>of</w:t>
      </w:r>
      <w:r>
        <w:rPr>
          <w:spacing w:val="-2"/>
        </w:rPr>
        <w:t xml:space="preserve"> </w:t>
      </w:r>
      <w:r>
        <w:t>resources</w:t>
      </w:r>
      <w:r>
        <w:rPr>
          <w:spacing w:val="-3"/>
        </w:rPr>
        <w:t xml:space="preserve"> </w:t>
      </w:r>
      <w:r>
        <w:t>for</w:t>
      </w:r>
      <w:r>
        <w:rPr>
          <w:spacing w:val="-2"/>
        </w:rPr>
        <w:t xml:space="preserve"> </w:t>
      </w:r>
      <w:r>
        <w:t>primary and</w:t>
      </w:r>
      <w:r>
        <w:rPr>
          <w:spacing w:val="-4"/>
        </w:rPr>
        <w:t xml:space="preserve"> </w:t>
      </w:r>
      <w:r>
        <w:t>secondary</w:t>
      </w:r>
      <w:r>
        <w:rPr>
          <w:spacing w:val="-4"/>
        </w:rPr>
        <w:t xml:space="preserve"> </w:t>
      </w:r>
      <w:r>
        <w:t>schools.</w:t>
      </w:r>
      <w:r>
        <w:rPr>
          <w:spacing w:val="-2"/>
        </w:rPr>
        <w:t xml:space="preserve"> </w:t>
      </w:r>
      <w:r>
        <w:t>These</w:t>
      </w:r>
      <w:r>
        <w:rPr>
          <w:spacing w:val="-2"/>
        </w:rPr>
        <w:t xml:space="preserve"> </w:t>
      </w:r>
      <w:r>
        <w:t>are</w:t>
      </w:r>
      <w:r>
        <w:rPr>
          <w:spacing w:val="-4"/>
        </w:rPr>
        <w:t xml:space="preserve"> </w:t>
      </w:r>
      <w:r>
        <w:t>designed</w:t>
      </w:r>
      <w:r>
        <w:rPr>
          <w:spacing w:val="-2"/>
        </w:rPr>
        <w:t xml:space="preserve"> </w:t>
      </w:r>
      <w:r>
        <w:t>to</w:t>
      </w:r>
      <w:r>
        <w:rPr>
          <w:spacing w:val="-2"/>
        </w:rPr>
        <w:t xml:space="preserve"> </w:t>
      </w:r>
      <w:r>
        <w:t>be</w:t>
      </w:r>
      <w:r>
        <w:rPr>
          <w:spacing w:val="-2"/>
        </w:rPr>
        <w:t xml:space="preserve"> </w:t>
      </w:r>
      <w:r>
        <w:t>taught</w:t>
      </w:r>
      <w:r>
        <w:rPr>
          <w:spacing w:val="-2"/>
        </w:rPr>
        <w:t xml:space="preserve"> </w:t>
      </w:r>
      <w:r>
        <w:t>alongside the core road safety program and incorporated into school education AusVELS (Victorian Essential Learning Standards) VCE (Victorian Certificate of Education) subjects. These incorporate an element of pedestrian safety under “kids on the move” core traffic safety education resource which has a component where students explore and discuss risky pedestrian behaviours-that is those that have a high likelihood of a negative outcome (TAC, n.d).</w:t>
      </w:r>
      <w:r>
        <w:rPr>
          <w:spacing w:val="-2"/>
        </w:rPr>
        <w:t xml:space="preserve"> </w:t>
      </w:r>
      <w:r>
        <w:t>RACV</w:t>
      </w:r>
      <w:r>
        <w:rPr>
          <w:spacing w:val="-2"/>
        </w:rPr>
        <w:t xml:space="preserve"> </w:t>
      </w:r>
      <w:r>
        <w:t>(Royal</w:t>
      </w:r>
      <w:r>
        <w:rPr>
          <w:spacing w:val="-2"/>
        </w:rPr>
        <w:t xml:space="preserve"> </w:t>
      </w:r>
      <w:r>
        <w:t>Automobile</w:t>
      </w:r>
      <w:r>
        <w:rPr>
          <w:spacing w:val="-4"/>
        </w:rPr>
        <w:t xml:space="preserve"> </w:t>
      </w:r>
      <w:r>
        <w:t>Club</w:t>
      </w:r>
      <w:r>
        <w:rPr>
          <w:spacing w:val="-2"/>
        </w:rPr>
        <w:t xml:space="preserve"> </w:t>
      </w:r>
      <w:r>
        <w:t>of</w:t>
      </w:r>
      <w:r>
        <w:rPr>
          <w:spacing w:val="-2"/>
        </w:rPr>
        <w:t xml:space="preserve"> </w:t>
      </w:r>
      <w:r>
        <w:t>Victoria)</w:t>
      </w:r>
      <w:r>
        <w:rPr>
          <w:spacing w:val="-2"/>
        </w:rPr>
        <w:t xml:space="preserve"> </w:t>
      </w:r>
      <w:r>
        <w:t>also</w:t>
      </w:r>
      <w:r>
        <w:rPr>
          <w:spacing w:val="-4"/>
        </w:rPr>
        <w:t xml:space="preserve"> </w:t>
      </w:r>
      <w:r>
        <w:t>offers</w:t>
      </w:r>
      <w:r>
        <w:rPr>
          <w:spacing w:val="-1"/>
        </w:rPr>
        <w:t xml:space="preserve"> </w:t>
      </w:r>
      <w:r>
        <w:t>free</w:t>
      </w:r>
      <w:r>
        <w:rPr>
          <w:spacing w:val="-2"/>
        </w:rPr>
        <w:t xml:space="preserve"> </w:t>
      </w:r>
      <w:r>
        <w:t>primary</w:t>
      </w:r>
      <w:r>
        <w:rPr>
          <w:spacing w:val="-4"/>
        </w:rPr>
        <w:t xml:space="preserve"> </w:t>
      </w:r>
      <w:r>
        <w:t>school</w:t>
      </w:r>
      <w:r>
        <w:rPr>
          <w:spacing w:val="-2"/>
        </w:rPr>
        <w:t xml:space="preserve"> </w:t>
      </w:r>
      <w:r>
        <w:t>road</w:t>
      </w:r>
      <w:r>
        <w:rPr>
          <w:spacing w:val="-4"/>
        </w:rPr>
        <w:t xml:space="preserve"> </w:t>
      </w:r>
      <w:r>
        <w:t>safety</w:t>
      </w:r>
      <w:r>
        <w:rPr>
          <w:spacing w:val="-3"/>
        </w:rPr>
        <w:t xml:space="preserve"> </w:t>
      </w:r>
      <w:r>
        <w:t>visits,</w:t>
      </w:r>
      <w:r>
        <w:rPr>
          <w:spacing w:val="-4"/>
        </w:rPr>
        <w:t xml:space="preserve"> </w:t>
      </w:r>
      <w:r>
        <w:t>under</w:t>
      </w:r>
      <w:r>
        <w:rPr>
          <w:spacing w:val="-2"/>
        </w:rPr>
        <w:t xml:space="preserve"> </w:t>
      </w:r>
      <w:r>
        <w:t>the</w:t>
      </w:r>
      <w:r>
        <w:rPr>
          <w:spacing w:val="-2"/>
        </w:rPr>
        <w:t xml:space="preserve"> </w:t>
      </w:r>
      <w:r>
        <w:t>Street Scene program, which includes an element of pedestrian safety (RACV, 2018).</w:t>
      </w:r>
    </w:p>
    <w:p w:rsidR="00743596" w:rsidRDefault="00902D3B">
      <w:pPr>
        <w:pStyle w:val="Heading3"/>
        <w:numPr>
          <w:ilvl w:val="2"/>
          <w:numId w:val="12"/>
        </w:numPr>
        <w:tabs>
          <w:tab w:val="left" w:pos="1138"/>
          <w:tab w:val="left" w:pos="1139"/>
        </w:tabs>
        <w:spacing w:before="151"/>
        <w:ind w:left="1138" w:hanging="721"/>
      </w:pPr>
      <w:bookmarkStart w:id="24" w:name="_TOC_250058"/>
      <w:r>
        <w:rPr>
          <w:color w:val="1F4D78"/>
        </w:rPr>
        <w:t>Legislation/Regulation</w:t>
      </w:r>
      <w:r>
        <w:rPr>
          <w:color w:val="1F4D78"/>
          <w:spacing w:val="-3"/>
        </w:rPr>
        <w:t xml:space="preserve"> </w:t>
      </w:r>
      <w:bookmarkEnd w:id="24"/>
      <w:r>
        <w:rPr>
          <w:color w:val="1F4D78"/>
          <w:spacing w:val="-2"/>
        </w:rPr>
        <w:t>Countermeasures</w:t>
      </w:r>
    </w:p>
    <w:p w:rsidR="00743596" w:rsidRDefault="00902D3B">
      <w:pPr>
        <w:pStyle w:val="BodyText"/>
        <w:spacing w:line="360" w:lineRule="auto"/>
        <w:ind w:left="418" w:right="551"/>
      </w:pPr>
      <w:r>
        <w:t>Developing road rules and enforcement strategies to encourage compliance and manage non-compliance with these road rules is a key input into the Safe System approach. Pedestrians and other road users are still responsible</w:t>
      </w:r>
      <w:r>
        <w:rPr>
          <w:spacing w:val="-4"/>
        </w:rPr>
        <w:t xml:space="preserve"> </w:t>
      </w:r>
      <w:r>
        <w:t>for</w:t>
      </w:r>
      <w:r>
        <w:rPr>
          <w:spacing w:val="-4"/>
        </w:rPr>
        <w:t xml:space="preserve"> </w:t>
      </w:r>
      <w:r>
        <w:t>complying</w:t>
      </w:r>
      <w:r>
        <w:rPr>
          <w:spacing w:val="-2"/>
        </w:rPr>
        <w:t xml:space="preserve"> </w:t>
      </w:r>
      <w:r>
        <w:t>with</w:t>
      </w:r>
      <w:r>
        <w:rPr>
          <w:spacing w:val="-2"/>
        </w:rPr>
        <w:t xml:space="preserve"> </w:t>
      </w:r>
      <w:r>
        <w:t>traffic</w:t>
      </w:r>
      <w:r>
        <w:rPr>
          <w:spacing w:val="-1"/>
        </w:rPr>
        <w:t xml:space="preserve"> </w:t>
      </w:r>
      <w:r>
        <w:t>laws</w:t>
      </w:r>
      <w:r>
        <w:rPr>
          <w:spacing w:val="-1"/>
        </w:rPr>
        <w:t xml:space="preserve"> </w:t>
      </w:r>
      <w:r>
        <w:t>and</w:t>
      </w:r>
      <w:r>
        <w:rPr>
          <w:spacing w:val="-2"/>
        </w:rPr>
        <w:t xml:space="preserve"> </w:t>
      </w:r>
      <w:r>
        <w:t>behaving</w:t>
      </w:r>
      <w:r>
        <w:rPr>
          <w:spacing w:val="-2"/>
        </w:rPr>
        <w:t xml:space="preserve"> </w:t>
      </w:r>
      <w:r>
        <w:t>in</w:t>
      </w:r>
      <w:r>
        <w:rPr>
          <w:spacing w:val="-4"/>
        </w:rPr>
        <w:t xml:space="preserve"> </w:t>
      </w:r>
      <w:r>
        <w:t>a</w:t>
      </w:r>
      <w:r>
        <w:rPr>
          <w:spacing w:val="-4"/>
        </w:rPr>
        <w:t xml:space="preserve"> </w:t>
      </w:r>
      <w:r>
        <w:t>safe</w:t>
      </w:r>
      <w:r>
        <w:rPr>
          <w:spacing w:val="-4"/>
        </w:rPr>
        <w:t xml:space="preserve"> </w:t>
      </w:r>
      <w:r>
        <w:t>manner; however,</w:t>
      </w:r>
      <w:r>
        <w:rPr>
          <w:spacing w:val="-2"/>
        </w:rPr>
        <w:t xml:space="preserve"> </w:t>
      </w:r>
      <w:r>
        <w:t>the</w:t>
      </w:r>
      <w:r>
        <w:rPr>
          <w:spacing w:val="-2"/>
        </w:rPr>
        <w:t xml:space="preserve"> </w:t>
      </w:r>
      <w:r>
        <w:t>Safe</w:t>
      </w:r>
      <w:r>
        <w:rPr>
          <w:spacing w:val="-2"/>
        </w:rPr>
        <w:t xml:space="preserve"> </w:t>
      </w:r>
      <w:r>
        <w:t>System</w:t>
      </w:r>
      <w:r>
        <w:rPr>
          <w:spacing w:val="-4"/>
        </w:rPr>
        <w:t xml:space="preserve"> </w:t>
      </w:r>
      <w:r>
        <w:t>approach recognises a shared responsibility for road safety beyond just the individual road user.</w:t>
      </w:r>
    </w:p>
    <w:p w:rsidR="00743596" w:rsidRDefault="00902D3B">
      <w:pPr>
        <w:pStyle w:val="BodyText"/>
        <w:spacing w:before="121" w:line="360" w:lineRule="auto"/>
        <w:ind w:left="418" w:right="641"/>
      </w:pPr>
      <w:r>
        <w:t>In</w:t>
      </w:r>
      <w:r>
        <w:rPr>
          <w:spacing w:val="-2"/>
        </w:rPr>
        <w:t xml:space="preserve"> </w:t>
      </w:r>
      <w:r>
        <w:t>Australia</w:t>
      </w:r>
      <w:r>
        <w:rPr>
          <w:spacing w:val="-2"/>
        </w:rPr>
        <w:t xml:space="preserve"> </w:t>
      </w:r>
      <w:r>
        <w:t>there</w:t>
      </w:r>
      <w:r>
        <w:rPr>
          <w:spacing w:val="-2"/>
        </w:rPr>
        <w:t xml:space="preserve"> </w:t>
      </w:r>
      <w:r>
        <w:t>are</w:t>
      </w:r>
      <w:r>
        <w:rPr>
          <w:spacing w:val="-2"/>
        </w:rPr>
        <w:t xml:space="preserve"> </w:t>
      </w:r>
      <w:r>
        <w:t>no</w:t>
      </w:r>
      <w:r>
        <w:rPr>
          <w:spacing w:val="-4"/>
        </w:rPr>
        <w:t xml:space="preserve"> </w:t>
      </w:r>
      <w:r>
        <w:t>specific</w:t>
      </w:r>
      <w:r>
        <w:rPr>
          <w:spacing w:val="-1"/>
        </w:rPr>
        <w:t xml:space="preserve"> </w:t>
      </w:r>
      <w:r>
        <w:t>regulations</w:t>
      </w:r>
      <w:r>
        <w:rPr>
          <w:spacing w:val="-3"/>
        </w:rPr>
        <w:t xml:space="preserve"> </w:t>
      </w:r>
      <w:r>
        <w:t>or</w:t>
      </w:r>
      <w:r>
        <w:rPr>
          <w:spacing w:val="-2"/>
        </w:rPr>
        <w:t xml:space="preserve"> </w:t>
      </w:r>
      <w:r>
        <w:t>legislation</w:t>
      </w:r>
      <w:r>
        <w:rPr>
          <w:spacing w:val="-4"/>
        </w:rPr>
        <w:t xml:space="preserve"> </w:t>
      </w:r>
      <w:r>
        <w:t>in</w:t>
      </w:r>
      <w:r>
        <w:rPr>
          <w:spacing w:val="-4"/>
        </w:rPr>
        <w:t xml:space="preserve"> </w:t>
      </w:r>
      <w:r>
        <w:t>place</w:t>
      </w:r>
      <w:r>
        <w:rPr>
          <w:spacing w:val="-2"/>
        </w:rPr>
        <w:t xml:space="preserve"> </w:t>
      </w:r>
      <w:r>
        <w:t>that</w:t>
      </w:r>
      <w:r>
        <w:rPr>
          <w:spacing w:val="-2"/>
        </w:rPr>
        <w:t xml:space="preserve"> </w:t>
      </w:r>
      <w:r>
        <w:t>target</w:t>
      </w:r>
      <w:r>
        <w:rPr>
          <w:spacing w:val="-4"/>
        </w:rPr>
        <w:t xml:space="preserve"> </w:t>
      </w:r>
      <w:r>
        <w:t>pedestrians</w:t>
      </w:r>
      <w:r>
        <w:rPr>
          <w:spacing w:val="-4"/>
        </w:rPr>
        <w:t xml:space="preserve"> </w:t>
      </w:r>
      <w:r>
        <w:t>utilising</w:t>
      </w:r>
      <w:r>
        <w:rPr>
          <w:spacing w:val="-2"/>
        </w:rPr>
        <w:t xml:space="preserve"> </w:t>
      </w:r>
      <w:r>
        <w:t>a</w:t>
      </w:r>
      <w:r>
        <w:rPr>
          <w:spacing w:val="-4"/>
        </w:rPr>
        <w:t xml:space="preserve"> </w:t>
      </w:r>
      <w:r>
        <w:t>smartphone device whilst crossing the street (National Road Transport Commission, 2017). However, all states have individual regulations concerning general pedestrian behaviour (including jaywalking offences).</w:t>
      </w:r>
    </w:p>
    <w:p w:rsidR="00743596" w:rsidRPr="006766FA" w:rsidRDefault="00902D3B">
      <w:pPr>
        <w:pStyle w:val="BodyText"/>
        <w:spacing w:before="120" w:line="360" w:lineRule="auto"/>
        <w:ind w:left="418" w:right="605"/>
        <w:rPr>
          <w:sz w:val="20"/>
          <w:szCs w:val="20"/>
          <w:highlight w:val="yellow"/>
        </w:rPr>
      </w:pPr>
      <w:r w:rsidRPr="006766FA">
        <w:rPr>
          <w:sz w:val="20"/>
          <w:szCs w:val="20"/>
          <w:highlight w:val="yellow"/>
        </w:rPr>
        <w:t>Internationally, however, there is legislation in place for texting while walking using a crosswalk. In the United States of America several states have legislation in place, for example; the city of Rexburg, Idaho impose a USD$101.50</w:t>
      </w:r>
      <w:r w:rsidRPr="006766FA">
        <w:rPr>
          <w:spacing w:val="-2"/>
          <w:sz w:val="20"/>
          <w:szCs w:val="20"/>
          <w:highlight w:val="yellow"/>
        </w:rPr>
        <w:t xml:space="preserve"> </w:t>
      </w:r>
      <w:r w:rsidRPr="006766FA">
        <w:rPr>
          <w:sz w:val="20"/>
          <w:szCs w:val="20"/>
          <w:highlight w:val="yellow"/>
        </w:rPr>
        <w:t>fine</w:t>
      </w:r>
      <w:r w:rsidRPr="006766FA">
        <w:rPr>
          <w:spacing w:val="-2"/>
          <w:sz w:val="20"/>
          <w:szCs w:val="20"/>
          <w:highlight w:val="yellow"/>
        </w:rPr>
        <w:t xml:space="preserve"> </w:t>
      </w:r>
      <w:r w:rsidRPr="006766FA">
        <w:rPr>
          <w:sz w:val="20"/>
          <w:szCs w:val="20"/>
          <w:highlight w:val="yellow"/>
        </w:rPr>
        <w:t>for</w:t>
      </w:r>
      <w:r w:rsidRPr="006766FA">
        <w:rPr>
          <w:spacing w:val="-5"/>
          <w:sz w:val="20"/>
          <w:szCs w:val="20"/>
          <w:highlight w:val="yellow"/>
        </w:rPr>
        <w:t xml:space="preserve"> </w:t>
      </w:r>
      <w:r w:rsidRPr="006766FA">
        <w:rPr>
          <w:sz w:val="20"/>
          <w:szCs w:val="20"/>
          <w:highlight w:val="yellow"/>
        </w:rPr>
        <w:t>the</w:t>
      </w:r>
      <w:r w:rsidRPr="006766FA">
        <w:rPr>
          <w:spacing w:val="-4"/>
          <w:sz w:val="20"/>
          <w:szCs w:val="20"/>
          <w:highlight w:val="yellow"/>
        </w:rPr>
        <w:t xml:space="preserve"> </w:t>
      </w:r>
      <w:r w:rsidRPr="006766FA">
        <w:rPr>
          <w:sz w:val="20"/>
          <w:szCs w:val="20"/>
          <w:highlight w:val="yellow"/>
        </w:rPr>
        <w:t>first</w:t>
      </w:r>
      <w:r w:rsidRPr="006766FA">
        <w:rPr>
          <w:spacing w:val="-2"/>
          <w:sz w:val="20"/>
          <w:szCs w:val="20"/>
          <w:highlight w:val="yellow"/>
        </w:rPr>
        <w:t xml:space="preserve"> </w:t>
      </w:r>
      <w:r w:rsidRPr="006766FA">
        <w:rPr>
          <w:sz w:val="20"/>
          <w:szCs w:val="20"/>
          <w:highlight w:val="yellow"/>
        </w:rPr>
        <w:t>offence</w:t>
      </w:r>
      <w:r w:rsidRPr="006766FA">
        <w:rPr>
          <w:spacing w:val="-2"/>
          <w:sz w:val="20"/>
          <w:szCs w:val="20"/>
          <w:highlight w:val="yellow"/>
        </w:rPr>
        <w:t xml:space="preserve"> </w:t>
      </w:r>
      <w:r w:rsidRPr="006766FA">
        <w:rPr>
          <w:sz w:val="20"/>
          <w:szCs w:val="20"/>
          <w:highlight w:val="yellow"/>
        </w:rPr>
        <w:t>and</w:t>
      </w:r>
      <w:r w:rsidRPr="006766FA">
        <w:rPr>
          <w:spacing w:val="-2"/>
          <w:sz w:val="20"/>
          <w:szCs w:val="20"/>
          <w:highlight w:val="yellow"/>
        </w:rPr>
        <w:t xml:space="preserve"> </w:t>
      </w:r>
      <w:r w:rsidRPr="006766FA">
        <w:rPr>
          <w:sz w:val="20"/>
          <w:szCs w:val="20"/>
          <w:highlight w:val="yellow"/>
        </w:rPr>
        <w:t>USD$201.50</w:t>
      </w:r>
      <w:r w:rsidRPr="006766FA">
        <w:rPr>
          <w:spacing w:val="-4"/>
          <w:sz w:val="20"/>
          <w:szCs w:val="20"/>
          <w:highlight w:val="yellow"/>
        </w:rPr>
        <w:t xml:space="preserve"> </w:t>
      </w:r>
      <w:r w:rsidRPr="006766FA">
        <w:rPr>
          <w:sz w:val="20"/>
          <w:szCs w:val="20"/>
          <w:highlight w:val="yellow"/>
        </w:rPr>
        <w:t>for</w:t>
      </w:r>
      <w:r w:rsidRPr="006766FA">
        <w:rPr>
          <w:spacing w:val="-4"/>
          <w:sz w:val="20"/>
          <w:szCs w:val="20"/>
          <w:highlight w:val="yellow"/>
        </w:rPr>
        <w:t xml:space="preserve"> </w:t>
      </w:r>
      <w:r w:rsidRPr="006766FA">
        <w:rPr>
          <w:sz w:val="20"/>
          <w:szCs w:val="20"/>
          <w:highlight w:val="yellow"/>
        </w:rPr>
        <w:t>second</w:t>
      </w:r>
      <w:r w:rsidRPr="006766FA">
        <w:rPr>
          <w:spacing w:val="-4"/>
          <w:sz w:val="20"/>
          <w:szCs w:val="20"/>
          <w:highlight w:val="yellow"/>
        </w:rPr>
        <w:t xml:space="preserve"> </w:t>
      </w:r>
      <w:r w:rsidRPr="006766FA">
        <w:rPr>
          <w:sz w:val="20"/>
          <w:szCs w:val="20"/>
          <w:highlight w:val="yellow"/>
        </w:rPr>
        <w:t>offence,</w:t>
      </w:r>
      <w:r w:rsidRPr="006766FA">
        <w:rPr>
          <w:spacing w:val="-2"/>
          <w:sz w:val="20"/>
          <w:szCs w:val="20"/>
          <w:highlight w:val="yellow"/>
        </w:rPr>
        <w:t xml:space="preserve"> </w:t>
      </w:r>
      <w:r w:rsidRPr="006766FA">
        <w:rPr>
          <w:sz w:val="20"/>
          <w:szCs w:val="20"/>
          <w:highlight w:val="yellow"/>
        </w:rPr>
        <w:t>thereafter</w:t>
      </w:r>
      <w:r w:rsidRPr="006766FA">
        <w:rPr>
          <w:spacing w:val="-2"/>
          <w:sz w:val="20"/>
          <w:szCs w:val="20"/>
          <w:highlight w:val="yellow"/>
        </w:rPr>
        <w:t xml:space="preserve"> </w:t>
      </w:r>
      <w:r w:rsidRPr="006766FA">
        <w:rPr>
          <w:sz w:val="20"/>
          <w:szCs w:val="20"/>
          <w:highlight w:val="yellow"/>
        </w:rPr>
        <w:t>a</w:t>
      </w:r>
      <w:r w:rsidRPr="006766FA">
        <w:rPr>
          <w:spacing w:val="-2"/>
          <w:sz w:val="20"/>
          <w:szCs w:val="20"/>
          <w:highlight w:val="yellow"/>
        </w:rPr>
        <w:t xml:space="preserve"> </w:t>
      </w:r>
      <w:r w:rsidRPr="006766FA">
        <w:rPr>
          <w:sz w:val="20"/>
          <w:szCs w:val="20"/>
          <w:highlight w:val="yellow"/>
        </w:rPr>
        <w:t>USD$51.50</w:t>
      </w:r>
      <w:r w:rsidRPr="006766FA">
        <w:rPr>
          <w:spacing w:val="-4"/>
          <w:sz w:val="20"/>
          <w:szCs w:val="20"/>
          <w:highlight w:val="yellow"/>
        </w:rPr>
        <w:t xml:space="preserve"> </w:t>
      </w:r>
      <w:r w:rsidRPr="006766FA">
        <w:rPr>
          <w:sz w:val="20"/>
          <w:szCs w:val="20"/>
          <w:highlight w:val="yellow"/>
        </w:rPr>
        <w:t>court cost</w:t>
      </w:r>
      <w:r w:rsidRPr="006766FA">
        <w:rPr>
          <w:spacing w:val="-4"/>
          <w:sz w:val="20"/>
          <w:szCs w:val="20"/>
          <w:highlight w:val="yellow"/>
        </w:rPr>
        <w:t xml:space="preserve"> </w:t>
      </w:r>
      <w:r w:rsidRPr="006766FA">
        <w:rPr>
          <w:sz w:val="20"/>
          <w:szCs w:val="20"/>
          <w:highlight w:val="yellow"/>
        </w:rPr>
        <w:t>will also be added to the previous amount (Retting &amp; Schwartz, 2016; Rexburg Police Department, n.d). In Hawaii, Honolulu the fine is USD$35 for the first offence, USD$75 for the second offence and USD$99 for</w:t>
      </w:r>
      <w:r w:rsidRPr="006766FA">
        <w:rPr>
          <w:spacing w:val="-1"/>
          <w:sz w:val="20"/>
          <w:szCs w:val="20"/>
          <w:highlight w:val="yellow"/>
        </w:rPr>
        <w:t xml:space="preserve"> </w:t>
      </w:r>
      <w:r w:rsidRPr="006766FA">
        <w:rPr>
          <w:sz w:val="20"/>
          <w:szCs w:val="20"/>
          <w:highlight w:val="yellow"/>
        </w:rPr>
        <w:t>a third offence if cited in the same year. In Salt Lake City, Utah distracted pedestrians are subject to a USD$50 fine with repeated offences incurring a USD$100 fee (Northwest staff, 2017).</w:t>
      </w:r>
    </w:p>
    <w:p w:rsidR="00743596" w:rsidRPr="006766FA" w:rsidRDefault="00902D3B">
      <w:pPr>
        <w:pStyle w:val="BodyText"/>
        <w:spacing w:before="119" w:line="362" w:lineRule="auto"/>
        <w:ind w:left="418" w:right="551"/>
        <w:rPr>
          <w:sz w:val="20"/>
          <w:szCs w:val="20"/>
        </w:rPr>
      </w:pPr>
      <w:r w:rsidRPr="006766FA">
        <w:rPr>
          <w:sz w:val="20"/>
          <w:szCs w:val="20"/>
          <w:highlight w:val="yellow"/>
        </w:rPr>
        <w:t>In</w:t>
      </w:r>
      <w:r w:rsidRPr="006766FA">
        <w:rPr>
          <w:spacing w:val="-2"/>
          <w:sz w:val="20"/>
          <w:szCs w:val="20"/>
          <w:highlight w:val="yellow"/>
        </w:rPr>
        <w:t xml:space="preserve"> </w:t>
      </w:r>
      <w:r w:rsidRPr="006766FA">
        <w:rPr>
          <w:sz w:val="20"/>
          <w:szCs w:val="20"/>
          <w:highlight w:val="yellow"/>
        </w:rPr>
        <w:t>Toronto</w:t>
      </w:r>
      <w:r w:rsidRPr="006766FA">
        <w:rPr>
          <w:spacing w:val="-2"/>
          <w:sz w:val="20"/>
          <w:szCs w:val="20"/>
          <w:highlight w:val="yellow"/>
        </w:rPr>
        <w:t xml:space="preserve"> </w:t>
      </w:r>
      <w:r w:rsidRPr="006766FA">
        <w:rPr>
          <w:sz w:val="20"/>
          <w:szCs w:val="20"/>
          <w:highlight w:val="yellow"/>
        </w:rPr>
        <w:t>Canada,</w:t>
      </w:r>
      <w:r w:rsidRPr="006766FA">
        <w:rPr>
          <w:spacing w:val="-2"/>
          <w:sz w:val="20"/>
          <w:szCs w:val="20"/>
          <w:highlight w:val="yellow"/>
        </w:rPr>
        <w:t xml:space="preserve"> </w:t>
      </w:r>
      <w:r w:rsidRPr="006766FA">
        <w:rPr>
          <w:sz w:val="20"/>
          <w:szCs w:val="20"/>
          <w:highlight w:val="yellow"/>
        </w:rPr>
        <w:t>a</w:t>
      </w:r>
      <w:r w:rsidRPr="006766FA">
        <w:rPr>
          <w:spacing w:val="-3"/>
          <w:sz w:val="20"/>
          <w:szCs w:val="20"/>
          <w:highlight w:val="yellow"/>
        </w:rPr>
        <w:t xml:space="preserve"> </w:t>
      </w:r>
      <w:r w:rsidRPr="006766FA">
        <w:rPr>
          <w:sz w:val="20"/>
          <w:szCs w:val="20"/>
          <w:highlight w:val="yellow"/>
        </w:rPr>
        <w:t>private</w:t>
      </w:r>
      <w:r w:rsidRPr="006766FA">
        <w:rPr>
          <w:spacing w:val="-3"/>
          <w:sz w:val="20"/>
          <w:szCs w:val="20"/>
          <w:highlight w:val="yellow"/>
        </w:rPr>
        <w:t xml:space="preserve"> </w:t>
      </w:r>
      <w:r w:rsidRPr="006766FA">
        <w:rPr>
          <w:sz w:val="20"/>
          <w:szCs w:val="20"/>
          <w:highlight w:val="yellow"/>
        </w:rPr>
        <w:t>bill</w:t>
      </w:r>
      <w:r w:rsidRPr="006766FA">
        <w:rPr>
          <w:spacing w:val="-2"/>
          <w:sz w:val="20"/>
          <w:szCs w:val="20"/>
          <w:highlight w:val="yellow"/>
        </w:rPr>
        <w:t xml:space="preserve"> </w:t>
      </w:r>
      <w:r w:rsidRPr="006766FA">
        <w:rPr>
          <w:sz w:val="20"/>
          <w:szCs w:val="20"/>
          <w:highlight w:val="yellow"/>
        </w:rPr>
        <w:t>has</w:t>
      </w:r>
      <w:r w:rsidRPr="006766FA">
        <w:rPr>
          <w:spacing w:val="-2"/>
          <w:sz w:val="20"/>
          <w:szCs w:val="20"/>
          <w:highlight w:val="yellow"/>
        </w:rPr>
        <w:t xml:space="preserve"> </w:t>
      </w:r>
      <w:r w:rsidRPr="006766FA">
        <w:rPr>
          <w:sz w:val="20"/>
          <w:szCs w:val="20"/>
          <w:highlight w:val="yellow"/>
        </w:rPr>
        <w:t>been</w:t>
      </w:r>
      <w:r w:rsidRPr="006766FA">
        <w:rPr>
          <w:spacing w:val="-2"/>
          <w:sz w:val="20"/>
          <w:szCs w:val="20"/>
          <w:highlight w:val="yellow"/>
        </w:rPr>
        <w:t xml:space="preserve"> </w:t>
      </w:r>
      <w:r w:rsidRPr="006766FA">
        <w:rPr>
          <w:sz w:val="20"/>
          <w:szCs w:val="20"/>
          <w:highlight w:val="yellow"/>
        </w:rPr>
        <w:t>submitted</w:t>
      </w:r>
      <w:r w:rsidRPr="006766FA">
        <w:rPr>
          <w:spacing w:val="-2"/>
          <w:sz w:val="20"/>
          <w:szCs w:val="20"/>
          <w:highlight w:val="yellow"/>
        </w:rPr>
        <w:t xml:space="preserve"> </w:t>
      </w:r>
      <w:r w:rsidRPr="006766FA">
        <w:rPr>
          <w:sz w:val="20"/>
          <w:szCs w:val="20"/>
          <w:highlight w:val="yellow"/>
        </w:rPr>
        <w:t>to</w:t>
      </w:r>
      <w:r w:rsidRPr="006766FA">
        <w:rPr>
          <w:spacing w:val="-3"/>
          <w:sz w:val="20"/>
          <w:szCs w:val="20"/>
          <w:highlight w:val="yellow"/>
        </w:rPr>
        <w:t xml:space="preserve"> </w:t>
      </w:r>
      <w:r w:rsidRPr="006766FA">
        <w:rPr>
          <w:sz w:val="20"/>
          <w:szCs w:val="20"/>
          <w:highlight w:val="yellow"/>
        </w:rPr>
        <w:t>create</w:t>
      </w:r>
      <w:r w:rsidRPr="006766FA">
        <w:rPr>
          <w:spacing w:val="-2"/>
          <w:sz w:val="20"/>
          <w:szCs w:val="20"/>
          <w:highlight w:val="yellow"/>
        </w:rPr>
        <w:t xml:space="preserve"> </w:t>
      </w:r>
      <w:r w:rsidRPr="006766FA">
        <w:rPr>
          <w:sz w:val="20"/>
          <w:szCs w:val="20"/>
          <w:highlight w:val="yellow"/>
        </w:rPr>
        <w:t>a</w:t>
      </w:r>
      <w:r w:rsidRPr="006766FA">
        <w:rPr>
          <w:spacing w:val="-2"/>
          <w:sz w:val="20"/>
          <w:szCs w:val="20"/>
          <w:highlight w:val="yellow"/>
        </w:rPr>
        <w:t xml:space="preserve"> </w:t>
      </w:r>
      <w:r w:rsidRPr="006766FA">
        <w:rPr>
          <w:sz w:val="20"/>
          <w:szCs w:val="20"/>
          <w:highlight w:val="yellow"/>
        </w:rPr>
        <w:t>law</w:t>
      </w:r>
      <w:r w:rsidRPr="006766FA">
        <w:rPr>
          <w:spacing w:val="-4"/>
          <w:sz w:val="20"/>
          <w:szCs w:val="20"/>
          <w:highlight w:val="yellow"/>
        </w:rPr>
        <w:t xml:space="preserve"> </w:t>
      </w:r>
      <w:r w:rsidRPr="006766FA">
        <w:rPr>
          <w:sz w:val="20"/>
          <w:szCs w:val="20"/>
          <w:highlight w:val="yellow"/>
        </w:rPr>
        <w:t>to</w:t>
      </w:r>
      <w:r w:rsidRPr="006766FA">
        <w:rPr>
          <w:spacing w:val="-2"/>
          <w:sz w:val="20"/>
          <w:szCs w:val="20"/>
          <w:highlight w:val="yellow"/>
        </w:rPr>
        <w:t xml:space="preserve"> </w:t>
      </w:r>
      <w:r w:rsidRPr="006766FA">
        <w:rPr>
          <w:sz w:val="20"/>
          <w:szCs w:val="20"/>
          <w:highlight w:val="yellow"/>
        </w:rPr>
        <w:t>fine</w:t>
      </w:r>
      <w:r w:rsidRPr="006766FA">
        <w:rPr>
          <w:spacing w:val="-3"/>
          <w:sz w:val="20"/>
          <w:szCs w:val="20"/>
          <w:highlight w:val="yellow"/>
        </w:rPr>
        <w:t xml:space="preserve"> </w:t>
      </w:r>
      <w:r w:rsidRPr="006766FA">
        <w:rPr>
          <w:sz w:val="20"/>
          <w:szCs w:val="20"/>
          <w:highlight w:val="yellow"/>
        </w:rPr>
        <w:t>pedestrians</w:t>
      </w:r>
      <w:r w:rsidRPr="006766FA">
        <w:rPr>
          <w:spacing w:val="-1"/>
          <w:sz w:val="20"/>
          <w:szCs w:val="20"/>
          <w:highlight w:val="yellow"/>
        </w:rPr>
        <w:t xml:space="preserve"> </w:t>
      </w:r>
      <w:r w:rsidRPr="006766FA">
        <w:rPr>
          <w:sz w:val="20"/>
          <w:szCs w:val="20"/>
          <w:highlight w:val="yellow"/>
        </w:rPr>
        <w:t>who</w:t>
      </w:r>
      <w:r w:rsidRPr="006766FA">
        <w:rPr>
          <w:spacing w:val="-2"/>
          <w:sz w:val="20"/>
          <w:szCs w:val="20"/>
          <w:highlight w:val="yellow"/>
        </w:rPr>
        <w:t xml:space="preserve"> </w:t>
      </w:r>
      <w:r w:rsidRPr="006766FA">
        <w:rPr>
          <w:sz w:val="20"/>
          <w:szCs w:val="20"/>
          <w:highlight w:val="yellow"/>
        </w:rPr>
        <w:t>use</w:t>
      </w:r>
      <w:r w:rsidRPr="006766FA">
        <w:rPr>
          <w:spacing w:val="-2"/>
          <w:sz w:val="20"/>
          <w:szCs w:val="20"/>
          <w:highlight w:val="yellow"/>
        </w:rPr>
        <w:t xml:space="preserve"> </w:t>
      </w:r>
      <w:r w:rsidRPr="006766FA">
        <w:rPr>
          <w:sz w:val="20"/>
          <w:szCs w:val="20"/>
          <w:highlight w:val="yellow"/>
        </w:rPr>
        <w:t>their</w:t>
      </w:r>
      <w:r w:rsidRPr="006766FA">
        <w:rPr>
          <w:spacing w:val="-2"/>
          <w:sz w:val="20"/>
          <w:szCs w:val="20"/>
          <w:highlight w:val="yellow"/>
        </w:rPr>
        <w:t xml:space="preserve"> </w:t>
      </w:r>
      <w:r w:rsidRPr="006766FA">
        <w:rPr>
          <w:sz w:val="20"/>
          <w:szCs w:val="20"/>
          <w:highlight w:val="yellow"/>
        </w:rPr>
        <w:t>mobile phones whilst crossing the street (“Un projet de loi pour” 2017).</w:t>
      </w:r>
    </w:p>
    <w:p w:rsidR="00743596" w:rsidRPr="004E0E1E" w:rsidRDefault="00902D3B">
      <w:pPr>
        <w:pStyle w:val="BodyText"/>
        <w:spacing w:before="117" w:line="360" w:lineRule="auto"/>
        <w:ind w:left="418" w:right="788"/>
        <w:jc w:val="both"/>
        <w:rPr>
          <w:sz w:val="20"/>
          <w:szCs w:val="20"/>
        </w:rPr>
      </w:pPr>
      <w:r w:rsidRPr="004E0E1E">
        <w:rPr>
          <w:sz w:val="20"/>
          <w:szCs w:val="20"/>
          <w:highlight w:val="cyan"/>
        </w:rPr>
        <w:t>To</w:t>
      </w:r>
      <w:r w:rsidRPr="004E0E1E">
        <w:rPr>
          <w:spacing w:val="-1"/>
          <w:sz w:val="20"/>
          <w:szCs w:val="20"/>
          <w:highlight w:val="cyan"/>
        </w:rPr>
        <w:t xml:space="preserve"> </w:t>
      </w:r>
      <w:r w:rsidRPr="004E0E1E">
        <w:rPr>
          <w:sz w:val="20"/>
          <w:szCs w:val="20"/>
          <w:highlight w:val="cyan"/>
        </w:rPr>
        <w:t>our</w:t>
      </w:r>
      <w:r w:rsidRPr="004E0E1E">
        <w:rPr>
          <w:spacing w:val="-1"/>
          <w:sz w:val="20"/>
          <w:szCs w:val="20"/>
          <w:highlight w:val="cyan"/>
        </w:rPr>
        <w:t xml:space="preserve"> </w:t>
      </w:r>
      <w:r w:rsidRPr="004E0E1E">
        <w:rPr>
          <w:sz w:val="20"/>
          <w:szCs w:val="20"/>
          <w:highlight w:val="cyan"/>
        </w:rPr>
        <w:t>knowledge,</w:t>
      </w:r>
      <w:r w:rsidRPr="004E0E1E">
        <w:rPr>
          <w:spacing w:val="-1"/>
          <w:sz w:val="20"/>
          <w:szCs w:val="20"/>
          <w:highlight w:val="cyan"/>
        </w:rPr>
        <w:t xml:space="preserve"> </w:t>
      </w:r>
      <w:r w:rsidRPr="004E0E1E">
        <w:rPr>
          <w:sz w:val="20"/>
          <w:szCs w:val="20"/>
          <w:highlight w:val="cyan"/>
        </w:rPr>
        <w:t>the</w:t>
      </w:r>
      <w:r w:rsidRPr="004E0E1E">
        <w:rPr>
          <w:spacing w:val="-1"/>
          <w:sz w:val="20"/>
          <w:szCs w:val="20"/>
          <w:highlight w:val="cyan"/>
        </w:rPr>
        <w:t xml:space="preserve"> </w:t>
      </w:r>
      <w:r w:rsidRPr="004E0E1E">
        <w:rPr>
          <w:sz w:val="20"/>
          <w:szCs w:val="20"/>
          <w:highlight w:val="cyan"/>
        </w:rPr>
        <w:t>United</w:t>
      </w:r>
      <w:r w:rsidRPr="004E0E1E">
        <w:rPr>
          <w:spacing w:val="-3"/>
          <w:sz w:val="20"/>
          <w:szCs w:val="20"/>
          <w:highlight w:val="cyan"/>
        </w:rPr>
        <w:t xml:space="preserve"> </w:t>
      </w:r>
      <w:r w:rsidRPr="004E0E1E">
        <w:rPr>
          <w:sz w:val="20"/>
          <w:szCs w:val="20"/>
          <w:highlight w:val="cyan"/>
        </w:rPr>
        <w:t>States</w:t>
      </w:r>
      <w:r w:rsidRPr="004E0E1E">
        <w:rPr>
          <w:spacing w:val="-3"/>
          <w:sz w:val="20"/>
          <w:szCs w:val="20"/>
          <w:highlight w:val="cyan"/>
        </w:rPr>
        <w:t xml:space="preserve"> </w:t>
      </w:r>
      <w:r w:rsidRPr="004E0E1E">
        <w:rPr>
          <w:sz w:val="20"/>
          <w:szCs w:val="20"/>
          <w:highlight w:val="cyan"/>
        </w:rPr>
        <w:t>and</w:t>
      </w:r>
      <w:r w:rsidRPr="004E0E1E">
        <w:rPr>
          <w:spacing w:val="-3"/>
          <w:sz w:val="20"/>
          <w:szCs w:val="20"/>
          <w:highlight w:val="cyan"/>
        </w:rPr>
        <w:t xml:space="preserve"> </w:t>
      </w:r>
      <w:r w:rsidRPr="004E0E1E">
        <w:rPr>
          <w:sz w:val="20"/>
          <w:szCs w:val="20"/>
          <w:highlight w:val="cyan"/>
        </w:rPr>
        <w:t>Canada</w:t>
      </w:r>
      <w:r w:rsidRPr="004E0E1E">
        <w:rPr>
          <w:spacing w:val="-1"/>
          <w:sz w:val="20"/>
          <w:szCs w:val="20"/>
          <w:highlight w:val="cyan"/>
        </w:rPr>
        <w:t xml:space="preserve"> </w:t>
      </w:r>
      <w:r w:rsidRPr="004E0E1E">
        <w:rPr>
          <w:sz w:val="20"/>
          <w:szCs w:val="20"/>
          <w:highlight w:val="cyan"/>
        </w:rPr>
        <w:t>are</w:t>
      </w:r>
      <w:r w:rsidRPr="004E0E1E">
        <w:rPr>
          <w:spacing w:val="-1"/>
          <w:sz w:val="20"/>
          <w:szCs w:val="20"/>
          <w:highlight w:val="cyan"/>
        </w:rPr>
        <w:t xml:space="preserve"> </w:t>
      </w:r>
      <w:r w:rsidRPr="004E0E1E">
        <w:rPr>
          <w:sz w:val="20"/>
          <w:szCs w:val="20"/>
          <w:highlight w:val="cyan"/>
        </w:rPr>
        <w:t>the</w:t>
      </w:r>
      <w:r w:rsidRPr="004E0E1E">
        <w:rPr>
          <w:spacing w:val="-3"/>
          <w:sz w:val="20"/>
          <w:szCs w:val="20"/>
          <w:highlight w:val="cyan"/>
        </w:rPr>
        <w:t xml:space="preserve"> </w:t>
      </w:r>
      <w:r w:rsidRPr="004E0E1E">
        <w:rPr>
          <w:sz w:val="20"/>
          <w:szCs w:val="20"/>
          <w:highlight w:val="cyan"/>
        </w:rPr>
        <w:t>only</w:t>
      </w:r>
      <w:r w:rsidRPr="004E0E1E">
        <w:rPr>
          <w:spacing w:val="-3"/>
          <w:sz w:val="20"/>
          <w:szCs w:val="20"/>
          <w:highlight w:val="cyan"/>
        </w:rPr>
        <w:t xml:space="preserve"> </w:t>
      </w:r>
      <w:r w:rsidRPr="004E0E1E">
        <w:rPr>
          <w:sz w:val="20"/>
          <w:szCs w:val="20"/>
          <w:highlight w:val="cyan"/>
        </w:rPr>
        <w:t>countries</w:t>
      </w:r>
      <w:r w:rsidRPr="004E0E1E">
        <w:rPr>
          <w:spacing w:val="-2"/>
          <w:sz w:val="20"/>
          <w:szCs w:val="20"/>
          <w:highlight w:val="cyan"/>
        </w:rPr>
        <w:t xml:space="preserve"> </w:t>
      </w:r>
      <w:r w:rsidRPr="004E0E1E">
        <w:rPr>
          <w:sz w:val="20"/>
          <w:szCs w:val="20"/>
          <w:highlight w:val="cyan"/>
        </w:rPr>
        <w:t>that</w:t>
      </w:r>
      <w:r w:rsidRPr="004E0E1E">
        <w:rPr>
          <w:spacing w:val="-3"/>
          <w:sz w:val="20"/>
          <w:szCs w:val="20"/>
          <w:highlight w:val="cyan"/>
        </w:rPr>
        <w:t xml:space="preserve"> </w:t>
      </w:r>
      <w:r w:rsidRPr="004E0E1E">
        <w:rPr>
          <w:sz w:val="20"/>
          <w:szCs w:val="20"/>
          <w:highlight w:val="cyan"/>
        </w:rPr>
        <w:t>have</w:t>
      </w:r>
      <w:r w:rsidRPr="004E0E1E">
        <w:rPr>
          <w:spacing w:val="-1"/>
          <w:sz w:val="20"/>
          <w:szCs w:val="20"/>
          <w:highlight w:val="cyan"/>
        </w:rPr>
        <w:t xml:space="preserve"> </w:t>
      </w:r>
      <w:r w:rsidRPr="004E0E1E">
        <w:rPr>
          <w:sz w:val="20"/>
          <w:szCs w:val="20"/>
          <w:highlight w:val="cyan"/>
        </w:rPr>
        <w:t>legislations/fines in</w:t>
      </w:r>
      <w:r w:rsidRPr="004E0E1E">
        <w:rPr>
          <w:spacing w:val="-3"/>
          <w:sz w:val="20"/>
          <w:szCs w:val="20"/>
          <w:highlight w:val="cyan"/>
        </w:rPr>
        <w:t xml:space="preserve"> </w:t>
      </w:r>
      <w:r w:rsidRPr="004E0E1E">
        <w:rPr>
          <w:sz w:val="20"/>
          <w:szCs w:val="20"/>
          <w:highlight w:val="cyan"/>
        </w:rPr>
        <w:t>place</w:t>
      </w:r>
      <w:r w:rsidRPr="004E0E1E">
        <w:rPr>
          <w:spacing w:val="-1"/>
          <w:sz w:val="20"/>
          <w:szCs w:val="20"/>
          <w:highlight w:val="cyan"/>
        </w:rPr>
        <w:t xml:space="preserve"> </w:t>
      </w:r>
      <w:r w:rsidRPr="004E0E1E">
        <w:rPr>
          <w:sz w:val="20"/>
          <w:szCs w:val="20"/>
          <w:highlight w:val="cyan"/>
        </w:rPr>
        <w:t>for pedestrians</w:t>
      </w:r>
      <w:r w:rsidRPr="004E0E1E">
        <w:rPr>
          <w:spacing w:val="-3"/>
          <w:sz w:val="20"/>
          <w:szCs w:val="20"/>
          <w:highlight w:val="cyan"/>
        </w:rPr>
        <w:t xml:space="preserve"> </w:t>
      </w:r>
      <w:r w:rsidRPr="004E0E1E">
        <w:rPr>
          <w:sz w:val="20"/>
          <w:szCs w:val="20"/>
          <w:highlight w:val="cyan"/>
        </w:rPr>
        <w:t>using</w:t>
      </w:r>
      <w:r w:rsidRPr="004E0E1E">
        <w:rPr>
          <w:spacing w:val="-2"/>
          <w:sz w:val="20"/>
          <w:szCs w:val="20"/>
          <w:highlight w:val="cyan"/>
        </w:rPr>
        <w:t xml:space="preserve"> </w:t>
      </w:r>
      <w:r w:rsidRPr="004E0E1E">
        <w:rPr>
          <w:sz w:val="20"/>
          <w:szCs w:val="20"/>
          <w:highlight w:val="cyan"/>
        </w:rPr>
        <w:t>their</w:t>
      </w:r>
      <w:r w:rsidRPr="004E0E1E">
        <w:rPr>
          <w:spacing w:val="-4"/>
          <w:sz w:val="20"/>
          <w:szCs w:val="20"/>
          <w:highlight w:val="cyan"/>
        </w:rPr>
        <w:t xml:space="preserve"> </w:t>
      </w:r>
      <w:r w:rsidRPr="004E0E1E">
        <w:rPr>
          <w:sz w:val="20"/>
          <w:szCs w:val="20"/>
          <w:highlight w:val="cyan"/>
        </w:rPr>
        <w:t>phones</w:t>
      </w:r>
      <w:r w:rsidRPr="004E0E1E">
        <w:rPr>
          <w:spacing w:val="-4"/>
          <w:sz w:val="20"/>
          <w:szCs w:val="20"/>
          <w:highlight w:val="cyan"/>
        </w:rPr>
        <w:t xml:space="preserve"> </w:t>
      </w:r>
      <w:r w:rsidRPr="004E0E1E">
        <w:rPr>
          <w:sz w:val="20"/>
          <w:szCs w:val="20"/>
          <w:highlight w:val="cyan"/>
        </w:rPr>
        <w:t>while</w:t>
      </w:r>
      <w:r w:rsidRPr="004E0E1E">
        <w:rPr>
          <w:spacing w:val="-2"/>
          <w:sz w:val="20"/>
          <w:szCs w:val="20"/>
          <w:highlight w:val="cyan"/>
        </w:rPr>
        <w:t xml:space="preserve"> </w:t>
      </w:r>
      <w:r w:rsidRPr="004E0E1E">
        <w:rPr>
          <w:sz w:val="20"/>
          <w:szCs w:val="20"/>
          <w:highlight w:val="cyan"/>
        </w:rPr>
        <w:t>walking.</w:t>
      </w:r>
      <w:r w:rsidRPr="004E0E1E">
        <w:rPr>
          <w:spacing w:val="-4"/>
          <w:sz w:val="20"/>
          <w:szCs w:val="20"/>
          <w:highlight w:val="cyan"/>
        </w:rPr>
        <w:t xml:space="preserve"> </w:t>
      </w:r>
      <w:r w:rsidRPr="004E0E1E">
        <w:rPr>
          <w:sz w:val="20"/>
          <w:szCs w:val="20"/>
          <w:highlight w:val="cyan"/>
        </w:rPr>
        <w:t>Other</w:t>
      </w:r>
      <w:r w:rsidRPr="004E0E1E">
        <w:rPr>
          <w:spacing w:val="-4"/>
          <w:sz w:val="20"/>
          <w:szCs w:val="20"/>
          <w:highlight w:val="cyan"/>
        </w:rPr>
        <w:t xml:space="preserve"> </w:t>
      </w:r>
      <w:r w:rsidRPr="004E0E1E">
        <w:rPr>
          <w:sz w:val="20"/>
          <w:szCs w:val="20"/>
          <w:highlight w:val="cyan"/>
        </w:rPr>
        <w:t>countries</w:t>
      </w:r>
      <w:r w:rsidRPr="004E0E1E">
        <w:rPr>
          <w:spacing w:val="-4"/>
          <w:sz w:val="20"/>
          <w:szCs w:val="20"/>
          <w:highlight w:val="cyan"/>
        </w:rPr>
        <w:t xml:space="preserve"> </w:t>
      </w:r>
      <w:r w:rsidRPr="004E0E1E">
        <w:rPr>
          <w:sz w:val="20"/>
          <w:szCs w:val="20"/>
          <w:highlight w:val="cyan"/>
        </w:rPr>
        <w:t>have</w:t>
      </w:r>
      <w:r w:rsidRPr="004E0E1E">
        <w:rPr>
          <w:spacing w:val="-2"/>
          <w:sz w:val="20"/>
          <w:szCs w:val="20"/>
          <w:highlight w:val="cyan"/>
        </w:rPr>
        <w:t xml:space="preserve"> </w:t>
      </w:r>
      <w:r w:rsidRPr="004E0E1E">
        <w:rPr>
          <w:sz w:val="20"/>
          <w:szCs w:val="20"/>
          <w:highlight w:val="cyan"/>
        </w:rPr>
        <w:t>tended to</w:t>
      </w:r>
      <w:r w:rsidRPr="004E0E1E">
        <w:rPr>
          <w:spacing w:val="-2"/>
          <w:sz w:val="20"/>
          <w:szCs w:val="20"/>
          <w:highlight w:val="cyan"/>
        </w:rPr>
        <w:t xml:space="preserve"> </w:t>
      </w:r>
      <w:r w:rsidRPr="004E0E1E">
        <w:rPr>
          <w:sz w:val="20"/>
          <w:szCs w:val="20"/>
          <w:highlight w:val="cyan"/>
        </w:rPr>
        <w:t>adopt</w:t>
      </w:r>
      <w:r w:rsidRPr="004E0E1E">
        <w:rPr>
          <w:spacing w:val="-4"/>
          <w:sz w:val="20"/>
          <w:szCs w:val="20"/>
          <w:highlight w:val="cyan"/>
        </w:rPr>
        <w:t xml:space="preserve"> </w:t>
      </w:r>
      <w:r w:rsidRPr="004E0E1E">
        <w:rPr>
          <w:sz w:val="20"/>
          <w:szCs w:val="20"/>
          <w:highlight w:val="cyan"/>
        </w:rPr>
        <w:t>other</w:t>
      </w:r>
      <w:r w:rsidRPr="004E0E1E">
        <w:rPr>
          <w:spacing w:val="-2"/>
          <w:sz w:val="20"/>
          <w:szCs w:val="20"/>
          <w:highlight w:val="cyan"/>
        </w:rPr>
        <w:t xml:space="preserve"> </w:t>
      </w:r>
      <w:r w:rsidRPr="004E0E1E">
        <w:rPr>
          <w:sz w:val="20"/>
          <w:szCs w:val="20"/>
          <w:highlight w:val="cyan"/>
        </w:rPr>
        <w:t>approaches</w:t>
      </w:r>
      <w:r w:rsidRPr="004E0E1E">
        <w:rPr>
          <w:spacing w:val="-4"/>
          <w:sz w:val="20"/>
          <w:szCs w:val="20"/>
          <w:highlight w:val="cyan"/>
        </w:rPr>
        <w:t xml:space="preserve"> </w:t>
      </w:r>
      <w:r w:rsidRPr="004E0E1E">
        <w:rPr>
          <w:sz w:val="20"/>
          <w:szCs w:val="20"/>
          <w:highlight w:val="cyan"/>
        </w:rPr>
        <w:t>(such</w:t>
      </w:r>
      <w:r w:rsidRPr="004E0E1E">
        <w:rPr>
          <w:spacing w:val="-4"/>
          <w:sz w:val="20"/>
          <w:szCs w:val="20"/>
          <w:highlight w:val="cyan"/>
        </w:rPr>
        <w:t xml:space="preserve"> </w:t>
      </w:r>
      <w:r w:rsidRPr="004E0E1E">
        <w:rPr>
          <w:sz w:val="20"/>
          <w:szCs w:val="20"/>
          <w:highlight w:val="cyan"/>
        </w:rPr>
        <w:t>as infrastructure measures or campaigns).</w:t>
      </w:r>
    </w:p>
    <w:p w:rsidR="00743596" w:rsidRPr="004E0E1E" w:rsidRDefault="00902D3B">
      <w:pPr>
        <w:pStyle w:val="BodyText"/>
        <w:spacing w:before="119" w:line="360" w:lineRule="auto"/>
        <w:ind w:left="418" w:right="551"/>
        <w:rPr>
          <w:sz w:val="20"/>
          <w:szCs w:val="20"/>
        </w:rPr>
      </w:pPr>
      <w:r w:rsidRPr="004E0E1E">
        <w:rPr>
          <w:sz w:val="20"/>
          <w:szCs w:val="20"/>
          <w:highlight w:val="cyan"/>
        </w:rPr>
        <w:t>In Victoria, Australia a PTV (Public Transport Victoria, 2018)</w:t>
      </w:r>
      <w:r w:rsidRPr="004E0E1E">
        <w:rPr>
          <w:spacing w:val="-3"/>
          <w:sz w:val="20"/>
          <w:szCs w:val="20"/>
          <w:highlight w:val="cyan"/>
        </w:rPr>
        <w:t xml:space="preserve"> </w:t>
      </w:r>
      <w:r w:rsidRPr="004E0E1E">
        <w:rPr>
          <w:sz w:val="20"/>
          <w:szCs w:val="20"/>
          <w:highlight w:val="cyan"/>
        </w:rPr>
        <w:t>study revealed that interventions aimed at reducing pedestrian risk taking at rail crossings (such as crossing safety officer-encouraging safe crossing behaviours, penalty communications-fixed signage waring pedestrians of fines for illegal behaviour, plain clothed police enforcement blitz-fining pedestrians for illegal behaviour), had immediate and long-lasting effect on pedestrian behaviour even four weeks after the</w:t>
      </w:r>
      <w:r w:rsidRPr="004E0E1E">
        <w:rPr>
          <w:spacing w:val="-1"/>
          <w:sz w:val="20"/>
          <w:szCs w:val="20"/>
          <w:highlight w:val="cyan"/>
        </w:rPr>
        <w:t xml:space="preserve"> </w:t>
      </w:r>
      <w:r w:rsidRPr="004E0E1E">
        <w:rPr>
          <w:sz w:val="20"/>
          <w:szCs w:val="20"/>
          <w:highlight w:val="cyan"/>
        </w:rPr>
        <w:t>intervention</w:t>
      </w:r>
      <w:r w:rsidRPr="004E0E1E">
        <w:rPr>
          <w:sz w:val="20"/>
          <w:szCs w:val="20"/>
          <w:highlight w:val="yellow"/>
        </w:rPr>
        <w:t>.</w:t>
      </w:r>
      <w:r w:rsidRPr="004E0E1E">
        <w:rPr>
          <w:spacing w:val="-4"/>
          <w:sz w:val="20"/>
          <w:szCs w:val="20"/>
        </w:rPr>
        <w:t xml:space="preserve"> </w:t>
      </w:r>
      <w:r w:rsidRPr="004E0E1E">
        <w:rPr>
          <w:sz w:val="20"/>
          <w:szCs w:val="20"/>
        </w:rPr>
        <w:t>With regards to</w:t>
      </w:r>
      <w:r w:rsidRPr="004E0E1E">
        <w:rPr>
          <w:spacing w:val="-1"/>
          <w:sz w:val="20"/>
          <w:szCs w:val="20"/>
        </w:rPr>
        <w:t xml:space="preserve"> </w:t>
      </w:r>
      <w:r w:rsidRPr="004E0E1E">
        <w:rPr>
          <w:sz w:val="20"/>
          <w:szCs w:val="20"/>
        </w:rPr>
        <w:t>pedestrians using headphones/mobile phones, almost</w:t>
      </w:r>
      <w:r w:rsidRPr="004E0E1E">
        <w:rPr>
          <w:spacing w:val="-4"/>
          <w:sz w:val="20"/>
          <w:szCs w:val="20"/>
        </w:rPr>
        <w:t xml:space="preserve"> </w:t>
      </w:r>
      <w:r w:rsidRPr="004E0E1E">
        <w:rPr>
          <w:sz w:val="20"/>
          <w:szCs w:val="20"/>
        </w:rPr>
        <w:t>all</w:t>
      </w:r>
      <w:r w:rsidRPr="004E0E1E">
        <w:rPr>
          <w:spacing w:val="-4"/>
          <w:sz w:val="20"/>
          <w:szCs w:val="20"/>
        </w:rPr>
        <w:t xml:space="preserve"> </w:t>
      </w:r>
      <w:r w:rsidRPr="004E0E1E">
        <w:rPr>
          <w:sz w:val="20"/>
          <w:szCs w:val="20"/>
        </w:rPr>
        <w:t>initiatives</w:t>
      </w:r>
      <w:r w:rsidRPr="004E0E1E">
        <w:rPr>
          <w:spacing w:val="-1"/>
          <w:sz w:val="20"/>
          <w:szCs w:val="20"/>
        </w:rPr>
        <w:t xml:space="preserve"> </w:t>
      </w:r>
      <w:r w:rsidRPr="004E0E1E">
        <w:rPr>
          <w:sz w:val="20"/>
          <w:szCs w:val="20"/>
        </w:rPr>
        <w:t>had</w:t>
      </w:r>
      <w:r w:rsidRPr="004E0E1E">
        <w:rPr>
          <w:spacing w:val="-2"/>
          <w:sz w:val="20"/>
          <w:szCs w:val="20"/>
        </w:rPr>
        <w:t xml:space="preserve"> </w:t>
      </w:r>
      <w:r w:rsidRPr="004E0E1E">
        <w:rPr>
          <w:sz w:val="20"/>
          <w:szCs w:val="20"/>
        </w:rPr>
        <w:t>immediate</w:t>
      </w:r>
      <w:r w:rsidRPr="004E0E1E">
        <w:rPr>
          <w:spacing w:val="-4"/>
          <w:sz w:val="20"/>
          <w:szCs w:val="20"/>
        </w:rPr>
        <w:t xml:space="preserve"> </w:t>
      </w:r>
      <w:r w:rsidRPr="004E0E1E">
        <w:rPr>
          <w:sz w:val="20"/>
          <w:szCs w:val="20"/>
        </w:rPr>
        <w:t>and</w:t>
      </w:r>
      <w:r w:rsidRPr="004E0E1E">
        <w:rPr>
          <w:spacing w:val="-4"/>
          <w:sz w:val="20"/>
          <w:szCs w:val="20"/>
        </w:rPr>
        <w:t xml:space="preserve"> </w:t>
      </w:r>
      <w:r w:rsidRPr="004E0E1E">
        <w:rPr>
          <w:sz w:val="20"/>
          <w:szCs w:val="20"/>
        </w:rPr>
        <w:t>relatively</w:t>
      </w:r>
      <w:r w:rsidRPr="004E0E1E">
        <w:rPr>
          <w:spacing w:val="-4"/>
          <w:sz w:val="20"/>
          <w:szCs w:val="20"/>
        </w:rPr>
        <w:t xml:space="preserve"> </w:t>
      </w:r>
      <w:r w:rsidRPr="004E0E1E">
        <w:rPr>
          <w:sz w:val="20"/>
          <w:szCs w:val="20"/>
        </w:rPr>
        <w:t>prolonged</w:t>
      </w:r>
      <w:r w:rsidRPr="004E0E1E">
        <w:rPr>
          <w:spacing w:val="-4"/>
          <w:sz w:val="20"/>
          <w:szCs w:val="20"/>
        </w:rPr>
        <w:t xml:space="preserve"> </w:t>
      </w:r>
      <w:r w:rsidRPr="004E0E1E">
        <w:rPr>
          <w:sz w:val="20"/>
          <w:szCs w:val="20"/>
        </w:rPr>
        <w:t>effect</w:t>
      </w:r>
      <w:r w:rsidRPr="004E0E1E">
        <w:rPr>
          <w:spacing w:val="-2"/>
          <w:sz w:val="20"/>
          <w:szCs w:val="20"/>
        </w:rPr>
        <w:t xml:space="preserve"> </w:t>
      </w:r>
      <w:r w:rsidRPr="004E0E1E">
        <w:rPr>
          <w:sz w:val="20"/>
          <w:szCs w:val="20"/>
        </w:rPr>
        <w:t>on</w:t>
      </w:r>
      <w:r w:rsidRPr="004E0E1E">
        <w:rPr>
          <w:spacing w:val="-4"/>
          <w:sz w:val="20"/>
          <w:szCs w:val="20"/>
        </w:rPr>
        <w:t xml:space="preserve"> </w:t>
      </w:r>
      <w:r w:rsidRPr="004E0E1E">
        <w:rPr>
          <w:sz w:val="20"/>
          <w:szCs w:val="20"/>
        </w:rPr>
        <w:t>pedestrian</w:t>
      </w:r>
      <w:r w:rsidRPr="004E0E1E">
        <w:rPr>
          <w:spacing w:val="-4"/>
          <w:sz w:val="20"/>
          <w:szCs w:val="20"/>
        </w:rPr>
        <w:t xml:space="preserve"> </w:t>
      </w:r>
      <w:r w:rsidRPr="004E0E1E">
        <w:rPr>
          <w:sz w:val="20"/>
          <w:szCs w:val="20"/>
        </w:rPr>
        <w:t>behaviour</w:t>
      </w:r>
      <w:r w:rsidRPr="004E0E1E">
        <w:rPr>
          <w:spacing w:val="-5"/>
          <w:sz w:val="20"/>
          <w:szCs w:val="20"/>
        </w:rPr>
        <w:t xml:space="preserve"> </w:t>
      </w:r>
      <w:r w:rsidRPr="004E0E1E">
        <w:rPr>
          <w:sz w:val="20"/>
          <w:szCs w:val="20"/>
        </w:rPr>
        <w:t>even</w:t>
      </w:r>
      <w:r w:rsidRPr="004E0E1E">
        <w:rPr>
          <w:spacing w:val="-2"/>
          <w:sz w:val="20"/>
          <w:szCs w:val="20"/>
        </w:rPr>
        <w:t xml:space="preserve"> </w:t>
      </w:r>
      <w:r w:rsidRPr="004E0E1E">
        <w:rPr>
          <w:sz w:val="20"/>
          <w:szCs w:val="20"/>
        </w:rPr>
        <w:t>four</w:t>
      </w:r>
      <w:r w:rsidRPr="004E0E1E">
        <w:rPr>
          <w:spacing w:val="-5"/>
          <w:sz w:val="20"/>
          <w:szCs w:val="20"/>
        </w:rPr>
        <w:t xml:space="preserve"> </w:t>
      </w:r>
      <w:r w:rsidRPr="004E0E1E">
        <w:rPr>
          <w:sz w:val="20"/>
          <w:szCs w:val="20"/>
        </w:rPr>
        <w:t>weeks</w:t>
      </w:r>
      <w:r w:rsidRPr="004E0E1E">
        <w:rPr>
          <w:spacing w:val="-1"/>
          <w:sz w:val="20"/>
          <w:szCs w:val="20"/>
        </w:rPr>
        <w:t xml:space="preserve"> </w:t>
      </w:r>
      <w:r w:rsidRPr="004E0E1E">
        <w:rPr>
          <w:sz w:val="20"/>
          <w:szCs w:val="20"/>
        </w:rPr>
        <w:t>after the intervention (as shown in table 4).</w:t>
      </w:r>
    </w:p>
    <w:p w:rsidR="00743596" w:rsidRPr="004E0E1E" w:rsidRDefault="00743596">
      <w:pPr>
        <w:spacing w:line="360" w:lineRule="auto"/>
        <w:rPr>
          <w:sz w:val="20"/>
          <w:szCs w:val="20"/>
        </w:rPr>
        <w:sectPr w:rsidR="00743596" w:rsidRPr="004E0E1E" w:rsidSect="004E0E1E">
          <w:pgSz w:w="11910" w:h="16850"/>
          <w:pgMar w:top="1152" w:right="720" w:bottom="1008" w:left="720" w:header="720" w:footer="850" w:gutter="0"/>
          <w:cols w:space="720"/>
        </w:sectPr>
      </w:pPr>
    </w:p>
    <w:p w:rsidR="00743596" w:rsidRDefault="00743596">
      <w:pPr>
        <w:pStyle w:val="BodyText"/>
        <w:rPr>
          <w:sz w:val="20"/>
        </w:rPr>
      </w:pPr>
    </w:p>
    <w:p w:rsidR="00743596" w:rsidRDefault="00743596">
      <w:pPr>
        <w:pStyle w:val="BodyText"/>
        <w:spacing w:before="5"/>
        <w:rPr>
          <w:sz w:val="21"/>
        </w:rPr>
      </w:pPr>
    </w:p>
    <w:p w:rsidR="00743596" w:rsidRDefault="00902D3B">
      <w:pPr>
        <w:pStyle w:val="Heading2"/>
        <w:spacing w:before="99" w:after="5"/>
        <w:ind w:left="418" w:firstLine="0"/>
      </w:pPr>
      <w:r>
        <w:rPr>
          <w:color w:val="006CAB"/>
          <w:w w:val="80"/>
        </w:rPr>
        <w:t>TABLE</w:t>
      </w:r>
      <w:r>
        <w:rPr>
          <w:color w:val="006CAB"/>
          <w:spacing w:val="-3"/>
        </w:rPr>
        <w:t xml:space="preserve"> </w:t>
      </w:r>
      <w:r>
        <w:rPr>
          <w:color w:val="006CAB"/>
          <w:w w:val="80"/>
        </w:rPr>
        <w:t>4.</w:t>
      </w:r>
      <w:r>
        <w:rPr>
          <w:color w:val="006CAB"/>
          <w:spacing w:val="-2"/>
        </w:rPr>
        <w:t xml:space="preserve"> </w:t>
      </w:r>
      <w:r>
        <w:rPr>
          <w:color w:val="006CAB"/>
          <w:w w:val="80"/>
        </w:rPr>
        <w:t>INTERVENTION</w:t>
      </w:r>
      <w:r>
        <w:rPr>
          <w:color w:val="006CAB"/>
          <w:spacing w:val="-5"/>
        </w:rPr>
        <w:t xml:space="preserve"> </w:t>
      </w:r>
      <w:r>
        <w:rPr>
          <w:color w:val="006CAB"/>
          <w:w w:val="80"/>
        </w:rPr>
        <w:t>AND</w:t>
      </w:r>
      <w:r>
        <w:rPr>
          <w:color w:val="006CAB"/>
          <w:spacing w:val="-3"/>
        </w:rPr>
        <w:t xml:space="preserve"> </w:t>
      </w:r>
      <w:r>
        <w:rPr>
          <w:color w:val="006CAB"/>
          <w:w w:val="80"/>
        </w:rPr>
        <w:t>TYPE</w:t>
      </w:r>
      <w:r>
        <w:rPr>
          <w:color w:val="006CAB"/>
          <w:spacing w:val="-2"/>
        </w:rPr>
        <w:t xml:space="preserve"> </w:t>
      </w:r>
      <w:r>
        <w:rPr>
          <w:color w:val="006CAB"/>
          <w:w w:val="80"/>
        </w:rPr>
        <w:t>OF</w:t>
      </w:r>
      <w:r>
        <w:rPr>
          <w:color w:val="006CAB"/>
          <w:spacing w:val="-2"/>
        </w:rPr>
        <w:t xml:space="preserve"> </w:t>
      </w:r>
      <w:r>
        <w:rPr>
          <w:color w:val="006CAB"/>
          <w:w w:val="80"/>
        </w:rPr>
        <w:t>DISTRACTION</w:t>
      </w:r>
      <w:r>
        <w:rPr>
          <w:color w:val="006CAB"/>
          <w:spacing w:val="-3"/>
        </w:rPr>
        <w:t xml:space="preserve"> </w:t>
      </w:r>
      <w:r>
        <w:rPr>
          <w:color w:val="006CAB"/>
          <w:w w:val="80"/>
        </w:rPr>
        <w:t>USE</w:t>
      </w:r>
      <w:r>
        <w:rPr>
          <w:color w:val="006CAB"/>
          <w:spacing w:val="-1"/>
        </w:rPr>
        <w:t xml:space="preserve"> </w:t>
      </w:r>
      <w:r>
        <w:rPr>
          <w:color w:val="006CAB"/>
          <w:w w:val="80"/>
        </w:rPr>
        <w:t>(HEADPHONE/MOBILE</w:t>
      </w:r>
      <w:r>
        <w:rPr>
          <w:color w:val="006CAB"/>
          <w:spacing w:val="-2"/>
        </w:rPr>
        <w:t xml:space="preserve"> </w:t>
      </w:r>
      <w:r>
        <w:rPr>
          <w:color w:val="006CAB"/>
          <w:spacing w:val="-2"/>
          <w:w w:val="80"/>
        </w:rPr>
        <w:t>PHONES)</w:t>
      </w:r>
    </w:p>
    <w:tbl>
      <w:tblPr>
        <w:tblW w:w="0" w:type="auto"/>
        <w:tblInd w:w="637" w:type="dxa"/>
        <w:tblLayout w:type="fixed"/>
        <w:tblCellMar>
          <w:left w:w="0" w:type="dxa"/>
          <w:right w:w="0" w:type="dxa"/>
        </w:tblCellMar>
        <w:tblLook w:val="01E0" w:firstRow="1" w:lastRow="1" w:firstColumn="1" w:lastColumn="1" w:noHBand="0" w:noVBand="0"/>
      </w:tblPr>
      <w:tblGrid>
        <w:gridCol w:w="1829"/>
        <w:gridCol w:w="1703"/>
        <w:gridCol w:w="1516"/>
        <w:gridCol w:w="1880"/>
        <w:gridCol w:w="1708"/>
      </w:tblGrid>
      <w:tr w:rsidR="00743596">
        <w:trPr>
          <w:trHeight w:val="755"/>
        </w:trPr>
        <w:tc>
          <w:tcPr>
            <w:tcW w:w="1829" w:type="dxa"/>
            <w:tcBorders>
              <w:top w:val="single" w:sz="4" w:space="0" w:color="4471C4"/>
            </w:tcBorders>
          </w:tcPr>
          <w:p w:rsidR="00743596" w:rsidRDefault="00743596">
            <w:pPr>
              <w:pStyle w:val="TableParagraph"/>
              <w:rPr>
                <w:sz w:val="24"/>
              </w:rPr>
            </w:pPr>
          </w:p>
          <w:p w:rsidR="00743596" w:rsidRDefault="00902D3B">
            <w:pPr>
              <w:pStyle w:val="TableParagraph"/>
              <w:spacing w:before="165"/>
              <w:ind w:right="238"/>
              <w:jc w:val="right"/>
            </w:pPr>
            <w:r>
              <w:rPr>
                <w:color w:val="006CAB"/>
                <w:w w:val="80"/>
              </w:rPr>
              <w:t>Intervention</w:t>
            </w:r>
            <w:r>
              <w:rPr>
                <w:color w:val="006CAB"/>
                <w:spacing w:val="4"/>
              </w:rPr>
              <w:t xml:space="preserve"> </w:t>
            </w:r>
            <w:r>
              <w:rPr>
                <w:color w:val="006CAB"/>
                <w:spacing w:val="-4"/>
                <w:w w:val="90"/>
              </w:rPr>
              <w:t>type</w:t>
            </w:r>
          </w:p>
        </w:tc>
        <w:tc>
          <w:tcPr>
            <w:tcW w:w="6807" w:type="dxa"/>
            <w:gridSpan w:val="4"/>
            <w:tcBorders>
              <w:top w:val="single" w:sz="4" w:space="0" w:color="4471C4"/>
              <w:bottom w:val="single" w:sz="4" w:space="0" w:color="4471C4"/>
            </w:tcBorders>
          </w:tcPr>
          <w:p w:rsidR="00743596" w:rsidRDefault="00902D3B">
            <w:pPr>
              <w:pStyle w:val="TableParagraph"/>
              <w:spacing w:line="250" w:lineRule="exact"/>
              <w:ind w:left="273" w:right="279"/>
              <w:jc w:val="center"/>
            </w:pPr>
            <w:r>
              <w:rPr>
                <w:color w:val="006CAB"/>
                <w:w w:val="80"/>
              </w:rPr>
              <w:t>Percentage</w:t>
            </w:r>
            <w:r>
              <w:rPr>
                <w:color w:val="006CAB"/>
                <w:spacing w:val="-4"/>
              </w:rPr>
              <w:t xml:space="preserve"> </w:t>
            </w:r>
            <w:r>
              <w:rPr>
                <w:color w:val="006CAB"/>
                <w:w w:val="80"/>
              </w:rPr>
              <w:t>of</w:t>
            </w:r>
            <w:r>
              <w:rPr>
                <w:color w:val="006CAB"/>
              </w:rPr>
              <w:t xml:space="preserve"> </w:t>
            </w:r>
            <w:r>
              <w:rPr>
                <w:color w:val="006CAB"/>
                <w:w w:val="80"/>
              </w:rPr>
              <w:t>pedestrians</w:t>
            </w:r>
            <w:r>
              <w:rPr>
                <w:color w:val="006CAB"/>
                <w:spacing w:val="-3"/>
              </w:rPr>
              <w:t xml:space="preserve"> </w:t>
            </w:r>
            <w:r>
              <w:rPr>
                <w:color w:val="006CAB"/>
                <w:w w:val="80"/>
              </w:rPr>
              <w:t>using</w:t>
            </w:r>
            <w:r>
              <w:rPr>
                <w:color w:val="006CAB"/>
                <w:spacing w:val="-1"/>
              </w:rPr>
              <w:t xml:space="preserve"> </w:t>
            </w:r>
            <w:r>
              <w:rPr>
                <w:color w:val="006CAB"/>
                <w:w w:val="80"/>
              </w:rPr>
              <w:t>headphone/mobile</w:t>
            </w:r>
            <w:r>
              <w:rPr>
                <w:color w:val="006CAB"/>
                <w:spacing w:val="-1"/>
              </w:rPr>
              <w:t xml:space="preserve"> </w:t>
            </w:r>
            <w:r>
              <w:rPr>
                <w:color w:val="006CAB"/>
                <w:w w:val="80"/>
              </w:rPr>
              <w:t>phones</w:t>
            </w:r>
            <w:r>
              <w:rPr>
                <w:color w:val="006CAB"/>
                <w:spacing w:val="-3"/>
              </w:rPr>
              <w:t xml:space="preserve"> </w:t>
            </w:r>
            <w:r>
              <w:rPr>
                <w:color w:val="006CAB"/>
                <w:w w:val="80"/>
              </w:rPr>
              <w:t>while</w:t>
            </w:r>
            <w:r>
              <w:rPr>
                <w:color w:val="006CAB"/>
              </w:rPr>
              <w:t xml:space="preserve"> </w:t>
            </w:r>
            <w:r>
              <w:rPr>
                <w:color w:val="006CAB"/>
                <w:w w:val="80"/>
              </w:rPr>
              <w:t>crossing</w:t>
            </w:r>
            <w:r>
              <w:rPr>
                <w:color w:val="006CAB"/>
                <w:spacing w:val="-1"/>
              </w:rPr>
              <w:t xml:space="preserve"> </w:t>
            </w:r>
            <w:r>
              <w:rPr>
                <w:color w:val="006CAB"/>
                <w:spacing w:val="-5"/>
                <w:w w:val="80"/>
              </w:rPr>
              <w:t>and</w:t>
            </w:r>
          </w:p>
          <w:p w:rsidR="00743596" w:rsidRDefault="00902D3B">
            <w:pPr>
              <w:pStyle w:val="TableParagraph"/>
              <w:spacing w:before="126"/>
              <w:ind w:left="273" w:right="273"/>
              <w:jc w:val="center"/>
            </w:pPr>
            <w:r>
              <w:rPr>
                <w:color w:val="006CAB"/>
                <w:w w:val="80"/>
              </w:rPr>
              <w:t>intervention</w:t>
            </w:r>
            <w:r>
              <w:rPr>
                <w:color w:val="006CAB"/>
                <w:spacing w:val="2"/>
              </w:rPr>
              <w:t xml:space="preserve"> </w:t>
            </w:r>
            <w:r>
              <w:rPr>
                <w:color w:val="006CAB"/>
                <w:spacing w:val="-2"/>
                <w:w w:val="85"/>
              </w:rPr>
              <w:t>period</w:t>
            </w:r>
          </w:p>
        </w:tc>
      </w:tr>
      <w:tr w:rsidR="00743596">
        <w:trPr>
          <w:trHeight w:val="498"/>
        </w:trPr>
        <w:tc>
          <w:tcPr>
            <w:tcW w:w="1829" w:type="dxa"/>
            <w:tcBorders>
              <w:bottom w:val="single" w:sz="4" w:space="0" w:color="4471C4"/>
            </w:tcBorders>
          </w:tcPr>
          <w:p w:rsidR="00743596" w:rsidRDefault="00743596">
            <w:pPr>
              <w:pStyle w:val="TableParagraph"/>
              <w:rPr>
                <w:rFonts w:ascii="Times New Roman"/>
                <w:sz w:val="18"/>
              </w:rPr>
            </w:pPr>
          </w:p>
        </w:tc>
        <w:tc>
          <w:tcPr>
            <w:tcW w:w="1703" w:type="dxa"/>
            <w:tcBorders>
              <w:top w:val="single" w:sz="4" w:space="0" w:color="4471C4"/>
              <w:bottom w:val="single" w:sz="4" w:space="0" w:color="4471C4"/>
            </w:tcBorders>
          </w:tcPr>
          <w:p w:rsidR="00743596" w:rsidRDefault="00902D3B">
            <w:pPr>
              <w:pStyle w:val="TableParagraph"/>
              <w:ind w:left="546" w:right="545"/>
              <w:jc w:val="center"/>
            </w:pPr>
            <w:r>
              <w:rPr>
                <w:color w:val="006CAB"/>
                <w:spacing w:val="-2"/>
                <w:w w:val="90"/>
              </w:rPr>
              <w:t>Before</w:t>
            </w:r>
          </w:p>
        </w:tc>
        <w:tc>
          <w:tcPr>
            <w:tcW w:w="1516" w:type="dxa"/>
            <w:tcBorders>
              <w:top w:val="single" w:sz="4" w:space="0" w:color="4471C4"/>
              <w:bottom w:val="single" w:sz="4" w:space="0" w:color="4471C4"/>
            </w:tcBorders>
          </w:tcPr>
          <w:p w:rsidR="00743596" w:rsidRDefault="00902D3B">
            <w:pPr>
              <w:pStyle w:val="TableParagraph"/>
              <w:ind w:left="544" w:right="359"/>
              <w:jc w:val="center"/>
            </w:pPr>
            <w:r>
              <w:rPr>
                <w:color w:val="006CAB"/>
                <w:spacing w:val="-2"/>
                <w:w w:val="90"/>
              </w:rPr>
              <w:t>During</w:t>
            </w:r>
          </w:p>
        </w:tc>
        <w:tc>
          <w:tcPr>
            <w:tcW w:w="1880" w:type="dxa"/>
            <w:tcBorders>
              <w:top w:val="single" w:sz="4" w:space="0" w:color="4471C4"/>
              <w:bottom w:val="single" w:sz="4" w:space="0" w:color="4471C4"/>
            </w:tcBorders>
          </w:tcPr>
          <w:p w:rsidR="00743596" w:rsidRDefault="00902D3B">
            <w:pPr>
              <w:pStyle w:val="TableParagraph"/>
              <w:spacing w:before="122"/>
              <w:ind w:left="398" w:right="206"/>
              <w:jc w:val="center"/>
            </w:pPr>
            <w:r>
              <w:rPr>
                <w:color w:val="006CAB"/>
                <w:w w:val="80"/>
              </w:rPr>
              <w:t>After</w:t>
            </w:r>
            <w:r>
              <w:rPr>
                <w:color w:val="006CAB"/>
                <w:spacing w:val="-6"/>
              </w:rPr>
              <w:t xml:space="preserve"> </w:t>
            </w:r>
            <w:r>
              <w:rPr>
                <w:color w:val="006CAB"/>
                <w:w w:val="80"/>
              </w:rPr>
              <w:t>two</w:t>
            </w:r>
            <w:r>
              <w:rPr>
                <w:color w:val="006CAB"/>
                <w:spacing w:val="-6"/>
              </w:rPr>
              <w:t xml:space="preserve"> </w:t>
            </w:r>
            <w:r>
              <w:rPr>
                <w:color w:val="006CAB"/>
                <w:spacing w:val="-4"/>
                <w:w w:val="80"/>
              </w:rPr>
              <w:t>weeks</w:t>
            </w:r>
          </w:p>
        </w:tc>
        <w:tc>
          <w:tcPr>
            <w:tcW w:w="1708" w:type="dxa"/>
            <w:tcBorders>
              <w:top w:val="single" w:sz="4" w:space="0" w:color="4471C4"/>
              <w:bottom w:val="single" w:sz="4" w:space="0" w:color="4471C4"/>
            </w:tcBorders>
          </w:tcPr>
          <w:p w:rsidR="00743596" w:rsidRDefault="00902D3B">
            <w:pPr>
              <w:pStyle w:val="TableParagraph"/>
              <w:spacing w:before="62"/>
              <w:ind w:left="199" w:right="195"/>
              <w:jc w:val="center"/>
            </w:pPr>
            <w:r>
              <w:rPr>
                <w:color w:val="006CAB"/>
                <w:w w:val="80"/>
              </w:rPr>
              <w:t>After</w:t>
            </w:r>
            <w:r>
              <w:rPr>
                <w:color w:val="006CAB"/>
                <w:spacing w:val="-7"/>
              </w:rPr>
              <w:t xml:space="preserve"> </w:t>
            </w:r>
            <w:r>
              <w:rPr>
                <w:color w:val="006CAB"/>
                <w:w w:val="80"/>
              </w:rPr>
              <w:t>four</w:t>
            </w:r>
            <w:r>
              <w:rPr>
                <w:color w:val="006CAB"/>
                <w:spacing w:val="-6"/>
              </w:rPr>
              <w:t xml:space="preserve"> </w:t>
            </w:r>
            <w:r>
              <w:rPr>
                <w:color w:val="006CAB"/>
                <w:spacing w:val="-2"/>
                <w:w w:val="80"/>
              </w:rPr>
              <w:t>weeks</w:t>
            </w:r>
          </w:p>
        </w:tc>
      </w:tr>
      <w:tr w:rsidR="00743596">
        <w:trPr>
          <w:trHeight w:val="808"/>
        </w:trPr>
        <w:tc>
          <w:tcPr>
            <w:tcW w:w="1829" w:type="dxa"/>
            <w:tcBorders>
              <w:top w:val="single" w:sz="4" w:space="0" w:color="4471C4"/>
              <w:bottom w:val="single" w:sz="4" w:space="0" w:color="000000"/>
            </w:tcBorders>
          </w:tcPr>
          <w:p w:rsidR="00743596" w:rsidRDefault="00902D3B">
            <w:pPr>
              <w:pStyle w:val="TableParagraph"/>
              <w:spacing w:line="357" w:lineRule="auto"/>
              <w:ind w:left="122"/>
              <w:rPr>
                <w:b/>
                <w:sz w:val="20"/>
              </w:rPr>
            </w:pPr>
            <w:r>
              <w:rPr>
                <w:b/>
                <w:w w:val="80"/>
                <w:sz w:val="20"/>
              </w:rPr>
              <w:t>Crossing</w:t>
            </w:r>
            <w:r>
              <w:rPr>
                <w:b/>
                <w:spacing w:val="-3"/>
                <w:w w:val="80"/>
                <w:sz w:val="20"/>
              </w:rPr>
              <w:t xml:space="preserve"> </w:t>
            </w:r>
            <w:r>
              <w:rPr>
                <w:b/>
                <w:w w:val="80"/>
                <w:sz w:val="20"/>
              </w:rPr>
              <w:t xml:space="preserve">Safety </w:t>
            </w:r>
            <w:r>
              <w:rPr>
                <w:b/>
                <w:w w:val="90"/>
                <w:sz w:val="20"/>
              </w:rPr>
              <w:t>officer</w:t>
            </w:r>
            <w:r>
              <w:rPr>
                <w:b/>
                <w:spacing w:val="-4"/>
                <w:w w:val="90"/>
                <w:sz w:val="20"/>
              </w:rPr>
              <w:t xml:space="preserve"> </w:t>
            </w:r>
            <w:r>
              <w:rPr>
                <w:b/>
                <w:w w:val="90"/>
                <w:sz w:val="20"/>
              </w:rPr>
              <w:t>(CSO)</w:t>
            </w:r>
          </w:p>
        </w:tc>
        <w:tc>
          <w:tcPr>
            <w:tcW w:w="1703" w:type="dxa"/>
            <w:tcBorders>
              <w:top w:val="single" w:sz="4" w:space="0" w:color="4471C4"/>
              <w:bottom w:val="single" w:sz="4" w:space="0" w:color="000000"/>
            </w:tcBorders>
          </w:tcPr>
          <w:p w:rsidR="00743596" w:rsidRDefault="00902D3B">
            <w:pPr>
              <w:pStyle w:val="TableParagraph"/>
              <w:spacing w:before="167"/>
              <w:ind w:left="545" w:right="545"/>
              <w:jc w:val="center"/>
              <w:rPr>
                <w:sz w:val="20"/>
              </w:rPr>
            </w:pPr>
            <w:r>
              <w:rPr>
                <w:spacing w:val="-2"/>
                <w:w w:val="90"/>
                <w:sz w:val="20"/>
              </w:rPr>
              <w:t>17.3%</w:t>
            </w:r>
          </w:p>
        </w:tc>
        <w:tc>
          <w:tcPr>
            <w:tcW w:w="1516" w:type="dxa"/>
            <w:tcBorders>
              <w:top w:val="single" w:sz="4" w:space="0" w:color="4471C4"/>
              <w:bottom w:val="single" w:sz="4" w:space="0" w:color="000000"/>
            </w:tcBorders>
          </w:tcPr>
          <w:p w:rsidR="00743596" w:rsidRDefault="00902D3B">
            <w:pPr>
              <w:pStyle w:val="TableParagraph"/>
              <w:spacing w:before="167"/>
              <w:ind w:left="541" w:right="359"/>
              <w:jc w:val="center"/>
              <w:rPr>
                <w:sz w:val="20"/>
              </w:rPr>
            </w:pPr>
            <w:r>
              <w:rPr>
                <w:spacing w:val="-4"/>
                <w:w w:val="90"/>
                <w:sz w:val="20"/>
              </w:rPr>
              <w:t>9.7%</w:t>
            </w:r>
          </w:p>
        </w:tc>
        <w:tc>
          <w:tcPr>
            <w:tcW w:w="1880" w:type="dxa"/>
            <w:tcBorders>
              <w:top w:val="single" w:sz="4" w:space="0" w:color="4471C4"/>
              <w:bottom w:val="single" w:sz="4" w:space="0" w:color="000000"/>
            </w:tcBorders>
          </w:tcPr>
          <w:p w:rsidR="00743596" w:rsidRDefault="00902D3B">
            <w:pPr>
              <w:pStyle w:val="TableParagraph"/>
              <w:spacing w:before="167"/>
              <w:ind w:left="397" w:right="206"/>
              <w:jc w:val="center"/>
              <w:rPr>
                <w:sz w:val="20"/>
              </w:rPr>
            </w:pPr>
            <w:r>
              <w:rPr>
                <w:spacing w:val="-4"/>
                <w:w w:val="90"/>
                <w:sz w:val="20"/>
              </w:rPr>
              <w:t>7.7%</w:t>
            </w:r>
          </w:p>
        </w:tc>
        <w:tc>
          <w:tcPr>
            <w:tcW w:w="1708" w:type="dxa"/>
            <w:tcBorders>
              <w:top w:val="single" w:sz="4" w:space="0" w:color="4471C4"/>
              <w:bottom w:val="single" w:sz="4" w:space="0" w:color="000000"/>
            </w:tcBorders>
          </w:tcPr>
          <w:p w:rsidR="00743596" w:rsidRDefault="00902D3B">
            <w:pPr>
              <w:pStyle w:val="TableParagraph"/>
              <w:spacing w:before="167"/>
              <w:ind w:left="196" w:right="195"/>
              <w:jc w:val="center"/>
              <w:rPr>
                <w:sz w:val="20"/>
              </w:rPr>
            </w:pPr>
            <w:r>
              <w:rPr>
                <w:spacing w:val="-2"/>
                <w:w w:val="90"/>
                <w:sz w:val="20"/>
              </w:rPr>
              <w:t>12.1%</w:t>
            </w:r>
          </w:p>
        </w:tc>
      </w:tr>
      <w:tr w:rsidR="00743596">
        <w:trPr>
          <w:trHeight w:val="809"/>
        </w:trPr>
        <w:tc>
          <w:tcPr>
            <w:tcW w:w="1829" w:type="dxa"/>
            <w:tcBorders>
              <w:top w:val="single" w:sz="4" w:space="0" w:color="000000"/>
              <w:bottom w:val="single" w:sz="4" w:space="0" w:color="000000"/>
            </w:tcBorders>
          </w:tcPr>
          <w:p w:rsidR="00743596" w:rsidRDefault="00902D3B">
            <w:pPr>
              <w:pStyle w:val="TableParagraph"/>
              <w:spacing w:line="357" w:lineRule="auto"/>
              <w:ind w:left="122"/>
              <w:rPr>
                <w:b/>
                <w:sz w:val="20"/>
              </w:rPr>
            </w:pPr>
            <w:r>
              <w:rPr>
                <w:b/>
                <w:spacing w:val="-2"/>
                <w:w w:val="90"/>
                <w:sz w:val="20"/>
              </w:rPr>
              <w:t xml:space="preserve">Penalty </w:t>
            </w:r>
            <w:r>
              <w:rPr>
                <w:b/>
                <w:spacing w:val="-2"/>
                <w:w w:val="80"/>
                <w:sz w:val="20"/>
              </w:rPr>
              <w:t>communication</w:t>
            </w:r>
          </w:p>
        </w:tc>
        <w:tc>
          <w:tcPr>
            <w:tcW w:w="1703" w:type="dxa"/>
            <w:tcBorders>
              <w:top w:val="single" w:sz="4" w:space="0" w:color="000000"/>
              <w:bottom w:val="single" w:sz="4" w:space="0" w:color="000000"/>
            </w:tcBorders>
          </w:tcPr>
          <w:p w:rsidR="00743596" w:rsidRDefault="00902D3B">
            <w:pPr>
              <w:pStyle w:val="TableParagraph"/>
              <w:spacing w:before="167"/>
              <w:ind w:left="545" w:right="545"/>
              <w:jc w:val="center"/>
              <w:rPr>
                <w:sz w:val="20"/>
              </w:rPr>
            </w:pPr>
            <w:r>
              <w:rPr>
                <w:spacing w:val="-2"/>
                <w:w w:val="90"/>
                <w:sz w:val="20"/>
              </w:rPr>
              <w:t>12.3%</w:t>
            </w:r>
          </w:p>
        </w:tc>
        <w:tc>
          <w:tcPr>
            <w:tcW w:w="1516" w:type="dxa"/>
            <w:tcBorders>
              <w:top w:val="single" w:sz="4" w:space="0" w:color="000000"/>
              <w:bottom w:val="single" w:sz="4" w:space="0" w:color="000000"/>
            </w:tcBorders>
          </w:tcPr>
          <w:p w:rsidR="00743596" w:rsidRDefault="00902D3B">
            <w:pPr>
              <w:pStyle w:val="TableParagraph"/>
              <w:spacing w:before="167"/>
              <w:ind w:left="541" w:right="359"/>
              <w:jc w:val="center"/>
              <w:rPr>
                <w:sz w:val="20"/>
              </w:rPr>
            </w:pPr>
            <w:r>
              <w:rPr>
                <w:spacing w:val="-4"/>
                <w:w w:val="90"/>
                <w:sz w:val="20"/>
              </w:rPr>
              <w:t>2.4%</w:t>
            </w:r>
          </w:p>
        </w:tc>
        <w:tc>
          <w:tcPr>
            <w:tcW w:w="1880" w:type="dxa"/>
            <w:tcBorders>
              <w:top w:val="single" w:sz="4" w:space="0" w:color="000000"/>
              <w:bottom w:val="single" w:sz="4" w:space="0" w:color="000000"/>
            </w:tcBorders>
          </w:tcPr>
          <w:p w:rsidR="00743596" w:rsidRDefault="00902D3B">
            <w:pPr>
              <w:pStyle w:val="TableParagraph"/>
              <w:spacing w:before="167"/>
              <w:ind w:left="395" w:right="206"/>
              <w:jc w:val="center"/>
              <w:rPr>
                <w:sz w:val="20"/>
              </w:rPr>
            </w:pPr>
            <w:r>
              <w:rPr>
                <w:spacing w:val="-2"/>
                <w:w w:val="90"/>
                <w:sz w:val="20"/>
              </w:rPr>
              <w:t>12.2%</w:t>
            </w:r>
          </w:p>
        </w:tc>
        <w:tc>
          <w:tcPr>
            <w:tcW w:w="1708" w:type="dxa"/>
            <w:tcBorders>
              <w:top w:val="single" w:sz="4" w:space="0" w:color="000000"/>
              <w:bottom w:val="single" w:sz="4" w:space="0" w:color="000000"/>
            </w:tcBorders>
          </w:tcPr>
          <w:p w:rsidR="00743596" w:rsidRDefault="00902D3B">
            <w:pPr>
              <w:pStyle w:val="TableParagraph"/>
              <w:spacing w:before="167"/>
              <w:ind w:left="196" w:right="195"/>
              <w:jc w:val="center"/>
              <w:rPr>
                <w:sz w:val="20"/>
              </w:rPr>
            </w:pPr>
            <w:r>
              <w:rPr>
                <w:spacing w:val="-2"/>
                <w:w w:val="90"/>
                <w:sz w:val="20"/>
              </w:rPr>
              <w:t>13.6%</w:t>
            </w:r>
          </w:p>
        </w:tc>
      </w:tr>
      <w:tr w:rsidR="00743596">
        <w:trPr>
          <w:trHeight w:val="465"/>
        </w:trPr>
        <w:tc>
          <w:tcPr>
            <w:tcW w:w="1829" w:type="dxa"/>
            <w:tcBorders>
              <w:top w:val="single" w:sz="4" w:space="0" w:color="000000"/>
              <w:bottom w:val="single" w:sz="4" w:space="0" w:color="000000"/>
            </w:tcBorders>
          </w:tcPr>
          <w:p w:rsidR="00743596" w:rsidRDefault="00902D3B">
            <w:pPr>
              <w:pStyle w:val="TableParagraph"/>
              <w:spacing w:line="227" w:lineRule="exact"/>
              <w:ind w:right="192"/>
              <w:jc w:val="right"/>
              <w:rPr>
                <w:b/>
                <w:sz w:val="20"/>
              </w:rPr>
            </w:pPr>
            <w:r>
              <w:rPr>
                <w:b/>
                <w:w w:val="80"/>
                <w:sz w:val="20"/>
              </w:rPr>
              <w:t>Police</w:t>
            </w:r>
            <w:r>
              <w:rPr>
                <w:b/>
                <w:spacing w:val="-1"/>
                <w:w w:val="90"/>
                <w:sz w:val="20"/>
              </w:rPr>
              <w:t xml:space="preserve"> </w:t>
            </w:r>
            <w:r>
              <w:rPr>
                <w:b/>
                <w:spacing w:val="-2"/>
                <w:w w:val="90"/>
                <w:sz w:val="20"/>
              </w:rPr>
              <w:t>enforcement</w:t>
            </w:r>
          </w:p>
        </w:tc>
        <w:tc>
          <w:tcPr>
            <w:tcW w:w="1703" w:type="dxa"/>
            <w:tcBorders>
              <w:top w:val="single" w:sz="4" w:space="0" w:color="000000"/>
              <w:bottom w:val="single" w:sz="4" w:space="0" w:color="000000"/>
            </w:tcBorders>
          </w:tcPr>
          <w:p w:rsidR="00743596" w:rsidRDefault="00902D3B">
            <w:pPr>
              <w:pStyle w:val="TableParagraph"/>
              <w:spacing w:line="227" w:lineRule="exact"/>
              <w:ind w:left="545" w:right="545"/>
              <w:jc w:val="center"/>
              <w:rPr>
                <w:sz w:val="20"/>
              </w:rPr>
            </w:pPr>
            <w:r>
              <w:rPr>
                <w:spacing w:val="-4"/>
                <w:w w:val="90"/>
                <w:sz w:val="20"/>
              </w:rPr>
              <w:t>9.9%</w:t>
            </w:r>
          </w:p>
        </w:tc>
        <w:tc>
          <w:tcPr>
            <w:tcW w:w="1516" w:type="dxa"/>
            <w:tcBorders>
              <w:top w:val="single" w:sz="4" w:space="0" w:color="000000"/>
              <w:bottom w:val="single" w:sz="4" w:space="0" w:color="000000"/>
            </w:tcBorders>
          </w:tcPr>
          <w:p w:rsidR="00743596" w:rsidRDefault="00902D3B">
            <w:pPr>
              <w:pStyle w:val="TableParagraph"/>
              <w:spacing w:line="227" w:lineRule="exact"/>
              <w:ind w:left="541" w:right="359"/>
              <w:jc w:val="center"/>
              <w:rPr>
                <w:sz w:val="20"/>
              </w:rPr>
            </w:pPr>
            <w:r>
              <w:rPr>
                <w:spacing w:val="-4"/>
                <w:w w:val="90"/>
                <w:sz w:val="20"/>
              </w:rPr>
              <w:t>7.5%</w:t>
            </w:r>
          </w:p>
        </w:tc>
        <w:tc>
          <w:tcPr>
            <w:tcW w:w="1880" w:type="dxa"/>
            <w:tcBorders>
              <w:top w:val="single" w:sz="4" w:space="0" w:color="000000"/>
              <w:bottom w:val="single" w:sz="4" w:space="0" w:color="000000"/>
            </w:tcBorders>
          </w:tcPr>
          <w:p w:rsidR="00743596" w:rsidRDefault="00902D3B">
            <w:pPr>
              <w:pStyle w:val="TableParagraph"/>
              <w:spacing w:line="227" w:lineRule="exact"/>
              <w:ind w:left="397" w:right="206"/>
              <w:jc w:val="center"/>
              <w:rPr>
                <w:sz w:val="20"/>
              </w:rPr>
            </w:pPr>
            <w:r>
              <w:rPr>
                <w:spacing w:val="-4"/>
                <w:w w:val="90"/>
                <w:sz w:val="20"/>
              </w:rPr>
              <w:t>9.3%</w:t>
            </w:r>
          </w:p>
        </w:tc>
        <w:tc>
          <w:tcPr>
            <w:tcW w:w="1708" w:type="dxa"/>
            <w:tcBorders>
              <w:top w:val="single" w:sz="4" w:space="0" w:color="000000"/>
              <w:bottom w:val="single" w:sz="4" w:space="0" w:color="000000"/>
            </w:tcBorders>
          </w:tcPr>
          <w:p w:rsidR="00743596" w:rsidRDefault="00902D3B">
            <w:pPr>
              <w:pStyle w:val="TableParagraph"/>
              <w:spacing w:line="227" w:lineRule="exact"/>
              <w:ind w:left="196" w:right="195"/>
              <w:jc w:val="center"/>
              <w:rPr>
                <w:sz w:val="20"/>
              </w:rPr>
            </w:pPr>
            <w:r>
              <w:rPr>
                <w:spacing w:val="-2"/>
                <w:w w:val="90"/>
                <w:sz w:val="20"/>
              </w:rPr>
              <w:t>10.6%</w:t>
            </w:r>
          </w:p>
        </w:tc>
      </w:tr>
    </w:tbl>
    <w:p w:rsidR="00743596" w:rsidRDefault="00902D3B">
      <w:pPr>
        <w:ind w:left="418"/>
        <w:rPr>
          <w:sz w:val="16"/>
        </w:rPr>
      </w:pPr>
      <w:r>
        <w:rPr>
          <w:sz w:val="16"/>
        </w:rPr>
        <w:t>Source:</w:t>
      </w:r>
      <w:r>
        <w:rPr>
          <w:spacing w:val="-5"/>
          <w:sz w:val="16"/>
        </w:rPr>
        <w:t xml:space="preserve"> </w:t>
      </w:r>
      <w:r>
        <w:rPr>
          <w:sz w:val="16"/>
        </w:rPr>
        <w:t>Adapted</w:t>
      </w:r>
      <w:r>
        <w:rPr>
          <w:spacing w:val="-7"/>
          <w:sz w:val="16"/>
        </w:rPr>
        <w:t xml:space="preserve"> </w:t>
      </w:r>
      <w:r>
        <w:rPr>
          <w:sz w:val="16"/>
        </w:rPr>
        <w:t>from</w:t>
      </w:r>
      <w:r>
        <w:rPr>
          <w:spacing w:val="-3"/>
          <w:sz w:val="16"/>
        </w:rPr>
        <w:t xml:space="preserve"> </w:t>
      </w:r>
      <w:r>
        <w:rPr>
          <w:sz w:val="16"/>
        </w:rPr>
        <w:t>PTV</w:t>
      </w:r>
      <w:r>
        <w:rPr>
          <w:spacing w:val="-5"/>
          <w:sz w:val="16"/>
        </w:rPr>
        <w:t xml:space="preserve"> </w:t>
      </w:r>
      <w:r>
        <w:rPr>
          <w:sz w:val="16"/>
        </w:rPr>
        <w:t>(2018)</w:t>
      </w:r>
      <w:r>
        <w:rPr>
          <w:spacing w:val="-4"/>
          <w:sz w:val="16"/>
        </w:rPr>
        <w:t xml:space="preserve"> </w:t>
      </w:r>
      <w:r>
        <w:rPr>
          <w:spacing w:val="-2"/>
          <w:sz w:val="16"/>
        </w:rPr>
        <w:t>report.</w:t>
      </w:r>
    </w:p>
    <w:p w:rsidR="00743596" w:rsidRDefault="00743596">
      <w:pPr>
        <w:pStyle w:val="BodyText"/>
      </w:pPr>
    </w:p>
    <w:p w:rsidR="00743596" w:rsidRDefault="00743596">
      <w:pPr>
        <w:pStyle w:val="BodyText"/>
        <w:rPr>
          <w:sz w:val="19"/>
        </w:rPr>
      </w:pPr>
    </w:p>
    <w:p w:rsidR="00743596" w:rsidRDefault="00902D3B">
      <w:pPr>
        <w:pStyle w:val="BodyText"/>
        <w:spacing w:before="1" w:line="360" w:lineRule="auto"/>
        <w:ind w:left="418" w:right="551"/>
      </w:pPr>
      <w:r>
        <w:t>This</w:t>
      </w:r>
      <w:r>
        <w:rPr>
          <w:spacing w:val="-1"/>
        </w:rPr>
        <w:t xml:space="preserve"> </w:t>
      </w:r>
      <w:r>
        <w:t>may</w:t>
      </w:r>
      <w:r>
        <w:rPr>
          <w:spacing w:val="-4"/>
        </w:rPr>
        <w:t xml:space="preserve"> </w:t>
      </w:r>
      <w:r>
        <w:t>indicate</w:t>
      </w:r>
      <w:r>
        <w:rPr>
          <w:spacing w:val="-4"/>
        </w:rPr>
        <w:t xml:space="preserve"> </w:t>
      </w:r>
      <w:r>
        <w:t>that</w:t>
      </w:r>
      <w:r>
        <w:rPr>
          <w:spacing w:val="-2"/>
        </w:rPr>
        <w:t xml:space="preserve"> </w:t>
      </w:r>
      <w:r>
        <w:t>legislation/regulation</w:t>
      </w:r>
      <w:r>
        <w:rPr>
          <w:spacing w:val="-4"/>
        </w:rPr>
        <w:t xml:space="preserve"> </w:t>
      </w:r>
      <w:r>
        <w:t>initiatives</w:t>
      </w:r>
      <w:r>
        <w:rPr>
          <w:spacing w:val="-3"/>
        </w:rPr>
        <w:t xml:space="preserve"> </w:t>
      </w:r>
      <w:r>
        <w:t>may</w:t>
      </w:r>
      <w:r>
        <w:rPr>
          <w:spacing w:val="-4"/>
        </w:rPr>
        <w:t xml:space="preserve"> </w:t>
      </w:r>
      <w:r>
        <w:t>be</w:t>
      </w:r>
      <w:r>
        <w:rPr>
          <w:spacing w:val="-2"/>
        </w:rPr>
        <w:t xml:space="preserve"> </w:t>
      </w:r>
      <w:r>
        <w:t>beneficial</w:t>
      </w:r>
      <w:r>
        <w:rPr>
          <w:spacing w:val="-2"/>
        </w:rPr>
        <w:t xml:space="preserve"> </w:t>
      </w:r>
      <w:r>
        <w:t>at</w:t>
      </w:r>
      <w:r>
        <w:rPr>
          <w:spacing w:val="-2"/>
        </w:rPr>
        <w:t xml:space="preserve"> </w:t>
      </w:r>
      <w:r>
        <w:t>road</w:t>
      </w:r>
      <w:r>
        <w:rPr>
          <w:spacing w:val="-4"/>
        </w:rPr>
        <w:t xml:space="preserve"> </w:t>
      </w:r>
      <w:r>
        <w:t>crossings</w:t>
      </w:r>
      <w:r>
        <w:rPr>
          <w:spacing w:val="-3"/>
        </w:rPr>
        <w:t xml:space="preserve"> </w:t>
      </w:r>
      <w:r>
        <w:t>and</w:t>
      </w:r>
      <w:r>
        <w:rPr>
          <w:spacing w:val="-2"/>
        </w:rPr>
        <w:t xml:space="preserve"> </w:t>
      </w:r>
      <w:r>
        <w:t>any</w:t>
      </w:r>
      <w:r>
        <w:rPr>
          <w:spacing w:val="-4"/>
        </w:rPr>
        <w:t xml:space="preserve"> </w:t>
      </w:r>
      <w:r>
        <w:t>raised awareness was seen as effective.</w:t>
      </w:r>
    </w:p>
    <w:p w:rsidR="00743596" w:rsidRDefault="00902D3B">
      <w:pPr>
        <w:pStyle w:val="Heading3"/>
        <w:numPr>
          <w:ilvl w:val="2"/>
          <w:numId w:val="12"/>
        </w:numPr>
        <w:tabs>
          <w:tab w:val="left" w:pos="1138"/>
          <w:tab w:val="left" w:pos="1139"/>
        </w:tabs>
        <w:spacing w:before="118"/>
        <w:ind w:left="1138" w:hanging="721"/>
      </w:pPr>
      <w:bookmarkStart w:id="25" w:name="_TOC_250057"/>
      <w:r>
        <w:rPr>
          <w:color w:val="1F4D78"/>
        </w:rPr>
        <w:t>Infrastructure</w:t>
      </w:r>
      <w:r>
        <w:rPr>
          <w:color w:val="1F4D78"/>
          <w:spacing w:val="-5"/>
        </w:rPr>
        <w:t xml:space="preserve"> </w:t>
      </w:r>
      <w:bookmarkEnd w:id="25"/>
      <w:r>
        <w:rPr>
          <w:color w:val="1F4D78"/>
          <w:spacing w:val="-2"/>
        </w:rPr>
        <w:t>initiatives</w:t>
      </w:r>
    </w:p>
    <w:p w:rsidR="00743596" w:rsidRDefault="00902D3B">
      <w:pPr>
        <w:pStyle w:val="BodyText"/>
        <w:spacing w:line="360" w:lineRule="auto"/>
        <w:ind w:left="418" w:right="551"/>
      </w:pPr>
      <w:r>
        <w:t>Safe roads and other infrastructure are a key aspect of the Safe System approach. For example, by creating a forgiving system that ensures that the forces in collisions do not exceed the limits of human tolerance. Sobhani and</w:t>
      </w:r>
      <w:r>
        <w:rPr>
          <w:spacing w:val="-2"/>
        </w:rPr>
        <w:t xml:space="preserve"> </w:t>
      </w:r>
      <w:r>
        <w:t>Farooq</w:t>
      </w:r>
      <w:r>
        <w:rPr>
          <w:spacing w:val="-4"/>
        </w:rPr>
        <w:t xml:space="preserve"> </w:t>
      </w:r>
      <w:r>
        <w:t>(2018)</w:t>
      </w:r>
      <w:r>
        <w:rPr>
          <w:spacing w:val="-3"/>
        </w:rPr>
        <w:t xml:space="preserve"> </w:t>
      </w:r>
      <w:r>
        <w:t>(in</w:t>
      </w:r>
      <w:r>
        <w:rPr>
          <w:spacing w:val="-3"/>
        </w:rPr>
        <w:t xml:space="preserve"> </w:t>
      </w:r>
      <w:r>
        <w:t>a</w:t>
      </w:r>
      <w:r>
        <w:rPr>
          <w:spacing w:val="-3"/>
        </w:rPr>
        <w:t xml:space="preserve"> </w:t>
      </w:r>
      <w:r>
        <w:t>virtual</w:t>
      </w:r>
      <w:r>
        <w:rPr>
          <w:spacing w:val="-5"/>
        </w:rPr>
        <w:t xml:space="preserve"> </w:t>
      </w:r>
      <w:r>
        <w:t>environment)</w:t>
      </w:r>
      <w:r>
        <w:rPr>
          <w:spacing w:val="-5"/>
        </w:rPr>
        <w:t xml:space="preserve"> </w:t>
      </w:r>
      <w:r>
        <w:t>revealed</w:t>
      </w:r>
      <w:r>
        <w:rPr>
          <w:spacing w:val="-3"/>
        </w:rPr>
        <w:t xml:space="preserve"> </w:t>
      </w:r>
      <w:r>
        <w:t>that</w:t>
      </w:r>
      <w:r>
        <w:rPr>
          <w:spacing w:val="-5"/>
        </w:rPr>
        <w:t xml:space="preserve"> </w:t>
      </w:r>
      <w:r>
        <w:t>such</w:t>
      </w:r>
      <w:r>
        <w:rPr>
          <w:spacing w:val="-3"/>
        </w:rPr>
        <w:t xml:space="preserve"> </w:t>
      </w:r>
      <w:r>
        <w:t>safety</w:t>
      </w:r>
      <w:r>
        <w:rPr>
          <w:spacing w:val="-4"/>
        </w:rPr>
        <w:t xml:space="preserve"> </w:t>
      </w:r>
      <w:r>
        <w:t>initiatives</w:t>
      </w:r>
      <w:r>
        <w:rPr>
          <w:spacing w:val="-2"/>
        </w:rPr>
        <w:t xml:space="preserve"> </w:t>
      </w:r>
      <w:r>
        <w:t>were</w:t>
      </w:r>
      <w:r>
        <w:rPr>
          <w:spacing w:val="-3"/>
        </w:rPr>
        <w:t xml:space="preserve"> </w:t>
      </w:r>
      <w:r>
        <w:t>beneficial,</w:t>
      </w:r>
      <w:r>
        <w:rPr>
          <w:spacing w:val="-2"/>
        </w:rPr>
        <w:t xml:space="preserve"> </w:t>
      </w:r>
      <w:r>
        <w:t>with</w:t>
      </w:r>
      <w:r>
        <w:rPr>
          <w:spacing w:val="-2"/>
        </w:rPr>
        <w:t xml:space="preserve"> </w:t>
      </w:r>
      <w:r>
        <w:t>distracted pedestrians being more aware of their environment. However, as described below, real world infrastructure initiatives have been trialled around the world.</w:t>
      </w:r>
    </w:p>
    <w:p w:rsidR="00743596" w:rsidRDefault="00902D3B">
      <w:pPr>
        <w:pStyle w:val="BodyText"/>
        <w:spacing w:before="121" w:line="360" w:lineRule="auto"/>
        <w:ind w:left="418" w:right="551"/>
      </w:pPr>
      <w:r>
        <w:t>In Australia, infrastructure measures have been implemented in several states to assist with pedestrian safety. In New South Wales a six-month trial was conducted, in December 2016, with in-ground pedestrian traffic light technology installed in pavements at five locations in Sydney’s CBD. An evaluation, involving pedestrian observations and interviews, is underway by Transport for NSW as to their effectiveness, the results of which are currently not available. The New South Wales government has installed pedestrian countdown timers, across NSW, whereby a yellow countdown timer displays how many seconds remain before the red “do not walk” signal appears. This initiative was implemented after a successful trial of the timers’ at six locations- two CBD, Chatswood</w:t>
      </w:r>
      <w:r>
        <w:rPr>
          <w:spacing w:val="-3"/>
        </w:rPr>
        <w:t xml:space="preserve"> </w:t>
      </w:r>
      <w:r>
        <w:t>and</w:t>
      </w:r>
      <w:r>
        <w:rPr>
          <w:spacing w:val="-3"/>
        </w:rPr>
        <w:t xml:space="preserve"> </w:t>
      </w:r>
      <w:r>
        <w:t>Parramatta.</w:t>
      </w:r>
      <w:r>
        <w:rPr>
          <w:spacing w:val="-3"/>
        </w:rPr>
        <w:t xml:space="preserve"> </w:t>
      </w:r>
      <w:r>
        <w:t>Cameras</w:t>
      </w:r>
      <w:r>
        <w:rPr>
          <w:spacing w:val="-2"/>
        </w:rPr>
        <w:t xml:space="preserve"> </w:t>
      </w:r>
      <w:r>
        <w:t>that</w:t>
      </w:r>
      <w:r>
        <w:rPr>
          <w:spacing w:val="-5"/>
        </w:rPr>
        <w:t xml:space="preserve"> </w:t>
      </w:r>
      <w:r>
        <w:t>monitored</w:t>
      </w:r>
      <w:r>
        <w:rPr>
          <w:spacing w:val="-3"/>
        </w:rPr>
        <w:t xml:space="preserve"> </w:t>
      </w:r>
      <w:r>
        <w:t>pedestrian,</w:t>
      </w:r>
      <w:r>
        <w:rPr>
          <w:spacing w:val="-5"/>
        </w:rPr>
        <w:t xml:space="preserve"> </w:t>
      </w:r>
      <w:r>
        <w:t>driver</w:t>
      </w:r>
      <w:r>
        <w:rPr>
          <w:spacing w:val="-3"/>
        </w:rPr>
        <w:t xml:space="preserve"> </w:t>
      </w:r>
      <w:r>
        <w:t>and</w:t>
      </w:r>
      <w:r>
        <w:rPr>
          <w:spacing w:val="-3"/>
        </w:rPr>
        <w:t xml:space="preserve"> </w:t>
      </w:r>
      <w:r>
        <w:t>road</w:t>
      </w:r>
      <w:r>
        <w:rPr>
          <w:spacing w:val="-3"/>
        </w:rPr>
        <w:t xml:space="preserve"> </w:t>
      </w:r>
      <w:r>
        <w:t>user</w:t>
      </w:r>
      <w:r>
        <w:rPr>
          <w:spacing w:val="-3"/>
        </w:rPr>
        <w:t xml:space="preserve"> </w:t>
      </w:r>
      <w:r>
        <w:t>activity,</w:t>
      </w:r>
      <w:r>
        <w:rPr>
          <w:spacing w:val="-3"/>
        </w:rPr>
        <w:t xml:space="preserve"> </w:t>
      </w:r>
      <w:r>
        <w:t>revealed</w:t>
      </w:r>
      <w:r>
        <w:rPr>
          <w:spacing w:val="-5"/>
        </w:rPr>
        <w:t xml:space="preserve"> </w:t>
      </w:r>
      <w:r>
        <w:t>increased pedestrian safety as the number of pedestrians still crossing during the red signal decreased post installation (Transport for NSW, 2016; Sanda, 2016).</w:t>
      </w:r>
    </w:p>
    <w:p w:rsidR="00743596" w:rsidRDefault="00902D3B">
      <w:pPr>
        <w:pStyle w:val="BodyText"/>
        <w:spacing w:before="121" w:line="360" w:lineRule="auto"/>
        <w:ind w:left="418" w:right="566"/>
      </w:pPr>
      <w:r>
        <w:t>A 12-month trial was also conducted in Melbourne with pavement lights being placed at an intersection, the</w:t>
      </w:r>
      <w:r>
        <w:rPr>
          <w:spacing w:val="40"/>
        </w:rPr>
        <w:t xml:space="preserve"> </w:t>
      </w:r>
      <w:r>
        <w:t>corner of Swanston and Little Collins streets, chosen due to pedestrian crossing signal incompliance (Victoria State Government,</w:t>
      </w:r>
      <w:r>
        <w:rPr>
          <w:spacing w:val="-2"/>
        </w:rPr>
        <w:t xml:space="preserve"> </w:t>
      </w:r>
      <w:r>
        <w:t>2017), as far as</w:t>
      </w:r>
      <w:r>
        <w:rPr>
          <w:spacing w:val="-1"/>
        </w:rPr>
        <w:t xml:space="preserve"> </w:t>
      </w:r>
      <w:r>
        <w:t>the</w:t>
      </w:r>
      <w:r>
        <w:rPr>
          <w:spacing w:val="-2"/>
        </w:rPr>
        <w:t xml:space="preserve"> </w:t>
      </w:r>
      <w:r>
        <w:t>authors</w:t>
      </w:r>
      <w:r>
        <w:rPr>
          <w:spacing w:val="-1"/>
        </w:rPr>
        <w:t xml:space="preserve"> </w:t>
      </w:r>
      <w:r>
        <w:t>of this report</w:t>
      </w:r>
      <w:r>
        <w:rPr>
          <w:spacing w:val="-4"/>
        </w:rPr>
        <w:t xml:space="preserve"> </w:t>
      </w:r>
      <w:r>
        <w:t>are aware the</w:t>
      </w:r>
      <w:r>
        <w:rPr>
          <w:spacing w:val="-2"/>
        </w:rPr>
        <w:t xml:space="preserve"> </w:t>
      </w:r>
      <w:r>
        <w:t>evaluation of this trial is not complete. Also,</w:t>
      </w:r>
      <w:r>
        <w:rPr>
          <w:spacing w:val="-4"/>
        </w:rPr>
        <w:t xml:space="preserve"> </w:t>
      </w:r>
      <w:r>
        <w:t>in</w:t>
      </w:r>
      <w:r>
        <w:rPr>
          <w:spacing w:val="-2"/>
        </w:rPr>
        <w:t xml:space="preserve"> </w:t>
      </w:r>
      <w:r>
        <w:t>Melbourne</w:t>
      </w:r>
      <w:r>
        <w:rPr>
          <w:spacing w:val="-2"/>
        </w:rPr>
        <w:t xml:space="preserve"> </w:t>
      </w:r>
      <w:r>
        <w:t>(at</w:t>
      </w:r>
      <w:r>
        <w:rPr>
          <w:spacing w:val="-4"/>
        </w:rPr>
        <w:t xml:space="preserve"> </w:t>
      </w:r>
      <w:r>
        <w:t>the</w:t>
      </w:r>
      <w:r>
        <w:rPr>
          <w:spacing w:val="-2"/>
        </w:rPr>
        <w:t xml:space="preserve"> </w:t>
      </w:r>
      <w:r>
        <w:t>Southern</w:t>
      </w:r>
      <w:r>
        <w:rPr>
          <w:spacing w:val="-2"/>
        </w:rPr>
        <w:t xml:space="preserve"> </w:t>
      </w:r>
      <w:r>
        <w:t>Cross vicinity)</w:t>
      </w:r>
      <w:r>
        <w:rPr>
          <w:spacing w:val="-2"/>
        </w:rPr>
        <w:t xml:space="preserve"> </w:t>
      </w:r>
      <w:r>
        <w:t>pedestrian</w:t>
      </w:r>
      <w:r>
        <w:rPr>
          <w:spacing w:val="-2"/>
        </w:rPr>
        <w:t xml:space="preserve"> </w:t>
      </w:r>
      <w:r>
        <w:t>crossings</w:t>
      </w:r>
      <w:r>
        <w:rPr>
          <w:spacing w:val="-1"/>
        </w:rPr>
        <w:t xml:space="preserve"> </w:t>
      </w:r>
      <w:r>
        <w:t>have</w:t>
      </w:r>
      <w:r>
        <w:rPr>
          <w:spacing w:val="-4"/>
        </w:rPr>
        <w:t xml:space="preserve"> </w:t>
      </w:r>
      <w:r>
        <w:t>been</w:t>
      </w:r>
      <w:r>
        <w:rPr>
          <w:spacing w:val="-4"/>
        </w:rPr>
        <w:t xml:space="preserve"> </w:t>
      </w:r>
      <w:r>
        <w:t>raised</w:t>
      </w:r>
      <w:r>
        <w:rPr>
          <w:spacing w:val="-4"/>
        </w:rPr>
        <w:t xml:space="preserve"> </w:t>
      </w:r>
      <w:r>
        <w:t>at</w:t>
      </w:r>
      <w:r>
        <w:rPr>
          <w:spacing w:val="-2"/>
        </w:rPr>
        <w:t xml:space="preserve"> </w:t>
      </w:r>
      <w:r>
        <w:t>Spencer</w:t>
      </w:r>
      <w:r>
        <w:rPr>
          <w:spacing w:val="-2"/>
        </w:rPr>
        <w:t xml:space="preserve"> </w:t>
      </w:r>
      <w:r>
        <w:t>St</w:t>
      </w:r>
      <w:r>
        <w:rPr>
          <w:spacing w:val="-2"/>
        </w:rPr>
        <w:t xml:space="preserve"> </w:t>
      </w:r>
      <w:r>
        <w:t>and</w:t>
      </w:r>
      <w:r>
        <w:rPr>
          <w:spacing w:val="-2"/>
        </w:rPr>
        <w:t xml:space="preserve"> </w:t>
      </w:r>
      <w:r>
        <w:t>Little Collins Street as well as Spencer St and Francis Street to increase pedestrian visibility. Crossings have been widened</w:t>
      </w:r>
      <w:r>
        <w:rPr>
          <w:spacing w:val="-2"/>
        </w:rPr>
        <w:t xml:space="preserve"> </w:t>
      </w:r>
      <w:r>
        <w:t>and</w:t>
      </w:r>
      <w:r>
        <w:rPr>
          <w:spacing w:val="-2"/>
        </w:rPr>
        <w:t xml:space="preserve"> </w:t>
      </w:r>
      <w:r>
        <w:t>pedestrian</w:t>
      </w:r>
      <w:r>
        <w:rPr>
          <w:spacing w:val="-2"/>
        </w:rPr>
        <w:t xml:space="preserve"> </w:t>
      </w:r>
      <w:r>
        <w:t>light</w:t>
      </w:r>
      <w:r>
        <w:rPr>
          <w:spacing w:val="-4"/>
        </w:rPr>
        <w:t xml:space="preserve"> </w:t>
      </w:r>
      <w:r>
        <w:t>countdown</w:t>
      </w:r>
      <w:r>
        <w:rPr>
          <w:spacing w:val="-2"/>
        </w:rPr>
        <w:t xml:space="preserve"> </w:t>
      </w:r>
      <w:r>
        <w:t>timers</w:t>
      </w:r>
      <w:r>
        <w:rPr>
          <w:spacing w:val="-1"/>
        </w:rPr>
        <w:t xml:space="preserve"> </w:t>
      </w:r>
      <w:r>
        <w:t>have</w:t>
      </w:r>
      <w:r>
        <w:rPr>
          <w:spacing w:val="-4"/>
        </w:rPr>
        <w:t xml:space="preserve"> </w:t>
      </w:r>
      <w:r>
        <w:t>been</w:t>
      </w:r>
      <w:r>
        <w:rPr>
          <w:spacing w:val="-2"/>
        </w:rPr>
        <w:t xml:space="preserve"> </w:t>
      </w:r>
      <w:r>
        <w:t>placed</w:t>
      </w:r>
      <w:r>
        <w:rPr>
          <w:spacing w:val="-4"/>
        </w:rPr>
        <w:t xml:space="preserve"> </w:t>
      </w:r>
      <w:r>
        <w:t>at</w:t>
      </w:r>
      <w:r>
        <w:rPr>
          <w:spacing w:val="-2"/>
        </w:rPr>
        <w:t xml:space="preserve"> </w:t>
      </w:r>
      <w:r>
        <w:t>Spencer</w:t>
      </w:r>
      <w:r>
        <w:rPr>
          <w:spacing w:val="-2"/>
        </w:rPr>
        <w:t xml:space="preserve"> </w:t>
      </w:r>
      <w:r>
        <w:t>Street</w:t>
      </w:r>
      <w:r>
        <w:rPr>
          <w:spacing w:val="-2"/>
        </w:rPr>
        <w:t xml:space="preserve"> </w:t>
      </w:r>
      <w:r>
        <w:t>and</w:t>
      </w:r>
      <w:r>
        <w:rPr>
          <w:spacing w:val="-2"/>
        </w:rPr>
        <w:t xml:space="preserve"> </w:t>
      </w:r>
      <w:r>
        <w:t>Collins</w:t>
      </w:r>
      <w:r>
        <w:rPr>
          <w:spacing w:val="-1"/>
        </w:rPr>
        <w:t xml:space="preserve"> </w:t>
      </w:r>
      <w:r>
        <w:t>Street.</w:t>
      </w:r>
      <w:r>
        <w:rPr>
          <w:spacing w:val="-2"/>
        </w:rPr>
        <w:t xml:space="preserve"> </w:t>
      </w:r>
      <w:r>
        <w:t>As</w:t>
      </w:r>
      <w:r>
        <w:rPr>
          <w:spacing w:val="-1"/>
        </w:rPr>
        <w:t xml:space="preserve"> </w:t>
      </w:r>
      <w:r>
        <w:t>well</w:t>
      </w:r>
      <w:r>
        <w:rPr>
          <w:spacing w:val="-2"/>
        </w:rPr>
        <w:t xml:space="preserve"> </w:t>
      </w:r>
      <w:r>
        <w:t xml:space="preserve">as signal timers being reprogrammed, to increase crossing times, at Spencer Street and Bourke Street (VicRoads, </w:t>
      </w:r>
      <w:r>
        <w:rPr>
          <w:spacing w:val="-2"/>
        </w:rPr>
        <w:t>2018).</w:t>
      </w:r>
    </w:p>
    <w:p w:rsidR="00743596" w:rsidRDefault="00902D3B">
      <w:pPr>
        <w:pStyle w:val="BodyText"/>
        <w:spacing w:before="120" w:line="360" w:lineRule="auto"/>
        <w:ind w:left="418" w:right="551"/>
      </w:pPr>
      <w:r>
        <w:t>In Brisbane, Queensland Greens Councillor Jonathan Sri is pushing for pedestrian crossing signal reforms. Requesting</w:t>
      </w:r>
      <w:r>
        <w:rPr>
          <w:spacing w:val="-2"/>
        </w:rPr>
        <w:t xml:space="preserve"> </w:t>
      </w:r>
      <w:r>
        <w:t>Brisbane</w:t>
      </w:r>
      <w:r>
        <w:rPr>
          <w:spacing w:val="-2"/>
        </w:rPr>
        <w:t xml:space="preserve"> </w:t>
      </w:r>
      <w:r>
        <w:t>city</w:t>
      </w:r>
      <w:r>
        <w:rPr>
          <w:spacing w:val="-3"/>
        </w:rPr>
        <w:t xml:space="preserve"> </w:t>
      </w:r>
      <w:r>
        <w:t>council</w:t>
      </w:r>
      <w:r>
        <w:rPr>
          <w:spacing w:val="-2"/>
        </w:rPr>
        <w:t xml:space="preserve"> </w:t>
      </w:r>
      <w:r>
        <w:t>to</w:t>
      </w:r>
      <w:r>
        <w:rPr>
          <w:spacing w:val="-2"/>
        </w:rPr>
        <w:t xml:space="preserve"> </w:t>
      </w:r>
      <w:r>
        <w:t>follow</w:t>
      </w:r>
      <w:r>
        <w:rPr>
          <w:spacing w:val="-5"/>
        </w:rPr>
        <w:t xml:space="preserve"> </w:t>
      </w:r>
      <w:r>
        <w:t>the</w:t>
      </w:r>
      <w:r>
        <w:rPr>
          <w:spacing w:val="-4"/>
        </w:rPr>
        <w:t xml:space="preserve"> </w:t>
      </w:r>
      <w:r>
        <w:t>idea</w:t>
      </w:r>
      <w:r>
        <w:rPr>
          <w:spacing w:val="-4"/>
        </w:rPr>
        <w:t xml:space="preserve"> </w:t>
      </w:r>
      <w:r>
        <w:t>being</w:t>
      </w:r>
      <w:r>
        <w:rPr>
          <w:spacing w:val="-4"/>
        </w:rPr>
        <w:t xml:space="preserve"> </w:t>
      </w:r>
      <w:r>
        <w:t>proposed</w:t>
      </w:r>
      <w:r>
        <w:rPr>
          <w:spacing w:val="-2"/>
        </w:rPr>
        <w:t xml:space="preserve"> </w:t>
      </w:r>
      <w:r>
        <w:t>in</w:t>
      </w:r>
      <w:r>
        <w:rPr>
          <w:spacing w:val="-4"/>
        </w:rPr>
        <w:t xml:space="preserve"> </w:t>
      </w:r>
      <w:r>
        <w:t>London,</w:t>
      </w:r>
      <w:r>
        <w:rPr>
          <w:spacing w:val="-4"/>
        </w:rPr>
        <w:t xml:space="preserve"> </w:t>
      </w:r>
      <w:r>
        <w:t>UK</w:t>
      </w:r>
      <w:r>
        <w:rPr>
          <w:spacing w:val="-2"/>
        </w:rPr>
        <w:t xml:space="preserve"> </w:t>
      </w:r>
      <w:r>
        <w:t>of</w:t>
      </w:r>
      <w:r>
        <w:rPr>
          <w:spacing w:val="-4"/>
        </w:rPr>
        <w:t xml:space="preserve"> </w:t>
      </w:r>
      <w:r>
        <w:t>conducting</w:t>
      </w:r>
      <w:r>
        <w:rPr>
          <w:spacing w:val="-2"/>
        </w:rPr>
        <w:t xml:space="preserve"> </w:t>
      </w:r>
      <w:r>
        <w:t>peak</w:t>
      </w:r>
      <w:r>
        <w:rPr>
          <w:spacing w:val="-3"/>
        </w:rPr>
        <w:t xml:space="preserve"> </w:t>
      </w:r>
      <w:r>
        <w:t>period</w:t>
      </w:r>
      <w:r>
        <w:rPr>
          <w:spacing w:val="-2"/>
        </w:rPr>
        <w:t xml:space="preserve"> </w:t>
      </w:r>
      <w:r>
        <w:t>trials of permanently green crossing signals which would only be affected if a vehicle approached the intersection and</w:t>
      </w:r>
    </w:p>
    <w:p w:rsidR="00743596" w:rsidRDefault="00743596">
      <w:pPr>
        <w:spacing w:line="360" w:lineRule="auto"/>
        <w:sectPr w:rsidR="00743596">
          <w:pgSz w:w="11910" w:h="16850"/>
          <w:pgMar w:top="1360" w:right="880" w:bottom="1040" w:left="1000" w:header="719" w:footer="843" w:gutter="0"/>
          <w:cols w:space="720"/>
        </w:sectPr>
      </w:pPr>
    </w:p>
    <w:p w:rsidR="00743596" w:rsidRDefault="00743596">
      <w:pPr>
        <w:pStyle w:val="BodyText"/>
        <w:rPr>
          <w:sz w:val="20"/>
        </w:rPr>
      </w:pPr>
    </w:p>
    <w:p w:rsidR="00743596" w:rsidRDefault="00743596">
      <w:pPr>
        <w:pStyle w:val="BodyText"/>
        <w:spacing w:before="2"/>
        <w:rPr>
          <w:sz w:val="22"/>
        </w:rPr>
      </w:pPr>
    </w:p>
    <w:p w:rsidR="00743596" w:rsidRDefault="00902D3B">
      <w:pPr>
        <w:pStyle w:val="BodyText"/>
        <w:spacing w:before="94" w:line="360" w:lineRule="auto"/>
        <w:ind w:left="418" w:right="551"/>
      </w:pPr>
      <w:proofErr w:type="gramStart"/>
      <w:r>
        <w:t>altering</w:t>
      </w:r>
      <w:proofErr w:type="gramEnd"/>
      <w:r>
        <w:rPr>
          <w:spacing w:val="-4"/>
        </w:rPr>
        <w:t xml:space="preserve"> </w:t>
      </w:r>
      <w:r>
        <w:t>crossing</w:t>
      </w:r>
      <w:r>
        <w:rPr>
          <w:spacing w:val="-4"/>
        </w:rPr>
        <w:t xml:space="preserve"> </w:t>
      </w:r>
      <w:r>
        <w:t>signals</w:t>
      </w:r>
      <w:r>
        <w:rPr>
          <w:spacing w:val="-1"/>
        </w:rPr>
        <w:t xml:space="preserve"> </w:t>
      </w:r>
      <w:r>
        <w:t>to</w:t>
      </w:r>
      <w:r>
        <w:rPr>
          <w:spacing w:val="-4"/>
        </w:rPr>
        <w:t xml:space="preserve"> </w:t>
      </w:r>
      <w:r>
        <w:t>be</w:t>
      </w:r>
      <w:r>
        <w:rPr>
          <w:spacing w:val="-4"/>
        </w:rPr>
        <w:t xml:space="preserve"> </w:t>
      </w:r>
      <w:r>
        <w:t>activated</w:t>
      </w:r>
      <w:r>
        <w:rPr>
          <w:spacing w:val="-2"/>
        </w:rPr>
        <w:t xml:space="preserve"> </w:t>
      </w:r>
      <w:r>
        <w:t>as</w:t>
      </w:r>
      <w:r>
        <w:rPr>
          <w:spacing w:val="-1"/>
        </w:rPr>
        <w:t xml:space="preserve"> </w:t>
      </w:r>
      <w:r>
        <w:t>soon</w:t>
      </w:r>
      <w:r>
        <w:rPr>
          <w:spacing w:val="-4"/>
        </w:rPr>
        <w:t xml:space="preserve"> </w:t>
      </w:r>
      <w:r>
        <w:t>as</w:t>
      </w:r>
      <w:r>
        <w:rPr>
          <w:spacing w:val="-3"/>
        </w:rPr>
        <w:t xml:space="preserve"> </w:t>
      </w:r>
      <w:r>
        <w:t>the</w:t>
      </w:r>
      <w:r>
        <w:rPr>
          <w:spacing w:val="-4"/>
        </w:rPr>
        <w:t xml:space="preserve"> </w:t>
      </w:r>
      <w:r>
        <w:t>button</w:t>
      </w:r>
      <w:r>
        <w:rPr>
          <w:spacing w:val="-2"/>
        </w:rPr>
        <w:t xml:space="preserve"> </w:t>
      </w:r>
      <w:r>
        <w:t>is</w:t>
      </w:r>
      <w:r>
        <w:rPr>
          <w:spacing w:val="-3"/>
        </w:rPr>
        <w:t xml:space="preserve"> </w:t>
      </w:r>
      <w:r>
        <w:t>pressed</w:t>
      </w:r>
      <w:r>
        <w:rPr>
          <w:spacing w:val="-2"/>
        </w:rPr>
        <w:t xml:space="preserve"> </w:t>
      </w:r>
      <w:r>
        <w:t>(McKay,</w:t>
      </w:r>
      <w:r>
        <w:rPr>
          <w:spacing w:val="-2"/>
        </w:rPr>
        <w:t xml:space="preserve"> </w:t>
      </w:r>
      <w:r>
        <w:t>2018).</w:t>
      </w:r>
      <w:r>
        <w:rPr>
          <w:spacing w:val="-2"/>
        </w:rPr>
        <w:t xml:space="preserve"> </w:t>
      </w:r>
      <w:r>
        <w:t>As</w:t>
      </w:r>
      <w:r>
        <w:rPr>
          <w:spacing w:val="-1"/>
        </w:rPr>
        <w:t xml:space="preserve"> </w:t>
      </w:r>
      <w:r>
        <w:t>far</w:t>
      </w:r>
      <w:r>
        <w:rPr>
          <w:spacing w:val="-4"/>
        </w:rPr>
        <w:t xml:space="preserve"> </w:t>
      </w:r>
      <w:r>
        <w:t>as</w:t>
      </w:r>
      <w:r>
        <w:rPr>
          <w:spacing w:val="-1"/>
        </w:rPr>
        <w:t xml:space="preserve"> </w:t>
      </w:r>
      <w:r>
        <w:t>the</w:t>
      </w:r>
      <w:r>
        <w:rPr>
          <w:spacing w:val="-2"/>
        </w:rPr>
        <w:t xml:space="preserve"> </w:t>
      </w:r>
      <w:r>
        <w:t>authors</w:t>
      </w:r>
      <w:r>
        <w:rPr>
          <w:spacing w:val="-1"/>
        </w:rPr>
        <w:t xml:space="preserve"> </w:t>
      </w:r>
      <w:r>
        <w:t>of this paper are aware the results of these trials have not been published.</w:t>
      </w:r>
    </w:p>
    <w:p w:rsidR="00743596" w:rsidRDefault="00902D3B">
      <w:pPr>
        <w:pStyle w:val="BodyText"/>
        <w:spacing w:before="121" w:line="360" w:lineRule="auto"/>
        <w:ind w:left="418" w:right="546"/>
      </w:pPr>
      <w:r>
        <w:t>Internationally, experimental in-ground flashing traffic lights have been installed in Augsburg and Cologne, Germany near tram stops. The LEDs flash red when the pedestrian lights are red or when a tram/vehicle is approaching to warn pedestrians before they step out (Timson, 2016). In Bodegraven, the Netherlands, LED</w:t>
      </w:r>
      <w:r>
        <w:rPr>
          <w:spacing w:val="-1"/>
        </w:rPr>
        <w:t xml:space="preserve"> </w:t>
      </w:r>
      <w:r>
        <w:t>strip installation (that are synchronized with traffic light signal) has been piloted in pavements, at pedestrian crossings, that turn green or red as applicable (Bagri, 2017).</w:t>
      </w:r>
      <w:r>
        <w:rPr>
          <w:spacing w:val="40"/>
        </w:rPr>
        <w:t xml:space="preserve"> </w:t>
      </w:r>
      <w:r>
        <w:t>In St Petersburg, Florida USA, motion detectors were implemented at some unsignalised crossings, such that when a pedestrian approaches a squawkbox (intercom speaker) alerts the pedestrians to press a button, prior to crossing, which then sets of flashing lights</w:t>
      </w:r>
      <w:r>
        <w:rPr>
          <w:spacing w:val="19"/>
        </w:rPr>
        <w:t xml:space="preserve"> </w:t>
      </w:r>
      <w:r>
        <w:t>to alert drivers of the pedestrians crossing the road. In addition, in Boulder, Colorado, audible warnings (stating ‘use the crossing with caution’)</w:t>
      </w:r>
      <w:r>
        <w:rPr>
          <w:spacing w:val="-2"/>
        </w:rPr>
        <w:t xml:space="preserve"> </w:t>
      </w:r>
      <w:r>
        <w:t>and flashing</w:t>
      </w:r>
      <w:r>
        <w:rPr>
          <w:spacing w:val="-2"/>
        </w:rPr>
        <w:t xml:space="preserve"> </w:t>
      </w:r>
      <w:r>
        <w:t>lights</w:t>
      </w:r>
      <w:r>
        <w:rPr>
          <w:spacing w:val="-1"/>
        </w:rPr>
        <w:t xml:space="preserve"> </w:t>
      </w:r>
      <w:r>
        <w:t>have been</w:t>
      </w:r>
      <w:r>
        <w:rPr>
          <w:spacing w:val="-2"/>
        </w:rPr>
        <w:t xml:space="preserve"> </w:t>
      </w:r>
      <w:r>
        <w:t>placed</w:t>
      </w:r>
      <w:r>
        <w:rPr>
          <w:spacing w:val="-2"/>
        </w:rPr>
        <w:t xml:space="preserve"> </w:t>
      </w:r>
      <w:r>
        <w:t>at busy</w:t>
      </w:r>
      <w:r>
        <w:rPr>
          <w:spacing w:val="-4"/>
        </w:rPr>
        <w:t xml:space="preserve"> </w:t>
      </w:r>
      <w:r>
        <w:t>crosswalk locations which are triggered when the</w:t>
      </w:r>
      <w:r>
        <w:rPr>
          <w:spacing w:val="-2"/>
        </w:rPr>
        <w:t xml:space="preserve"> </w:t>
      </w:r>
      <w:r>
        <w:t>crosswalk</w:t>
      </w:r>
      <w:r>
        <w:rPr>
          <w:spacing w:val="-1"/>
        </w:rPr>
        <w:t xml:space="preserve"> </w:t>
      </w:r>
      <w:r>
        <w:t>button</w:t>
      </w:r>
      <w:r>
        <w:rPr>
          <w:spacing w:val="-4"/>
        </w:rPr>
        <w:t xml:space="preserve"> </w:t>
      </w:r>
      <w:r>
        <w:t>is</w:t>
      </w:r>
      <w:r>
        <w:rPr>
          <w:spacing w:val="-3"/>
        </w:rPr>
        <w:t xml:space="preserve"> </w:t>
      </w:r>
      <w:r>
        <w:t>pressed</w:t>
      </w:r>
      <w:r>
        <w:rPr>
          <w:spacing w:val="-2"/>
        </w:rPr>
        <w:t xml:space="preserve"> </w:t>
      </w:r>
      <w:r>
        <w:t>(Hylton,</w:t>
      </w:r>
      <w:r>
        <w:rPr>
          <w:spacing w:val="-2"/>
        </w:rPr>
        <w:t xml:space="preserve"> </w:t>
      </w:r>
      <w:r>
        <w:t>2008).</w:t>
      </w:r>
      <w:r>
        <w:rPr>
          <w:spacing w:val="-2"/>
        </w:rPr>
        <w:t xml:space="preserve"> </w:t>
      </w:r>
      <w:r>
        <w:t>As</w:t>
      </w:r>
      <w:r>
        <w:rPr>
          <w:spacing w:val="-2"/>
        </w:rPr>
        <w:t xml:space="preserve"> </w:t>
      </w:r>
      <w:r>
        <w:t>far</w:t>
      </w:r>
      <w:r>
        <w:rPr>
          <w:spacing w:val="-2"/>
        </w:rPr>
        <w:t xml:space="preserve"> </w:t>
      </w:r>
      <w:r>
        <w:t>as</w:t>
      </w:r>
      <w:r>
        <w:rPr>
          <w:spacing w:val="-1"/>
        </w:rPr>
        <w:t xml:space="preserve"> </w:t>
      </w:r>
      <w:r>
        <w:t>the</w:t>
      </w:r>
      <w:r>
        <w:rPr>
          <w:spacing w:val="-4"/>
        </w:rPr>
        <w:t xml:space="preserve"> </w:t>
      </w:r>
      <w:r>
        <w:t>authors</w:t>
      </w:r>
      <w:r>
        <w:rPr>
          <w:spacing w:val="-1"/>
        </w:rPr>
        <w:t xml:space="preserve"> </w:t>
      </w:r>
      <w:r>
        <w:t>of</w:t>
      </w:r>
      <w:r>
        <w:rPr>
          <w:spacing w:val="-4"/>
        </w:rPr>
        <w:t xml:space="preserve"> </w:t>
      </w:r>
      <w:r>
        <w:t>this</w:t>
      </w:r>
      <w:r>
        <w:rPr>
          <w:spacing w:val="-1"/>
        </w:rPr>
        <w:t xml:space="preserve"> </w:t>
      </w:r>
      <w:r>
        <w:t>report</w:t>
      </w:r>
      <w:r>
        <w:rPr>
          <w:spacing w:val="-4"/>
        </w:rPr>
        <w:t xml:space="preserve"> </w:t>
      </w:r>
      <w:r>
        <w:t>are</w:t>
      </w:r>
      <w:r>
        <w:rPr>
          <w:spacing w:val="-2"/>
        </w:rPr>
        <w:t xml:space="preserve"> </w:t>
      </w:r>
      <w:r>
        <w:t>aware</w:t>
      </w:r>
      <w:r>
        <w:rPr>
          <w:spacing w:val="-2"/>
        </w:rPr>
        <w:t xml:space="preserve"> </w:t>
      </w:r>
      <w:r>
        <w:t>there</w:t>
      </w:r>
      <w:r>
        <w:rPr>
          <w:spacing w:val="-4"/>
        </w:rPr>
        <w:t xml:space="preserve"> </w:t>
      </w:r>
      <w:r>
        <w:t>is</w:t>
      </w:r>
      <w:r>
        <w:rPr>
          <w:spacing w:val="-4"/>
        </w:rPr>
        <w:t xml:space="preserve"> </w:t>
      </w:r>
      <w:r>
        <w:t>no</w:t>
      </w:r>
      <w:r>
        <w:rPr>
          <w:spacing w:val="-4"/>
        </w:rPr>
        <w:t xml:space="preserve"> </w:t>
      </w:r>
      <w:r>
        <w:t>published information available on the effectiveness of these initiatives.</w:t>
      </w:r>
    </w:p>
    <w:p w:rsidR="00743596" w:rsidRDefault="00902D3B">
      <w:pPr>
        <w:pStyle w:val="BodyText"/>
        <w:spacing w:before="121" w:line="360" w:lineRule="auto"/>
        <w:ind w:left="418" w:right="641"/>
      </w:pPr>
      <w:r>
        <w:t>Countdown</w:t>
      </w:r>
      <w:r>
        <w:rPr>
          <w:spacing w:val="-1"/>
        </w:rPr>
        <w:t xml:space="preserve"> </w:t>
      </w:r>
      <w:r>
        <w:t>timers (showing</w:t>
      </w:r>
      <w:r>
        <w:rPr>
          <w:spacing w:val="-1"/>
        </w:rPr>
        <w:t xml:space="preserve"> </w:t>
      </w:r>
      <w:r>
        <w:t>how</w:t>
      </w:r>
      <w:r>
        <w:rPr>
          <w:spacing w:val="-4"/>
        </w:rPr>
        <w:t xml:space="preserve"> </w:t>
      </w:r>
      <w:r>
        <w:t>long</w:t>
      </w:r>
      <w:r>
        <w:rPr>
          <w:spacing w:val="-1"/>
        </w:rPr>
        <w:t xml:space="preserve"> </w:t>
      </w:r>
      <w:r>
        <w:t>until</w:t>
      </w:r>
      <w:r>
        <w:rPr>
          <w:spacing w:val="-1"/>
        </w:rPr>
        <w:t xml:space="preserve"> </w:t>
      </w:r>
      <w:r>
        <w:t>the</w:t>
      </w:r>
      <w:r>
        <w:rPr>
          <w:spacing w:val="-1"/>
        </w:rPr>
        <w:t xml:space="preserve"> </w:t>
      </w:r>
      <w:r>
        <w:t>next</w:t>
      </w:r>
      <w:r>
        <w:rPr>
          <w:spacing w:val="-1"/>
        </w:rPr>
        <w:t xml:space="preserve"> </w:t>
      </w:r>
      <w:r>
        <w:t>green</w:t>
      </w:r>
      <w:r>
        <w:rPr>
          <w:spacing w:val="-1"/>
        </w:rPr>
        <w:t xml:space="preserve"> </w:t>
      </w:r>
      <w:r>
        <w:t>walk</w:t>
      </w:r>
      <w:r>
        <w:rPr>
          <w:spacing w:val="-2"/>
        </w:rPr>
        <w:t xml:space="preserve"> </w:t>
      </w:r>
      <w:r>
        <w:t>man</w:t>
      </w:r>
      <w:r>
        <w:rPr>
          <w:spacing w:val="-3"/>
        </w:rPr>
        <w:t xml:space="preserve"> </w:t>
      </w:r>
      <w:r>
        <w:t>is</w:t>
      </w:r>
      <w:r>
        <w:rPr>
          <w:spacing w:val="-3"/>
        </w:rPr>
        <w:t xml:space="preserve"> </w:t>
      </w:r>
      <w:r>
        <w:t>displayed)</w:t>
      </w:r>
      <w:r>
        <w:rPr>
          <w:spacing w:val="-1"/>
        </w:rPr>
        <w:t xml:space="preserve"> </w:t>
      </w:r>
      <w:r>
        <w:t>on</w:t>
      </w:r>
      <w:r>
        <w:rPr>
          <w:spacing w:val="-3"/>
        </w:rPr>
        <w:t xml:space="preserve"> </w:t>
      </w:r>
      <w:r>
        <w:t>road</w:t>
      </w:r>
      <w:r>
        <w:rPr>
          <w:spacing w:val="-5"/>
        </w:rPr>
        <w:t xml:space="preserve"> </w:t>
      </w:r>
      <w:r>
        <w:t>crossings</w:t>
      </w:r>
      <w:r>
        <w:rPr>
          <w:spacing w:val="-2"/>
        </w:rPr>
        <w:t xml:space="preserve"> </w:t>
      </w:r>
      <w:r>
        <w:t>have</w:t>
      </w:r>
      <w:r>
        <w:rPr>
          <w:spacing w:val="-1"/>
        </w:rPr>
        <w:t xml:space="preserve"> </w:t>
      </w:r>
      <w:r>
        <w:t>been found</w:t>
      </w:r>
      <w:r>
        <w:rPr>
          <w:spacing w:val="-1"/>
        </w:rPr>
        <w:t xml:space="preserve"> </w:t>
      </w:r>
      <w:r>
        <w:t>to be effective in reducing pedestrians walking on</w:t>
      </w:r>
      <w:r>
        <w:rPr>
          <w:spacing w:val="-1"/>
        </w:rPr>
        <w:t xml:space="preserve"> </w:t>
      </w:r>
      <w:r>
        <w:t>the red signal. Studies of rail crossings have revealed that non-compliance also a concern in these locations and that pedestrians are also distracted (including by mobile</w:t>
      </w:r>
      <w:r>
        <w:rPr>
          <w:spacing w:val="-2"/>
        </w:rPr>
        <w:t xml:space="preserve"> </w:t>
      </w:r>
      <w:r>
        <w:t>phones). There</w:t>
      </w:r>
      <w:r>
        <w:rPr>
          <w:spacing w:val="-2"/>
        </w:rPr>
        <w:t xml:space="preserve"> </w:t>
      </w:r>
      <w:r>
        <w:t>was</w:t>
      </w:r>
      <w:r>
        <w:rPr>
          <w:spacing w:val="-1"/>
        </w:rPr>
        <w:t xml:space="preserve"> </w:t>
      </w:r>
      <w:r>
        <w:t>no</w:t>
      </w:r>
      <w:r>
        <w:rPr>
          <w:spacing w:val="-4"/>
        </w:rPr>
        <w:t xml:space="preserve"> </w:t>
      </w:r>
      <w:r>
        <w:t>evidence</w:t>
      </w:r>
      <w:r>
        <w:rPr>
          <w:spacing w:val="-2"/>
        </w:rPr>
        <w:t xml:space="preserve"> </w:t>
      </w:r>
      <w:r>
        <w:t>to</w:t>
      </w:r>
      <w:r>
        <w:rPr>
          <w:spacing w:val="-2"/>
        </w:rPr>
        <w:t xml:space="preserve"> </w:t>
      </w:r>
      <w:r>
        <w:t>suggest</w:t>
      </w:r>
      <w:r>
        <w:rPr>
          <w:spacing w:val="-2"/>
        </w:rPr>
        <w:t xml:space="preserve"> </w:t>
      </w:r>
      <w:r>
        <w:t>whether</w:t>
      </w:r>
      <w:r>
        <w:rPr>
          <w:spacing w:val="-4"/>
        </w:rPr>
        <w:t xml:space="preserve"> </w:t>
      </w:r>
      <w:r>
        <w:t>countdown</w:t>
      </w:r>
      <w:r>
        <w:rPr>
          <w:spacing w:val="-2"/>
        </w:rPr>
        <w:t xml:space="preserve"> </w:t>
      </w:r>
      <w:r>
        <w:t>timers</w:t>
      </w:r>
      <w:r>
        <w:rPr>
          <w:spacing w:val="-1"/>
        </w:rPr>
        <w:t xml:space="preserve"> </w:t>
      </w:r>
      <w:r>
        <w:t>would</w:t>
      </w:r>
      <w:r>
        <w:rPr>
          <w:spacing w:val="-4"/>
        </w:rPr>
        <w:t xml:space="preserve"> </w:t>
      </w:r>
      <w:r>
        <w:t>be</w:t>
      </w:r>
      <w:r>
        <w:rPr>
          <w:spacing w:val="-4"/>
        </w:rPr>
        <w:t xml:space="preserve"> </w:t>
      </w:r>
      <w:r>
        <w:t>beneficial</w:t>
      </w:r>
      <w:r>
        <w:rPr>
          <w:spacing w:val="-2"/>
        </w:rPr>
        <w:t xml:space="preserve"> </w:t>
      </w:r>
      <w:r>
        <w:t>or</w:t>
      </w:r>
      <w:r>
        <w:rPr>
          <w:spacing w:val="-2"/>
        </w:rPr>
        <w:t xml:space="preserve"> </w:t>
      </w:r>
      <w:r>
        <w:t>not</w:t>
      </w:r>
      <w:r>
        <w:rPr>
          <w:spacing w:val="-2"/>
        </w:rPr>
        <w:t xml:space="preserve"> </w:t>
      </w:r>
      <w:r>
        <w:t>at</w:t>
      </w:r>
      <w:r>
        <w:rPr>
          <w:spacing w:val="-4"/>
        </w:rPr>
        <w:t xml:space="preserve"> </w:t>
      </w:r>
      <w:r>
        <w:t>rail crossings, but the authors suggested it as a possible countermeasure recommendation (Edquist, Hughes &amp; Rudin</w:t>
      </w:r>
      <w:r>
        <w:rPr>
          <w:rFonts w:ascii="Cambria Math" w:hAnsi="Cambria Math"/>
        </w:rPr>
        <w:t>‐</w:t>
      </w:r>
      <w:r>
        <w:t>Brown, 2011).</w:t>
      </w:r>
    </w:p>
    <w:p w:rsidR="00743596" w:rsidRDefault="00902D3B">
      <w:pPr>
        <w:pStyle w:val="BodyText"/>
        <w:spacing w:before="118" w:line="360" w:lineRule="auto"/>
        <w:ind w:left="418" w:right="566"/>
      </w:pPr>
      <w:r>
        <w:t>With regard to rail crossing initiatives, in New Zealand infrastructure measures have been implemented to evaluate whether LED visual warning devices installed to assess if it is effective at attracting inattentive pedestrians’ attention (who are distracted by mobile devices or headphones) at rail level crossings. (CARRS-Q, n.d). In September 2016 KiwiRail installed a prototype of seven red and yellow imbedded LED luminaires at both ends</w:t>
      </w:r>
      <w:r>
        <w:rPr>
          <w:spacing w:val="-3"/>
        </w:rPr>
        <w:t xml:space="preserve"> </w:t>
      </w:r>
      <w:r>
        <w:t>of</w:t>
      </w:r>
      <w:r>
        <w:rPr>
          <w:spacing w:val="-1"/>
        </w:rPr>
        <w:t xml:space="preserve"> </w:t>
      </w:r>
      <w:r>
        <w:t>the</w:t>
      </w:r>
      <w:r>
        <w:rPr>
          <w:spacing w:val="-1"/>
        </w:rPr>
        <w:t xml:space="preserve"> </w:t>
      </w:r>
      <w:r>
        <w:t>Collins Avenue</w:t>
      </w:r>
      <w:r>
        <w:rPr>
          <w:spacing w:val="-1"/>
        </w:rPr>
        <w:t xml:space="preserve"> </w:t>
      </w:r>
      <w:r>
        <w:t>(Tawa,</w:t>
      </w:r>
      <w:r>
        <w:rPr>
          <w:spacing w:val="-6"/>
        </w:rPr>
        <w:t xml:space="preserve"> </w:t>
      </w:r>
      <w:r>
        <w:t>Wellington)</w:t>
      </w:r>
      <w:r>
        <w:rPr>
          <w:spacing w:val="-1"/>
        </w:rPr>
        <w:t xml:space="preserve"> </w:t>
      </w:r>
      <w:r>
        <w:t>pedestrian</w:t>
      </w:r>
      <w:r>
        <w:rPr>
          <w:spacing w:val="-3"/>
        </w:rPr>
        <w:t xml:space="preserve"> </w:t>
      </w:r>
      <w:r>
        <w:t>crossing.</w:t>
      </w:r>
      <w:r>
        <w:rPr>
          <w:spacing w:val="-3"/>
        </w:rPr>
        <w:t xml:space="preserve"> </w:t>
      </w:r>
      <w:r>
        <w:t>These</w:t>
      </w:r>
      <w:r>
        <w:rPr>
          <w:spacing w:val="-1"/>
        </w:rPr>
        <w:t xml:space="preserve"> </w:t>
      </w:r>
      <w:r>
        <w:t>were</w:t>
      </w:r>
      <w:r>
        <w:rPr>
          <w:spacing w:val="-1"/>
        </w:rPr>
        <w:t xml:space="preserve"> </w:t>
      </w:r>
      <w:r>
        <w:t>connected</w:t>
      </w:r>
      <w:r>
        <w:rPr>
          <w:spacing w:val="-3"/>
        </w:rPr>
        <w:t xml:space="preserve"> </w:t>
      </w:r>
      <w:r>
        <w:t>to</w:t>
      </w:r>
      <w:r>
        <w:rPr>
          <w:spacing w:val="-1"/>
        </w:rPr>
        <w:t xml:space="preserve"> </w:t>
      </w:r>
      <w:r>
        <w:t>the</w:t>
      </w:r>
      <w:r>
        <w:rPr>
          <w:spacing w:val="-3"/>
        </w:rPr>
        <w:t xml:space="preserve"> </w:t>
      </w:r>
      <w:r>
        <w:t>trains’</w:t>
      </w:r>
      <w:r>
        <w:rPr>
          <w:spacing w:val="-1"/>
        </w:rPr>
        <w:t xml:space="preserve"> </w:t>
      </w:r>
      <w:r>
        <w:t>detection system and flashed as the train approached. In addition, due to safety concerns from pedestrians using mobile device and headphones at level crossings, recommendations were made (following two focus group workshops) to trial flashing LED lights on an imbedded footpath sign (incorporating an image of a train) at six level crossings (between July 2017 and March 2018). These LED warning signs were activated when the level crossing alarms are activated to provide visual and audio warnings for those pedestrians that may be unable to hear the warning bell. Video cameras were installed prior to the trial intervention to observe pedestrians’ behaviour, both before</w:t>
      </w:r>
      <w:r>
        <w:rPr>
          <w:spacing w:val="40"/>
        </w:rPr>
        <w:t xml:space="preserve"> </w:t>
      </w:r>
      <w:r>
        <w:t>and after the intervention, as well as quantitative and qualitative surveys to ascertain human behaviour and options</w:t>
      </w:r>
      <w:r>
        <w:rPr>
          <w:spacing w:val="-2"/>
        </w:rPr>
        <w:t xml:space="preserve"> </w:t>
      </w:r>
      <w:r>
        <w:t>of</w:t>
      </w:r>
      <w:r>
        <w:rPr>
          <w:spacing w:val="-1"/>
        </w:rPr>
        <w:t xml:space="preserve"> </w:t>
      </w:r>
      <w:r>
        <w:t>the</w:t>
      </w:r>
      <w:r>
        <w:rPr>
          <w:spacing w:val="-1"/>
        </w:rPr>
        <w:t xml:space="preserve"> </w:t>
      </w:r>
      <w:r>
        <w:t>trialled</w:t>
      </w:r>
      <w:r>
        <w:rPr>
          <w:spacing w:val="-1"/>
        </w:rPr>
        <w:t xml:space="preserve"> </w:t>
      </w:r>
      <w:r>
        <w:t>devices,</w:t>
      </w:r>
      <w:r>
        <w:rPr>
          <w:spacing w:val="-3"/>
        </w:rPr>
        <w:t xml:space="preserve"> </w:t>
      </w:r>
      <w:r>
        <w:t>as far</w:t>
      </w:r>
      <w:r>
        <w:rPr>
          <w:spacing w:val="-4"/>
        </w:rPr>
        <w:t xml:space="preserve"> </w:t>
      </w:r>
      <w:r>
        <w:t>as</w:t>
      </w:r>
      <w:r>
        <w:rPr>
          <w:spacing w:val="-3"/>
        </w:rPr>
        <w:t xml:space="preserve"> </w:t>
      </w:r>
      <w:r>
        <w:t>the</w:t>
      </w:r>
      <w:r>
        <w:rPr>
          <w:spacing w:val="-3"/>
        </w:rPr>
        <w:t xml:space="preserve"> </w:t>
      </w:r>
      <w:r>
        <w:t>authors</w:t>
      </w:r>
      <w:r>
        <w:rPr>
          <w:spacing w:val="-2"/>
        </w:rPr>
        <w:t xml:space="preserve"> </w:t>
      </w:r>
      <w:r>
        <w:t>of</w:t>
      </w:r>
      <w:r>
        <w:rPr>
          <w:spacing w:val="-1"/>
        </w:rPr>
        <w:t xml:space="preserve"> </w:t>
      </w:r>
      <w:r>
        <w:t>this</w:t>
      </w:r>
      <w:r>
        <w:rPr>
          <w:spacing w:val="-2"/>
        </w:rPr>
        <w:t xml:space="preserve"> </w:t>
      </w:r>
      <w:r>
        <w:t>paper</w:t>
      </w:r>
      <w:r>
        <w:rPr>
          <w:spacing w:val="-1"/>
        </w:rPr>
        <w:t xml:space="preserve"> </w:t>
      </w:r>
      <w:r>
        <w:t>could</w:t>
      </w:r>
      <w:r>
        <w:rPr>
          <w:spacing w:val="-3"/>
        </w:rPr>
        <w:t xml:space="preserve"> </w:t>
      </w:r>
      <w:r>
        <w:t>ascertain</w:t>
      </w:r>
      <w:r>
        <w:rPr>
          <w:spacing w:val="-3"/>
        </w:rPr>
        <w:t xml:space="preserve"> </w:t>
      </w:r>
      <w:r>
        <w:t>the</w:t>
      </w:r>
      <w:r>
        <w:rPr>
          <w:spacing w:val="-1"/>
        </w:rPr>
        <w:t xml:space="preserve"> </w:t>
      </w:r>
      <w:r>
        <w:t>results</w:t>
      </w:r>
      <w:r>
        <w:rPr>
          <w:spacing w:val="-4"/>
        </w:rPr>
        <w:t xml:space="preserve"> </w:t>
      </w:r>
      <w:r>
        <w:t>of</w:t>
      </w:r>
      <w:r>
        <w:rPr>
          <w:spacing w:val="-1"/>
        </w:rPr>
        <w:t xml:space="preserve"> </w:t>
      </w:r>
      <w:r>
        <w:t>this</w:t>
      </w:r>
      <w:r>
        <w:rPr>
          <w:spacing w:val="-2"/>
        </w:rPr>
        <w:t xml:space="preserve"> </w:t>
      </w:r>
      <w:r>
        <w:t>study</w:t>
      </w:r>
      <w:r>
        <w:rPr>
          <w:spacing w:val="-3"/>
        </w:rPr>
        <w:t xml:space="preserve"> </w:t>
      </w:r>
      <w:r>
        <w:t>are</w:t>
      </w:r>
      <w:r>
        <w:rPr>
          <w:spacing w:val="-1"/>
        </w:rPr>
        <w:t xml:space="preserve"> </w:t>
      </w:r>
      <w:r>
        <w:t>yet</w:t>
      </w:r>
      <w:r>
        <w:rPr>
          <w:spacing w:val="-1"/>
        </w:rPr>
        <w:t xml:space="preserve"> </w:t>
      </w:r>
      <w:r>
        <w:t>to be published (TrackSAFE NZ, n.d).</w:t>
      </w:r>
    </w:p>
    <w:p w:rsidR="00743596" w:rsidRDefault="00902D3B">
      <w:pPr>
        <w:pStyle w:val="BodyText"/>
        <w:spacing w:before="123" w:line="360" w:lineRule="auto"/>
        <w:ind w:left="418" w:right="436"/>
      </w:pPr>
      <w:r>
        <w:t>The</w:t>
      </w:r>
      <w:r>
        <w:rPr>
          <w:spacing w:val="-1"/>
        </w:rPr>
        <w:t xml:space="preserve"> </w:t>
      </w:r>
      <w:r>
        <w:t>Australian</w:t>
      </w:r>
      <w:r>
        <w:rPr>
          <w:spacing w:val="-3"/>
        </w:rPr>
        <w:t xml:space="preserve"> </w:t>
      </w:r>
      <w:r>
        <w:t>Centre</w:t>
      </w:r>
      <w:r>
        <w:rPr>
          <w:spacing w:val="-3"/>
        </w:rPr>
        <w:t xml:space="preserve"> </w:t>
      </w:r>
      <w:r>
        <w:t>for</w:t>
      </w:r>
      <w:r>
        <w:rPr>
          <w:spacing w:val="-1"/>
        </w:rPr>
        <w:t xml:space="preserve"> </w:t>
      </w:r>
      <w:r>
        <w:t>Rail</w:t>
      </w:r>
      <w:r>
        <w:rPr>
          <w:spacing w:val="-3"/>
        </w:rPr>
        <w:t xml:space="preserve"> </w:t>
      </w:r>
      <w:r>
        <w:t>Innovation</w:t>
      </w:r>
      <w:r>
        <w:rPr>
          <w:spacing w:val="-3"/>
        </w:rPr>
        <w:t xml:space="preserve"> </w:t>
      </w:r>
      <w:r>
        <w:t>conducted</w:t>
      </w:r>
      <w:r>
        <w:rPr>
          <w:spacing w:val="-1"/>
        </w:rPr>
        <w:t xml:space="preserve"> </w:t>
      </w:r>
      <w:r>
        <w:t>a</w:t>
      </w:r>
      <w:r>
        <w:rPr>
          <w:spacing w:val="-3"/>
        </w:rPr>
        <w:t xml:space="preserve"> </w:t>
      </w:r>
      <w:r>
        <w:t>study</w:t>
      </w:r>
      <w:r>
        <w:rPr>
          <w:spacing w:val="-3"/>
        </w:rPr>
        <w:t xml:space="preserve"> </w:t>
      </w:r>
      <w:r>
        <w:t>to</w:t>
      </w:r>
      <w:r>
        <w:rPr>
          <w:spacing w:val="-1"/>
        </w:rPr>
        <w:t xml:space="preserve"> </w:t>
      </w:r>
      <w:r>
        <w:t>understand</w:t>
      </w:r>
      <w:r>
        <w:rPr>
          <w:spacing w:val="-3"/>
        </w:rPr>
        <w:t xml:space="preserve"> </w:t>
      </w:r>
      <w:r>
        <w:t>how</w:t>
      </w:r>
      <w:r>
        <w:rPr>
          <w:spacing w:val="-4"/>
        </w:rPr>
        <w:t xml:space="preserve"> </w:t>
      </w:r>
      <w:r>
        <w:t>effective</w:t>
      </w:r>
      <w:r>
        <w:rPr>
          <w:spacing w:val="-1"/>
        </w:rPr>
        <w:t xml:space="preserve"> </w:t>
      </w:r>
      <w:r>
        <w:t>pedestrian</w:t>
      </w:r>
      <w:r>
        <w:rPr>
          <w:spacing w:val="-3"/>
        </w:rPr>
        <w:t xml:space="preserve"> </w:t>
      </w:r>
      <w:r>
        <w:t>illuminated</w:t>
      </w:r>
      <w:r>
        <w:rPr>
          <w:spacing w:val="-1"/>
        </w:rPr>
        <w:t xml:space="preserve"> </w:t>
      </w:r>
      <w:r>
        <w:t>in- ground signage pads are for pedestrians distracted (visually or auditory) by a mobile device. Twenty pedestrian participants</w:t>
      </w:r>
      <w:r>
        <w:rPr>
          <w:spacing w:val="-2"/>
        </w:rPr>
        <w:t xml:space="preserve"> </w:t>
      </w:r>
      <w:r>
        <w:t>(11</w:t>
      </w:r>
      <w:r>
        <w:rPr>
          <w:spacing w:val="-3"/>
        </w:rPr>
        <w:t xml:space="preserve"> </w:t>
      </w:r>
      <w:r>
        <w:t>female</w:t>
      </w:r>
      <w:r>
        <w:rPr>
          <w:spacing w:val="-3"/>
        </w:rPr>
        <w:t xml:space="preserve"> </w:t>
      </w:r>
      <w:r>
        <w:t>and</w:t>
      </w:r>
      <w:r>
        <w:rPr>
          <w:spacing w:val="-3"/>
        </w:rPr>
        <w:t xml:space="preserve"> </w:t>
      </w:r>
      <w:r>
        <w:t>9</w:t>
      </w:r>
      <w:r>
        <w:rPr>
          <w:spacing w:val="-3"/>
        </w:rPr>
        <w:t xml:space="preserve"> </w:t>
      </w:r>
      <w:r>
        <w:t>male,</w:t>
      </w:r>
      <w:r>
        <w:rPr>
          <w:spacing w:val="-1"/>
        </w:rPr>
        <w:t xml:space="preserve"> </w:t>
      </w:r>
      <w:r>
        <w:t>with</w:t>
      </w:r>
      <w:r>
        <w:rPr>
          <w:spacing w:val="-1"/>
        </w:rPr>
        <w:t xml:space="preserve"> </w:t>
      </w:r>
      <w:r>
        <w:t>an</w:t>
      </w:r>
      <w:r>
        <w:rPr>
          <w:spacing w:val="-3"/>
        </w:rPr>
        <w:t xml:space="preserve"> </w:t>
      </w:r>
      <w:r>
        <w:t>average</w:t>
      </w:r>
      <w:r>
        <w:rPr>
          <w:spacing w:val="-3"/>
        </w:rPr>
        <w:t xml:space="preserve"> </w:t>
      </w:r>
      <w:r>
        <w:t>age</w:t>
      </w:r>
      <w:r>
        <w:rPr>
          <w:spacing w:val="-3"/>
        </w:rPr>
        <w:t xml:space="preserve"> </w:t>
      </w:r>
      <w:r>
        <w:t>of</w:t>
      </w:r>
      <w:r>
        <w:rPr>
          <w:spacing w:val="-3"/>
        </w:rPr>
        <w:t xml:space="preserve"> </w:t>
      </w:r>
      <w:r>
        <w:t>31.2</w:t>
      </w:r>
      <w:r>
        <w:rPr>
          <w:spacing w:val="-1"/>
        </w:rPr>
        <w:t xml:space="preserve"> </w:t>
      </w:r>
      <w:r>
        <w:t>years),</w:t>
      </w:r>
      <w:r>
        <w:rPr>
          <w:spacing w:val="-1"/>
        </w:rPr>
        <w:t xml:space="preserve"> </w:t>
      </w:r>
      <w:r>
        <w:t>from Brisbane</w:t>
      </w:r>
      <w:r>
        <w:rPr>
          <w:spacing w:val="-1"/>
        </w:rPr>
        <w:t xml:space="preserve"> </w:t>
      </w:r>
      <w:r>
        <w:t>Australia,</w:t>
      </w:r>
      <w:r>
        <w:rPr>
          <w:spacing w:val="-1"/>
        </w:rPr>
        <w:t xml:space="preserve"> </w:t>
      </w:r>
      <w:r>
        <w:t>that</w:t>
      </w:r>
      <w:r>
        <w:rPr>
          <w:spacing w:val="-1"/>
        </w:rPr>
        <w:t xml:space="preserve"> </w:t>
      </w:r>
      <w:r>
        <w:t>were</w:t>
      </w:r>
      <w:r>
        <w:rPr>
          <w:spacing w:val="-1"/>
        </w:rPr>
        <w:t xml:space="preserve"> </w:t>
      </w:r>
      <w:r>
        <w:t>regular smartphone users (whilst walking), undertook a task where they detected randomly activated flashing LED lights. These</w:t>
      </w:r>
      <w:r>
        <w:rPr>
          <w:spacing w:val="-1"/>
        </w:rPr>
        <w:t xml:space="preserve"> </w:t>
      </w:r>
      <w:r>
        <w:t>lights were</w:t>
      </w:r>
      <w:r>
        <w:rPr>
          <w:spacing w:val="-1"/>
        </w:rPr>
        <w:t xml:space="preserve"> </w:t>
      </w:r>
      <w:r>
        <w:t>installed</w:t>
      </w:r>
      <w:r>
        <w:rPr>
          <w:spacing w:val="-3"/>
        </w:rPr>
        <w:t xml:space="preserve"> </w:t>
      </w:r>
      <w:r>
        <w:t>in</w:t>
      </w:r>
      <w:r>
        <w:rPr>
          <w:spacing w:val="-1"/>
        </w:rPr>
        <w:t xml:space="preserve"> </w:t>
      </w:r>
      <w:r>
        <w:t>the</w:t>
      </w:r>
      <w:r>
        <w:rPr>
          <w:spacing w:val="-1"/>
        </w:rPr>
        <w:t xml:space="preserve"> </w:t>
      </w:r>
      <w:r>
        <w:t>floor</w:t>
      </w:r>
      <w:r>
        <w:rPr>
          <w:spacing w:val="-1"/>
        </w:rPr>
        <w:t xml:space="preserve"> </w:t>
      </w:r>
      <w:r>
        <w:t>as well</w:t>
      </w:r>
      <w:r>
        <w:rPr>
          <w:spacing w:val="-1"/>
        </w:rPr>
        <w:t xml:space="preserve"> </w:t>
      </w:r>
      <w:r>
        <w:t>as a</w:t>
      </w:r>
      <w:r>
        <w:rPr>
          <w:spacing w:val="-3"/>
        </w:rPr>
        <w:t xml:space="preserve"> </w:t>
      </w:r>
      <w:r>
        <w:t>set</w:t>
      </w:r>
      <w:r>
        <w:rPr>
          <w:spacing w:val="-3"/>
        </w:rPr>
        <w:t xml:space="preserve"> </w:t>
      </w:r>
      <w:r>
        <w:t>of</w:t>
      </w:r>
      <w:r>
        <w:rPr>
          <w:spacing w:val="-1"/>
        </w:rPr>
        <w:t xml:space="preserve"> </w:t>
      </w:r>
      <w:r>
        <w:t>wall</w:t>
      </w:r>
      <w:r>
        <w:rPr>
          <w:spacing w:val="-3"/>
        </w:rPr>
        <w:t xml:space="preserve"> </w:t>
      </w:r>
      <w:r>
        <w:t>mounted</w:t>
      </w:r>
      <w:r>
        <w:rPr>
          <w:spacing w:val="-3"/>
        </w:rPr>
        <w:t xml:space="preserve"> </w:t>
      </w:r>
      <w:r>
        <w:t>lights.</w:t>
      </w:r>
      <w:r>
        <w:rPr>
          <w:spacing w:val="-3"/>
        </w:rPr>
        <w:t xml:space="preserve"> </w:t>
      </w:r>
      <w:r>
        <w:t>The</w:t>
      </w:r>
      <w:r>
        <w:rPr>
          <w:spacing w:val="-1"/>
        </w:rPr>
        <w:t xml:space="preserve"> </w:t>
      </w:r>
      <w:r>
        <w:t>participants were</w:t>
      </w:r>
      <w:r>
        <w:rPr>
          <w:spacing w:val="-1"/>
        </w:rPr>
        <w:t xml:space="preserve"> </w:t>
      </w:r>
      <w:r>
        <w:t>equipped</w:t>
      </w:r>
      <w:r>
        <w:rPr>
          <w:spacing w:val="-1"/>
        </w:rPr>
        <w:t xml:space="preserve"> </w:t>
      </w:r>
      <w:r>
        <w:t>with an eye tracking device to record their gaze. The participants completed the tasks under three conditions (no distraction, visual distraction using a smartphone, auditory distraction using a smartphone with headphones).</w:t>
      </w:r>
    </w:p>
    <w:p w:rsidR="00743596" w:rsidRDefault="00902D3B">
      <w:pPr>
        <w:pStyle w:val="BodyText"/>
        <w:spacing w:line="360" w:lineRule="auto"/>
        <w:ind w:left="418" w:right="282"/>
      </w:pPr>
      <w:r>
        <w:t>Participants’</w:t>
      </w:r>
      <w:r>
        <w:rPr>
          <w:spacing w:val="-4"/>
        </w:rPr>
        <w:t xml:space="preserve"> </w:t>
      </w:r>
      <w:r>
        <w:t>reaction</w:t>
      </w:r>
      <w:r>
        <w:rPr>
          <w:spacing w:val="-2"/>
        </w:rPr>
        <w:t xml:space="preserve"> </w:t>
      </w:r>
      <w:r>
        <w:t>times</w:t>
      </w:r>
      <w:r>
        <w:rPr>
          <w:spacing w:val="-1"/>
        </w:rPr>
        <w:t xml:space="preserve"> </w:t>
      </w:r>
      <w:r>
        <w:t>and</w:t>
      </w:r>
      <w:r>
        <w:rPr>
          <w:spacing w:val="-2"/>
        </w:rPr>
        <w:t xml:space="preserve"> </w:t>
      </w:r>
      <w:r>
        <w:t>accuracy</w:t>
      </w:r>
      <w:r>
        <w:rPr>
          <w:spacing w:val="-4"/>
        </w:rPr>
        <w:t xml:space="preserve"> </w:t>
      </w:r>
      <w:r>
        <w:t>were</w:t>
      </w:r>
      <w:r>
        <w:rPr>
          <w:spacing w:val="-2"/>
        </w:rPr>
        <w:t xml:space="preserve"> </w:t>
      </w:r>
      <w:r>
        <w:t>recorded</w:t>
      </w:r>
      <w:r>
        <w:rPr>
          <w:spacing w:val="-2"/>
        </w:rPr>
        <w:t xml:space="preserve"> </w:t>
      </w:r>
      <w:r>
        <w:t>using</w:t>
      </w:r>
      <w:r>
        <w:rPr>
          <w:spacing w:val="-2"/>
        </w:rPr>
        <w:t xml:space="preserve"> </w:t>
      </w:r>
      <w:r>
        <w:t>a</w:t>
      </w:r>
      <w:r>
        <w:rPr>
          <w:spacing w:val="-2"/>
        </w:rPr>
        <w:t xml:space="preserve"> </w:t>
      </w:r>
      <w:r>
        <w:t>button</w:t>
      </w:r>
      <w:r>
        <w:rPr>
          <w:spacing w:val="-4"/>
        </w:rPr>
        <w:t xml:space="preserve"> </w:t>
      </w:r>
      <w:r>
        <w:t>they</w:t>
      </w:r>
      <w:r>
        <w:rPr>
          <w:spacing w:val="-4"/>
        </w:rPr>
        <w:t xml:space="preserve"> </w:t>
      </w:r>
      <w:r>
        <w:t>were</w:t>
      </w:r>
      <w:r>
        <w:rPr>
          <w:spacing w:val="-2"/>
        </w:rPr>
        <w:t xml:space="preserve"> </w:t>
      </w:r>
      <w:r>
        <w:t>requested</w:t>
      </w:r>
      <w:r>
        <w:rPr>
          <w:spacing w:val="-2"/>
        </w:rPr>
        <w:t xml:space="preserve"> </w:t>
      </w:r>
      <w:r>
        <w:t>to</w:t>
      </w:r>
      <w:r>
        <w:rPr>
          <w:spacing w:val="-2"/>
        </w:rPr>
        <w:t xml:space="preserve"> </w:t>
      </w:r>
      <w:r>
        <w:t>press</w:t>
      </w:r>
      <w:r>
        <w:rPr>
          <w:spacing w:val="-1"/>
        </w:rPr>
        <w:t xml:space="preserve"> </w:t>
      </w:r>
      <w:r>
        <w:t>when</w:t>
      </w:r>
      <w:r>
        <w:rPr>
          <w:spacing w:val="-2"/>
        </w:rPr>
        <w:t xml:space="preserve"> </w:t>
      </w:r>
      <w:r>
        <w:t>they detected the lights.</w:t>
      </w:r>
      <w:r>
        <w:rPr>
          <w:spacing w:val="40"/>
        </w:rPr>
        <w:t xml:space="preserve"> </w:t>
      </w:r>
      <w:r>
        <w:t>The results indicated the in-ground LED were very effective in attracting the attention of participants, including distracted (visually or auditory) participants, but most specifically a statistically significant</w:t>
      </w:r>
    </w:p>
    <w:p w:rsidR="00743596" w:rsidRDefault="00743596">
      <w:pPr>
        <w:spacing w:line="360" w:lineRule="auto"/>
        <w:sectPr w:rsidR="00743596">
          <w:pgSz w:w="11910" w:h="16850"/>
          <w:pgMar w:top="1360" w:right="880" w:bottom="1040" w:left="1000" w:header="719" w:footer="843" w:gutter="0"/>
          <w:cols w:space="720"/>
        </w:sectPr>
      </w:pPr>
    </w:p>
    <w:p w:rsidR="00743596" w:rsidRDefault="00743596">
      <w:pPr>
        <w:pStyle w:val="BodyText"/>
        <w:rPr>
          <w:sz w:val="20"/>
        </w:rPr>
      </w:pPr>
    </w:p>
    <w:p w:rsidR="00743596" w:rsidRDefault="00743596">
      <w:pPr>
        <w:pStyle w:val="BodyText"/>
        <w:rPr>
          <w:sz w:val="22"/>
        </w:rPr>
      </w:pPr>
    </w:p>
    <w:p w:rsidR="00743596" w:rsidRDefault="00902D3B">
      <w:pPr>
        <w:pStyle w:val="BodyText"/>
        <w:spacing w:before="94" w:line="360" w:lineRule="auto"/>
        <w:ind w:left="418" w:right="577"/>
      </w:pPr>
      <w:proofErr w:type="gramStart"/>
      <w:r>
        <w:t>difference</w:t>
      </w:r>
      <w:proofErr w:type="gramEnd"/>
      <w:r>
        <w:rPr>
          <w:spacing w:val="-2"/>
        </w:rPr>
        <w:t xml:space="preserve"> </w:t>
      </w:r>
      <w:r>
        <w:t>was</w:t>
      </w:r>
      <w:r>
        <w:rPr>
          <w:spacing w:val="-1"/>
        </w:rPr>
        <w:t xml:space="preserve"> </w:t>
      </w:r>
      <w:r>
        <w:t>found</w:t>
      </w:r>
      <w:r>
        <w:rPr>
          <w:spacing w:val="-2"/>
        </w:rPr>
        <w:t xml:space="preserve"> </w:t>
      </w:r>
      <w:r>
        <w:t>when</w:t>
      </w:r>
      <w:r>
        <w:rPr>
          <w:spacing w:val="-2"/>
        </w:rPr>
        <w:t xml:space="preserve"> </w:t>
      </w:r>
      <w:r>
        <w:t>the</w:t>
      </w:r>
      <w:r>
        <w:rPr>
          <w:spacing w:val="-4"/>
        </w:rPr>
        <w:t xml:space="preserve"> </w:t>
      </w:r>
      <w:r>
        <w:t>LED’s</w:t>
      </w:r>
      <w:r>
        <w:rPr>
          <w:spacing w:val="-1"/>
        </w:rPr>
        <w:t xml:space="preserve"> </w:t>
      </w:r>
      <w:r>
        <w:t>were</w:t>
      </w:r>
      <w:r>
        <w:rPr>
          <w:spacing w:val="-2"/>
        </w:rPr>
        <w:t xml:space="preserve"> </w:t>
      </w:r>
      <w:r>
        <w:t>placed</w:t>
      </w:r>
      <w:r>
        <w:rPr>
          <w:spacing w:val="-2"/>
        </w:rPr>
        <w:t xml:space="preserve"> </w:t>
      </w:r>
      <w:r>
        <w:t>on</w:t>
      </w:r>
      <w:r>
        <w:rPr>
          <w:spacing w:val="-2"/>
        </w:rPr>
        <w:t xml:space="preserve"> </w:t>
      </w:r>
      <w:r>
        <w:t>the</w:t>
      </w:r>
      <w:r>
        <w:rPr>
          <w:spacing w:val="-4"/>
        </w:rPr>
        <w:t xml:space="preserve"> </w:t>
      </w:r>
      <w:r>
        <w:t>floor</w:t>
      </w:r>
      <w:r>
        <w:rPr>
          <w:spacing w:val="-2"/>
        </w:rPr>
        <w:t xml:space="preserve"> </w:t>
      </w:r>
      <w:r>
        <w:t>and</w:t>
      </w:r>
      <w:r>
        <w:rPr>
          <w:spacing w:val="-4"/>
        </w:rPr>
        <w:t xml:space="preserve"> </w:t>
      </w:r>
      <w:r>
        <w:t>close</w:t>
      </w:r>
      <w:r>
        <w:rPr>
          <w:spacing w:val="-2"/>
        </w:rPr>
        <w:t xml:space="preserve"> </w:t>
      </w:r>
      <w:r>
        <w:t>(1</w:t>
      </w:r>
      <w:r>
        <w:rPr>
          <w:spacing w:val="-2"/>
        </w:rPr>
        <w:t xml:space="preserve"> </w:t>
      </w:r>
      <w:r>
        <w:t>metre)</w:t>
      </w:r>
      <w:r>
        <w:rPr>
          <w:spacing w:val="-2"/>
        </w:rPr>
        <w:t xml:space="preserve"> </w:t>
      </w:r>
      <w:r>
        <w:t>from</w:t>
      </w:r>
      <w:r>
        <w:rPr>
          <w:spacing w:val="-1"/>
        </w:rPr>
        <w:t xml:space="preserve"> </w:t>
      </w:r>
      <w:r>
        <w:t>the</w:t>
      </w:r>
      <w:r>
        <w:rPr>
          <w:spacing w:val="-4"/>
        </w:rPr>
        <w:t xml:space="preserve"> </w:t>
      </w:r>
      <w:r>
        <w:t>participant</w:t>
      </w:r>
      <w:r>
        <w:rPr>
          <w:spacing w:val="-2"/>
        </w:rPr>
        <w:t xml:space="preserve"> </w:t>
      </w:r>
      <w:r>
        <w:t>(</w:t>
      </w:r>
      <w:r>
        <w:rPr>
          <w:i/>
        </w:rPr>
        <w:t>p</w:t>
      </w:r>
      <w:r>
        <w:t>&lt;0.001). The results of the eye tracking data revealed that most participants (n=15) were able to detect the lights without looking at the LED suggesting peripheral vision was used. The eye tracking results based on the location of the lights also varied depend on the task being performed. For the no distraction and audio conditions, participants mainly looked straight ahead – allowing the distant and wall LED’s to be visible. However, in the visual condition the position participants held their phones, and as such their eye tracking results, varied. Some participants held their phone higher allowing them to see allowing the distant and wall LED’s. But those who held their phones lower only</w:t>
      </w:r>
      <w:r>
        <w:rPr>
          <w:spacing w:val="-1"/>
        </w:rPr>
        <w:t xml:space="preserve"> </w:t>
      </w:r>
      <w:r>
        <w:t>saw</w:t>
      </w:r>
      <w:r>
        <w:rPr>
          <w:spacing w:val="-2"/>
        </w:rPr>
        <w:t xml:space="preserve"> </w:t>
      </w:r>
      <w:r>
        <w:t>the LED’s closest to them. Based on</w:t>
      </w:r>
      <w:r>
        <w:rPr>
          <w:spacing w:val="-1"/>
        </w:rPr>
        <w:t xml:space="preserve"> </w:t>
      </w:r>
      <w:r>
        <w:t>the results of this study,</w:t>
      </w:r>
      <w:r>
        <w:rPr>
          <w:spacing w:val="-1"/>
        </w:rPr>
        <w:t xml:space="preserve"> </w:t>
      </w:r>
      <w:r>
        <w:t>a field trial</w:t>
      </w:r>
      <w:r>
        <w:rPr>
          <w:spacing w:val="-1"/>
        </w:rPr>
        <w:t xml:space="preserve"> </w:t>
      </w:r>
      <w:r>
        <w:t>is</w:t>
      </w:r>
      <w:r>
        <w:rPr>
          <w:spacing w:val="-1"/>
        </w:rPr>
        <w:t xml:space="preserve"> </w:t>
      </w:r>
      <w:r>
        <w:t>being</w:t>
      </w:r>
      <w:r>
        <w:rPr>
          <w:spacing w:val="-1"/>
        </w:rPr>
        <w:t xml:space="preserve"> </w:t>
      </w:r>
      <w:r>
        <w:t>proposed where eye tracking technology will analyse the effectiveness of illuminated in-ground pads, placed at one of the New Zealand level crossings (ACRI, 2018).</w:t>
      </w:r>
    </w:p>
    <w:p w:rsidR="00743596" w:rsidRDefault="00902D3B">
      <w:pPr>
        <w:pStyle w:val="BodyText"/>
        <w:spacing w:before="124" w:line="360" w:lineRule="auto"/>
        <w:ind w:left="418" w:right="605"/>
      </w:pPr>
      <w:r>
        <w:t>Luke and Welle (2018) referenced European cities (such as Amsterdam or Copenhagen) having implemented good</w:t>
      </w:r>
      <w:r>
        <w:rPr>
          <w:spacing w:val="-3"/>
        </w:rPr>
        <w:t xml:space="preserve"> </w:t>
      </w:r>
      <w:r>
        <w:t>urban</w:t>
      </w:r>
      <w:r>
        <w:rPr>
          <w:spacing w:val="-3"/>
        </w:rPr>
        <w:t xml:space="preserve"> </w:t>
      </w:r>
      <w:r>
        <w:t>street</w:t>
      </w:r>
      <w:r>
        <w:rPr>
          <w:spacing w:val="-1"/>
        </w:rPr>
        <w:t xml:space="preserve"> </w:t>
      </w:r>
      <w:r>
        <w:t>design</w:t>
      </w:r>
      <w:r>
        <w:rPr>
          <w:spacing w:val="-3"/>
        </w:rPr>
        <w:t xml:space="preserve"> </w:t>
      </w:r>
      <w:r>
        <w:t>practices for</w:t>
      </w:r>
      <w:r>
        <w:rPr>
          <w:spacing w:val="-3"/>
        </w:rPr>
        <w:t xml:space="preserve"> </w:t>
      </w:r>
      <w:r>
        <w:t>decades and</w:t>
      </w:r>
      <w:r>
        <w:rPr>
          <w:spacing w:val="-1"/>
        </w:rPr>
        <w:t xml:space="preserve"> </w:t>
      </w:r>
      <w:r>
        <w:t>that</w:t>
      </w:r>
      <w:r>
        <w:rPr>
          <w:spacing w:val="-1"/>
        </w:rPr>
        <w:t xml:space="preserve"> </w:t>
      </w:r>
      <w:r>
        <w:t>other</w:t>
      </w:r>
      <w:r>
        <w:rPr>
          <w:spacing w:val="-1"/>
        </w:rPr>
        <w:t xml:space="preserve"> </w:t>
      </w:r>
      <w:r>
        <w:t>cities worldwide</w:t>
      </w:r>
      <w:r>
        <w:rPr>
          <w:spacing w:val="-1"/>
        </w:rPr>
        <w:t xml:space="preserve"> </w:t>
      </w:r>
      <w:r>
        <w:t>are</w:t>
      </w:r>
      <w:r>
        <w:rPr>
          <w:spacing w:val="-1"/>
        </w:rPr>
        <w:t xml:space="preserve"> </w:t>
      </w:r>
      <w:r>
        <w:t>now</w:t>
      </w:r>
      <w:r>
        <w:rPr>
          <w:spacing w:val="-4"/>
        </w:rPr>
        <w:t xml:space="preserve"> </w:t>
      </w:r>
      <w:r>
        <w:t>following</w:t>
      </w:r>
      <w:r>
        <w:rPr>
          <w:spacing w:val="-1"/>
        </w:rPr>
        <w:t xml:space="preserve"> </w:t>
      </w:r>
      <w:r>
        <w:t>suit.</w:t>
      </w:r>
      <w:r>
        <w:rPr>
          <w:spacing w:val="-3"/>
        </w:rPr>
        <w:t xml:space="preserve"> </w:t>
      </w:r>
      <w:r>
        <w:t>Cities</w:t>
      </w:r>
      <w:r>
        <w:rPr>
          <w:spacing w:val="-2"/>
        </w:rPr>
        <w:t xml:space="preserve"> </w:t>
      </w:r>
      <w:r>
        <w:t>such as São Paulo, Brazil have redesigned Joel Carlos Borges Street (a road connecting the train station to the CBD) providing more pedestrian space by increasing the width of the sidewalk (by 3.5m) and narrowing vehicle lanes, lowering speed limits, adding street furniture, green infrastructure and placing bollards along the sidewalk to protect pedestrians form the traffic. It has been well received by the public and the city is considering expanding this initiative to other areas. Cidade 2000 (a residential suburb in Fortaleza) Brazil created a temporary intervention by decreasing the speed limit (to 30 km/h), removing a traffic lane, widening sidewalks (with curb extensions)</w:t>
      </w:r>
      <w:r>
        <w:rPr>
          <w:spacing w:val="-5"/>
        </w:rPr>
        <w:t xml:space="preserve"> </w:t>
      </w:r>
      <w:r>
        <w:t>and</w:t>
      </w:r>
      <w:r>
        <w:rPr>
          <w:spacing w:val="-4"/>
        </w:rPr>
        <w:t xml:space="preserve"> </w:t>
      </w:r>
      <w:r>
        <w:t>added</w:t>
      </w:r>
      <w:r>
        <w:rPr>
          <w:spacing w:val="-2"/>
        </w:rPr>
        <w:t xml:space="preserve"> </w:t>
      </w:r>
      <w:r>
        <w:t>five</w:t>
      </w:r>
      <w:r>
        <w:rPr>
          <w:spacing w:val="-2"/>
        </w:rPr>
        <w:t xml:space="preserve"> </w:t>
      </w:r>
      <w:r>
        <w:t>new</w:t>
      </w:r>
      <w:r>
        <w:rPr>
          <w:spacing w:val="-5"/>
        </w:rPr>
        <w:t xml:space="preserve"> </w:t>
      </w:r>
      <w:r>
        <w:t>pedestrian</w:t>
      </w:r>
      <w:r>
        <w:rPr>
          <w:spacing w:val="-2"/>
        </w:rPr>
        <w:t xml:space="preserve"> </w:t>
      </w:r>
      <w:r>
        <w:t>crossings</w:t>
      </w:r>
      <w:r>
        <w:rPr>
          <w:spacing w:val="-1"/>
        </w:rPr>
        <w:t xml:space="preserve"> </w:t>
      </w:r>
      <w:r>
        <w:t>with</w:t>
      </w:r>
      <w:r>
        <w:rPr>
          <w:spacing w:val="-4"/>
        </w:rPr>
        <w:t xml:space="preserve"> </w:t>
      </w:r>
      <w:r>
        <w:t>street</w:t>
      </w:r>
      <w:r>
        <w:rPr>
          <w:spacing w:val="-2"/>
        </w:rPr>
        <w:t xml:space="preserve"> </w:t>
      </w:r>
      <w:r>
        <w:t>art,</w:t>
      </w:r>
      <w:r>
        <w:rPr>
          <w:spacing w:val="-2"/>
        </w:rPr>
        <w:t xml:space="preserve"> </w:t>
      </w:r>
      <w:r>
        <w:t>green infrastructure</w:t>
      </w:r>
      <w:r>
        <w:rPr>
          <w:spacing w:val="-4"/>
        </w:rPr>
        <w:t xml:space="preserve"> </w:t>
      </w:r>
      <w:r>
        <w:t>and</w:t>
      </w:r>
      <w:r>
        <w:rPr>
          <w:spacing w:val="-2"/>
        </w:rPr>
        <w:t xml:space="preserve"> </w:t>
      </w:r>
      <w:r>
        <w:t>street</w:t>
      </w:r>
      <w:r>
        <w:rPr>
          <w:spacing w:val="-2"/>
        </w:rPr>
        <w:t xml:space="preserve"> </w:t>
      </w:r>
      <w:r>
        <w:t>furniture.</w:t>
      </w:r>
      <w:r>
        <w:rPr>
          <w:spacing w:val="-2"/>
        </w:rPr>
        <w:t xml:space="preserve"> </w:t>
      </w:r>
      <w:r>
        <w:t>The temporary initiative was so widely received, by the public, that it is now being implemented permanently with similar initiatives in other areas of the city. In Mumbai, India one of its busy roads was redesigned to accommodate a pedestrian plaza as a permanent initiative. In Bogotá, Colombia and Shanghai, China improvements to bicycle lanes and pedestrian sidewalks have been made. In Shanghai on Zhengtong Road (a busy road near a university and high school) changes were made to the road and pavements to increase pedestrian safety. The street was narrowed to make it easier for pedestrians to safety cross and solar powered reflective materials were added to the stop and warning signs in front of the schools. Zhengtong Road is now being used as an example of road safety around schools in other districts of Shanghai.</w:t>
      </w:r>
    </w:p>
    <w:p w:rsidR="00743596" w:rsidRDefault="00902D3B">
      <w:pPr>
        <w:pStyle w:val="BodyText"/>
        <w:spacing w:before="116" w:line="360" w:lineRule="auto"/>
        <w:ind w:left="418" w:right="759"/>
      </w:pPr>
      <w:r>
        <w:t>In addition, some cities around the world: Chongqing, China (Garfield, 2017); Washington DC's 18</w:t>
      </w:r>
      <w:r>
        <w:rPr>
          <w:position w:val="6"/>
          <w:sz w:val="12"/>
        </w:rPr>
        <w:t>th</w:t>
      </w:r>
      <w:r>
        <w:rPr>
          <w:spacing w:val="26"/>
          <w:position w:val="6"/>
          <w:sz w:val="12"/>
        </w:rPr>
        <w:t xml:space="preserve"> </w:t>
      </w:r>
      <w:r>
        <w:t>Street (Associated</w:t>
      </w:r>
      <w:r>
        <w:rPr>
          <w:spacing w:val="-2"/>
        </w:rPr>
        <w:t xml:space="preserve"> </w:t>
      </w:r>
      <w:r>
        <w:t>press &amp; Elliott, 2014)</w:t>
      </w:r>
      <w:r>
        <w:rPr>
          <w:spacing w:val="-1"/>
        </w:rPr>
        <w:t xml:space="preserve"> </w:t>
      </w:r>
      <w:r>
        <w:t>and</w:t>
      </w:r>
      <w:r>
        <w:rPr>
          <w:spacing w:val="-1"/>
        </w:rPr>
        <w:t xml:space="preserve"> </w:t>
      </w:r>
      <w:r>
        <w:t>Antwerp, Belgium (Dore, 2015)</w:t>
      </w:r>
      <w:r>
        <w:rPr>
          <w:spacing w:val="-1"/>
        </w:rPr>
        <w:t xml:space="preserve"> </w:t>
      </w:r>
      <w:r>
        <w:t>have</w:t>
      </w:r>
      <w:r>
        <w:rPr>
          <w:spacing w:val="-1"/>
        </w:rPr>
        <w:t xml:space="preserve"> </w:t>
      </w:r>
      <w:r>
        <w:t>experimented</w:t>
      </w:r>
      <w:r>
        <w:rPr>
          <w:spacing w:val="-3"/>
        </w:rPr>
        <w:t xml:space="preserve"> </w:t>
      </w:r>
      <w:r>
        <w:t>with</w:t>
      </w:r>
      <w:r>
        <w:rPr>
          <w:spacing w:val="-1"/>
        </w:rPr>
        <w:t xml:space="preserve"> </w:t>
      </w:r>
      <w:r>
        <w:t>special</w:t>
      </w:r>
      <w:r>
        <w:rPr>
          <w:spacing w:val="-3"/>
        </w:rPr>
        <w:t xml:space="preserve"> </w:t>
      </w:r>
      <w:r>
        <w:t>phone lanes</w:t>
      </w:r>
      <w:r>
        <w:rPr>
          <w:spacing w:val="-2"/>
        </w:rPr>
        <w:t xml:space="preserve"> </w:t>
      </w:r>
      <w:r>
        <w:t>for</w:t>
      </w:r>
      <w:r>
        <w:rPr>
          <w:spacing w:val="-5"/>
        </w:rPr>
        <w:t xml:space="preserve"> </w:t>
      </w:r>
      <w:r>
        <w:t>pedestrians</w:t>
      </w:r>
      <w:r>
        <w:rPr>
          <w:spacing w:val="-2"/>
        </w:rPr>
        <w:t xml:space="preserve"> </w:t>
      </w:r>
      <w:r>
        <w:t>(Figure</w:t>
      </w:r>
      <w:r>
        <w:rPr>
          <w:spacing w:val="-4"/>
        </w:rPr>
        <w:t xml:space="preserve"> </w:t>
      </w:r>
      <w:r>
        <w:t>10).</w:t>
      </w:r>
      <w:r>
        <w:rPr>
          <w:spacing w:val="-2"/>
        </w:rPr>
        <w:t xml:space="preserve"> </w:t>
      </w:r>
      <w:r>
        <w:t>As</w:t>
      </w:r>
      <w:r>
        <w:rPr>
          <w:spacing w:val="-2"/>
        </w:rPr>
        <w:t xml:space="preserve"> </w:t>
      </w:r>
      <w:r>
        <w:t>far</w:t>
      </w:r>
      <w:r>
        <w:rPr>
          <w:spacing w:val="-2"/>
        </w:rPr>
        <w:t xml:space="preserve"> </w:t>
      </w:r>
      <w:r>
        <w:t>as</w:t>
      </w:r>
      <w:r>
        <w:rPr>
          <w:spacing w:val="-1"/>
        </w:rPr>
        <w:t xml:space="preserve"> </w:t>
      </w:r>
      <w:r>
        <w:t>the</w:t>
      </w:r>
      <w:r>
        <w:rPr>
          <w:spacing w:val="-2"/>
        </w:rPr>
        <w:t xml:space="preserve"> </w:t>
      </w:r>
      <w:r>
        <w:t>authors</w:t>
      </w:r>
      <w:r>
        <w:rPr>
          <w:spacing w:val="-1"/>
        </w:rPr>
        <w:t xml:space="preserve"> </w:t>
      </w:r>
      <w:r>
        <w:t>of</w:t>
      </w:r>
      <w:r>
        <w:rPr>
          <w:spacing w:val="-2"/>
        </w:rPr>
        <w:t xml:space="preserve"> </w:t>
      </w:r>
      <w:r>
        <w:t>this</w:t>
      </w:r>
      <w:r>
        <w:rPr>
          <w:spacing w:val="-4"/>
        </w:rPr>
        <w:t xml:space="preserve"> </w:t>
      </w:r>
      <w:r>
        <w:t>paper</w:t>
      </w:r>
      <w:r>
        <w:rPr>
          <w:spacing w:val="-4"/>
        </w:rPr>
        <w:t xml:space="preserve"> </w:t>
      </w:r>
      <w:r>
        <w:t>are</w:t>
      </w:r>
      <w:r>
        <w:rPr>
          <w:spacing w:val="-4"/>
        </w:rPr>
        <w:t xml:space="preserve"> </w:t>
      </w:r>
      <w:r>
        <w:t>aware,</w:t>
      </w:r>
      <w:r>
        <w:rPr>
          <w:spacing w:val="-2"/>
        </w:rPr>
        <w:t xml:space="preserve"> </w:t>
      </w:r>
      <w:r>
        <w:t>there</w:t>
      </w:r>
      <w:r>
        <w:rPr>
          <w:spacing w:val="-4"/>
        </w:rPr>
        <w:t xml:space="preserve"> </w:t>
      </w:r>
      <w:r>
        <w:t>has</w:t>
      </w:r>
      <w:r>
        <w:rPr>
          <w:spacing w:val="-1"/>
        </w:rPr>
        <w:t xml:space="preserve"> </w:t>
      </w:r>
      <w:r>
        <w:t>been</w:t>
      </w:r>
      <w:r>
        <w:rPr>
          <w:spacing w:val="-2"/>
        </w:rPr>
        <w:t xml:space="preserve"> </w:t>
      </w:r>
      <w:r>
        <w:t>no</w:t>
      </w:r>
      <w:r>
        <w:rPr>
          <w:spacing w:val="-2"/>
        </w:rPr>
        <w:t xml:space="preserve"> </w:t>
      </w:r>
      <w:r>
        <w:t>evaluation conducted into the effectiveness of these infrastructure measures.</w:t>
      </w:r>
    </w:p>
    <w:p w:rsidR="00743596" w:rsidRDefault="00743596">
      <w:pPr>
        <w:spacing w:line="360" w:lineRule="auto"/>
        <w:sectPr w:rsidR="00743596">
          <w:pgSz w:w="11910" w:h="16850"/>
          <w:pgMar w:top="1360" w:right="880" w:bottom="1040" w:left="1000" w:header="719" w:footer="843" w:gutter="0"/>
          <w:cols w:space="720"/>
        </w:sectPr>
      </w:pPr>
    </w:p>
    <w:p w:rsidR="00743596" w:rsidRDefault="00743596">
      <w:pPr>
        <w:pStyle w:val="BodyText"/>
        <w:rPr>
          <w:sz w:val="20"/>
        </w:rPr>
      </w:pPr>
    </w:p>
    <w:p w:rsidR="00743596" w:rsidRDefault="00743596">
      <w:pPr>
        <w:pStyle w:val="BodyText"/>
        <w:rPr>
          <w:sz w:val="20"/>
        </w:rPr>
      </w:pPr>
    </w:p>
    <w:p w:rsidR="00743596" w:rsidRDefault="00743596">
      <w:pPr>
        <w:pStyle w:val="BodyText"/>
        <w:spacing w:before="5"/>
        <w:rPr>
          <w:sz w:val="10"/>
        </w:rPr>
      </w:pPr>
    </w:p>
    <w:p w:rsidR="00743596" w:rsidRDefault="00902D3B">
      <w:pPr>
        <w:pStyle w:val="BodyText"/>
        <w:ind w:left="418"/>
        <w:rPr>
          <w:sz w:val="20"/>
        </w:rPr>
      </w:pPr>
      <w:r>
        <w:rPr>
          <w:noProof/>
          <w:sz w:val="20"/>
        </w:rPr>
        <w:drawing>
          <wp:inline distT="0" distB="0" distL="0" distR="0">
            <wp:extent cx="5452603" cy="3543300"/>
            <wp:effectExtent l="0" t="0" r="0" b="0"/>
            <wp:docPr id="37"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6.jpeg"/>
                    <pic:cNvPicPr/>
                  </pic:nvPicPr>
                  <pic:blipFill>
                    <a:blip r:embed="rId30" cstate="print"/>
                    <a:stretch>
                      <a:fillRect/>
                    </a:stretch>
                  </pic:blipFill>
                  <pic:spPr>
                    <a:xfrm>
                      <a:off x="0" y="0"/>
                      <a:ext cx="5452603" cy="3543300"/>
                    </a:xfrm>
                    <a:prstGeom prst="rect">
                      <a:avLst/>
                    </a:prstGeom>
                  </pic:spPr>
                </pic:pic>
              </a:graphicData>
            </a:graphic>
          </wp:inline>
        </w:drawing>
      </w:r>
    </w:p>
    <w:p w:rsidR="00743596" w:rsidRDefault="00743596">
      <w:pPr>
        <w:pStyle w:val="BodyText"/>
        <w:spacing w:before="3"/>
        <w:rPr>
          <w:sz w:val="7"/>
        </w:rPr>
      </w:pPr>
    </w:p>
    <w:p w:rsidR="00743596" w:rsidRDefault="00902D3B">
      <w:pPr>
        <w:spacing w:before="94"/>
        <w:ind w:left="418"/>
        <w:rPr>
          <w:i/>
          <w:sz w:val="18"/>
        </w:rPr>
      </w:pPr>
      <w:r>
        <w:rPr>
          <w:i/>
          <w:sz w:val="18"/>
        </w:rPr>
        <w:t>Figure</w:t>
      </w:r>
      <w:r>
        <w:rPr>
          <w:i/>
          <w:spacing w:val="-7"/>
          <w:sz w:val="18"/>
        </w:rPr>
        <w:t xml:space="preserve"> </w:t>
      </w:r>
      <w:r>
        <w:rPr>
          <w:i/>
          <w:sz w:val="18"/>
        </w:rPr>
        <w:t>10.</w:t>
      </w:r>
      <w:r>
        <w:rPr>
          <w:i/>
          <w:spacing w:val="-4"/>
          <w:sz w:val="18"/>
        </w:rPr>
        <w:t xml:space="preserve"> </w:t>
      </w:r>
      <w:r>
        <w:rPr>
          <w:i/>
          <w:sz w:val="18"/>
        </w:rPr>
        <w:t>Chongqing,</w:t>
      </w:r>
      <w:r>
        <w:rPr>
          <w:i/>
          <w:spacing w:val="-4"/>
          <w:sz w:val="18"/>
        </w:rPr>
        <w:t xml:space="preserve"> </w:t>
      </w:r>
      <w:r>
        <w:rPr>
          <w:i/>
          <w:sz w:val="18"/>
        </w:rPr>
        <w:t>China</w:t>
      </w:r>
      <w:r>
        <w:rPr>
          <w:i/>
          <w:spacing w:val="-5"/>
          <w:sz w:val="18"/>
        </w:rPr>
        <w:t xml:space="preserve"> </w:t>
      </w:r>
      <w:r>
        <w:rPr>
          <w:i/>
          <w:sz w:val="18"/>
        </w:rPr>
        <w:t>special</w:t>
      </w:r>
      <w:r>
        <w:rPr>
          <w:i/>
          <w:spacing w:val="-4"/>
          <w:sz w:val="18"/>
        </w:rPr>
        <w:t xml:space="preserve"> </w:t>
      </w:r>
      <w:r>
        <w:rPr>
          <w:i/>
          <w:sz w:val="18"/>
        </w:rPr>
        <w:t>pedestrian</w:t>
      </w:r>
      <w:r>
        <w:rPr>
          <w:i/>
          <w:spacing w:val="-4"/>
          <w:sz w:val="18"/>
        </w:rPr>
        <w:t xml:space="preserve"> </w:t>
      </w:r>
      <w:r>
        <w:rPr>
          <w:i/>
          <w:sz w:val="18"/>
        </w:rPr>
        <w:t>phone</w:t>
      </w:r>
      <w:r>
        <w:rPr>
          <w:i/>
          <w:spacing w:val="-3"/>
          <w:sz w:val="18"/>
        </w:rPr>
        <w:t xml:space="preserve"> </w:t>
      </w:r>
      <w:r>
        <w:rPr>
          <w:i/>
          <w:spacing w:val="-4"/>
          <w:sz w:val="18"/>
        </w:rPr>
        <w:t>lane</w:t>
      </w:r>
    </w:p>
    <w:p w:rsidR="00743596" w:rsidRDefault="00902D3B">
      <w:pPr>
        <w:spacing w:before="1"/>
        <w:ind w:left="418"/>
        <w:rPr>
          <w:sz w:val="16"/>
        </w:rPr>
      </w:pPr>
      <w:r>
        <w:rPr>
          <w:sz w:val="16"/>
        </w:rPr>
        <w:t>Source:</w:t>
      </w:r>
      <w:r>
        <w:rPr>
          <w:spacing w:val="-10"/>
          <w:sz w:val="16"/>
        </w:rPr>
        <w:t xml:space="preserve"> </w:t>
      </w:r>
      <w:r>
        <w:rPr>
          <w:sz w:val="16"/>
        </w:rPr>
        <w:t>Business</w:t>
      </w:r>
      <w:r>
        <w:rPr>
          <w:spacing w:val="-7"/>
          <w:sz w:val="16"/>
        </w:rPr>
        <w:t xml:space="preserve"> </w:t>
      </w:r>
      <w:r>
        <w:rPr>
          <w:sz w:val="16"/>
        </w:rPr>
        <w:t>Insider</w:t>
      </w:r>
      <w:r>
        <w:rPr>
          <w:spacing w:val="-7"/>
          <w:sz w:val="16"/>
        </w:rPr>
        <w:t xml:space="preserve"> </w:t>
      </w:r>
      <w:r>
        <w:rPr>
          <w:sz w:val="16"/>
        </w:rPr>
        <w:t>(25</w:t>
      </w:r>
      <w:r>
        <w:rPr>
          <w:spacing w:val="-6"/>
          <w:sz w:val="16"/>
        </w:rPr>
        <w:t xml:space="preserve"> </w:t>
      </w:r>
      <w:r>
        <w:rPr>
          <w:sz w:val="16"/>
        </w:rPr>
        <w:t>October</w:t>
      </w:r>
      <w:r>
        <w:rPr>
          <w:spacing w:val="-6"/>
          <w:sz w:val="16"/>
        </w:rPr>
        <w:t xml:space="preserve"> </w:t>
      </w:r>
      <w:r>
        <w:rPr>
          <w:spacing w:val="-2"/>
          <w:sz w:val="16"/>
        </w:rPr>
        <w:t>2017).</w:t>
      </w:r>
    </w:p>
    <w:p w:rsidR="00743596" w:rsidRDefault="00743596">
      <w:pPr>
        <w:pStyle w:val="BodyText"/>
      </w:pPr>
    </w:p>
    <w:p w:rsidR="00743596" w:rsidRDefault="00743596">
      <w:pPr>
        <w:pStyle w:val="BodyText"/>
      </w:pPr>
    </w:p>
    <w:p w:rsidR="00743596" w:rsidRDefault="00902D3B">
      <w:pPr>
        <w:pStyle w:val="BodyText"/>
        <w:spacing w:before="121" w:line="360" w:lineRule="auto"/>
        <w:ind w:left="418" w:right="657"/>
      </w:pPr>
      <w:r>
        <w:t>In</w:t>
      </w:r>
      <w:r>
        <w:rPr>
          <w:spacing w:val="-3"/>
        </w:rPr>
        <w:t xml:space="preserve"> </w:t>
      </w:r>
      <w:r>
        <w:t>Stockholm,</w:t>
      </w:r>
      <w:r>
        <w:rPr>
          <w:spacing w:val="-3"/>
        </w:rPr>
        <w:t xml:space="preserve"> </w:t>
      </w:r>
      <w:r>
        <w:t>Sweden,</w:t>
      </w:r>
      <w:r>
        <w:rPr>
          <w:spacing w:val="-4"/>
        </w:rPr>
        <w:t xml:space="preserve"> </w:t>
      </w:r>
      <w:r>
        <w:t>signs</w:t>
      </w:r>
      <w:r>
        <w:rPr>
          <w:spacing w:val="-4"/>
        </w:rPr>
        <w:t xml:space="preserve"> </w:t>
      </w:r>
      <w:r>
        <w:t>were</w:t>
      </w:r>
      <w:r>
        <w:rPr>
          <w:spacing w:val="-3"/>
        </w:rPr>
        <w:t xml:space="preserve"> </w:t>
      </w:r>
      <w:r>
        <w:t>commissioned</w:t>
      </w:r>
      <w:r>
        <w:rPr>
          <w:spacing w:val="-4"/>
        </w:rPr>
        <w:t xml:space="preserve"> </w:t>
      </w:r>
      <w:r>
        <w:t>by</w:t>
      </w:r>
      <w:r>
        <w:rPr>
          <w:spacing w:val="-4"/>
        </w:rPr>
        <w:t xml:space="preserve"> </w:t>
      </w:r>
      <w:r>
        <w:t>local</w:t>
      </w:r>
      <w:r>
        <w:rPr>
          <w:spacing w:val="-4"/>
        </w:rPr>
        <w:t xml:space="preserve"> </w:t>
      </w:r>
      <w:r>
        <w:t>artists</w:t>
      </w:r>
      <w:r>
        <w:rPr>
          <w:spacing w:val="-2"/>
        </w:rPr>
        <w:t xml:space="preserve"> </w:t>
      </w:r>
      <w:r>
        <w:t>to</w:t>
      </w:r>
      <w:r>
        <w:rPr>
          <w:spacing w:val="-3"/>
        </w:rPr>
        <w:t xml:space="preserve"> </w:t>
      </w:r>
      <w:r>
        <w:t>warn</w:t>
      </w:r>
      <w:r>
        <w:rPr>
          <w:spacing w:val="-3"/>
        </w:rPr>
        <w:t xml:space="preserve"> </w:t>
      </w:r>
      <w:r>
        <w:t>drivers</w:t>
      </w:r>
      <w:r>
        <w:rPr>
          <w:spacing w:val="-2"/>
        </w:rPr>
        <w:t xml:space="preserve"> </w:t>
      </w:r>
      <w:r>
        <w:t>about</w:t>
      </w:r>
      <w:r>
        <w:rPr>
          <w:spacing w:val="-4"/>
        </w:rPr>
        <w:t xml:space="preserve"> </w:t>
      </w:r>
      <w:r>
        <w:t>texting</w:t>
      </w:r>
      <w:r>
        <w:rPr>
          <w:spacing w:val="-3"/>
        </w:rPr>
        <w:t xml:space="preserve"> </w:t>
      </w:r>
      <w:r>
        <w:t>pedestrians.</w:t>
      </w:r>
      <w:r>
        <w:rPr>
          <w:spacing w:val="-4"/>
        </w:rPr>
        <w:t xml:space="preserve"> </w:t>
      </w:r>
      <w:r>
        <w:t>One of the artists (Jacob Sempler) came up with the idea after he was nearly run over by a car whilst walking and texting on his mobile phone and after looking around realised he was not the only one</w:t>
      </w:r>
      <w:r>
        <w:rPr>
          <w:spacing w:val="40"/>
        </w:rPr>
        <w:t xml:space="preserve"> </w:t>
      </w:r>
      <w:r>
        <w:t>(Garfield, 2017).</w:t>
      </w:r>
    </w:p>
    <w:p w:rsidR="00743596" w:rsidRDefault="00902D3B">
      <w:pPr>
        <w:pStyle w:val="BodyText"/>
        <w:spacing w:before="3"/>
        <w:rPr>
          <w:sz w:val="8"/>
        </w:rPr>
      </w:pPr>
      <w:r>
        <w:rPr>
          <w:noProof/>
        </w:rPr>
        <w:drawing>
          <wp:anchor distT="0" distB="0" distL="0" distR="0" simplePos="0" relativeHeight="16" behindDoc="0" locked="0" layoutInCell="1" allowOverlap="1">
            <wp:simplePos x="0" y="0"/>
            <wp:positionH relativeFrom="page">
              <wp:posOffset>900430</wp:posOffset>
            </wp:positionH>
            <wp:positionV relativeFrom="paragraph">
              <wp:posOffset>75916</wp:posOffset>
            </wp:positionV>
            <wp:extent cx="5115416" cy="2876550"/>
            <wp:effectExtent l="0" t="0" r="0" b="0"/>
            <wp:wrapTopAndBottom/>
            <wp:docPr id="39"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7.jpeg"/>
                    <pic:cNvPicPr/>
                  </pic:nvPicPr>
                  <pic:blipFill>
                    <a:blip r:embed="rId31" cstate="print"/>
                    <a:stretch>
                      <a:fillRect/>
                    </a:stretch>
                  </pic:blipFill>
                  <pic:spPr>
                    <a:xfrm>
                      <a:off x="0" y="0"/>
                      <a:ext cx="5115416" cy="2876550"/>
                    </a:xfrm>
                    <a:prstGeom prst="rect">
                      <a:avLst/>
                    </a:prstGeom>
                  </pic:spPr>
                </pic:pic>
              </a:graphicData>
            </a:graphic>
          </wp:anchor>
        </w:drawing>
      </w:r>
    </w:p>
    <w:p w:rsidR="00743596" w:rsidRDefault="00743596">
      <w:pPr>
        <w:pStyle w:val="BodyText"/>
        <w:spacing w:before="10"/>
        <w:rPr>
          <w:sz w:val="17"/>
        </w:rPr>
      </w:pPr>
    </w:p>
    <w:p w:rsidR="00743596" w:rsidRDefault="00902D3B">
      <w:pPr>
        <w:ind w:left="418"/>
        <w:rPr>
          <w:i/>
          <w:sz w:val="18"/>
        </w:rPr>
      </w:pPr>
      <w:r>
        <w:rPr>
          <w:i/>
          <w:sz w:val="18"/>
        </w:rPr>
        <w:t>Figure</w:t>
      </w:r>
      <w:r>
        <w:rPr>
          <w:i/>
          <w:spacing w:val="-6"/>
          <w:sz w:val="18"/>
        </w:rPr>
        <w:t xml:space="preserve"> </w:t>
      </w:r>
      <w:r>
        <w:rPr>
          <w:i/>
          <w:sz w:val="18"/>
        </w:rPr>
        <w:t>11.</w:t>
      </w:r>
      <w:r>
        <w:rPr>
          <w:i/>
          <w:spacing w:val="-2"/>
          <w:sz w:val="18"/>
        </w:rPr>
        <w:t xml:space="preserve"> </w:t>
      </w:r>
      <w:r>
        <w:rPr>
          <w:i/>
          <w:sz w:val="18"/>
        </w:rPr>
        <w:t>Stockholm,</w:t>
      </w:r>
      <w:r>
        <w:rPr>
          <w:i/>
          <w:spacing w:val="-2"/>
          <w:sz w:val="18"/>
        </w:rPr>
        <w:t xml:space="preserve"> </w:t>
      </w:r>
      <w:r>
        <w:rPr>
          <w:i/>
          <w:sz w:val="18"/>
        </w:rPr>
        <w:t>Sweden,</w:t>
      </w:r>
      <w:r>
        <w:rPr>
          <w:i/>
          <w:spacing w:val="-3"/>
          <w:sz w:val="18"/>
        </w:rPr>
        <w:t xml:space="preserve"> </w:t>
      </w:r>
      <w:r>
        <w:rPr>
          <w:i/>
          <w:sz w:val="18"/>
        </w:rPr>
        <w:t>street</w:t>
      </w:r>
      <w:r>
        <w:rPr>
          <w:i/>
          <w:spacing w:val="-2"/>
          <w:sz w:val="18"/>
        </w:rPr>
        <w:t xml:space="preserve"> </w:t>
      </w:r>
      <w:r>
        <w:rPr>
          <w:i/>
          <w:sz w:val="18"/>
        </w:rPr>
        <w:t>signs</w:t>
      </w:r>
      <w:r>
        <w:rPr>
          <w:i/>
          <w:spacing w:val="-1"/>
          <w:sz w:val="18"/>
        </w:rPr>
        <w:t xml:space="preserve"> </w:t>
      </w:r>
      <w:r>
        <w:rPr>
          <w:i/>
          <w:sz w:val="18"/>
        </w:rPr>
        <w:t>to</w:t>
      </w:r>
      <w:r>
        <w:rPr>
          <w:i/>
          <w:spacing w:val="-5"/>
          <w:sz w:val="18"/>
        </w:rPr>
        <w:t xml:space="preserve"> </w:t>
      </w:r>
      <w:r>
        <w:rPr>
          <w:i/>
          <w:sz w:val="18"/>
        </w:rPr>
        <w:t>warn</w:t>
      </w:r>
      <w:r>
        <w:rPr>
          <w:i/>
          <w:spacing w:val="-2"/>
          <w:sz w:val="18"/>
        </w:rPr>
        <w:t xml:space="preserve"> </w:t>
      </w:r>
      <w:r>
        <w:rPr>
          <w:i/>
          <w:sz w:val="18"/>
        </w:rPr>
        <w:t>of</w:t>
      </w:r>
      <w:r>
        <w:rPr>
          <w:i/>
          <w:spacing w:val="-2"/>
          <w:sz w:val="18"/>
        </w:rPr>
        <w:t xml:space="preserve"> </w:t>
      </w:r>
      <w:r>
        <w:rPr>
          <w:i/>
          <w:sz w:val="18"/>
        </w:rPr>
        <w:t>texting</w:t>
      </w:r>
      <w:r>
        <w:rPr>
          <w:i/>
          <w:spacing w:val="-4"/>
          <w:sz w:val="18"/>
        </w:rPr>
        <w:t xml:space="preserve"> </w:t>
      </w:r>
      <w:r>
        <w:rPr>
          <w:i/>
          <w:spacing w:val="-2"/>
          <w:sz w:val="18"/>
        </w:rPr>
        <w:t>pedestrian</w:t>
      </w:r>
    </w:p>
    <w:p w:rsidR="00743596" w:rsidRDefault="00902D3B">
      <w:pPr>
        <w:spacing w:before="4"/>
        <w:ind w:left="418"/>
        <w:rPr>
          <w:sz w:val="16"/>
        </w:rPr>
      </w:pPr>
      <w:r>
        <w:rPr>
          <w:sz w:val="16"/>
        </w:rPr>
        <w:t>Source:</w:t>
      </w:r>
      <w:r>
        <w:rPr>
          <w:spacing w:val="-6"/>
          <w:sz w:val="16"/>
        </w:rPr>
        <w:t xml:space="preserve"> </w:t>
      </w:r>
      <w:r>
        <w:rPr>
          <w:sz w:val="16"/>
        </w:rPr>
        <w:t>The</w:t>
      </w:r>
      <w:r>
        <w:rPr>
          <w:spacing w:val="-7"/>
          <w:sz w:val="16"/>
        </w:rPr>
        <w:t xml:space="preserve"> </w:t>
      </w:r>
      <w:r>
        <w:rPr>
          <w:sz w:val="16"/>
        </w:rPr>
        <w:t>Australian</w:t>
      </w:r>
      <w:r>
        <w:rPr>
          <w:spacing w:val="-4"/>
          <w:sz w:val="16"/>
        </w:rPr>
        <w:t xml:space="preserve"> </w:t>
      </w:r>
      <w:r>
        <w:rPr>
          <w:sz w:val="16"/>
        </w:rPr>
        <w:t>newspaper</w:t>
      </w:r>
      <w:r>
        <w:rPr>
          <w:spacing w:val="-5"/>
          <w:sz w:val="16"/>
        </w:rPr>
        <w:t xml:space="preserve"> </w:t>
      </w:r>
      <w:r>
        <w:rPr>
          <w:sz w:val="16"/>
        </w:rPr>
        <w:t>(2</w:t>
      </w:r>
      <w:r>
        <w:rPr>
          <w:spacing w:val="-4"/>
          <w:sz w:val="16"/>
        </w:rPr>
        <w:t xml:space="preserve"> </w:t>
      </w:r>
      <w:r>
        <w:rPr>
          <w:sz w:val="16"/>
        </w:rPr>
        <w:t>March</w:t>
      </w:r>
      <w:r>
        <w:rPr>
          <w:spacing w:val="-4"/>
          <w:sz w:val="16"/>
        </w:rPr>
        <w:t xml:space="preserve"> </w:t>
      </w:r>
      <w:r>
        <w:rPr>
          <w:spacing w:val="-2"/>
          <w:sz w:val="16"/>
        </w:rPr>
        <w:t>2016).</w:t>
      </w:r>
    </w:p>
    <w:p w:rsidR="00743596" w:rsidRDefault="00743596">
      <w:pPr>
        <w:rPr>
          <w:sz w:val="16"/>
        </w:rPr>
        <w:sectPr w:rsidR="00743596">
          <w:pgSz w:w="11910" w:h="16850"/>
          <w:pgMar w:top="1360" w:right="880" w:bottom="1040" w:left="1000" w:header="719" w:footer="843" w:gutter="0"/>
          <w:cols w:space="720"/>
        </w:sectPr>
      </w:pPr>
    </w:p>
    <w:p w:rsidR="00743596" w:rsidRDefault="00743596">
      <w:pPr>
        <w:pStyle w:val="BodyText"/>
        <w:rPr>
          <w:sz w:val="20"/>
        </w:rPr>
      </w:pPr>
    </w:p>
    <w:p w:rsidR="00743596" w:rsidRDefault="00743596">
      <w:pPr>
        <w:pStyle w:val="BodyText"/>
        <w:spacing w:before="2"/>
        <w:rPr>
          <w:sz w:val="22"/>
        </w:rPr>
      </w:pPr>
    </w:p>
    <w:p w:rsidR="00743596" w:rsidRDefault="00902D3B">
      <w:pPr>
        <w:pStyle w:val="BodyText"/>
        <w:spacing w:before="94" w:line="360" w:lineRule="auto"/>
        <w:ind w:left="418" w:right="551"/>
      </w:pPr>
      <w:r>
        <w:t>Pau et al. (2018) proposed approaches to improve pedestrian crossing safety such as changes to the phases of the traffic lights (dependant on the time of the day and the number of pedestrians about to cross the road) for better pedestrian safety. Also by utilising Information and Communication Technologies (ICT) and referenced initiatives such as crosswalk detection measures for vehicles such as, Intelligent Vehicle Systems as follows: vehicle cross walk marking detection by way of laser beam measurements (LMS laser measurement systems) which reflect off the cross walks road surface in three ways (1. LSI Lane Surface Identification, 2. LMR Lane Marking Recognition and 3. CMD Crosswalk Marking Detection) to aid a driver in determining the presence or absence of a crosswalk ahead (Hernandez et al., 2015). Another possibility for crosswalk detection has been proposed based on Maximally-Stable Extremal Regions (MSER) algorithms and extended Random Sample Consensus (ERANSAC) whereby making crosswalks more accurately detected by camera-based vehicle detection systems. A</w:t>
      </w:r>
      <w:r>
        <w:rPr>
          <w:spacing w:val="-2"/>
        </w:rPr>
        <w:t xml:space="preserve"> </w:t>
      </w:r>
      <w:r>
        <w:t>study</w:t>
      </w:r>
      <w:r>
        <w:rPr>
          <w:spacing w:val="-1"/>
        </w:rPr>
        <w:t xml:space="preserve"> </w:t>
      </w:r>
      <w:r>
        <w:t>by</w:t>
      </w:r>
      <w:r>
        <w:rPr>
          <w:spacing w:val="-3"/>
        </w:rPr>
        <w:t xml:space="preserve"> </w:t>
      </w:r>
      <w:r>
        <w:t>Zhai</w:t>
      </w:r>
      <w:r>
        <w:rPr>
          <w:spacing w:val="-1"/>
        </w:rPr>
        <w:t xml:space="preserve"> </w:t>
      </w:r>
      <w:r>
        <w:t>et al. (2015) found</w:t>
      </w:r>
      <w:r>
        <w:rPr>
          <w:spacing w:val="-1"/>
        </w:rPr>
        <w:t xml:space="preserve"> </w:t>
      </w:r>
      <w:r>
        <w:t>that compared with current</w:t>
      </w:r>
      <w:r>
        <w:rPr>
          <w:spacing w:val="-1"/>
        </w:rPr>
        <w:t xml:space="preserve"> </w:t>
      </w:r>
      <w:r>
        <w:t>methods this system was more accurate</w:t>
      </w:r>
      <w:r>
        <w:rPr>
          <w:spacing w:val="-5"/>
        </w:rPr>
        <w:t xml:space="preserve"> </w:t>
      </w:r>
      <w:r>
        <w:t>at</w:t>
      </w:r>
      <w:r>
        <w:rPr>
          <w:spacing w:val="-3"/>
        </w:rPr>
        <w:t xml:space="preserve"> </w:t>
      </w:r>
      <w:r>
        <w:t>detecting</w:t>
      </w:r>
      <w:r>
        <w:rPr>
          <w:spacing w:val="-3"/>
        </w:rPr>
        <w:t xml:space="preserve"> </w:t>
      </w:r>
      <w:r>
        <w:t>crosswalks</w:t>
      </w:r>
      <w:r>
        <w:rPr>
          <w:spacing w:val="-2"/>
        </w:rPr>
        <w:t xml:space="preserve"> </w:t>
      </w:r>
      <w:r>
        <w:t>from</w:t>
      </w:r>
      <w:r>
        <w:rPr>
          <w:spacing w:val="-4"/>
        </w:rPr>
        <w:t xml:space="preserve"> </w:t>
      </w:r>
      <w:r>
        <w:t>different</w:t>
      </w:r>
      <w:r>
        <w:rPr>
          <w:spacing w:val="-5"/>
        </w:rPr>
        <w:t xml:space="preserve"> </w:t>
      </w:r>
      <w:r>
        <w:t>angles</w:t>
      </w:r>
      <w:r>
        <w:rPr>
          <w:spacing w:val="-5"/>
        </w:rPr>
        <w:t xml:space="preserve"> </w:t>
      </w:r>
      <w:r>
        <w:t>and</w:t>
      </w:r>
      <w:r>
        <w:rPr>
          <w:spacing w:val="-5"/>
        </w:rPr>
        <w:t xml:space="preserve"> </w:t>
      </w:r>
      <w:r>
        <w:t>under</w:t>
      </w:r>
      <w:r>
        <w:rPr>
          <w:spacing w:val="-3"/>
        </w:rPr>
        <w:t xml:space="preserve"> </w:t>
      </w:r>
      <w:r>
        <w:t>different</w:t>
      </w:r>
      <w:r>
        <w:rPr>
          <w:spacing w:val="-5"/>
        </w:rPr>
        <w:t xml:space="preserve"> </w:t>
      </w:r>
      <w:r>
        <w:t>illuminated</w:t>
      </w:r>
      <w:r>
        <w:rPr>
          <w:spacing w:val="-3"/>
        </w:rPr>
        <w:t xml:space="preserve"> </w:t>
      </w:r>
      <w:r>
        <w:t>conditions.</w:t>
      </w:r>
      <w:r>
        <w:rPr>
          <w:spacing w:val="-2"/>
        </w:rPr>
        <w:t xml:space="preserve"> </w:t>
      </w:r>
      <w:r>
        <w:t>These</w:t>
      </w:r>
      <w:r>
        <w:rPr>
          <w:spacing w:val="-4"/>
        </w:rPr>
        <w:t xml:space="preserve"> </w:t>
      </w:r>
      <w:r>
        <w:t>Intelligent Transportation Management System (ITMS) would need to be made in conjunction with Intelligent Vehicle Systems</w:t>
      </w:r>
      <w:r>
        <w:rPr>
          <w:spacing w:val="-4"/>
        </w:rPr>
        <w:t xml:space="preserve"> </w:t>
      </w:r>
      <w:r>
        <w:t>with</w:t>
      </w:r>
      <w:r>
        <w:rPr>
          <w:spacing w:val="-2"/>
        </w:rPr>
        <w:t xml:space="preserve"> </w:t>
      </w:r>
      <w:r>
        <w:t>vehicle</w:t>
      </w:r>
      <w:r>
        <w:rPr>
          <w:spacing w:val="-4"/>
        </w:rPr>
        <w:t xml:space="preserve"> </w:t>
      </w:r>
      <w:r>
        <w:t>manufacturers</w:t>
      </w:r>
      <w:r>
        <w:rPr>
          <w:spacing w:val="-3"/>
        </w:rPr>
        <w:t xml:space="preserve"> </w:t>
      </w:r>
      <w:r>
        <w:t>to</w:t>
      </w:r>
      <w:r>
        <w:rPr>
          <w:spacing w:val="-2"/>
        </w:rPr>
        <w:t xml:space="preserve"> </w:t>
      </w:r>
      <w:r>
        <w:t>be</w:t>
      </w:r>
      <w:r>
        <w:rPr>
          <w:spacing w:val="-2"/>
        </w:rPr>
        <w:t xml:space="preserve"> </w:t>
      </w:r>
      <w:r>
        <w:t>viable</w:t>
      </w:r>
      <w:r>
        <w:rPr>
          <w:spacing w:val="-2"/>
        </w:rPr>
        <w:t xml:space="preserve"> </w:t>
      </w:r>
      <w:r>
        <w:t>However,</w:t>
      </w:r>
      <w:r>
        <w:rPr>
          <w:spacing w:val="-2"/>
        </w:rPr>
        <w:t xml:space="preserve"> </w:t>
      </w:r>
      <w:r>
        <w:t>the</w:t>
      </w:r>
      <w:r>
        <w:rPr>
          <w:spacing w:val="-2"/>
        </w:rPr>
        <w:t xml:space="preserve"> </w:t>
      </w:r>
      <w:r>
        <w:t>experimental</w:t>
      </w:r>
      <w:r>
        <w:rPr>
          <w:spacing w:val="-2"/>
        </w:rPr>
        <w:t xml:space="preserve"> </w:t>
      </w:r>
      <w:r>
        <w:t>results</w:t>
      </w:r>
      <w:r>
        <w:rPr>
          <w:spacing w:val="-3"/>
        </w:rPr>
        <w:t xml:space="preserve"> </w:t>
      </w:r>
      <w:r>
        <w:t>demonstrated</w:t>
      </w:r>
      <w:r>
        <w:rPr>
          <w:spacing w:val="-4"/>
        </w:rPr>
        <w:t xml:space="preserve"> </w:t>
      </w:r>
      <w:r>
        <w:t>crosswalks</w:t>
      </w:r>
      <w:r>
        <w:rPr>
          <w:spacing w:val="-1"/>
        </w:rPr>
        <w:t xml:space="preserve"> </w:t>
      </w:r>
      <w:r>
        <w:t>can be accurately detected which could contribute towards pedestrian safety.</w:t>
      </w:r>
    </w:p>
    <w:p w:rsidR="00743596" w:rsidRDefault="00902D3B">
      <w:pPr>
        <w:pStyle w:val="Heading3"/>
        <w:numPr>
          <w:ilvl w:val="2"/>
          <w:numId w:val="12"/>
        </w:numPr>
        <w:tabs>
          <w:tab w:val="left" w:pos="1138"/>
          <w:tab w:val="left" w:pos="1139"/>
        </w:tabs>
        <w:spacing w:line="240" w:lineRule="auto"/>
        <w:ind w:left="1138" w:hanging="721"/>
      </w:pPr>
      <w:bookmarkStart w:id="26" w:name="_TOC_250056"/>
      <w:r>
        <w:rPr>
          <w:color w:val="1F4D78"/>
        </w:rPr>
        <w:t>Technology</w:t>
      </w:r>
      <w:r>
        <w:rPr>
          <w:color w:val="1F4D78"/>
          <w:spacing w:val="-3"/>
        </w:rPr>
        <w:t xml:space="preserve"> </w:t>
      </w:r>
      <w:bookmarkEnd w:id="26"/>
      <w:r>
        <w:rPr>
          <w:color w:val="1F4D78"/>
          <w:spacing w:val="-2"/>
        </w:rPr>
        <w:t>initiatives</w:t>
      </w:r>
    </w:p>
    <w:p w:rsidR="00743596" w:rsidRDefault="00902D3B">
      <w:pPr>
        <w:pStyle w:val="BodyText"/>
        <w:spacing w:before="2" w:line="360" w:lineRule="auto"/>
        <w:ind w:left="418" w:right="923"/>
        <w:jc w:val="both"/>
      </w:pPr>
      <w:r>
        <w:t>Being</w:t>
      </w:r>
      <w:r>
        <w:rPr>
          <w:spacing w:val="-4"/>
        </w:rPr>
        <w:t xml:space="preserve"> </w:t>
      </w:r>
      <w:r>
        <w:t>open</w:t>
      </w:r>
      <w:r>
        <w:rPr>
          <w:spacing w:val="-4"/>
        </w:rPr>
        <w:t xml:space="preserve"> </w:t>
      </w:r>
      <w:r>
        <w:t>to,</w:t>
      </w:r>
      <w:r>
        <w:rPr>
          <w:spacing w:val="-4"/>
        </w:rPr>
        <w:t xml:space="preserve"> </w:t>
      </w:r>
      <w:r>
        <w:t>and</w:t>
      </w:r>
      <w:r>
        <w:rPr>
          <w:spacing w:val="-4"/>
        </w:rPr>
        <w:t xml:space="preserve"> </w:t>
      </w:r>
      <w:r>
        <w:t>seeking,</w:t>
      </w:r>
      <w:r>
        <w:rPr>
          <w:spacing w:val="-4"/>
        </w:rPr>
        <w:t xml:space="preserve"> </w:t>
      </w:r>
      <w:r>
        <w:t>innovation</w:t>
      </w:r>
      <w:r>
        <w:rPr>
          <w:spacing w:val="-4"/>
        </w:rPr>
        <w:t xml:space="preserve"> </w:t>
      </w:r>
      <w:r>
        <w:t>is</w:t>
      </w:r>
      <w:r>
        <w:rPr>
          <w:spacing w:val="-4"/>
        </w:rPr>
        <w:t xml:space="preserve"> </w:t>
      </w:r>
      <w:r>
        <w:t>a</w:t>
      </w:r>
      <w:r>
        <w:rPr>
          <w:spacing w:val="-2"/>
        </w:rPr>
        <w:t xml:space="preserve"> </w:t>
      </w:r>
      <w:r>
        <w:t>fundamental</w:t>
      </w:r>
      <w:r>
        <w:rPr>
          <w:spacing w:val="-4"/>
        </w:rPr>
        <w:t xml:space="preserve"> </w:t>
      </w:r>
      <w:r>
        <w:t>aspect</w:t>
      </w:r>
      <w:r>
        <w:rPr>
          <w:spacing w:val="-2"/>
        </w:rPr>
        <w:t xml:space="preserve"> </w:t>
      </w:r>
      <w:r>
        <w:t>of</w:t>
      </w:r>
      <w:r>
        <w:rPr>
          <w:spacing w:val="-2"/>
        </w:rPr>
        <w:t xml:space="preserve"> </w:t>
      </w:r>
      <w:r>
        <w:t>the</w:t>
      </w:r>
      <w:r>
        <w:rPr>
          <w:spacing w:val="-4"/>
        </w:rPr>
        <w:t xml:space="preserve"> </w:t>
      </w:r>
      <w:r>
        <w:t>Safe</w:t>
      </w:r>
      <w:r>
        <w:rPr>
          <w:spacing w:val="-2"/>
        </w:rPr>
        <w:t xml:space="preserve"> </w:t>
      </w:r>
      <w:r>
        <w:t>System</w:t>
      </w:r>
      <w:r>
        <w:rPr>
          <w:spacing w:val="-4"/>
        </w:rPr>
        <w:t xml:space="preserve"> </w:t>
      </w:r>
      <w:r>
        <w:t>approach.</w:t>
      </w:r>
      <w:r>
        <w:rPr>
          <w:spacing w:val="-2"/>
        </w:rPr>
        <w:t xml:space="preserve"> </w:t>
      </w:r>
      <w:r>
        <w:t>For</w:t>
      </w:r>
      <w:r>
        <w:rPr>
          <w:spacing w:val="-2"/>
        </w:rPr>
        <w:t xml:space="preserve"> </w:t>
      </w:r>
      <w:r>
        <w:t>pedestrian smartphone</w:t>
      </w:r>
      <w:r>
        <w:rPr>
          <w:spacing w:val="-1"/>
        </w:rPr>
        <w:t xml:space="preserve"> </w:t>
      </w:r>
      <w:r>
        <w:t>distraction</w:t>
      </w:r>
      <w:r>
        <w:rPr>
          <w:spacing w:val="-3"/>
        </w:rPr>
        <w:t xml:space="preserve"> </w:t>
      </w:r>
      <w:r>
        <w:t>this includes technology,</w:t>
      </w:r>
      <w:r>
        <w:rPr>
          <w:spacing w:val="-1"/>
        </w:rPr>
        <w:t xml:space="preserve"> </w:t>
      </w:r>
      <w:r>
        <w:t>cameras and</w:t>
      </w:r>
      <w:r>
        <w:rPr>
          <w:spacing w:val="-1"/>
        </w:rPr>
        <w:t xml:space="preserve"> </w:t>
      </w:r>
      <w:r>
        <w:t>Apps</w:t>
      </w:r>
      <w:r>
        <w:rPr>
          <w:spacing w:val="-3"/>
        </w:rPr>
        <w:t xml:space="preserve"> </w:t>
      </w:r>
      <w:r>
        <w:t>that</w:t>
      </w:r>
      <w:r>
        <w:rPr>
          <w:spacing w:val="-1"/>
        </w:rPr>
        <w:t xml:space="preserve"> </w:t>
      </w:r>
      <w:r>
        <w:t>help</w:t>
      </w:r>
      <w:r>
        <w:rPr>
          <w:spacing w:val="-1"/>
        </w:rPr>
        <w:t xml:space="preserve"> </w:t>
      </w:r>
      <w:r>
        <w:t>produce</w:t>
      </w:r>
      <w:r>
        <w:rPr>
          <w:spacing w:val="-1"/>
        </w:rPr>
        <w:t xml:space="preserve"> </w:t>
      </w:r>
      <w:r>
        <w:t>‘Safe</w:t>
      </w:r>
      <w:r>
        <w:rPr>
          <w:spacing w:val="-1"/>
        </w:rPr>
        <w:t xml:space="preserve"> </w:t>
      </w:r>
      <w:r>
        <w:t>People’</w:t>
      </w:r>
      <w:r>
        <w:rPr>
          <w:spacing w:val="-3"/>
        </w:rPr>
        <w:t xml:space="preserve"> </w:t>
      </w:r>
      <w:r>
        <w:t>in</w:t>
      </w:r>
      <w:r>
        <w:rPr>
          <w:spacing w:val="-1"/>
        </w:rPr>
        <w:t xml:space="preserve"> </w:t>
      </w:r>
      <w:r>
        <w:t>a</w:t>
      </w:r>
      <w:r>
        <w:rPr>
          <w:spacing w:val="-3"/>
        </w:rPr>
        <w:t xml:space="preserve"> </w:t>
      </w:r>
      <w:r>
        <w:t>safe road system.</w:t>
      </w:r>
    </w:p>
    <w:p w:rsidR="00743596" w:rsidRDefault="00902D3B">
      <w:pPr>
        <w:pStyle w:val="BodyText"/>
        <w:spacing w:before="120" w:line="360" w:lineRule="auto"/>
        <w:ind w:left="418" w:right="574"/>
        <w:jc w:val="both"/>
      </w:pPr>
      <w:r>
        <w:t>Nasar, Hecht and</w:t>
      </w:r>
      <w:r>
        <w:rPr>
          <w:spacing w:val="-4"/>
        </w:rPr>
        <w:t xml:space="preserve"> </w:t>
      </w:r>
      <w:r>
        <w:t>Wener (2008) proposed that mobile phones could possibly be used to illuminate potential risks rather than</w:t>
      </w:r>
      <w:r>
        <w:rPr>
          <w:spacing w:val="-2"/>
        </w:rPr>
        <w:t xml:space="preserve"> </w:t>
      </w:r>
      <w:r>
        <w:t>causing them.</w:t>
      </w:r>
      <w:r>
        <w:rPr>
          <w:spacing w:val="-2"/>
        </w:rPr>
        <w:t xml:space="preserve"> </w:t>
      </w:r>
      <w:r>
        <w:t>A mobile phone</w:t>
      </w:r>
      <w:r>
        <w:rPr>
          <w:spacing w:val="-2"/>
        </w:rPr>
        <w:t xml:space="preserve"> </w:t>
      </w:r>
      <w:r>
        <w:t>could possibility</w:t>
      </w:r>
      <w:r>
        <w:rPr>
          <w:spacing w:val="-1"/>
        </w:rPr>
        <w:t xml:space="preserve"> </w:t>
      </w:r>
      <w:r>
        <w:t>alert pedestrians that they</w:t>
      </w:r>
      <w:r>
        <w:rPr>
          <w:spacing w:val="-2"/>
        </w:rPr>
        <w:t xml:space="preserve"> </w:t>
      </w:r>
      <w:r>
        <w:t>are approaching a</w:t>
      </w:r>
      <w:r>
        <w:rPr>
          <w:spacing w:val="-2"/>
        </w:rPr>
        <w:t xml:space="preserve"> </w:t>
      </w:r>
      <w:r>
        <w:t>crossing or</w:t>
      </w:r>
      <w:r>
        <w:rPr>
          <w:spacing w:val="-2"/>
        </w:rPr>
        <w:t xml:space="preserve"> </w:t>
      </w:r>
      <w:r>
        <w:t>that</w:t>
      </w:r>
      <w:r>
        <w:rPr>
          <w:spacing w:val="-4"/>
        </w:rPr>
        <w:t xml:space="preserve"> </w:t>
      </w:r>
      <w:r>
        <w:t>a</w:t>
      </w:r>
      <w:r>
        <w:rPr>
          <w:spacing w:val="-2"/>
        </w:rPr>
        <w:t xml:space="preserve"> </w:t>
      </w:r>
      <w:r>
        <w:t>car</w:t>
      </w:r>
      <w:r>
        <w:rPr>
          <w:spacing w:val="-2"/>
        </w:rPr>
        <w:t xml:space="preserve"> </w:t>
      </w:r>
      <w:r>
        <w:t>is</w:t>
      </w:r>
      <w:r>
        <w:rPr>
          <w:spacing w:val="-1"/>
        </w:rPr>
        <w:t xml:space="preserve"> </w:t>
      </w:r>
      <w:r>
        <w:t>approaching.</w:t>
      </w:r>
      <w:r>
        <w:rPr>
          <w:spacing w:val="-2"/>
        </w:rPr>
        <w:t xml:space="preserve"> </w:t>
      </w:r>
      <w:r>
        <w:t>However,</w:t>
      </w:r>
      <w:r>
        <w:rPr>
          <w:spacing w:val="-2"/>
        </w:rPr>
        <w:t xml:space="preserve"> </w:t>
      </w:r>
      <w:r>
        <w:t>a</w:t>
      </w:r>
      <w:r>
        <w:rPr>
          <w:spacing w:val="-2"/>
        </w:rPr>
        <w:t xml:space="preserve"> </w:t>
      </w:r>
      <w:r>
        <w:t>study</w:t>
      </w:r>
      <w:r>
        <w:rPr>
          <w:spacing w:val="-4"/>
        </w:rPr>
        <w:t xml:space="preserve"> </w:t>
      </w:r>
      <w:r>
        <w:t>of</w:t>
      </w:r>
      <w:r>
        <w:rPr>
          <w:spacing w:val="-4"/>
        </w:rPr>
        <w:t xml:space="preserve"> </w:t>
      </w:r>
      <w:r>
        <w:t>this</w:t>
      </w:r>
      <w:r>
        <w:rPr>
          <w:spacing w:val="-1"/>
        </w:rPr>
        <w:t xml:space="preserve"> </w:t>
      </w:r>
      <w:r>
        <w:t>technological</w:t>
      </w:r>
      <w:r>
        <w:rPr>
          <w:spacing w:val="-2"/>
        </w:rPr>
        <w:t xml:space="preserve"> </w:t>
      </w:r>
      <w:r>
        <w:t>alert</w:t>
      </w:r>
      <w:r>
        <w:rPr>
          <w:spacing w:val="-4"/>
        </w:rPr>
        <w:t xml:space="preserve"> </w:t>
      </w:r>
      <w:r>
        <w:t>system</w:t>
      </w:r>
      <w:r>
        <w:rPr>
          <w:spacing w:val="-3"/>
        </w:rPr>
        <w:t xml:space="preserve"> </w:t>
      </w:r>
      <w:r>
        <w:t>may</w:t>
      </w:r>
      <w:r>
        <w:rPr>
          <w:spacing w:val="-4"/>
        </w:rPr>
        <w:t xml:space="preserve"> </w:t>
      </w:r>
      <w:r>
        <w:t>need</w:t>
      </w:r>
      <w:r>
        <w:rPr>
          <w:spacing w:val="-2"/>
        </w:rPr>
        <w:t xml:space="preserve"> </w:t>
      </w:r>
      <w:r>
        <w:t>to</w:t>
      </w:r>
      <w:r>
        <w:rPr>
          <w:spacing w:val="-2"/>
        </w:rPr>
        <w:t xml:space="preserve"> </w:t>
      </w:r>
      <w:r>
        <w:t>be</w:t>
      </w:r>
      <w:r>
        <w:rPr>
          <w:spacing w:val="-4"/>
        </w:rPr>
        <w:t xml:space="preserve"> </w:t>
      </w:r>
      <w:r>
        <w:t>conducted</w:t>
      </w:r>
      <w:r>
        <w:rPr>
          <w:spacing w:val="-2"/>
        </w:rPr>
        <w:t xml:space="preserve"> </w:t>
      </w:r>
      <w:r>
        <w:t>to</w:t>
      </w:r>
      <w:r>
        <w:rPr>
          <w:spacing w:val="-2"/>
        </w:rPr>
        <w:t xml:space="preserve"> </w:t>
      </w:r>
      <w:r>
        <w:t>see if it would be beneficial and if pedestrians would heed the warnings.</w:t>
      </w:r>
    </w:p>
    <w:p w:rsidR="00743596" w:rsidRDefault="00902D3B">
      <w:pPr>
        <w:pStyle w:val="BodyText"/>
        <w:spacing w:before="119" w:line="360" w:lineRule="auto"/>
        <w:ind w:left="418" w:right="551"/>
      </w:pPr>
      <w:r>
        <w:t>There are several smartphone applications that are now available on both Apple and Android devices to help reduce</w:t>
      </w:r>
      <w:r>
        <w:rPr>
          <w:spacing w:val="-3"/>
        </w:rPr>
        <w:t xml:space="preserve"> </w:t>
      </w:r>
      <w:r>
        <w:t>user</w:t>
      </w:r>
      <w:r>
        <w:rPr>
          <w:spacing w:val="-3"/>
        </w:rPr>
        <w:t xml:space="preserve"> </w:t>
      </w:r>
      <w:r>
        <w:t>distraction.</w:t>
      </w:r>
      <w:r>
        <w:rPr>
          <w:spacing w:val="-5"/>
        </w:rPr>
        <w:t xml:space="preserve"> </w:t>
      </w:r>
      <w:r>
        <w:t>These</w:t>
      </w:r>
      <w:r>
        <w:rPr>
          <w:spacing w:val="-5"/>
        </w:rPr>
        <w:t xml:space="preserve"> </w:t>
      </w:r>
      <w:r>
        <w:t>include</w:t>
      </w:r>
      <w:r>
        <w:rPr>
          <w:spacing w:val="-5"/>
        </w:rPr>
        <w:t xml:space="preserve"> </w:t>
      </w:r>
      <w:r>
        <w:t>software</w:t>
      </w:r>
      <w:r>
        <w:rPr>
          <w:spacing w:val="-3"/>
        </w:rPr>
        <w:t xml:space="preserve"> </w:t>
      </w:r>
      <w:r>
        <w:t>installations</w:t>
      </w:r>
      <w:r>
        <w:rPr>
          <w:spacing w:val="-5"/>
        </w:rPr>
        <w:t xml:space="preserve"> </w:t>
      </w:r>
      <w:r>
        <w:t>that</w:t>
      </w:r>
      <w:r>
        <w:rPr>
          <w:spacing w:val="-3"/>
        </w:rPr>
        <w:t xml:space="preserve"> </w:t>
      </w:r>
      <w:r>
        <w:t>read</w:t>
      </w:r>
      <w:r>
        <w:rPr>
          <w:spacing w:val="-3"/>
        </w:rPr>
        <w:t xml:space="preserve"> </w:t>
      </w:r>
      <w:r>
        <w:t>out</w:t>
      </w:r>
      <w:r>
        <w:rPr>
          <w:spacing w:val="-3"/>
        </w:rPr>
        <w:t xml:space="preserve"> </w:t>
      </w:r>
      <w:r>
        <w:t>messages</w:t>
      </w:r>
      <w:r>
        <w:rPr>
          <w:spacing w:val="-2"/>
        </w:rPr>
        <w:t xml:space="preserve"> </w:t>
      </w:r>
      <w:r>
        <w:t>to</w:t>
      </w:r>
      <w:r>
        <w:rPr>
          <w:spacing w:val="-3"/>
        </w:rPr>
        <w:t xml:space="preserve"> </w:t>
      </w:r>
      <w:r>
        <w:t>you,</w:t>
      </w:r>
      <w:r>
        <w:rPr>
          <w:spacing w:val="-5"/>
        </w:rPr>
        <w:t xml:space="preserve"> </w:t>
      </w:r>
      <w:r>
        <w:t>and</w:t>
      </w:r>
      <w:r>
        <w:rPr>
          <w:spacing w:val="-3"/>
        </w:rPr>
        <w:t xml:space="preserve"> </w:t>
      </w:r>
      <w:r>
        <w:t>voice</w:t>
      </w:r>
      <w:r>
        <w:rPr>
          <w:spacing w:val="-3"/>
        </w:rPr>
        <w:t xml:space="preserve"> </w:t>
      </w:r>
      <w:r>
        <w:t>recognition typing so that you can give commands with your voice instead of having to continually look at your screen.</w:t>
      </w:r>
    </w:p>
    <w:p w:rsidR="00743596" w:rsidRDefault="00902D3B">
      <w:pPr>
        <w:pStyle w:val="BodyText"/>
        <w:spacing w:line="360" w:lineRule="auto"/>
        <w:ind w:left="418" w:right="551"/>
      </w:pPr>
      <w:r>
        <w:t>However,</w:t>
      </w:r>
      <w:r>
        <w:rPr>
          <w:spacing w:val="-2"/>
        </w:rPr>
        <w:t xml:space="preserve"> </w:t>
      </w:r>
      <w:r>
        <w:t>Strayer,</w:t>
      </w:r>
      <w:r>
        <w:rPr>
          <w:spacing w:val="-2"/>
        </w:rPr>
        <w:t xml:space="preserve"> </w:t>
      </w:r>
      <w:r>
        <w:t>Turill</w:t>
      </w:r>
      <w:r>
        <w:rPr>
          <w:spacing w:val="-2"/>
        </w:rPr>
        <w:t xml:space="preserve"> </w:t>
      </w:r>
      <w:r>
        <w:t>and</w:t>
      </w:r>
      <w:r>
        <w:rPr>
          <w:spacing w:val="-4"/>
        </w:rPr>
        <w:t xml:space="preserve"> </w:t>
      </w:r>
      <w:r>
        <w:t>Cooper</w:t>
      </w:r>
      <w:r>
        <w:rPr>
          <w:spacing w:val="-2"/>
        </w:rPr>
        <w:t xml:space="preserve"> </w:t>
      </w:r>
      <w:r>
        <w:t>(2015)</w:t>
      </w:r>
      <w:r>
        <w:rPr>
          <w:spacing w:val="-2"/>
        </w:rPr>
        <w:t xml:space="preserve"> </w:t>
      </w:r>
      <w:r>
        <w:t>and</w:t>
      </w:r>
      <w:r>
        <w:rPr>
          <w:spacing w:val="-2"/>
        </w:rPr>
        <w:t xml:space="preserve"> </w:t>
      </w:r>
      <w:r>
        <w:t>Strayer</w:t>
      </w:r>
      <w:r>
        <w:rPr>
          <w:spacing w:val="-2"/>
        </w:rPr>
        <w:t xml:space="preserve"> </w:t>
      </w:r>
      <w:r>
        <w:t>et</w:t>
      </w:r>
      <w:r>
        <w:rPr>
          <w:spacing w:val="-2"/>
        </w:rPr>
        <w:t xml:space="preserve"> </w:t>
      </w:r>
      <w:r>
        <w:t>al.</w:t>
      </w:r>
      <w:r>
        <w:rPr>
          <w:spacing w:val="-4"/>
        </w:rPr>
        <w:t xml:space="preserve"> </w:t>
      </w:r>
      <w:r>
        <w:t>(2015)</w:t>
      </w:r>
      <w:r>
        <w:rPr>
          <w:spacing w:val="-5"/>
        </w:rPr>
        <w:t xml:space="preserve"> </w:t>
      </w:r>
      <w:r>
        <w:t>studies</w:t>
      </w:r>
      <w:r>
        <w:rPr>
          <w:spacing w:val="-1"/>
        </w:rPr>
        <w:t xml:space="preserve"> </w:t>
      </w:r>
      <w:r>
        <w:t>found</w:t>
      </w:r>
      <w:r>
        <w:rPr>
          <w:spacing w:val="-4"/>
        </w:rPr>
        <w:t xml:space="preserve"> </w:t>
      </w:r>
      <w:r>
        <w:t>that</w:t>
      </w:r>
      <w:r>
        <w:rPr>
          <w:spacing w:val="-4"/>
        </w:rPr>
        <w:t xml:space="preserve"> </w:t>
      </w:r>
      <w:r>
        <w:t>speech</w:t>
      </w:r>
      <w:r>
        <w:rPr>
          <w:spacing w:val="-2"/>
        </w:rPr>
        <w:t xml:space="preserve"> </w:t>
      </w:r>
      <w:r>
        <w:t>to</w:t>
      </w:r>
      <w:r>
        <w:rPr>
          <w:spacing w:val="-2"/>
        </w:rPr>
        <w:t xml:space="preserve"> </w:t>
      </w:r>
      <w:r>
        <w:t>text</w:t>
      </w:r>
      <w:r>
        <w:rPr>
          <w:spacing w:val="-2"/>
        </w:rPr>
        <w:t xml:space="preserve"> </w:t>
      </w:r>
      <w:r>
        <w:t>application (to send and receive a text or email) led to high levels of driver cognitive distraction, so it could be assumed that even as a pedestrian cognitive distraction would still be a consideration.</w:t>
      </w:r>
    </w:p>
    <w:p w:rsidR="00743596" w:rsidRDefault="00902D3B">
      <w:pPr>
        <w:pStyle w:val="BodyText"/>
        <w:spacing w:before="120" w:line="360" w:lineRule="auto"/>
        <w:ind w:left="418" w:right="383"/>
      </w:pPr>
      <w:r>
        <w:t>Applications that show a live video feed from the phone’s rear facing camera, transparent screens or adjustable resizable floating camera window that shows you the road in real time (to enable the user to see where they are going as they type) are now available. Also, applications can provide a warning notice to prevent crashes from texting</w:t>
      </w:r>
      <w:r>
        <w:rPr>
          <w:spacing w:val="-2"/>
        </w:rPr>
        <w:t xml:space="preserve"> </w:t>
      </w:r>
      <w:r>
        <w:t>while</w:t>
      </w:r>
      <w:r>
        <w:rPr>
          <w:spacing w:val="-2"/>
        </w:rPr>
        <w:t xml:space="preserve"> </w:t>
      </w:r>
      <w:r>
        <w:t>walking</w:t>
      </w:r>
      <w:r>
        <w:rPr>
          <w:spacing w:val="-4"/>
        </w:rPr>
        <w:t xml:space="preserve"> </w:t>
      </w:r>
      <w:r>
        <w:t>or</w:t>
      </w:r>
      <w:r>
        <w:rPr>
          <w:spacing w:val="-2"/>
        </w:rPr>
        <w:t xml:space="preserve"> </w:t>
      </w:r>
      <w:r>
        <w:t>detect</w:t>
      </w:r>
      <w:r>
        <w:rPr>
          <w:spacing w:val="-4"/>
        </w:rPr>
        <w:t xml:space="preserve"> </w:t>
      </w:r>
      <w:r>
        <w:t>if</w:t>
      </w:r>
      <w:r>
        <w:rPr>
          <w:spacing w:val="-2"/>
        </w:rPr>
        <w:t xml:space="preserve"> </w:t>
      </w:r>
      <w:r>
        <w:t>the</w:t>
      </w:r>
      <w:r>
        <w:rPr>
          <w:spacing w:val="-4"/>
        </w:rPr>
        <w:t xml:space="preserve"> </w:t>
      </w:r>
      <w:r>
        <w:t>user</w:t>
      </w:r>
      <w:r>
        <w:rPr>
          <w:spacing w:val="-2"/>
        </w:rPr>
        <w:t xml:space="preserve"> </w:t>
      </w:r>
      <w:r>
        <w:t>is</w:t>
      </w:r>
      <w:r>
        <w:rPr>
          <w:spacing w:val="-1"/>
        </w:rPr>
        <w:t xml:space="preserve"> </w:t>
      </w:r>
      <w:r>
        <w:t>walking</w:t>
      </w:r>
      <w:r>
        <w:rPr>
          <w:spacing w:val="-2"/>
        </w:rPr>
        <w:t xml:space="preserve"> </w:t>
      </w:r>
      <w:r>
        <w:t>or</w:t>
      </w:r>
      <w:r>
        <w:rPr>
          <w:spacing w:val="-2"/>
        </w:rPr>
        <w:t xml:space="preserve"> </w:t>
      </w:r>
      <w:r>
        <w:t>running</w:t>
      </w:r>
      <w:r>
        <w:rPr>
          <w:spacing w:val="-2"/>
        </w:rPr>
        <w:t xml:space="preserve"> </w:t>
      </w:r>
      <w:r>
        <w:t>and</w:t>
      </w:r>
      <w:r>
        <w:rPr>
          <w:spacing w:val="-4"/>
        </w:rPr>
        <w:t xml:space="preserve"> </w:t>
      </w:r>
      <w:r>
        <w:t>shows</w:t>
      </w:r>
      <w:r>
        <w:rPr>
          <w:spacing w:val="-1"/>
        </w:rPr>
        <w:t xml:space="preserve"> </w:t>
      </w:r>
      <w:r>
        <w:t>a</w:t>
      </w:r>
      <w:r>
        <w:rPr>
          <w:spacing w:val="-2"/>
        </w:rPr>
        <w:t xml:space="preserve"> </w:t>
      </w:r>
      <w:r>
        <w:t>warning</w:t>
      </w:r>
      <w:r>
        <w:rPr>
          <w:spacing w:val="-2"/>
        </w:rPr>
        <w:t xml:space="preserve"> </w:t>
      </w:r>
      <w:r>
        <w:t>screen</w:t>
      </w:r>
      <w:r>
        <w:rPr>
          <w:spacing w:val="-4"/>
        </w:rPr>
        <w:t xml:space="preserve"> </w:t>
      </w:r>
      <w:r>
        <w:t>that</w:t>
      </w:r>
      <w:r>
        <w:rPr>
          <w:spacing w:val="-2"/>
        </w:rPr>
        <w:t xml:space="preserve"> </w:t>
      </w:r>
      <w:r>
        <w:t>blocks</w:t>
      </w:r>
      <w:r>
        <w:rPr>
          <w:spacing w:val="-1"/>
        </w:rPr>
        <w:t xml:space="preserve"> </w:t>
      </w:r>
      <w:r>
        <w:t>the</w:t>
      </w:r>
      <w:r>
        <w:rPr>
          <w:spacing w:val="-2"/>
        </w:rPr>
        <w:t xml:space="preserve"> </w:t>
      </w:r>
      <w:r>
        <w:t>normal view</w:t>
      </w:r>
      <w:r>
        <w:rPr>
          <w:spacing w:val="-4"/>
        </w:rPr>
        <w:t xml:space="preserve"> </w:t>
      </w:r>
      <w:r>
        <w:t>of</w:t>
      </w:r>
      <w:r>
        <w:rPr>
          <w:spacing w:val="-2"/>
        </w:rPr>
        <w:t xml:space="preserve"> </w:t>
      </w:r>
      <w:r>
        <w:t>the</w:t>
      </w:r>
      <w:r>
        <w:rPr>
          <w:spacing w:val="-2"/>
        </w:rPr>
        <w:t xml:space="preserve"> </w:t>
      </w:r>
      <w:r>
        <w:t>phone.</w:t>
      </w:r>
      <w:r>
        <w:rPr>
          <w:spacing w:val="-2"/>
        </w:rPr>
        <w:t xml:space="preserve"> </w:t>
      </w:r>
      <w:r>
        <w:t>Research</w:t>
      </w:r>
      <w:r>
        <w:rPr>
          <w:spacing w:val="-3"/>
        </w:rPr>
        <w:t xml:space="preserve"> </w:t>
      </w:r>
      <w:r>
        <w:t>has</w:t>
      </w:r>
      <w:r>
        <w:rPr>
          <w:spacing w:val="-1"/>
        </w:rPr>
        <w:t xml:space="preserve"> </w:t>
      </w:r>
      <w:r>
        <w:t>been</w:t>
      </w:r>
      <w:r>
        <w:rPr>
          <w:spacing w:val="-3"/>
        </w:rPr>
        <w:t xml:space="preserve"> </w:t>
      </w:r>
      <w:r>
        <w:t>conducted</w:t>
      </w:r>
      <w:r>
        <w:rPr>
          <w:spacing w:val="-3"/>
        </w:rPr>
        <w:t xml:space="preserve"> </w:t>
      </w:r>
      <w:r>
        <w:t>into</w:t>
      </w:r>
      <w:r>
        <w:rPr>
          <w:spacing w:val="-3"/>
        </w:rPr>
        <w:t xml:space="preserve"> </w:t>
      </w:r>
      <w:r>
        <w:t>the</w:t>
      </w:r>
      <w:r>
        <w:rPr>
          <w:spacing w:val="-3"/>
        </w:rPr>
        <w:t xml:space="preserve"> </w:t>
      </w:r>
      <w:r>
        <w:t>effectiveness</w:t>
      </w:r>
      <w:r>
        <w:rPr>
          <w:spacing w:val="-1"/>
        </w:rPr>
        <w:t xml:space="preserve"> </w:t>
      </w:r>
      <w:r>
        <w:t>and</w:t>
      </w:r>
      <w:r>
        <w:rPr>
          <w:spacing w:val="-2"/>
        </w:rPr>
        <w:t xml:space="preserve"> </w:t>
      </w:r>
      <w:r>
        <w:t>some</w:t>
      </w:r>
      <w:r>
        <w:rPr>
          <w:spacing w:val="-3"/>
        </w:rPr>
        <w:t xml:space="preserve"> </w:t>
      </w:r>
      <w:r>
        <w:t>evidence</w:t>
      </w:r>
      <w:r>
        <w:rPr>
          <w:spacing w:val="-2"/>
        </w:rPr>
        <w:t xml:space="preserve"> </w:t>
      </w:r>
      <w:r>
        <w:t>suggests</w:t>
      </w:r>
      <w:r>
        <w:rPr>
          <w:spacing w:val="-2"/>
        </w:rPr>
        <w:t xml:space="preserve"> </w:t>
      </w:r>
      <w:r>
        <w:t>that</w:t>
      </w:r>
      <w:r>
        <w:rPr>
          <w:spacing w:val="-3"/>
        </w:rPr>
        <w:t xml:space="preserve"> </w:t>
      </w:r>
      <w:r>
        <w:t>they</w:t>
      </w:r>
      <w:r>
        <w:rPr>
          <w:spacing w:val="-3"/>
        </w:rPr>
        <w:t xml:space="preserve"> </w:t>
      </w:r>
      <w:r>
        <w:t>do assist the pedestrian but it still limits multi-tasking and as such the user may still be at risk (Wang et al., 2012).</w:t>
      </w:r>
    </w:p>
    <w:p w:rsidR="00743596" w:rsidRDefault="00902D3B">
      <w:pPr>
        <w:pStyle w:val="BodyText"/>
        <w:spacing w:before="120" w:line="360" w:lineRule="auto"/>
        <w:ind w:left="418" w:right="580"/>
      </w:pPr>
      <w:r>
        <w:t>Three</w:t>
      </w:r>
      <w:r>
        <w:rPr>
          <w:spacing w:val="-2"/>
        </w:rPr>
        <w:t xml:space="preserve"> </w:t>
      </w:r>
      <w:r>
        <w:t>cities</w:t>
      </w:r>
      <w:r>
        <w:rPr>
          <w:spacing w:val="-3"/>
        </w:rPr>
        <w:t xml:space="preserve"> </w:t>
      </w:r>
      <w:r>
        <w:t>in</w:t>
      </w:r>
      <w:r>
        <w:rPr>
          <w:spacing w:val="-2"/>
        </w:rPr>
        <w:t xml:space="preserve"> </w:t>
      </w:r>
      <w:r>
        <w:t>USA</w:t>
      </w:r>
      <w:r>
        <w:rPr>
          <w:spacing w:val="-2"/>
        </w:rPr>
        <w:t xml:space="preserve"> </w:t>
      </w:r>
      <w:r>
        <w:t>(Portland,</w:t>
      </w:r>
      <w:r>
        <w:rPr>
          <w:spacing w:val="-4"/>
        </w:rPr>
        <w:t xml:space="preserve"> </w:t>
      </w:r>
      <w:r>
        <w:t>Seattle</w:t>
      </w:r>
      <w:r>
        <w:rPr>
          <w:spacing w:val="-4"/>
        </w:rPr>
        <w:t xml:space="preserve"> </w:t>
      </w:r>
      <w:r>
        <w:t>and</w:t>
      </w:r>
      <w:r>
        <w:rPr>
          <w:spacing w:val="-2"/>
        </w:rPr>
        <w:t xml:space="preserve"> </w:t>
      </w:r>
      <w:r>
        <w:t>Cleveland)</w:t>
      </w:r>
      <w:r>
        <w:rPr>
          <w:spacing w:val="-4"/>
        </w:rPr>
        <w:t xml:space="preserve"> </w:t>
      </w:r>
      <w:r>
        <w:t>have</w:t>
      </w:r>
      <w:r>
        <w:rPr>
          <w:spacing w:val="-2"/>
        </w:rPr>
        <w:t xml:space="preserve"> </w:t>
      </w:r>
      <w:r>
        <w:t>experimented</w:t>
      </w:r>
      <w:r>
        <w:rPr>
          <w:spacing w:val="-2"/>
        </w:rPr>
        <w:t xml:space="preserve"> </w:t>
      </w:r>
      <w:r>
        <w:t>with</w:t>
      </w:r>
      <w:r>
        <w:rPr>
          <w:spacing w:val="-2"/>
        </w:rPr>
        <w:t xml:space="preserve"> </w:t>
      </w:r>
      <w:r>
        <w:t>talking</w:t>
      </w:r>
      <w:r>
        <w:rPr>
          <w:spacing w:val="-4"/>
        </w:rPr>
        <w:t xml:space="preserve"> </w:t>
      </w:r>
      <w:r>
        <w:t>buses</w:t>
      </w:r>
      <w:r>
        <w:rPr>
          <w:spacing w:val="-1"/>
        </w:rPr>
        <w:t xml:space="preserve"> </w:t>
      </w:r>
      <w:r>
        <w:t>that</w:t>
      </w:r>
      <w:r>
        <w:rPr>
          <w:spacing w:val="-2"/>
        </w:rPr>
        <w:t xml:space="preserve"> </w:t>
      </w:r>
      <w:r>
        <w:t>alert</w:t>
      </w:r>
      <w:r>
        <w:rPr>
          <w:spacing w:val="-2"/>
        </w:rPr>
        <w:t xml:space="preserve"> </w:t>
      </w:r>
      <w:r>
        <w:t>pedestrians with external speakers announcing, in English and Spanish, a cautionary warning that a bus is turning. The Greater Cleveland Regional Transit Authority installed the technology in all its trolleys, buses</w:t>
      </w:r>
      <w:r>
        <w:rPr>
          <w:spacing w:val="19"/>
        </w:rPr>
        <w:t xml:space="preserve"> </w:t>
      </w:r>
      <w:r>
        <w:t>and coaches in 2010 and since then pedestrians accidents (injuries or deaths) related to collisions involving buses and coaches has shown a decline</w:t>
      </w:r>
      <w:r>
        <w:rPr>
          <w:spacing w:val="-1"/>
        </w:rPr>
        <w:t xml:space="preserve"> </w:t>
      </w:r>
      <w:r>
        <w:t>(seven accidents between 2010-2017</w:t>
      </w:r>
      <w:r>
        <w:rPr>
          <w:spacing w:val="-1"/>
        </w:rPr>
        <w:t xml:space="preserve"> </w:t>
      </w:r>
      <w:r>
        <w:t>compared with 30</w:t>
      </w:r>
      <w:r>
        <w:rPr>
          <w:spacing w:val="-1"/>
        </w:rPr>
        <w:t xml:space="preserve"> </w:t>
      </w:r>
      <w:r>
        <w:t>in</w:t>
      </w:r>
      <w:r>
        <w:rPr>
          <w:spacing w:val="-1"/>
        </w:rPr>
        <w:t xml:space="preserve"> </w:t>
      </w:r>
      <w:r>
        <w:t>2005-2009). The technology</w:t>
      </w:r>
      <w:r>
        <w:rPr>
          <w:spacing w:val="-1"/>
        </w:rPr>
        <w:t xml:space="preserve"> </w:t>
      </w:r>
      <w:r>
        <w:t>has also been piloted by the York region bus company in Ontario Canada (Schmidt, 2016; Winsa, 2017).</w:t>
      </w:r>
    </w:p>
    <w:p w:rsidR="00743596" w:rsidRDefault="00743596">
      <w:pPr>
        <w:spacing w:line="360" w:lineRule="auto"/>
        <w:sectPr w:rsidR="00743596">
          <w:pgSz w:w="11910" w:h="16850"/>
          <w:pgMar w:top="1360" w:right="880" w:bottom="1040" w:left="1000" w:header="719" w:footer="843" w:gutter="0"/>
          <w:cols w:space="720"/>
        </w:sectPr>
      </w:pPr>
    </w:p>
    <w:p w:rsidR="00743596" w:rsidRDefault="00743596">
      <w:pPr>
        <w:pStyle w:val="BodyText"/>
        <w:rPr>
          <w:sz w:val="20"/>
        </w:rPr>
      </w:pPr>
    </w:p>
    <w:p w:rsidR="00743596" w:rsidRDefault="00743596">
      <w:pPr>
        <w:pStyle w:val="BodyText"/>
        <w:spacing w:before="2"/>
        <w:rPr>
          <w:sz w:val="22"/>
        </w:rPr>
      </w:pPr>
    </w:p>
    <w:p w:rsidR="00743596" w:rsidRDefault="00902D3B">
      <w:pPr>
        <w:pStyle w:val="BodyText"/>
        <w:spacing w:before="94" w:line="360" w:lineRule="auto"/>
        <w:ind w:left="418" w:right="551"/>
      </w:pPr>
      <w:r>
        <w:t>To summarise and help prioritise the above information, Section 3.3 further explores how the types of countermeasures</w:t>
      </w:r>
      <w:r>
        <w:rPr>
          <w:spacing w:val="-4"/>
        </w:rPr>
        <w:t xml:space="preserve"> </w:t>
      </w:r>
      <w:r>
        <w:t>might</w:t>
      </w:r>
      <w:r>
        <w:rPr>
          <w:spacing w:val="-4"/>
        </w:rPr>
        <w:t xml:space="preserve"> </w:t>
      </w:r>
      <w:r>
        <w:t>be</w:t>
      </w:r>
      <w:r>
        <w:rPr>
          <w:spacing w:val="-4"/>
        </w:rPr>
        <w:t xml:space="preserve"> </w:t>
      </w:r>
      <w:r>
        <w:t>suitable</w:t>
      </w:r>
      <w:r>
        <w:rPr>
          <w:spacing w:val="-4"/>
        </w:rPr>
        <w:t xml:space="preserve"> </w:t>
      </w:r>
      <w:r>
        <w:t>for</w:t>
      </w:r>
      <w:r>
        <w:rPr>
          <w:spacing w:val="-2"/>
        </w:rPr>
        <w:t xml:space="preserve"> </w:t>
      </w:r>
      <w:r>
        <w:t>different</w:t>
      </w:r>
      <w:r>
        <w:rPr>
          <w:spacing w:val="-4"/>
        </w:rPr>
        <w:t xml:space="preserve"> </w:t>
      </w:r>
      <w:r>
        <w:t>categories</w:t>
      </w:r>
      <w:r>
        <w:rPr>
          <w:spacing w:val="-3"/>
        </w:rPr>
        <w:t xml:space="preserve"> </w:t>
      </w:r>
      <w:r>
        <w:t>of</w:t>
      </w:r>
      <w:r>
        <w:rPr>
          <w:spacing w:val="-4"/>
        </w:rPr>
        <w:t xml:space="preserve"> </w:t>
      </w:r>
      <w:r>
        <w:t>distraction</w:t>
      </w:r>
      <w:r>
        <w:rPr>
          <w:spacing w:val="-2"/>
        </w:rPr>
        <w:t xml:space="preserve"> </w:t>
      </w:r>
      <w:r>
        <w:t>related</w:t>
      </w:r>
      <w:r>
        <w:rPr>
          <w:spacing w:val="-2"/>
        </w:rPr>
        <w:t xml:space="preserve"> </w:t>
      </w:r>
      <w:r>
        <w:t>to</w:t>
      </w:r>
      <w:r>
        <w:rPr>
          <w:spacing w:val="-2"/>
        </w:rPr>
        <w:t xml:space="preserve"> </w:t>
      </w:r>
      <w:r>
        <w:t>smartphone</w:t>
      </w:r>
      <w:r>
        <w:rPr>
          <w:spacing w:val="-2"/>
        </w:rPr>
        <w:t xml:space="preserve"> </w:t>
      </w:r>
      <w:r>
        <w:t>use.</w:t>
      </w:r>
      <w:r>
        <w:rPr>
          <w:spacing w:val="-2"/>
        </w:rPr>
        <w:t xml:space="preserve"> </w:t>
      </w:r>
      <w:r>
        <w:t>A</w:t>
      </w:r>
      <w:r>
        <w:rPr>
          <w:spacing w:val="-5"/>
        </w:rPr>
        <w:t xml:space="preserve"> </w:t>
      </w:r>
      <w:r>
        <w:t>detailed table of all initiatives, both in Australia and worldwide, can also be found in Appendix D.</w:t>
      </w:r>
    </w:p>
    <w:p w:rsidR="00743596" w:rsidRDefault="00902D3B">
      <w:pPr>
        <w:pStyle w:val="Heading2"/>
        <w:numPr>
          <w:ilvl w:val="1"/>
          <w:numId w:val="12"/>
        </w:numPr>
        <w:tabs>
          <w:tab w:val="left" w:pos="1138"/>
          <w:tab w:val="left" w:pos="1139"/>
        </w:tabs>
        <w:spacing w:before="117"/>
        <w:ind w:hanging="721"/>
      </w:pPr>
      <w:bookmarkStart w:id="27" w:name="_TOC_250055"/>
      <w:r>
        <w:rPr>
          <w:color w:val="006CAB"/>
          <w:w w:val="80"/>
        </w:rPr>
        <w:t>DISTRACTION</w:t>
      </w:r>
      <w:r>
        <w:rPr>
          <w:color w:val="006CAB"/>
          <w:spacing w:val="7"/>
        </w:rPr>
        <w:t xml:space="preserve"> </w:t>
      </w:r>
      <w:r>
        <w:rPr>
          <w:color w:val="006CAB"/>
          <w:w w:val="80"/>
        </w:rPr>
        <w:t>COUNTERMEASURE</w:t>
      </w:r>
      <w:r>
        <w:rPr>
          <w:color w:val="006CAB"/>
          <w:spacing w:val="7"/>
        </w:rPr>
        <w:t xml:space="preserve"> </w:t>
      </w:r>
      <w:bookmarkEnd w:id="27"/>
      <w:r>
        <w:rPr>
          <w:color w:val="006CAB"/>
          <w:spacing w:val="-2"/>
          <w:w w:val="80"/>
        </w:rPr>
        <w:t>MATRIX</w:t>
      </w:r>
    </w:p>
    <w:p w:rsidR="00743596" w:rsidRDefault="00902D3B">
      <w:pPr>
        <w:pStyle w:val="BodyText"/>
        <w:spacing w:before="3" w:line="360" w:lineRule="auto"/>
        <w:ind w:left="418" w:right="551"/>
      </w:pPr>
      <w:r>
        <w:t>The review of distraction countermeasures presented earlier has placed them into four broad types that are compatible with the Safe System approach: regulation/legislation, education/publicity, infrastructure and technology. To better understand the countermeasures that may be suitable for different types of smartphone distraction,</w:t>
      </w:r>
      <w:r>
        <w:rPr>
          <w:spacing w:val="-4"/>
        </w:rPr>
        <w:t xml:space="preserve"> </w:t>
      </w:r>
      <w:r>
        <w:t>the</w:t>
      </w:r>
      <w:r>
        <w:rPr>
          <w:spacing w:val="-4"/>
        </w:rPr>
        <w:t xml:space="preserve"> </w:t>
      </w:r>
      <w:r>
        <w:t>matrix</w:t>
      </w:r>
      <w:r>
        <w:rPr>
          <w:spacing w:val="-6"/>
        </w:rPr>
        <w:t xml:space="preserve"> </w:t>
      </w:r>
      <w:r>
        <w:t>in</w:t>
      </w:r>
      <w:r>
        <w:rPr>
          <w:spacing w:val="-2"/>
        </w:rPr>
        <w:t xml:space="preserve"> </w:t>
      </w:r>
      <w:r>
        <w:t>Table</w:t>
      </w:r>
      <w:r>
        <w:rPr>
          <w:spacing w:val="-4"/>
        </w:rPr>
        <w:t xml:space="preserve"> </w:t>
      </w:r>
      <w:r>
        <w:t>5</w:t>
      </w:r>
      <w:r>
        <w:rPr>
          <w:spacing w:val="-2"/>
        </w:rPr>
        <w:t xml:space="preserve"> </w:t>
      </w:r>
      <w:r>
        <w:t>was</w:t>
      </w:r>
      <w:r>
        <w:rPr>
          <w:spacing w:val="-1"/>
        </w:rPr>
        <w:t xml:space="preserve"> </w:t>
      </w:r>
      <w:r>
        <w:t>created.</w:t>
      </w:r>
      <w:r>
        <w:rPr>
          <w:spacing w:val="-2"/>
        </w:rPr>
        <w:t xml:space="preserve"> </w:t>
      </w:r>
      <w:r>
        <w:t>The</w:t>
      </w:r>
      <w:r>
        <w:rPr>
          <w:spacing w:val="-4"/>
        </w:rPr>
        <w:t xml:space="preserve"> </w:t>
      </w:r>
      <w:r>
        <w:t>countermeasure</w:t>
      </w:r>
      <w:r>
        <w:rPr>
          <w:spacing w:val="-4"/>
        </w:rPr>
        <w:t xml:space="preserve"> </w:t>
      </w:r>
      <w:r>
        <w:t>types</w:t>
      </w:r>
      <w:r>
        <w:rPr>
          <w:spacing w:val="-3"/>
        </w:rPr>
        <w:t xml:space="preserve"> </w:t>
      </w:r>
      <w:r>
        <w:t>appear</w:t>
      </w:r>
      <w:r>
        <w:rPr>
          <w:spacing w:val="-2"/>
        </w:rPr>
        <w:t xml:space="preserve"> </w:t>
      </w:r>
      <w:r>
        <w:t>in</w:t>
      </w:r>
      <w:r>
        <w:rPr>
          <w:spacing w:val="-2"/>
        </w:rPr>
        <w:t xml:space="preserve"> </w:t>
      </w:r>
      <w:r>
        <w:t>the</w:t>
      </w:r>
      <w:r>
        <w:rPr>
          <w:spacing w:val="-2"/>
        </w:rPr>
        <w:t xml:space="preserve"> </w:t>
      </w:r>
      <w:r>
        <w:t>columns</w:t>
      </w:r>
      <w:r>
        <w:rPr>
          <w:spacing w:val="-3"/>
        </w:rPr>
        <w:t xml:space="preserve"> </w:t>
      </w:r>
      <w:r>
        <w:t>and</w:t>
      </w:r>
      <w:r>
        <w:rPr>
          <w:spacing w:val="-4"/>
        </w:rPr>
        <w:t xml:space="preserve"> </w:t>
      </w:r>
      <w:r>
        <w:t>smartphone distraction types appear in the rows (the first four of these are ‘pure’ distraction types, whereas the final four are distraction types related to different smartphone functions).</w:t>
      </w:r>
    </w:p>
    <w:p w:rsidR="00743596" w:rsidRDefault="00902D3B">
      <w:pPr>
        <w:pStyle w:val="Heading2"/>
        <w:spacing w:before="117"/>
        <w:ind w:left="418" w:firstLine="0"/>
      </w:pPr>
      <w:r>
        <w:rPr>
          <w:color w:val="006CAB"/>
          <w:w w:val="80"/>
        </w:rPr>
        <w:t>TABLE</w:t>
      </w:r>
      <w:r>
        <w:rPr>
          <w:color w:val="006CAB"/>
          <w:spacing w:val="-2"/>
        </w:rPr>
        <w:t xml:space="preserve"> </w:t>
      </w:r>
      <w:r>
        <w:rPr>
          <w:color w:val="006CAB"/>
          <w:w w:val="80"/>
        </w:rPr>
        <w:t>5.</w:t>
      </w:r>
      <w:r>
        <w:rPr>
          <w:color w:val="006CAB"/>
          <w:spacing w:val="-1"/>
        </w:rPr>
        <w:t xml:space="preserve"> </w:t>
      </w:r>
      <w:r>
        <w:rPr>
          <w:color w:val="006CAB"/>
          <w:w w:val="80"/>
        </w:rPr>
        <w:t>DISTRACTION</w:t>
      </w:r>
      <w:r>
        <w:rPr>
          <w:color w:val="006CAB"/>
        </w:rPr>
        <w:t xml:space="preserve"> </w:t>
      </w:r>
      <w:r>
        <w:rPr>
          <w:color w:val="006CAB"/>
          <w:w w:val="80"/>
        </w:rPr>
        <w:t>COUNTERMEASURE</w:t>
      </w:r>
      <w:r>
        <w:rPr>
          <w:color w:val="006CAB"/>
          <w:spacing w:val="-1"/>
        </w:rPr>
        <w:t xml:space="preserve"> </w:t>
      </w:r>
      <w:r>
        <w:rPr>
          <w:color w:val="006CAB"/>
          <w:spacing w:val="-2"/>
          <w:w w:val="80"/>
        </w:rPr>
        <w:t>MATRIX</w:t>
      </w:r>
    </w:p>
    <w:p w:rsidR="00743596" w:rsidRDefault="00743596">
      <w:pPr>
        <w:pStyle w:val="BodyText"/>
        <w:rPr>
          <w:sz w:val="20"/>
        </w:rPr>
      </w:pPr>
    </w:p>
    <w:p w:rsidR="00743596" w:rsidRDefault="00743596">
      <w:pPr>
        <w:pStyle w:val="BodyText"/>
        <w:spacing w:before="6"/>
        <w:rPr>
          <w:sz w:val="13"/>
        </w:rPr>
      </w:pPr>
    </w:p>
    <w:tbl>
      <w:tblPr>
        <w:tblW w:w="0" w:type="auto"/>
        <w:tblInd w:w="429" w:type="dxa"/>
        <w:tblLayout w:type="fixed"/>
        <w:tblCellMar>
          <w:left w:w="0" w:type="dxa"/>
          <w:right w:w="0" w:type="dxa"/>
        </w:tblCellMar>
        <w:tblLook w:val="01E0" w:firstRow="1" w:lastRow="1" w:firstColumn="1" w:lastColumn="1" w:noHBand="0" w:noVBand="0"/>
      </w:tblPr>
      <w:tblGrid>
        <w:gridCol w:w="1559"/>
        <w:gridCol w:w="1337"/>
        <w:gridCol w:w="1194"/>
        <w:gridCol w:w="2044"/>
        <w:gridCol w:w="1551"/>
        <w:gridCol w:w="1372"/>
      </w:tblGrid>
      <w:tr w:rsidR="00743596">
        <w:trPr>
          <w:trHeight w:val="264"/>
        </w:trPr>
        <w:tc>
          <w:tcPr>
            <w:tcW w:w="1559" w:type="dxa"/>
            <w:vMerge w:val="restart"/>
            <w:tcBorders>
              <w:top w:val="single" w:sz="4" w:space="0" w:color="4471C4"/>
              <w:bottom w:val="single" w:sz="4" w:space="0" w:color="4471C4"/>
            </w:tcBorders>
          </w:tcPr>
          <w:p w:rsidR="00743596" w:rsidRDefault="00902D3B">
            <w:pPr>
              <w:pStyle w:val="TableParagraph"/>
              <w:spacing w:before="204"/>
              <w:ind w:left="104"/>
            </w:pPr>
            <w:r>
              <w:rPr>
                <w:color w:val="006CAB"/>
                <w:w w:val="80"/>
              </w:rPr>
              <w:t>Distraction</w:t>
            </w:r>
            <w:r>
              <w:rPr>
                <w:color w:val="006CAB"/>
                <w:spacing w:val="4"/>
              </w:rPr>
              <w:t xml:space="preserve"> </w:t>
            </w:r>
            <w:r>
              <w:rPr>
                <w:color w:val="006CAB"/>
                <w:spacing w:val="-4"/>
                <w:w w:val="90"/>
              </w:rPr>
              <w:t>Type</w:t>
            </w:r>
          </w:p>
        </w:tc>
        <w:tc>
          <w:tcPr>
            <w:tcW w:w="7498" w:type="dxa"/>
            <w:gridSpan w:val="5"/>
            <w:tcBorders>
              <w:top w:val="single" w:sz="4" w:space="0" w:color="4471C4"/>
            </w:tcBorders>
          </w:tcPr>
          <w:p w:rsidR="00743596" w:rsidRDefault="00902D3B">
            <w:pPr>
              <w:pStyle w:val="TableParagraph"/>
              <w:tabs>
                <w:tab w:val="left" w:pos="3399"/>
                <w:tab w:val="left" w:pos="7497"/>
              </w:tabs>
              <w:spacing w:before="7" w:line="237" w:lineRule="exact"/>
              <w:ind w:left="1150"/>
            </w:pPr>
            <w:r>
              <w:rPr>
                <w:color w:val="006CAB"/>
                <w:u w:val="single" w:color="4471C4"/>
              </w:rPr>
              <w:tab/>
            </w:r>
            <w:r>
              <w:rPr>
                <w:color w:val="006CAB"/>
                <w:w w:val="80"/>
                <w:u w:val="single" w:color="4471C4"/>
              </w:rPr>
              <w:t>Counter</w:t>
            </w:r>
            <w:r>
              <w:rPr>
                <w:color w:val="006CAB"/>
                <w:spacing w:val="-2"/>
                <w:u w:val="single" w:color="4471C4"/>
              </w:rPr>
              <w:t xml:space="preserve"> </w:t>
            </w:r>
            <w:r>
              <w:rPr>
                <w:color w:val="006CAB"/>
                <w:w w:val="80"/>
                <w:u w:val="single" w:color="4471C4"/>
              </w:rPr>
              <w:t>Measure</w:t>
            </w:r>
            <w:r>
              <w:rPr>
                <w:color w:val="006CAB"/>
                <w:spacing w:val="-1"/>
                <w:u w:val="single" w:color="4471C4"/>
              </w:rPr>
              <w:t xml:space="preserve"> </w:t>
            </w:r>
            <w:r>
              <w:rPr>
                <w:color w:val="006CAB"/>
                <w:spacing w:val="-4"/>
                <w:w w:val="80"/>
                <w:u w:val="single" w:color="4471C4"/>
              </w:rPr>
              <w:t>Type</w:t>
            </w:r>
            <w:r>
              <w:rPr>
                <w:color w:val="006CAB"/>
                <w:u w:val="single" w:color="4471C4"/>
              </w:rPr>
              <w:tab/>
            </w:r>
          </w:p>
        </w:tc>
      </w:tr>
      <w:tr w:rsidR="00743596">
        <w:trPr>
          <w:trHeight w:val="510"/>
        </w:trPr>
        <w:tc>
          <w:tcPr>
            <w:tcW w:w="1559" w:type="dxa"/>
            <w:vMerge/>
            <w:tcBorders>
              <w:top w:val="nil"/>
              <w:bottom w:val="single" w:sz="4" w:space="0" w:color="4471C4"/>
            </w:tcBorders>
          </w:tcPr>
          <w:p w:rsidR="00743596" w:rsidRDefault="00743596">
            <w:pPr>
              <w:rPr>
                <w:sz w:val="2"/>
                <w:szCs w:val="2"/>
              </w:rPr>
            </w:pPr>
          </w:p>
        </w:tc>
        <w:tc>
          <w:tcPr>
            <w:tcW w:w="1337" w:type="dxa"/>
            <w:tcBorders>
              <w:bottom w:val="single" w:sz="4" w:space="0" w:color="4471C4"/>
            </w:tcBorders>
          </w:tcPr>
          <w:p w:rsidR="00743596" w:rsidRDefault="00743596">
            <w:pPr>
              <w:pStyle w:val="TableParagraph"/>
              <w:rPr>
                <w:rFonts w:ascii="Times New Roman"/>
                <w:sz w:val="18"/>
              </w:rPr>
            </w:pPr>
          </w:p>
        </w:tc>
        <w:tc>
          <w:tcPr>
            <w:tcW w:w="1194" w:type="dxa"/>
            <w:tcBorders>
              <w:bottom w:val="single" w:sz="4" w:space="0" w:color="4471C4"/>
            </w:tcBorders>
          </w:tcPr>
          <w:p w:rsidR="00743596" w:rsidRDefault="00902D3B">
            <w:pPr>
              <w:pStyle w:val="TableParagraph"/>
              <w:spacing w:line="252" w:lineRule="exact"/>
              <w:ind w:left="50" w:right="251" w:hanging="27"/>
            </w:pPr>
            <w:r>
              <w:rPr>
                <w:color w:val="006CAB"/>
                <w:spacing w:val="-2"/>
                <w:w w:val="80"/>
              </w:rPr>
              <w:t xml:space="preserve">Regulation/ </w:t>
            </w:r>
            <w:r>
              <w:rPr>
                <w:color w:val="006CAB"/>
                <w:spacing w:val="-2"/>
                <w:w w:val="85"/>
              </w:rPr>
              <w:t>Legislation</w:t>
            </w:r>
          </w:p>
        </w:tc>
        <w:tc>
          <w:tcPr>
            <w:tcW w:w="2044" w:type="dxa"/>
            <w:tcBorders>
              <w:bottom w:val="single" w:sz="4" w:space="0" w:color="4471C4"/>
            </w:tcBorders>
          </w:tcPr>
          <w:p w:rsidR="00743596" w:rsidRDefault="00902D3B">
            <w:pPr>
              <w:pStyle w:val="TableParagraph"/>
              <w:spacing w:line="252" w:lineRule="exact"/>
              <w:ind w:left="606" w:hanging="353"/>
            </w:pPr>
            <w:r>
              <w:rPr>
                <w:color w:val="006CAB"/>
                <w:spacing w:val="-2"/>
                <w:w w:val="80"/>
              </w:rPr>
              <w:t xml:space="preserve">Education/Publicity </w:t>
            </w:r>
            <w:r>
              <w:rPr>
                <w:color w:val="006CAB"/>
                <w:spacing w:val="-2"/>
                <w:w w:val="90"/>
              </w:rPr>
              <w:t>Campaign</w:t>
            </w:r>
          </w:p>
        </w:tc>
        <w:tc>
          <w:tcPr>
            <w:tcW w:w="1551" w:type="dxa"/>
            <w:tcBorders>
              <w:bottom w:val="single" w:sz="4" w:space="0" w:color="4471C4"/>
            </w:tcBorders>
          </w:tcPr>
          <w:p w:rsidR="00743596" w:rsidRDefault="00902D3B">
            <w:pPr>
              <w:pStyle w:val="TableParagraph"/>
              <w:spacing w:before="129"/>
              <w:ind w:left="205" w:right="166"/>
              <w:jc w:val="center"/>
            </w:pPr>
            <w:r>
              <w:rPr>
                <w:color w:val="006CAB"/>
                <w:spacing w:val="-2"/>
                <w:w w:val="90"/>
              </w:rPr>
              <w:t>Infrastructure</w:t>
            </w:r>
          </w:p>
        </w:tc>
        <w:tc>
          <w:tcPr>
            <w:tcW w:w="1372" w:type="dxa"/>
            <w:tcBorders>
              <w:bottom w:val="single" w:sz="4" w:space="0" w:color="4471C4"/>
            </w:tcBorders>
          </w:tcPr>
          <w:p w:rsidR="00743596" w:rsidRDefault="00902D3B">
            <w:pPr>
              <w:pStyle w:val="TableParagraph"/>
              <w:spacing w:before="129"/>
              <w:ind w:left="166" w:right="161"/>
              <w:jc w:val="center"/>
            </w:pPr>
            <w:r>
              <w:rPr>
                <w:color w:val="006CAB"/>
                <w:spacing w:val="-2"/>
                <w:w w:val="90"/>
              </w:rPr>
              <w:t>Technology</w:t>
            </w:r>
          </w:p>
        </w:tc>
      </w:tr>
      <w:tr w:rsidR="00743596">
        <w:trPr>
          <w:trHeight w:val="275"/>
        </w:trPr>
        <w:tc>
          <w:tcPr>
            <w:tcW w:w="1559" w:type="dxa"/>
            <w:tcBorders>
              <w:top w:val="single" w:sz="4" w:space="0" w:color="4471C4"/>
              <w:bottom w:val="single" w:sz="4" w:space="0" w:color="000000"/>
            </w:tcBorders>
          </w:tcPr>
          <w:p w:rsidR="00743596" w:rsidRDefault="00902D3B">
            <w:pPr>
              <w:pStyle w:val="TableParagraph"/>
              <w:spacing w:before="18"/>
              <w:ind w:left="104"/>
              <w:rPr>
                <w:b/>
                <w:sz w:val="20"/>
              </w:rPr>
            </w:pPr>
            <w:r>
              <w:rPr>
                <w:b/>
                <w:w w:val="80"/>
                <w:sz w:val="20"/>
              </w:rPr>
              <w:t>Visual</w:t>
            </w:r>
            <w:r>
              <w:rPr>
                <w:b/>
                <w:spacing w:val="-6"/>
                <w:sz w:val="20"/>
              </w:rPr>
              <w:t xml:space="preserve"> </w:t>
            </w:r>
            <w:r>
              <w:rPr>
                <w:b/>
                <w:spacing w:val="-4"/>
                <w:w w:val="90"/>
                <w:sz w:val="20"/>
              </w:rPr>
              <w:t>only</w:t>
            </w:r>
          </w:p>
        </w:tc>
        <w:tc>
          <w:tcPr>
            <w:tcW w:w="1337" w:type="dxa"/>
            <w:tcBorders>
              <w:top w:val="single" w:sz="4" w:space="0" w:color="4471C4"/>
              <w:bottom w:val="single" w:sz="4" w:space="0" w:color="000000"/>
            </w:tcBorders>
          </w:tcPr>
          <w:p w:rsidR="00743596" w:rsidRDefault="00743596">
            <w:pPr>
              <w:pStyle w:val="TableParagraph"/>
              <w:rPr>
                <w:rFonts w:ascii="Times New Roman"/>
                <w:sz w:val="18"/>
              </w:rPr>
            </w:pPr>
          </w:p>
        </w:tc>
        <w:tc>
          <w:tcPr>
            <w:tcW w:w="1194" w:type="dxa"/>
            <w:tcBorders>
              <w:top w:val="single" w:sz="4" w:space="0" w:color="4471C4"/>
              <w:bottom w:val="single" w:sz="4" w:space="0" w:color="000000"/>
            </w:tcBorders>
          </w:tcPr>
          <w:p w:rsidR="00743596" w:rsidRDefault="00743596">
            <w:pPr>
              <w:pStyle w:val="TableParagraph"/>
              <w:spacing w:before="8"/>
              <w:rPr>
                <w:sz w:val="6"/>
              </w:rPr>
            </w:pPr>
          </w:p>
          <w:p w:rsidR="00743596" w:rsidRDefault="00902D3B">
            <w:pPr>
              <w:pStyle w:val="TableParagraph"/>
              <w:spacing w:line="151" w:lineRule="exact"/>
              <w:ind w:left="368"/>
              <w:rPr>
                <w:sz w:val="15"/>
              </w:rPr>
            </w:pPr>
            <w:r>
              <w:rPr>
                <w:noProof/>
                <w:position w:val="-2"/>
                <w:sz w:val="15"/>
              </w:rPr>
              <w:drawing>
                <wp:inline distT="0" distB="0" distL="0" distR="0">
                  <wp:extent cx="137159" cy="96012"/>
                  <wp:effectExtent l="0" t="0" r="0" b="0"/>
                  <wp:docPr id="41" name="image18.png"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8.png"/>
                          <pic:cNvPicPr/>
                        </pic:nvPicPr>
                        <pic:blipFill>
                          <a:blip r:embed="rId32" cstate="print"/>
                          <a:stretch>
                            <a:fillRect/>
                          </a:stretch>
                        </pic:blipFill>
                        <pic:spPr>
                          <a:xfrm>
                            <a:off x="0" y="0"/>
                            <a:ext cx="137159" cy="96012"/>
                          </a:xfrm>
                          <a:prstGeom prst="rect">
                            <a:avLst/>
                          </a:prstGeom>
                        </pic:spPr>
                      </pic:pic>
                    </a:graphicData>
                  </a:graphic>
                </wp:inline>
              </w:drawing>
            </w:r>
          </w:p>
        </w:tc>
        <w:tc>
          <w:tcPr>
            <w:tcW w:w="2044" w:type="dxa"/>
            <w:tcBorders>
              <w:top w:val="single" w:sz="4" w:space="0" w:color="4471C4"/>
              <w:bottom w:val="single" w:sz="4" w:space="0" w:color="000000"/>
            </w:tcBorders>
          </w:tcPr>
          <w:p w:rsidR="00743596" w:rsidRDefault="00743596">
            <w:pPr>
              <w:pStyle w:val="TableParagraph"/>
              <w:spacing w:before="8"/>
              <w:rPr>
                <w:sz w:val="6"/>
              </w:rPr>
            </w:pPr>
          </w:p>
          <w:p w:rsidR="00743596" w:rsidRDefault="00902D3B">
            <w:pPr>
              <w:pStyle w:val="TableParagraph"/>
              <w:spacing w:line="151" w:lineRule="exact"/>
              <w:ind w:left="903"/>
              <w:rPr>
                <w:sz w:val="15"/>
              </w:rPr>
            </w:pPr>
            <w:r>
              <w:rPr>
                <w:noProof/>
                <w:position w:val="-2"/>
                <w:sz w:val="15"/>
              </w:rPr>
              <w:drawing>
                <wp:inline distT="0" distB="0" distL="0" distR="0">
                  <wp:extent cx="137160" cy="96012"/>
                  <wp:effectExtent l="0" t="0" r="0" b="0"/>
                  <wp:docPr id="43" name="image18.png"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8.png"/>
                          <pic:cNvPicPr/>
                        </pic:nvPicPr>
                        <pic:blipFill>
                          <a:blip r:embed="rId32" cstate="print"/>
                          <a:stretch>
                            <a:fillRect/>
                          </a:stretch>
                        </pic:blipFill>
                        <pic:spPr>
                          <a:xfrm>
                            <a:off x="0" y="0"/>
                            <a:ext cx="137160" cy="96012"/>
                          </a:xfrm>
                          <a:prstGeom prst="rect">
                            <a:avLst/>
                          </a:prstGeom>
                        </pic:spPr>
                      </pic:pic>
                    </a:graphicData>
                  </a:graphic>
                </wp:inline>
              </w:drawing>
            </w:r>
          </w:p>
        </w:tc>
        <w:tc>
          <w:tcPr>
            <w:tcW w:w="1551" w:type="dxa"/>
            <w:tcBorders>
              <w:top w:val="single" w:sz="4" w:space="0" w:color="4471C4"/>
              <w:bottom w:val="single" w:sz="4" w:space="0" w:color="000000"/>
            </w:tcBorders>
          </w:tcPr>
          <w:p w:rsidR="00743596" w:rsidRDefault="00743596">
            <w:pPr>
              <w:pStyle w:val="TableParagraph"/>
              <w:spacing w:before="8"/>
              <w:rPr>
                <w:sz w:val="6"/>
              </w:rPr>
            </w:pPr>
          </w:p>
          <w:p w:rsidR="00743596" w:rsidRDefault="00902D3B">
            <w:pPr>
              <w:pStyle w:val="TableParagraph"/>
              <w:spacing w:line="151" w:lineRule="exact"/>
              <w:ind w:left="682"/>
              <w:rPr>
                <w:sz w:val="15"/>
              </w:rPr>
            </w:pPr>
            <w:r>
              <w:rPr>
                <w:noProof/>
                <w:position w:val="-2"/>
                <w:sz w:val="15"/>
              </w:rPr>
              <w:drawing>
                <wp:inline distT="0" distB="0" distL="0" distR="0">
                  <wp:extent cx="137160" cy="96012"/>
                  <wp:effectExtent l="0" t="0" r="0" b="0"/>
                  <wp:docPr id="45" name="image18.png"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8.png"/>
                          <pic:cNvPicPr/>
                        </pic:nvPicPr>
                        <pic:blipFill>
                          <a:blip r:embed="rId32" cstate="print"/>
                          <a:stretch>
                            <a:fillRect/>
                          </a:stretch>
                        </pic:blipFill>
                        <pic:spPr>
                          <a:xfrm>
                            <a:off x="0" y="0"/>
                            <a:ext cx="137160" cy="96012"/>
                          </a:xfrm>
                          <a:prstGeom prst="rect">
                            <a:avLst/>
                          </a:prstGeom>
                        </pic:spPr>
                      </pic:pic>
                    </a:graphicData>
                  </a:graphic>
                </wp:inline>
              </w:drawing>
            </w:r>
          </w:p>
        </w:tc>
        <w:tc>
          <w:tcPr>
            <w:tcW w:w="1372" w:type="dxa"/>
            <w:tcBorders>
              <w:top w:val="single" w:sz="4" w:space="0" w:color="4471C4"/>
              <w:bottom w:val="single" w:sz="4" w:space="0" w:color="000000"/>
            </w:tcBorders>
          </w:tcPr>
          <w:p w:rsidR="00743596" w:rsidRDefault="00743596">
            <w:pPr>
              <w:pStyle w:val="TableParagraph"/>
              <w:spacing w:before="8"/>
              <w:rPr>
                <w:sz w:val="6"/>
              </w:rPr>
            </w:pPr>
          </w:p>
          <w:p w:rsidR="00743596" w:rsidRDefault="00902D3B">
            <w:pPr>
              <w:pStyle w:val="TableParagraph"/>
              <w:spacing w:line="151" w:lineRule="exact"/>
              <w:ind w:left="573"/>
              <w:rPr>
                <w:sz w:val="15"/>
              </w:rPr>
            </w:pPr>
            <w:r>
              <w:rPr>
                <w:noProof/>
                <w:position w:val="-2"/>
                <w:sz w:val="15"/>
              </w:rPr>
              <w:drawing>
                <wp:inline distT="0" distB="0" distL="0" distR="0">
                  <wp:extent cx="137160" cy="96012"/>
                  <wp:effectExtent l="0" t="0" r="0" b="0"/>
                  <wp:docPr id="47" name="image18.png"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8.png"/>
                          <pic:cNvPicPr/>
                        </pic:nvPicPr>
                        <pic:blipFill>
                          <a:blip r:embed="rId32" cstate="print"/>
                          <a:stretch>
                            <a:fillRect/>
                          </a:stretch>
                        </pic:blipFill>
                        <pic:spPr>
                          <a:xfrm>
                            <a:off x="0" y="0"/>
                            <a:ext cx="137160" cy="96012"/>
                          </a:xfrm>
                          <a:prstGeom prst="rect">
                            <a:avLst/>
                          </a:prstGeom>
                        </pic:spPr>
                      </pic:pic>
                    </a:graphicData>
                  </a:graphic>
                </wp:inline>
              </w:drawing>
            </w:r>
          </w:p>
        </w:tc>
      </w:tr>
      <w:tr w:rsidR="00743596">
        <w:trPr>
          <w:trHeight w:val="275"/>
        </w:trPr>
        <w:tc>
          <w:tcPr>
            <w:tcW w:w="1559" w:type="dxa"/>
            <w:tcBorders>
              <w:top w:val="single" w:sz="4" w:space="0" w:color="000000"/>
              <w:bottom w:val="single" w:sz="4" w:space="0" w:color="000000"/>
            </w:tcBorders>
          </w:tcPr>
          <w:p w:rsidR="00743596" w:rsidRDefault="00902D3B">
            <w:pPr>
              <w:pStyle w:val="TableParagraph"/>
              <w:spacing w:before="18"/>
              <w:ind w:left="104"/>
              <w:rPr>
                <w:b/>
                <w:sz w:val="20"/>
              </w:rPr>
            </w:pPr>
            <w:r>
              <w:rPr>
                <w:b/>
                <w:w w:val="80"/>
                <w:sz w:val="20"/>
              </w:rPr>
              <w:t>Auditory</w:t>
            </w:r>
            <w:r>
              <w:rPr>
                <w:b/>
                <w:spacing w:val="-5"/>
                <w:sz w:val="20"/>
              </w:rPr>
              <w:t xml:space="preserve"> </w:t>
            </w:r>
            <w:r>
              <w:rPr>
                <w:b/>
                <w:spacing w:val="-4"/>
                <w:w w:val="90"/>
                <w:sz w:val="20"/>
              </w:rPr>
              <w:t>only</w:t>
            </w:r>
          </w:p>
        </w:tc>
        <w:tc>
          <w:tcPr>
            <w:tcW w:w="1337" w:type="dxa"/>
            <w:tcBorders>
              <w:top w:val="single" w:sz="4" w:space="0" w:color="000000"/>
              <w:bottom w:val="single" w:sz="4" w:space="0" w:color="000000"/>
            </w:tcBorders>
          </w:tcPr>
          <w:p w:rsidR="00743596" w:rsidRDefault="00743596">
            <w:pPr>
              <w:pStyle w:val="TableParagraph"/>
              <w:rPr>
                <w:rFonts w:ascii="Times New Roman"/>
                <w:sz w:val="18"/>
              </w:rPr>
            </w:pPr>
          </w:p>
        </w:tc>
        <w:tc>
          <w:tcPr>
            <w:tcW w:w="1194" w:type="dxa"/>
            <w:tcBorders>
              <w:top w:val="single" w:sz="4" w:space="0" w:color="000000"/>
              <w:bottom w:val="single" w:sz="4" w:space="0" w:color="000000"/>
            </w:tcBorders>
          </w:tcPr>
          <w:p w:rsidR="00743596" w:rsidRDefault="00902D3B">
            <w:pPr>
              <w:pStyle w:val="TableParagraph"/>
              <w:spacing w:line="256" w:lineRule="exact"/>
              <w:ind w:right="231"/>
              <w:jc w:val="center"/>
              <w:rPr>
                <w:b/>
                <w:sz w:val="24"/>
              </w:rPr>
            </w:pPr>
            <w:r>
              <w:rPr>
                <w:b/>
                <w:w w:val="82"/>
                <w:sz w:val="24"/>
              </w:rPr>
              <w:t>?</w:t>
            </w:r>
          </w:p>
        </w:tc>
        <w:tc>
          <w:tcPr>
            <w:tcW w:w="2044" w:type="dxa"/>
            <w:tcBorders>
              <w:top w:val="single" w:sz="4" w:space="0" w:color="000000"/>
              <w:bottom w:val="single" w:sz="4" w:space="0" w:color="000000"/>
            </w:tcBorders>
          </w:tcPr>
          <w:p w:rsidR="00743596" w:rsidRDefault="00743596">
            <w:pPr>
              <w:pStyle w:val="TableParagraph"/>
              <w:spacing w:before="8"/>
              <w:rPr>
                <w:sz w:val="6"/>
              </w:rPr>
            </w:pPr>
          </w:p>
          <w:p w:rsidR="00743596" w:rsidRDefault="00902D3B">
            <w:pPr>
              <w:pStyle w:val="TableParagraph"/>
              <w:spacing w:line="151" w:lineRule="exact"/>
              <w:ind w:left="903"/>
              <w:rPr>
                <w:sz w:val="15"/>
              </w:rPr>
            </w:pPr>
            <w:r>
              <w:rPr>
                <w:noProof/>
                <w:position w:val="-2"/>
                <w:sz w:val="15"/>
              </w:rPr>
              <w:drawing>
                <wp:inline distT="0" distB="0" distL="0" distR="0">
                  <wp:extent cx="137160" cy="96012"/>
                  <wp:effectExtent l="0" t="0" r="0" b="0"/>
                  <wp:docPr id="49" name="image18.png"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8.png"/>
                          <pic:cNvPicPr/>
                        </pic:nvPicPr>
                        <pic:blipFill>
                          <a:blip r:embed="rId32" cstate="print"/>
                          <a:stretch>
                            <a:fillRect/>
                          </a:stretch>
                        </pic:blipFill>
                        <pic:spPr>
                          <a:xfrm>
                            <a:off x="0" y="0"/>
                            <a:ext cx="137160" cy="96012"/>
                          </a:xfrm>
                          <a:prstGeom prst="rect">
                            <a:avLst/>
                          </a:prstGeom>
                        </pic:spPr>
                      </pic:pic>
                    </a:graphicData>
                  </a:graphic>
                </wp:inline>
              </w:drawing>
            </w:r>
          </w:p>
        </w:tc>
        <w:tc>
          <w:tcPr>
            <w:tcW w:w="1551" w:type="dxa"/>
            <w:tcBorders>
              <w:top w:val="single" w:sz="4" w:space="0" w:color="000000"/>
              <w:bottom w:val="single" w:sz="4" w:space="0" w:color="000000"/>
            </w:tcBorders>
          </w:tcPr>
          <w:p w:rsidR="00743596" w:rsidRDefault="00902D3B">
            <w:pPr>
              <w:pStyle w:val="TableParagraph"/>
              <w:spacing w:line="256" w:lineRule="exact"/>
              <w:ind w:left="39"/>
              <w:jc w:val="center"/>
              <w:rPr>
                <w:b/>
                <w:sz w:val="24"/>
              </w:rPr>
            </w:pPr>
            <w:r>
              <w:rPr>
                <w:b/>
                <w:w w:val="82"/>
                <w:sz w:val="24"/>
              </w:rPr>
              <w:t>?</w:t>
            </w:r>
          </w:p>
        </w:tc>
        <w:tc>
          <w:tcPr>
            <w:tcW w:w="1372" w:type="dxa"/>
            <w:tcBorders>
              <w:top w:val="single" w:sz="4" w:space="0" w:color="000000"/>
              <w:bottom w:val="single" w:sz="4" w:space="0" w:color="000000"/>
            </w:tcBorders>
          </w:tcPr>
          <w:p w:rsidR="00743596" w:rsidRDefault="00902D3B">
            <w:pPr>
              <w:pStyle w:val="TableParagraph"/>
              <w:spacing w:line="256" w:lineRule="exact"/>
              <w:ind w:left="7"/>
              <w:jc w:val="center"/>
              <w:rPr>
                <w:b/>
                <w:sz w:val="24"/>
              </w:rPr>
            </w:pPr>
            <w:r>
              <w:rPr>
                <w:b/>
                <w:w w:val="82"/>
                <w:sz w:val="24"/>
              </w:rPr>
              <w:t>?</w:t>
            </w:r>
          </w:p>
        </w:tc>
      </w:tr>
      <w:tr w:rsidR="00743596">
        <w:trPr>
          <w:trHeight w:val="275"/>
        </w:trPr>
        <w:tc>
          <w:tcPr>
            <w:tcW w:w="1559" w:type="dxa"/>
            <w:tcBorders>
              <w:top w:val="single" w:sz="4" w:space="0" w:color="000000"/>
              <w:bottom w:val="single" w:sz="4" w:space="0" w:color="000000"/>
            </w:tcBorders>
          </w:tcPr>
          <w:p w:rsidR="00743596" w:rsidRDefault="00902D3B">
            <w:pPr>
              <w:pStyle w:val="TableParagraph"/>
              <w:spacing w:before="18"/>
              <w:ind w:left="104"/>
              <w:rPr>
                <w:b/>
                <w:sz w:val="20"/>
              </w:rPr>
            </w:pPr>
            <w:r>
              <w:rPr>
                <w:b/>
                <w:w w:val="80"/>
                <w:sz w:val="20"/>
              </w:rPr>
              <w:t>Physical</w:t>
            </w:r>
            <w:r>
              <w:rPr>
                <w:b/>
                <w:spacing w:val="-5"/>
                <w:sz w:val="20"/>
              </w:rPr>
              <w:t xml:space="preserve"> </w:t>
            </w:r>
            <w:r>
              <w:rPr>
                <w:b/>
                <w:spacing w:val="-4"/>
                <w:w w:val="90"/>
                <w:sz w:val="20"/>
              </w:rPr>
              <w:t>only</w:t>
            </w:r>
          </w:p>
        </w:tc>
        <w:tc>
          <w:tcPr>
            <w:tcW w:w="1337" w:type="dxa"/>
            <w:tcBorders>
              <w:top w:val="single" w:sz="4" w:space="0" w:color="000000"/>
              <w:bottom w:val="single" w:sz="4" w:space="0" w:color="000000"/>
            </w:tcBorders>
          </w:tcPr>
          <w:p w:rsidR="00743596" w:rsidRDefault="00743596">
            <w:pPr>
              <w:pStyle w:val="TableParagraph"/>
              <w:rPr>
                <w:rFonts w:ascii="Times New Roman"/>
                <w:sz w:val="18"/>
              </w:rPr>
            </w:pPr>
          </w:p>
        </w:tc>
        <w:tc>
          <w:tcPr>
            <w:tcW w:w="1194" w:type="dxa"/>
            <w:tcBorders>
              <w:top w:val="single" w:sz="4" w:space="0" w:color="000000"/>
              <w:bottom w:val="single" w:sz="4" w:space="0" w:color="000000"/>
            </w:tcBorders>
          </w:tcPr>
          <w:p w:rsidR="00743596" w:rsidRDefault="00743596">
            <w:pPr>
              <w:pStyle w:val="TableParagraph"/>
              <w:spacing w:before="8"/>
              <w:rPr>
                <w:sz w:val="6"/>
              </w:rPr>
            </w:pPr>
          </w:p>
          <w:p w:rsidR="00743596" w:rsidRDefault="00902D3B">
            <w:pPr>
              <w:pStyle w:val="TableParagraph"/>
              <w:spacing w:line="151" w:lineRule="exact"/>
              <w:ind w:left="368"/>
              <w:rPr>
                <w:sz w:val="15"/>
              </w:rPr>
            </w:pPr>
            <w:r>
              <w:rPr>
                <w:noProof/>
                <w:position w:val="-2"/>
                <w:sz w:val="15"/>
              </w:rPr>
              <w:drawing>
                <wp:inline distT="0" distB="0" distL="0" distR="0">
                  <wp:extent cx="137159" cy="96012"/>
                  <wp:effectExtent l="0" t="0" r="0" b="0"/>
                  <wp:docPr id="51" name="image18.png"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8.png"/>
                          <pic:cNvPicPr/>
                        </pic:nvPicPr>
                        <pic:blipFill>
                          <a:blip r:embed="rId32" cstate="print"/>
                          <a:stretch>
                            <a:fillRect/>
                          </a:stretch>
                        </pic:blipFill>
                        <pic:spPr>
                          <a:xfrm>
                            <a:off x="0" y="0"/>
                            <a:ext cx="137159" cy="96012"/>
                          </a:xfrm>
                          <a:prstGeom prst="rect">
                            <a:avLst/>
                          </a:prstGeom>
                        </pic:spPr>
                      </pic:pic>
                    </a:graphicData>
                  </a:graphic>
                </wp:inline>
              </w:drawing>
            </w:r>
          </w:p>
        </w:tc>
        <w:tc>
          <w:tcPr>
            <w:tcW w:w="2044" w:type="dxa"/>
            <w:tcBorders>
              <w:top w:val="single" w:sz="4" w:space="0" w:color="000000"/>
              <w:bottom w:val="single" w:sz="4" w:space="0" w:color="000000"/>
            </w:tcBorders>
          </w:tcPr>
          <w:p w:rsidR="00743596" w:rsidRDefault="00743596">
            <w:pPr>
              <w:pStyle w:val="TableParagraph"/>
              <w:spacing w:before="8"/>
              <w:rPr>
                <w:sz w:val="6"/>
              </w:rPr>
            </w:pPr>
          </w:p>
          <w:p w:rsidR="00743596" w:rsidRDefault="00902D3B">
            <w:pPr>
              <w:pStyle w:val="TableParagraph"/>
              <w:spacing w:line="151" w:lineRule="exact"/>
              <w:ind w:left="903"/>
              <w:rPr>
                <w:sz w:val="15"/>
              </w:rPr>
            </w:pPr>
            <w:r>
              <w:rPr>
                <w:noProof/>
                <w:position w:val="-2"/>
                <w:sz w:val="15"/>
              </w:rPr>
              <w:drawing>
                <wp:inline distT="0" distB="0" distL="0" distR="0">
                  <wp:extent cx="137160" cy="96012"/>
                  <wp:effectExtent l="0" t="0" r="0" b="0"/>
                  <wp:docPr id="53" name="image18.png"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8.png"/>
                          <pic:cNvPicPr/>
                        </pic:nvPicPr>
                        <pic:blipFill>
                          <a:blip r:embed="rId32" cstate="print"/>
                          <a:stretch>
                            <a:fillRect/>
                          </a:stretch>
                        </pic:blipFill>
                        <pic:spPr>
                          <a:xfrm>
                            <a:off x="0" y="0"/>
                            <a:ext cx="137160" cy="96012"/>
                          </a:xfrm>
                          <a:prstGeom prst="rect">
                            <a:avLst/>
                          </a:prstGeom>
                        </pic:spPr>
                      </pic:pic>
                    </a:graphicData>
                  </a:graphic>
                </wp:inline>
              </w:drawing>
            </w:r>
          </w:p>
        </w:tc>
        <w:tc>
          <w:tcPr>
            <w:tcW w:w="1551" w:type="dxa"/>
            <w:tcBorders>
              <w:top w:val="single" w:sz="4" w:space="0" w:color="000000"/>
              <w:bottom w:val="single" w:sz="4" w:space="0" w:color="000000"/>
            </w:tcBorders>
          </w:tcPr>
          <w:p w:rsidR="00743596" w:rsidRDefault="00743596">
            <w:pPr>
              <w:pStyle w:val="TableParagraph"/>
              <w:spacing w:before="8"/>
              <w:rPr>
                <w:sz w:val="6"/>
              </w:rPr>
            </w:pPr>
          </w:p>
          <w:p w:rsidR="00743596" w:rsidRDefault="00902D3B">
            <w:pPr>
              <w:pStyle w:val="TableParagraph"/>
              <w:spacing w:line="151" w:lineRule="exact"/>
              <w:ind w:left="682"/>
              <w:rPr>
                <w:sz w:val="15"/>
              </w:rPr>
            </w:pPr>
            <w:r>
              <w:rPr>
                <w:noProof/>
                <w:position w:val="-2"/>
                <w:sz w:val="15"/>
              </w:rPr>
              <w:drawing>
                <wp:inline distT="0" distB="0" distL="0" distR="0">
                  <wp:extent cx="137160" cy="96012"/>
                  <wp:effectExtent l="0" t="0" r="0" b="0"/>
                  <wp:docPr id="55" name="image18.png"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8.png"/>
                          <pic:cNvPicPr/>
                        </pic:nvPicPr>
                        <pic:blipFill>
                          <a:blip r:embed="rId32" cstate="print"/>
                          <a:stretch>
                            <a:fillRect/>
                          </a:stretch>
                        </pic:blipFill>
                        <pic:spPr>
                          <a:xfrm>
                            <a:off x="0" y="0"/>
                            <a:ext cx="137160" cy="96012"/>
                          </a:xfrm>
                          <a:prstGeom prst="rect">
                            <a:avLst/>
                          </a:prstGeom>
                        </pic:spPr>
                      </pic:pic>
                    </a:graphicData>
                  </a:graphic>
                </wp:inline>
              </w:drawing>
            </w:r>
          </w:p>
        </w:tc>
        <w:tc>
          <w:tcPr>
            <w:tcW w:w="1372" w:type="dxa"/>
            <w:tcBorders>
              <w:top w:val="single" w:sz="4" w:space="0" w:color="000000"/>
              <w:bottom w:val="single" w:sz="4" w:space="0" w:color="000000"/>
            </w:tcBorders>
          </w:tcPr>
          <w:p w:rsidR="00743596" w:rsidRDefault="00743596">
            <w:pPr>
              <w:pStyle w:val="TableParagraph"/>
              <w:spacing w:before="8"/>
              <w:rPr>
                <w:sz w:val="6"/>
              </w:rPr>
            </w:pPr>
          </w:p>
          <w:p w:rsidR="00743596" w:rsidRDefault="00902D3B">
            <w:pPr>
              <w:pStyle w:val="TableParagraph"/>
              <w:spacing w:line="151" w:lineRule="exact"/>
              <w:ind w:left="573"/>
              <w:rPr>
                <w:sz w:val="15"/>
              </w:rPr>
            </w:pPr>
            <w:r>
              <w:rPr>
                <w:noProof/>
                <w:position w:val="-2"/>
                <w:sz w:val="15"/>
              </w:rPr>
              <w:drawing>
                <wp:inline distT="0" distB="0" distL="0" distR="0">
                  <wp:extent cx="137160" cy="96012"/>
                  <wp:effectExtent l="0" t="0" r="0" b="0"/>
                  <wp:docPr id="57" name="image18.png"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8.png"/>
                          <pic:cNvPicPr/>
                        </pic:nvPicPr>
                        <pic:blipFill>
                          <a:blip r:embed="rId32" cstate="print"/>
                          <a:stretch>
                            <a:fillRect/>
                          </a:stretch>
                        </pic:blipFill>
                        <pic:spPr>
                          <a:xfrm>
                            <a:off x="0" y="0"/>
                            <a:ext cx="137160" cy="96012"/>
                          </a:xfrm>
                          <a:prstGeom prst="rect">
                            <a:avLst/>
                          </a:prstGeom>
                        </pic:spPr>
                      </pic:pic>
                    </a:graphicData>
                  </a:graphic>
                </wp:inline>
              </w:drawing>
            </w:r>
          </w:p>
        </w:tc>
      </w:tr>
      <w:tr w:rsidR="00743596">
        <w:trPr>
          <w:trHeight w:val="328"/>
        </w:trPr>
        <w:tc>
          <w:tcPr>
            <w:tcW w:w="1559" w:type="dxa"/>
            <w:tcBorders>
              <w:top w:val="single" w:sz="4" w:space="0" w:color="000000"/>
              <w:bottom w:val="single" w:sz="4" w:space="0" w:color="000000"/>
            </w:tcBorders>
          </w:tcPr>
          <w:p w:rsidR="00743596" w:rsidRDefault="00902D3B">
            <w:pPr>
              <w:pStyle w:val="TableParagraph"/>
              <w:spacing w:before="45"/>
              <w:ind w:left="104"/>
              <w:rPr>
                <w:b/>
                <w:sz w:val="20"/>
              </w:rPr>
            </w:pPr>
            <w:r>
              <w:rPr>
                <w:b/>
                <w:w w:val="80"/>
                <w:sz w:val="20"/>
              </w:rPr>
              <w:t>Cognitive</w:t>
            </w:r>
            <w:r>
              <w:rPr>
                <w:b/>
                <w:spacing w:val="-1"/>
                <w:sz w:val="20"/>
              </w:rPr>
              <w:t xml:space="preserve"> </w:t>
            </w:r>
            <w:r>
              <w:rPr>
                <w:b/>
                <w:spacing w:val="-4"/>
                <w:w w:val="90"/>
                <w:sz w:val="20"/>
              </w:rPr>
              <w:t>only</w:t>
            </w:r>
          </w:p>
        </w:tc>
        <w:tc>
          <w:tcPr>
            <w:tcW w:w="1337" w:type="dxa"/>
            <w:tcBorders>
              <w:top w:val="single" w:sz="4" w:space="0" w:color="000000"/>
              <w:bottom w:val="single" w:sz="4" w:space="0" w:color="000000"/>
            </w:tcBorders>
          </w:tcPr>
          <w:p w:rsidR="00743596" w:rsidRDefault="00743596">
            <w:pPr>
              <w:pStyle w:val="TableParagraph"/>
              <w:rPr>
                <w:rFonts w:ascii="Times New Roman"/>
                <w:sz w:val="18"/>
              </w:rPr>
            </w:pPr>
          </w:p>
        </w:tc>
        <w:tc>
          <w:tcPr>
            <w:tcW w:w="1194" w:type="dxa"/>
            <w:tcBorders>
              <w:top w:val="single" w:sz="4" w:space="0" w:color="000000"/>
              <w:bottom w:val="single" w:sz="4" w:space="0" w:color="000000"/>
            </w:tcBorders>
          </w:tcPr>
          <w:p w:rsidR="00743596" w:rsidRDefault="00902D3B">
            <w:pPr>
              <w:pStyle w:val="TableParagraph"/>
              <w:ind w:left="405"/>
              <w:rPr>
                <w:sz w:val="20"/>
              </w:rPr>
            </w:pPr>
            <w:r>
              <w:rPr>
                <w:noProof/>
                <w:sz w:val="20"/>
              </w:rPr>
              <w:drawing>
                <wp:inline distT="0" distB="0" distL="0" distR="0">
                  <wp:extent cx="155404" cy="184023"/>
                  <wp:effectExtent l="0" t="0" r="0" b="0"/>
                  <wp:docPr id="59" name="image19.png" descr="A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9.png"/>
                          <pic:cNvPicPr/>
                        </pic:nvPicPr>
                        <pic:blipFill>
                          <a:blip r:embed="rId33" cstate="print"/>
                          <a:stretch>
                            <a:fillRect/>
                          </a:stretch>
                        </pic:blipFill>
                        <pic:spPr>
                          <a:xfrm>
                            <a:off x="0" y="0"/>
                            <a:ext cx="155404" cy="184023"/>
                          </a:xfrm>
                          <a:prstGeom prst="rect">
                            <a:avLst/>
                          </a:prstGeom>
                        </pic:spPr>
                      </pic:pic>
                    </a:graphicData>
                  </a:graphic>
                </wp:inline>
              </w:drawing>
            </w:r>
          </w:p>
        </w:tc>
        <w:tc>
          <w:tcPr>
            <w:tcW w:w="2044" w:type="dxa"/>
            <w:tcBorders>
              <w:top w:val="single" w:sz="4" w:space="0" w:color="000000"/>
              <w:bottom w:val="single" w:sz="4" w:space="0" w:color="000000"/>
            </w:tcBorders>
          </w:tcPr>
          <w:p w:rsidR="00743596" w:rsidRDefault="00743596">
            <w:pPr>
              <w:pStyle w:val="TableParagraph"/>
              <w:spacing w:before="1"/>
              <w:rPr>
                <w:sz w:val="9"/>
              </w:rPr>
            </w:pPr>
          </w:p>
          <w:p w:rsidR="00743596" w:rsidRDefault="00902D3B">
            <w:pPr>
              <w:pStyle w:val="TableParagraph"/>
              <w:spacing w:line="151" w:lineRule="exact"/>
              <w:ind w:left="903"/>
              <w:rPr>
                <w:sz w:val="15"/>
              </w:rPr>
            </w:pPr>
            <w:r>
              <w:rPr>
                <w:noProof/>
                <w:position w:val="-2"/>
                <w:sz w:val="15"/>
              </w:rPr>
              <w:drawing>
                <wp:inline distT="0" distB="0" distL="0" distR="0">
                  <wp:extent cx="137160" cy="96012"/>
                  <wp:effectExtent l="0" t="0" r="0" b="0"/>
                  <wp:docPr id="61" name="image18.png"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8.png"/>
                          <pic:cNvPicPr/>
                        </pic:nvPicPr>
                        <pic:blipFill>
                          <a:blip r:embed="rId32" cstate="print"/>
                          <a:stretch>
                            <a:fillRect/>
                          </a:stretch>
                        </pic:blipFill>
                        <pic:spPr>
                          <a:xfrm>
                            <a:off x="0" y="0"/>
                            <a:ext cx="137160" cy="96012"/>
                          </a:xfrm>
                          <a:prstGeom prst="rect">
                            <a:avLst/>
                          </a:prstGeom>
                        </pic:spPr>
                      </pic:pic>
                    </a:graphicData>
                  </a:graphic>
                </wp:inline>
              </w:drawing>
            </w:r>
          </w:p>
        </w:tc>
        <w:tc>
          <w:tcPr>
            <w:tcW w:w="1551" w:type="dxa"/>
            <w:tcBorders>
              <w:top w:val="single" w:sz="4" w:space="0" w:color="000000"/>
              <w:bottom w:val="single" w:sz="4" w:space="0" w:color="000000"/>
            </w:tcBorders>
          </w:tcPr>
          <w:p w:rsidR="00743596" w:rsidRDefault="00902D3B">
            <w:pPr>
              <w:pStyle w:val="TableParagraph"/>
              <w:spacing w:before="22"/>
              <w:ind w:left="39"/>
              <w:jc w:val="center"/>
              <w:rPr>
                <w:b/>
                <w:sz w:val="24"/>
              </w:rPr>
            </w:pPr>
            <w:r>
              <w:rPr>
                <w:b/>
                <w:w w:val="82"/>
                <w:sz w:val="24"/>
              </w:rPr>
              <w:t>?</w:t>
            </w:r>
          </w:p>
        </w:tc>
        <w:tc>
          <w:tcPr>
            <w:tcW w:w="1372" w:type="dxa"/>
            <w:tcBorders>
              <w:top w:val="single" w:sz="4" w:space="0" w:color="000000"/>
              <w:bottom w:val="single" w:sz="4" w:space="0" w:color="000000"/>
            </w:tcBorders>
          </w:tcPr>
          <w:p w:rsidR="00743596" w:rsidRDefault="00902D3B">
            <w:pPr>
              <w:pStyle w:val="TableParagraph"/>
              <w:spacing w:before="22"/>
              <w:ind w:left="7"/>
              <w:jc w:val="center"/>
              <w:rPr>
                <w:b/>
                <w:sz w:val="24"/>
              </w:rPr>
            </w:pPr>
            <w:r>
              <w:rPr>
                <w:b/>
                <w:w w:val="82"/>
                <w:sz w:val="24"/>
              </w:rPr>
              <w:t>?</w:t>
            </w:r>
          </w:p>
        </w:tc>
      </w:tr>
      <w:tr w:rsidR="00743596">
        <w:trPr>
          <w:trHeight w:val="919"/>
        </w:trPr>
        <w:tc>
          <w:tcPr>
            <w:tcW w:w="1559" w:type="dxa"/>
            <w:tcBorders>
              <w:top w:val="single" w:sz="4" w:space="0" w:color="000000"/>
            </w:tcBorders>
          </w:tcPr>
          <w:p w:rsidR="00743596" w:rsidRDefault="00743596">
            <w:pPr>
              <w:pStyle w:val="TableParagraph"/>
              <w:rPr>
                <w:rFonts w:ascii="Times New Roman"/>
                <w:sz w:val="18"/>
              </w:rPr>
            </w:pPr>
          </w:p>
        </w:tc>
        <w:tc>
          <w:tcPr>
            <w:tcW w:w="1337" w:type="dxa"/>
            <w:tcBorders>
              <w:top w:val="single" w:sz="4" w:space="0" w:color="000000"/>
              <w:bottom w:val="single" w:sz="4" w:space="0" w:color="000000"/>
            </w:tcBorders>
          </w:tcPr>
          <w:p w:rsidR="00743596" w:rsidRDefault="00902D3B">
            <w:pPr>
              <w:pStyle w:val="TableParagraph"/>
              <w:ind w:left="175" w:right="359" w:hanging="3"/>
              <w:jc w:val="both"/>
              <w:rPr>
                <w:sz w:val="20"/>
              </w:rPr>
            </w:pPr>
            <w:r>
              <w:rPr>
                <w:b/>
                <w:spacing w:val="-2"/>
                <w:w w:val="80"/>
                <w:sz w:val="20"/>
              </w:rPr>
              <w:t xml:space="preserve">Hand-held </w:t>
            </w:r>
            <w:r>
              <w:rPr>
                <w:w w:val="80"/>
                <w:sz w:val="20"/>
              </w:rPr>
              <w:t>(Auditory</w:t>
            </w:r>
            <w:r>
              <w:rPr>
                <w:spacing w:val="-3"/>
                <w:w w:val="80"/>
                <w:sz w:val="20"/>
              </w:rPr>
              <w:t xml:space="preserve"> </w:t>
            </w:r>
            <w:r>
              <w:rPr>
                <w:w w:val="80"/>
                <w:sz w:val="20"/>
              </w:rPr>
              <w:t xml:space="preserve">+ </w:t>
            </w:r>
            <w:r>
              <w:rPr>
                <w:w w:val="85"/>
                <w:sz w:val="20"/>
              </w:rPr>
              <w:t>Physical</w:t>
            </w:r>
            <w:r>
              <w:rPr>
                <w:spacing w:val="-6"/>
                <w:w w:val="85"/>
                <w:sz w:val="20"/>
              </w:rPr>
              <w:t xml:space="preserve"> </w:t>
            </w:r>
            <w:r>
              <w:rPr>
                <w:w w:val="85"/>
                <w:sz w:val="20"/>
              </w:rPr>
              <w:t>+</w:t>
            </w:r>
          </w:p>
          <w:p w:rsidR="00743596" w:rsidRDefault="00902D3B">
            <w:pPr>
              <w:pStyle w:val="TableParagraph"/>
              <w:spacing w:line="212" w:lineRule="exact"/>
              <w:ind w:left="203"/>
              <w:rPr>
                <w:sz w:val="20"/>
              </w:rPr>
            </w:pPr>
            <w:r>
              <w:rPr>
                <w:spacing w:val="-2"/>
                <w:w w:val="90"/>
                <w:sz w:val="20"/>
              </w:rPr>
              <w:t>Cognitive)</w:t>
            </w:r>
          </w:p>
        </w:tc>
        <w:tc>
          <w:tcPr>
            <w:tcW w:w="1194" w:type="dxa"/>
            <w:tcBorders>
              <w:top w:val="single" w:sz="4" w:space="0" w:color="000000"/>
              <w:bottom w:val="single" w:sz="4" w:space="0" w:color="000000"/>
            </w:tcBorders>
          </w:tcPr>
          <w:p w:rsidR="00743596" w:rsidRDefault="00743596">
            <w:pPr>
              <w:pStyle w:val="TableParagraph"/>
              <w:rPr>
                <w:sz w:val="20"/>
              </w:rPr>
            </w:pPr>
          </w:p>
          <w:p w:rsidR="00743596" w:rsidRDefault="00743596">
            <w:pPr>
              <w:pStyle w:val="TableParagraph"/>
              <w:spacing w:before="9"/>
              <w:rPr>
                <w:sz w:val="14"/>
              </w:rPr>
            </w:pPr>
          </w:p>
          <w:p w:rsidR="00743596" w:rsidRDefault="00902D3B">
            <w:pPr>
              <w:pStyle w:val="TableParagraph"/>
              <w:spacing w:line="151" w:lineRule="exact"/>
              <w:ind w:left="368"/>
              <w:rPr>
                <w:sz w:val="15"/>
              </w:rPr>
            </w:pPr>
            <w:r>
              <w:rPr>
                <w:noProof/>
                <w:position w:val="-2"/>
                <w:sz w:val="15"/>
              </w:rPr>
              <w:drawing>
                <wp:inline distT="0" distB="0" distL="0" distR="0">
                  <wp:extent cx="137159" cy="96012"/>
                  <wp:effectExtent l="0" t="0" r="0" b="0"/>
                  <wp:docPr id="63" name="image18.png"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18.png"/>
                          <pic:cNvPicPr/>
                        </pic:nvPicPr>
                        <pic:blipFill>
                          <a:blip r:embed="rId32" cstate="print"/>
                          <a:stretch>
                            <a:fillRect/>
                          </a:stretch>
                        </pic:blipFill>
                        <pic:spPr>
                          <a:xfrm>
                            <a:off x="0" y="0"/>
                            <a:ext cx="137159" cy="96012"/>
                          </a:xfrm>
                          <a:prstGeom prst="rect">
                            <a:avLst/>
                          </a:prstGeom>
                        </pic:spPr>
                      </pic:pic>
                    </a:graphicData>
                  </a:graphic>
                </wp:inline>
              </w:drawing>
            </w:r>
          </w:p>
        </w:tc>
        <w:tc>
          <w:tcPr>
            <w:tcW w:w="2044" w:type="dxa"/>
            <w:tcBorders>
              <w:top w:val="single" w:sz="4" w:space="0" w:color="000000"/>
              <w:bottom w:val="single" w:sz="4" w:space="0" w:color="000000"/>
            </w:tcBorders>
          </w:tcPr>
          <w:p w:rsidR="00743596" w:rsidRDefault="00743596">
            <w:pPr>
              <w:pStyle w:val="TableParagraph"/>
              <w:rPr>
                <w:sz w:val="20"/>
              </w:rPr>
            </w:pPr>
          </w:p>
          <w:p w:rsidR="00743596" w:rsidRDefault="00743596">
            <w:pPr>
              <w:pStyle w:val="TableParagraph"/>
              <w:spacing w:before="9"/>
              <w:rPr>
                <w:sz w:val="14"/>
              </w:rPr>
            </w:pPr>
          </w:p>
          <w:p w:rsidR="00743596" w:rsidRDefault="00902D3B">
            <w:pPr>
              <w:pStyle w:val="TableParagraph"/>
              <w:spacing w:line="151" w:lineRule="exact"/>
              <w:ind w:left="903"/>
              <w:rPr>
                <w:sz w:val="15"/>
              </w:rPr>
            </w:pPr>
            <w:r>
              <w:rPr>
                <w:noProof/>
                <w:position w:val="-2"/>
                <w:sz w:val="15"/>
              </w:rPr>
              <w:drawing>
                <wp:inline distT="0" distB="0" distL="0" distR="0">
                  <wp:extent cx="137160" cy="96012"/>
                  <wp:effectExtent l="0" t="0" r="0" b="0"/>
                  <wp:docPr id="65" name="image18.png"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18.png"/>
                          <pic:cNvPicPr/>
                        </pic:nvPicPr>
                        <pic:blipFill>
                          <a:blip r:embed="rId32" cstate="print"/>
                          <a:stretch>
                            <a:fillRect/>
                          </a:stretch>
                        </pic:blipFill>
                        <pic:spPr>
                          <a:xfrm>
                            <a:off x="0" y="0"/>
                            <a:ext cx="137160" cy="96012"/>
                          </a:xfrm>
                          <a:prstGeom prst="rect">
                            <a:avLst/>
                          </a:prstGeom>
                        </pic:spPr>
                      </pic:pic>
                    </a:graphicData>
                  </a:graphic>
                </wp:inline>
              </w:drawing>
            </w:r>
          </w:p>
        </w:tc>
        <w:tc>
          <w:tcPr>
            <w:tcW w:w="1551" w:type="dxa"/>
            <w:tcBorders>
              <w:top w:val="single" w:sz="4" w:space="0" w:color="000000"/>
              <w:bottom w:val="single" w:sz="4" w:space="0" w:color="000000"/>
            </w:tcBorders>
          </w:tcPr>
          <w:p w:rsidR="00743596" w:rsidRDefault="00743596">
            <w:pPr>
              <w:pStyle w:val="TableParagraph"/>
              <w:rPr>
                <w:sz w:val="20"/>
              </w:rPr>
            </w:pPr>
          </w:p>
          <w:p w:rsidR="00743596" w:rsidRDefault="00743596">
            <w:pPr>
              <w:pStyle w:val="TableParagraph"/>
              <w:spacing w:before="9"/>
              <w:rPr>
                <w:sz w:val="14"/>
              </w:rPr>
            </w:pPr>
          </w:p>
          <w:p w:rsidR="00743596" w:rsidRDefault="00902D3B">
            <w:pPr>
              <w:pStyle w:val="TableParagraph"/>
              <w:spacing w:line="151" w:lineRule="exact"/>
              <w:ind w:left="682"/>
              <w:rPr>
                <w:sz w:val="15"/>
              </w:rPr>
            </w:pPr>
            <w:r>
              <w:rPr>
                <w:noProof/>
                <w:position w:val="-2"/>
                <w:sz w:val="15"/>
              </w:rPr>
              <w:drawing>
                <wp:inline distT="0" distB="0" distL="0" distR="0">
                  <wp:extent cx="137160" cy="96012"/>
                  <wp:effectExtent l="0" t="0" r="0" b="0"/>
                  <wp:docPr id="67" name="image18.png"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18.png"/>
                          <pic:cNvPicPr/>
                        </pic:nvPicPr>
                        <pic:blipFill>
                          <a:blip r:embed="rId32" cstate="print"/>
                          <a:stretch>
                            <a:fillRect/>
                          </a:stretch>
                        </pic:blipFill>
                        <pic:spPr>
                          <a:xfrm>
                            <a:off x="0" y="0"/>
                            <a:ext cx="137160" cy="96012"/>
                          </a:xfrm>
                          <a:prstGeom prst="rect">
                            <a:avLst/>
                          </a:prstGeom>
                        </pic:spPr>
                      </pic:pic>
                    </a:graphicData>
                  </a:graphic>
                </wp:inline>
              </w:drawing>
            </w:r>
          </w:p>
        </w:tc>
        <w:tc>
          <w:tcPr>
            <w:tcW w:w="1372" w:type="dxa"/>
            <w:tcBorders>
              <w:top w:val="single" w:sz="4" w:space="0" w:color="000000"/>
              <w:bottom w:val="single" w:sz="4" w:space="0" w:color="000000"/>
            </w:tcBorders>
          </w:tcPr>
          <w:p w:rsidR="00743596" w:rsidRDefault="00743596">
            <w:pPr>
              <w:pStyle w:val="TableParagraph"/>
              <w:rPr>
                <w:sz w:val="20"/>
              </w:rPr>
            </w:pPr>
          </w:p>
          <w:p w:rsidR="00743596" w:rsidRDefault="00743596">
            <w:pPr>
              <w:pStyle w:val="TableParagraph"/>
              <w:spacing w:before="9"/>
              <w:rPr>
                <w:sz w:val="14"/>
              </w:rPr>
            </w:pPr>
          </w:p>
          <w:p w:rsidR="00743596" w:rsidRDefault="00902D3B">
            <w:pPr>
              <w:pStyle w:val="TableParagraph"/>
              <w:spacing w:line="151" w:lineRule="exact"/>
              <w:ind w:left="573"/>
              <w:rPr>
                <w:sz w:val="15"/>
              </w:rPr>
            </w:pPr>
            <w:r>
              <w:rPr>
                <w:noProof/>
                <w:position w:val="-2"/>
                <w:sz w:val="15"/>
              </w:rPr>
              <w:drawing>
                <wp:inline distT="0" distB="0" distL="0" distR="0">
                  <wp:extent cx="137160" cy="96012"/>
                  <wp:effectExtent l="0" t="0" r="0" b="0"/>
                  <wp:docPr id="69" name="image18.png"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18.png"/>
                          <pic:cNvPicPr/>
                        </pic:nvPicPr>
                        <pic:blipFill>
                          <a:blip r:embed="rId32" cstate="print"/>
                          <a:stretch>
                            <a:fillRect/>
                          </a:stretch>
                        </pic:blipFill>
                        <pic:spPr>
                          <a:xfrm>
                            <a:off x="0" y="0"/>
                            <a:ext cx="137160" cy="96012"/>
                          </a:xfrm>
                          <a:prstGeom prst="rect">
                            <a:avLst/>
                          </a:prstGeom>
                        </pic:spPr>
                      </pic:pic>
                    </a:graphicData>
                  </a:graphic>
                </wp:inline>
              </w:drawing>
            </w:r>
          </w:p>
        </w:tc>
      </w:tr>
      <w:tr w:rsidR="00743596">
        <w:trPr>
          <w:trHeight w:val="466"/>
        </w:trPr>
        <w:tc>
          <w:tcPr>
            <w:tcW w:w="1559" w:type="dxa"/>
          </w:tcPr>
          <w:p w:rsidR="00743596" w:rsidRDefault="00743596">
            <w:pPr>
              <w:pStyle w:val="TableParagraph"/>
              <w:rPr>
                <w:rFonts w:ascii="Times New Roman"/>
                <w:sz w:val="18"/>
              </w:rPr>
            </w:pPr>
          </w:p>
        </w:tc>
        <w:tc>
          <w:tcPr>
            <w:tcW w:w="1337" w:type="dxa"/>
            <w:vMerge w:val="restart"/>
            <w:tcBorders>
              <w:top w:val="single" w:sz="4" w:space="0" w:color="000000"/>
            </w:tcBorders>
          </w:tcPr>
          <w:p w:rsidR="00743596" w:rsidRDefault="00902D3B">
            <w:pPr>
              <w:pStyle w:val="TableParagraph"/>
              <w:spacing w:line="226" w:lineRule="exact"/>
              <w:ind w:left="162" w:right="348"/>
              <w:jc w:val="center"/>
              <w:rPr>
                <w:b/>
                <w:sz w:val="20"/>
              </w:rPr>
            </w:pPr>
            <w:r>
              <w:rPr>
                <w:b/>
                <w:spacing w:val="-4"/>
                <w:w w:val="90"/>
                <w:sz w:val="20"/>
              </w:rPr>
              <w:t>Film</w:t>
            </w:r>
          </w:p>
          <w:p w:rsidR="00743596" w:rsidRDefault="00902D3B">
            <w:pPr>
              <w:pStyle w:val="TableParagraph"/>
              <w:spacing w:line="229" w:lineRule="exact"/>
              <w:ind w:left="162" w:right="351"/>
              <w:jc w:val="center"/>
              <w:rPr>
                <w:sz w:val="20"/>
              </w:rPr>
            </w:pPr>
            <w:r>
              <w:rPr>
                <w:w w:val="80"/>
                <w:sz w:val="20"/>
              </w:rPr>
              <w:t>(Auditory</w:t>
            </w:r>
            <w:r>
              <w:rPr>
                <w:spacing w:val="-3"/>
                <w:w w:val="90"/>
                <w:sz w:val="20"/>
              </w:rPr>
              <w:t xml:space="preserve"> </w:t>
            </w:r>
            <w:r>
              <w:rPr>
                <w:spacing w:val="-10"/>
                <w:w w:val="90"/>
                <w:sz w:val="20"/>
              </w:rPr>
              <w:t>+</w:t>
            </w:r>
          </w:p>
          <w:p w:rsidR="00743596" w:rsidRDefault="00902D3B">
            <w:pPr>
              <w:pStyle w:val="TableParagraph"/>
              <w:tabs>
                <w:tab w:val="left" w:pos="324"/>
                <w:tab w:val="left" w:pos="7497"/>
              </w:tabs>
              <w:spacing w:line="216" w:lineRule="exact"/>
              <w:ind w:left="-1" w:right="-6164"/>
              <w:jc w:val="center"/>
              <w:rPr>
                <w:sz w:val="20"/>
              </w:rPr>
            </w:pPr>
            <w:r>
              <w:rPr>
                <w:sz w:val="20"/>
                <w:u w:val="single"/>
              </w:rPr>
              <w:tab/>
            </w:r>
            <w:r>
              <w:rPr>
                <w:spacing w:val="-2"/>
                <w:w w:val="90"/>
                <w:sz w:val="20"/>
                <w:u w:val="single"/>
              </w:rPr>
              <w:t>Visual)</w:t>
            </w:r>
            <w:r>
              <w:rPr>
                <w:sz w:val="20"/>
                <w:u w:val="single"/>
              </w:rPr>
              <w:tab/>
            </w:r>
          </w:p>
        </w:tc>
        <w:tc>
          <w:tcPr>
            <w:tcW w:w="1194" w:type="dxa"/>
            <w:tcBorders>
              <w:top w:val="single" w:sz="4" w:space="0" w:color="000000"/>
            </w:tcBorders>
          </w:tcPr>
          <w:p w:rsidR="00743596" w:rsidRDefault="00743596">
            <w:pPr>
              <w:pStyle w:val="TableParagraph"/>
              <w:spacing w:before="8"/>
              <w:rPr>
                <w:sz w:val="24"/>
              </w:rPr>
            </w:pPr>
          </w:p>
          <w:p w:rsidR="00743596" w:rsidRDefault="00902D3B">
            <w:pPr>
              <w:pStyle w:val="TableParagraph"/>
              <w:spacing w:line="151" w:lineRule="exact"/>
              <w:ind w:left="368"/>
              <w:rPr>
                <w:sz w:val="15"/>
              </w:rPr>
            </w:pPr>
            <w:r>
              <w:rPr>
                <w:noProof/>
                <w:position w:val="-2"/>
                <w:sz w:val="15"/>
              </w:rPr>
              <w:drawing>
                <wp:inline distT="0" distB="0" distL="0" distR="0">
                  <wp:extent cx="137159" cy="96012"/>
                  <wp:effectExtent l="0" t="0" r="0" b="0"/>
                  <wp:docPr id="71" name="image18.png"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18.png"/>
                          <pic:cNvPicPr/>
                        </pic:nvPicPr>
                        <pic:blipFill>
                          <a:blip r:embed="rId32" cstate="print"/>
                          <a:stretch>
                            <a:fillRect/>
                          </a:stretch>
                        </pic:blipFill>
                        <pic:spPr>
                          <a:xfrm>
                            <a:off x="0" y="0"/>
                            <a:ext cx="137159" cy="96012"/>
                          </a:xfrm>
                          <a:prstGeom prst="rect">
                            <a:avLst/>
                          </a:prstGeom>
                        </pic:spPr>
                      </pic:pic>
                    </a:graphicData>
                  </a:graphic>
                </wp:inline>
              </w:drawing>
            </w:r>
          </w:p>
        </w:tc>
        <w:tc>
          <w:tcPr>
            <w:tcW w:w="2044" w:type="dxa"/>
            <w:tcBorders>
              <w:top w:val="single" w:sz="4" w:space="0" w:color="000000"/>
            </w:tcBorders>
          </w:tcPr>
          <w:p w:rsidR="00743596" w:rsidRDefault="00743596">
            <w:pPr>
              <w:pStyle w:val="TableParagraph"/>
              <w:spacing w:before="8"/>
              <w:rPr>
                <w:sz w:val="24"/>
              </w:rPr>
            </w:pPr>
          </w:p>
          <w:p w:rsidR="00743596" w:rsidRDefault="00902D3B">
            <w:pPr>
              <w:pStyle w:val="TableParagraph"/>
              <w:spacing w:line="151" w:lineRule="exact"/>
              <w:ind w:left="903"/>
              <w:rPr>
                <w:sz w:val="15"/>
              </w:rPr>
            </w:pPr>
            <w:r>
              <w:rPr>
                <w:noProof/>
                <w:position w:val="-2"/>
                <w:sz w:val="15"/>
              </w:rPr>
              <w:drawing>
                <wp:inline distT="0" distB="0" distL="0" distR="0">
                  <wp:extent cx="137160" cy="96012"/>
                  <wp:effectExtent l="0" t="0" r="0" b="0"/>
                  <wp:docPr id="73" name="image18.png"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18.png"/>
                          <pic:cNvPicPr/>
                        </pic:nvPicPr>
                        <pic:blipFill>
                          <a:blip r:embed="rId32" cstate="print"/>
                          <a:stretch>
                            <a:fillRect/>
                          </a:stretch>
                        </pic:blipFill>
                        <pic:spPr>
                          <a:xfrm>
                            <a:off x="0" y="0"/>
                            <a:ext cx="137160" cy="96012"/>
                          </a:xfrm>
                          <a:prstGeom prst="rect">
                            <a:avLst/>
                          </a:prstGeom>
                        </pic:spPr>
                      </pic:pic>
                    </a:graphicData>
                  </a:graphic>
                </wp:inline>
              </w:drawing>
            </w:r>
          </w:p>
        </w:tc>
        <w:tc>
          <w:tcPr>
            <w:tcW w:w="1551" w:type="dxa"/>
            <w:tcBorders>
              <w:top w:val="single" w:sz="4" w:space="0" w:color="000000"/>
            </w:tcBorders>
          </w:tcPr>
          <w:p w:rsidR="00743596" w:rsidRDefault="00902D3B">
            <w:pPr>
              <w:pStyle w:val="TableParagraph"/>
              <w:spacing w:before="202" w:line="245" w:lineRule="exact"/>
              <w:ind w:left="39"/>
              <w:jc w:val="center"/>
              <w:rPr>
                <w:b/>
                <w:sz w:val="24"/>
              </w:rPr>
            </w:pPr>
            <w:r>
              <w:rPr>
                <w:b/>
                <w:w w:val="82"/>
                <w:sz w:val="24"/>
              </w:rPr>
              <w:t>?</w:t>
            </w:r>
          </w:p>
        </w:tc>
        <w:tc>
          <w:tcPr>
            <w:tcW w:w="1372" w:type="dxa"/>
            <w:tcBorders>
              <w:top w:val="single" w:sz="4" w:space="0" w:color="000000"/>
            </w:tcBorders>
          </w:tcPr>
          <w:p w:rsidR="00743596" w:rsidRDefault="00743596">
            <w:pPr>
              <w:pStyle w:val="TableParagraph"/>
              <w:spacing w:before="8"/>
              <w:rPr>
                <w:sz w:val="24"/>
              </w:rPr>
            </w:pPr>
          </w:p>
          <w:p w:rsidR="00743596" w:rsidRDefault="00902D3B">
            <w:pPr>
              <w:pStyle w:val="TableParagraph"/>
              <w:spacing w:line="151" w:lineRule="exact"/>
              <w:ind w:left="573"/>
              <w:rPr>
                <w:sz w:val="15"/>
              </w:rPr>
            </w:pPr>
            <w:r>
              <w:rPr>
                <w:noProof/>
                <w:position w:val="-2"/>
                <w:sz w:val="15"/>
              </w:rPr>
              <w:drawing>
                <wp:inline distT="0" distB="0" distL="0" distR="0">
                  <wp:extent cx="137160" cy="96012"/>
                  <wp:effectExtent l="0" t="0" r="0" b="0"/>
                  <wp:docPr id="75" name="image18.png"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18.png"/>
                          <pic:cNvPicPr/>
                        </pic:nvPicPr>
                        <pic:blipFill>
                          <a:blip r:embed="rId32" cstate="print"/>
                          <a:stretch>
                            <a:fillRect/>
                          </a:stretch>
                        </pic:blipFill>
                        <pic:spPr>
                          <a:xfrm>
                            <a:off x="0" y="0"/>
                            <a:ext cx="137160" cy="96012"/>
                          </a:xfrm>
                          <a:prstGeom prst="rect">
                            <a:avLst/>
                          </a:prstGeom>
                        </pic:spPr>
                      </pic:pic>
                    </a:graphicData>
                  </a:graphic>
                </wp:inline>
              </w:drawing>
            </w:r>
          </w:p>
        </w:tc>
      </w:tr>
      <w:tr w:rsidR="00743596">
        <w:trPr>
          <w:trHeight w:val="224"/>
        </w:trPr>
        <w:tc>
          <w:tcPr>
            <w:tcW w:w="1559" w:type="dxa"/>
            <w:vMerge w:val="restart"/>
          </w:tcPr>
          <w:p w:rsidR="00743596" w:rsidRDefault="00902D3B">
            <w:pPr>
              <w:pStyle w:val="TableParagraph"/>
              <w:ind w:left="104" w:right="69"/>
              <w:rPr>
                <w:b/>
                <w:sz w:val="20"/>
              </w:rPr>
            </w:pPr>
            <w:r>
              <w:rPr>
                <w:b/>
                <w:spacing w:val="-2"/>
                <w:w w:val="90"/>
                <w:sz w:val="20"/>
              </w:rPr>
              <w:t xml:space="preserve">Combinations </w:t>
            </w:r>
            <w:r>
              <w:rPr>
                <w:b/>
                <w:w w:val="90"/>
                <w:sz w:val="20"/>
              </w:rPr>
              <w:t xml:space="preserve">(of distraction </w:t>
            </w:r>
            <w:r>
              <w:rPr>
                <w:b/>
                <w:w w:val="80"/>
                <w:sz w:val="20"/>
              </w:rPr>
              <w:t>types</w:t>
            </w:r>
            <w:r>
              <w:rPr>
                <w:b/>
                <w:spacing w:val="-2"/>
                <w:w w:val="80"/>
                <w:sz w:val="20"/>
              </w:rPr>
              <w:t xml:space="preserve"> </w:t>
            </w:r>
            <w:r>
              <w:rPr>
                <w:b/>
                <w:w w:val="80"/>
                <w:sz w:val="20"/>
              </w:rPr>
              <w:t>with</w:t>
            </w:r>
            <w:r>
              <w:rPr>
                <w:b/>
                <w:spacing w:val="-2"/>
                <w:w w:val="80"/>
                <w:sz w:val="20"/>
              </w:rPr>
              <w:t xml:space="preserve"> </w:t>
            </w:r>
            <w:r>
              <w:rPr>
                <w:b/>
                <w:w w:val="80"/>
                <w:sz w:val="20"/>
              </w:rPr>
              <w:t xml:space="preserve">phone </w:t>
            </w:r>
            <w:r>
              <w:rPr>
                <w:b/>
                <w:spacing w:val="-2"/>
                <w:w w:val="90"/>
                <w:sz w:val="20"/>
              </w:rPr>
              <w:t>function)</w:t>
            </w:r>
          </w:p>
        </w:tc>
        <w:tc>
          <w:tcPr>
            <w:tcW w:w="1337" w:type="dxa"/>
            <w:vMerge/>
            <w:tcBorders>
              <w:top w:val="nil"/>
            </w:tcBorders>
          </w:tcPr>
          <w:p w:rsidR="00743596" w:rsidRDefault="00743596">
            <w:pPr>
              <w:rPr>
                <w:sz w:val="2"/>
                <w:szCs w:val="2"/>
              </w:rPr>
            </w:pPr>
          </w:p>
        </w:tc>
        <w:tc>
          <w:tcPr>
            <w:tcW w:w="1194" w:type="dxa"/>
          </w:tcPr>
          <w:p w:rsidR="00743596" w:rsidRDefault="00743596">
            <w:pPr>
              <w:pStyle w:val="TableParagraph"/>
              <w:rPr>
                <w:rFonts w:ascii="Times New Roman"/>
                <w:sz w:val="16"/>
              </w:rPr>
            </w:pPr>
          </w:p>
        </w:tc>
        <w:tc>
          <w:tcPr>
            <w:tcW w:w="2044" w:type="dxa"/>
          </w:tcPr>
          <w:p w:rsidR="00743596" w:rsidRDefault="00743596">
            <w:pPr>
              <w:pStyle w:val="TableParagraph"/>
              <w:rPr>
                <w:rFonts w:ascii="Times New Roman"/>
                <w:sz w:val="16"/>
              </w:rPr>
            </w:pPr>
          </w:p>
        </w:tc>
        <w:tc>
          <w:tcPr>
            <w:tcW w:w="1551" w:type="dxa"/>
          </w:tcPr>
          <w:p w:rsidR="00743596" w:rsidRDefault="00743596">
            <w:pPr>
              <w:pStyle w:val="TableParagraph"/>
              <w:rPr>
                <w:rFonts w:ascii="Times New Roman"/>
                <w:sz w:val="16"/>
              </w:rPr>
            </w:pPr>
          </w:p>
        </w:tc>
        <w:tc>
          <w:tcPr>
            <w:tcW w:w="1372" w:type="dxa"/>
          </w:tcPr>
          <w:p w:rsidR="00743596" w:rsidRDefault="00743596">
            <w:pPr>
              <w:pStyle w:val="TableParagraph"/>
              <w:rPr>
                <w:rFonts w:ascii="Times New Roman"/>
                <w:sz w:val="16"/>
              </w:rPr>
            </w:pPr>
          </w:p>
        </w:tc>
      </w:tr>
      <w:tr w:rsidR="00743596">
        <w:trPr>
          <w:trHeight w:val="1154"/>
        </w:trPr>
        <w:tc>
          <w:tcPr>
            <w:tcW w:w="1559" w:type="dxa"/>
            <w:vMerge/>
            <w:tcBorders>
              <w:top w:val="nil"/>
            </w:tcBorders>
          </w:tcPr>
          <w:p w:rsidR="00743596" w:rsidRDefault="00743596">
            <w:pPr>
              <w:rPr>
                <w:sz w:val="2"/>
                <w:szCs w:val="2"/>
              </w:rPr>
            </w:pPr>
          </w:p>
        </w:tc>
        <w:tc>
          <w:tcPr>
            <w:tcW w:w="1337" w:type="dxa"/>
            <w:tcBorders>
              <w:bottom w:val="single" w:sz="4" w:space="0" w:color="000000"/>
            </w:tcBorders>
          </w:tcPr>
          <w:p w:rsidR="00743596" w:rsidRDefault="00902D3B">
            <w:pPr>
              <w:pStyle w:val="TableParagraph"/>
              <w:spacing w:before="4"/>
              <w:ind w:left="175" w:right="364" w:firstLine="1"/>
              <w:jc w:val="center"/>
              <w:rPr>
                <w:sz w:val="20"/>
              </w:rPr>
            </w:pPr>
            <w:r>
              <w:rPr>
                <w:b/>
                <w:spacing w:val="-4"/>
                <w:w w:val="90"/>
                <w:sz w:val="20"/>
              </w:rPr>
              <w:t xml:space="preserve">Game </w:t>
            </w:r>
            <w:r>
              <w:rPr>
                <w:w w:val="80"/>
                <w:sz w:val="20"/>
              </w:rPr>
              <w:t>(Auditory</w:t>
            </w:r>
            <w:r>
              <w:rPr>
                <w:spacing w:val="-3"/>
                <w:w w:val="80"/>
                <w:sz w:val="20"/>
              </w:rPr>
              <w:t xml:space="preserve"> </w:t>
            </w:r>
            <w:r>
              <w:rPr>
                <w:w w:val="80"/>
                <w:sz w:val="20"/>
              </w:rPr>
              <w:t xml:space="preserve">+ </w:t>
            </w:r>
            <w:r>
              <w:rPr>
                <w:w w:val="90"/>
                <w:sz w:val="20"/>
              </w:rPr>
              <w:t>Visual</w:t>
            </w:r>
            <w:r>
              <w:rPr>
                <w:spacing w:val="-2"/>
                <w:w w:val="90"/>
                <w:sz w:val="20"/>
              </w:rPr>
              <w:t xml:space="preserve"> </w:t>
            </w:r>
            <w:r>
              <w:rPr>
                <w:w w:val="90"/>
                <w:sz w:val="20"/>
              </w:rPr>
              <w:t xml:space="preserve">+ </w:t>
            </w:r>
            <w:r>
              <w:rPr>
                <w:w w:val="80"/>
                <w:sz w:val="20"/>
              </w:rPr>
              <w:t>Physical</w:t>
            </w:r>
            <w:r>
              <w:rPr>
                <w:spacing w:val="-5"/>
                <w:w w:val="90"/>
                <w:sz w:val="20"/>
              </w:rPr>
              <w:t xml:space="preserve"> </w:t>
            </w:r>
            <w:r>
              <w:rPr>
                <w:spacing w:val="-10"/>
                <w:w w:val="90"/>
                <w:sz w:val="20"/>
              </w:rPr>
              <w:t>+</w:t>
            </w:r>
          </w:p>
          <w:p w:rsidR="00743596" w:rsidRDefault="00902D3B">
            <w:pPr>
              <w:pStyle w:val="TableParagraph"/>
              <w:spacing w:line="210" w:lineRule="exact"/>
              <w:ind w:left="157" w:right="348"/>
              <w:jc w:val="center"/>
              <w:rPr>
                <w:sz w:val="20"/>
              </w:rPr>
            </w:pPr>
            <w:r>
              <w:rPr>
                <w:spacing w:val="-2"/>
                <w:w w:val="90"/>
                <w:sz w:val="20"/>
              </w:rPr>
              <w:t>Cognitive)</w:t>
            </w:r>
          </w:p>
        </w:tc>
        <w:tc>
          <w:tcPr>
            <w:tcW w:w="1194" w:type="dxa"/>
            <w:tcBorders>
              <w:bottom w:val="single" w:sz="4" w:space="0" w:color="000000"/>
            </w:tcBorders>
          </w:tcPr>
          <w:p w:rsidR="00743596" w:rsidRDefault="00743596">
            <w:pPr>
              <w:pStyle w:val="TableParagraph"/>
              <w:rPr>
                <w:sz w:val="20"/>
              </w:rPr>
            </w:pPr>
          </w:p>
          <w:p w:rsidR="00743596" w:rsidRDefault="00743596">
            <w:pPr>
              <w:pStyle w:val="TableParagraph"/>
              <w:spacing w:before="3" w:after="1"/>
              <w:rPr>
                <w:sz w:val="25"/>
              </w:rPr>
            </w:pPr>
          </w:p>
          <w:p w:rsidR="00743596" w:rsidRDefault="00902D3B">
            <w:pPr>
              <w:pStyle w:val="TableParagraph"/>
              <w:spacing w:line="151" w:lineRule="exact"/>
              <w:ind w:left="368"/>
              <w:rPr>
                <w:sz w:val="15"/>
              </w:rPr>
            </w:pPr>
            <w:r>
              <w:rPr>
                <w:noProof/>
                <w:position w:val="-2"/>
                <w:sz w:val="15"/>
              </w:rPr>
              <w:drawing>
                <wp:inline distT="0" distB="0" distL="0" distR="0">
                  <wp:extent cx="137159" cy="96012"/>
                  <wp:effectExtent l="0" t="0" r="0" b="0"/>
                  <wp:docPr id="77" name="image18.png"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18.png"/>
                          <pic:cNvPicPr/>
                        </pic:nvPicPr>
                        <pic:blipFill>
                          <a:blip r:embed="rId32" cstate="print"/>
                          <a:stretch>
                            <a:fillRect/>
                          </a:stretch>
                        </pic:blipFill>
                        <pic:spPr>
                          <a:xfrm>
                            <a:off x="0" y="0"/>
                            <a:ext cx="137159" cy="96012"/>
                          </a:xfrm>
                          <a:prstGeom prst="rect">
                            <a:avLst/>
                          </a:prstGeom>
                        </pic:spPr>
                      </pic:pic>
                    </a:graphicData>
                  </a:graphic>
                </wp:inline>
              </w:drawing>
            </w:r>
          </w:p>
        </w:tc>
        <w:tc>
          <w:tcPr>
            <w:tcW w:w="2044" w:type="dxa"/>
            <w:tcBorders>
              <w:bottom w:val="single" w:sz="4" w:space="0" w:color="000000"/>
            </w:tcBorders>
          </w:tcPr>
          <w:p w:rsidR="00743596" w:rsidRDefault="00743596">
            <w:pPr>
              <w:pStyle w:val="TableParagraph"/>
              <w:rPr>
                <w:sz w:val="20"/>
              </w:rPr>
            </w:pPr>
          </w:p>
          <w:p w:rsidR="00743596" w:rsidRDefault="00743596">
            <w:pPr>
              <w:pStyle w:val="TableParagraph"/>
              <w:spacing w:before="3" w:after="1"/>
              <w:rPr>
                <w:sz w:val="25"/>
              </w:rPr>
            </w:pPr>
          </w:p>
          <w:p w:rsidR="00743596" w:rsidRDefault="00902D3B">
            <w:pPr>
              <w:pStyle w:val="TableParagraph"/>
              <w:spacing w:line="151" w:lineRule="exact"/>
              <w:ind w:left="903"/>
              <w:rPr>
                <w:sz w:val="15"/>
              </w:rPr>
            </w:pPr>
            <w:r>
              <w:rPr>
                <w:noProof/>
                <w:position w:val="-2"/>
                <w:sz w:val="15"/>
              </w:rPr>
              <w:drawing>
                <wp:inline distT="0" distB="0" distL="0" distR="0">
                  <wp:extent cx="137160" cy="96012"/>
                  <wp:effectExtent l="0" t="0" r="0" b="0"/>
                  <wp:docPr id="79" name="image18.png"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18.png"/>
                          <pic:cNvPicPr/>
                        </pic:nvPicPr>
                        <pic:blipFill>
                          <a:blip r:embed="rId32" cstate="print"/>
                          <a:stretch>
                            <a:fillRect/>
                          </a:stretch>
                        </pic:blipFill>
                        <pic:spPr>
                          <a:xfrm>
                            <a:off x="0" y="0"/>
                            <a:ext cx="137160" cy="96012"/>
                          </a:xfrm>
                          <a:prstGeom prst="rect">
                            <a:avLst/>
                          </a:prstGeom>
                        </pic:spPr>
                      </pic:pic>
                    </a:graphicData>
                  </a:graphic>
                </wp:inline>
              </w:drawing>
            </w:r>
          </w:p>
        </w:tc>
        <w:tc>
          <w:tcPr>
            <w:tcW w:w="1551" w:type="dxa"/>
            <w:tcBorders>
              <w:bottom w:val="single" w:sz="4" w:space="0" w:color="000000"/>
            </w:tcBorders>
          </w:tcPr>
          <w:p w:rsidR="00743596" w:rsidRDefault="00743596">
            <w:pPr>
              <w:pStyle w:val="TableParagraph"/>
              <w:rPr>
                <w:sz w:val="20"/>
              </w:rPr>
            </w:pPr>
          </w:p>
          <w:p w:rsidR="00743596" w:rsidRDefault="00743596">
            <w:pPr>
              <w:pStyle w:val="TableParagraph"/>
              <w:spacing w:before="3" w:after="1"/>
              <w:rPr>
                <w:sz w:val="25"/>
              </w:rPr>
            </w:pPr>
          </w:p>
          <w:p w:rsidR="00743596" w:rsidRDefault="00902D3B">
            <w:pPr>
              <w:pStyle w:val="TableParagraph"/>
              <w:spacing w:line="151" w:lineRule="exact"/>
              <w:ind w:left="682"/>
              <w:rPr>
                <w:sz w:val="15"/>
              </w:rPr>
            </w:pPr>
            <w:r>
              <w:rPr>
                <w:noProof/>
                <w:position w:val="-2"/>
                <w:sz w:val="15"/>
              </w:rPr>
              <w:drawing>
                <wp:inline distT="0" distB="0" distL="0" distR="0">
                  <wp:extent cx="137160" cy="96012"/>
                  <wp:effectExtent l="0" t="0" r="0" b="0"/>
                  <wp:docPr id="81" name="image18.png"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18.png"/>
                          <pic:cNvPicPr/>
                        </pic:nvPicPr>
                        <pic:blipFill>
                          <a:blip r:embed="rId32" cstate="print"/>
                          <a:stretch>
                            <a:fillRect/>
                          </a:stretch>
                        </pic:blipFill>
                        <pic:spPr>
                          <a:xfrm>
                            <a:off x="0" y="0"/>
                            <a:ext cx="137160" cy="96012"/>
                          </a:xfrm>
                          <a:prstGeom prst="rect">
                            <a:avLst/>
                          </a:prstGeom>
                        </pic:spPr>
                      </pic:pic>
                    </a:graphicData>
                  </a:graphic>
                </wp:inline>
              </w:drawing>
            </w:r>
          </w:p>
        </w:tc>
        <w:tc>
          <w:tcPr>
            <w:tcW w:w="1372" w:type="dxa"/>
            <w:tcBorders>
              <w:bottom w:val="single" w:sz="4" w:space="0" w:color="000000"/>
            </w:tcBorders>
          </w:tcPr>
          <w:p w:rsidR="00743596" w:rsidRDefault="00743596">
            <w:pPr>
              <w:pStyle w:val="TableParagraph"/>
              <w:rPr>
                <w:sz w:val="20"/>
              </w:rPr>
            </w:pPr>
          </w:p>
          <w:p w:rsidR="00743596" w:rsidRDefault="00743596">
            <w:pPr>
              <w:pStyle w:val="TableParagraph"/>
              <w:spacing w:before="3" w:after="1"/>
              <w:rPr>
                <w:sz w:val="25"/>
              </w:rPr>
            </w:pPr>
          </w:p>
          <w:p w:rsidR="00743596" w:rsidRDefault="00902D3B">
            <w:pPr>
              <w:pStyle w:val="TableParagraph"/>
              <w:spacing w:line="151" w:lineRule="exact"/>
              <w:ind w:left="573"/>
              <w:rPr>
                <w:sz w:val="15"/>
              </w:rPr>
            </w:pPr>
            <w:r>
              <w:rPr>
                <w:noProof/>
                <w:position w:val="-2"/>
                <w:sz w:val="15"/>
              </w:rPr>
              <w:drawing>
                <wp:inline distT="0" distB="0" distL="0" distR="0">
                  <wp:extent cx="137160" cy="96012"/>
                  <wp:effectExtent l="0" t="0" r="0" b="0"/>
                  <wp:docPr id="83" name="image18.png"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18.png"/>
                          <pic:cNvPicPr/>
                        </pic:nvPicPr>
                        <pic:blipFill>
                          <a:blip r:embed="rId32" cstate="print"/>
                          <a:stretch>
                            <a:fillRect/>
                          </a:stretch>
                        </pic:blipFill>
                        <pic:spPr>
                          <a:xfrm>
                            <a:off x="0" y="0"/>
                            <a:ext cx="137160" cy="96012"/>
                          </a:xfrm>
                          <a:prstGeom prst="rect">
                            <a:avLst/>
                          </a:prstGeom>
                        </pic:spPr>
                      </pic:pic>
                    </a:graphicData>
                  </a:graphic>
                </wp:inline>
              </w:drawing>
            </w:r>
          </w:p>
        </w:tc>
      </w:tr>
      <w:tr w:rsidR="00743596">
        <w:trPr>
          <w:trHeight w:val="1227"/>
        </w:trPr>
        <w:tc>
          <w:tcPr>
            <w:tcW w:w="1559" w:type="dxa"/>
            <w:tcBorders>
              <w:bottom w:val="single" w:sz="6" w:space="0" w:color="D3D3D3"/>
            </w:tcBorders>
          </w:tcPr>
          <w:p w:rsidR="00743596" w:rsidRDefault="00743596">
            <w:pPr>
              <w:pStyle w:val="TableParagraph"/>
              <w:rPr>
                <w:sz w:val="24"/>
              </w:rPr>
            </w:pPr>
          </w:p>
          <w:p w:rsidR="00743596" w:rsidRDefault="00743596">
            <w:pPr>
              <w:pStyle w:val="TableParagraph"/>
              <w:rPr>
                <w:sz w:val="24"/>
              </w:rPr>
            </w:pPr>
          </w:p>
          <w:p w:rsidR="00743596" w:rsidRDefault="00743596">
            <w:pPr>
              <w:pStyle w:val="TableParagraph"/>
              <w:spacing w:before="7"/>
              <w:rPr>
                <w:sz w:val="35"/>
              </w:rPr>
            </w:pPr>
          </w:p>
          <w:p w:rsidR="00743596" w:rsidRDefault="00902D3B">
            <w:pPr>
              <w:pStyle w:val="TableParagraph"/>
              <w:spacing w:before="1" w:line="245" w:lineRule="exact"/>
              <w:ind w:left="40"/>
              <w:rPr>
                <w:rFonts w:ascii="Times New Roman"/>
              </w:rPr>
            </w:pPr>
            <w:r>
              <w:rPr>
                <w:rFonts w:ascii="Times New Roman"/>
                <w:spacing w:val="-8"/>
                <w:w w:val="105"/>
              </w:rPr>
              <w:t>Key:</w:t>
            </w:r>
            <w:r>
              <w:rPr>
                <w:rFonts w:ascii="Times New Roman"/>
                <w:spacing w:val="-17"/>
                <w:w w:val="105"/>
              </w:rPr>
              <w:t xml:space="preserve"> </w:t>
            </w:r>
            <w:r>
              <w:rPr>
                <w:rFonts w:ascii="Times New Roman"/>
                <w:spacing w:val="-8"/>
                <w:w w:val="105"/>
              </w:rPr>
              <w:t>Suitable</w:t>
            </w:r>
            <w:r>
              <w:rPr>
                <w:rFonts w:ascii="Times New Roman"/>
                <w:spacing w:val="4"/>
                <w:w w:val="105"/>
              </w:rPr>
              <w:t xml:space="preserve"> </w:t>
            </w:r>
            <w:r>
              <w:rPr>
                <w:rFonts w:ascii="Times New Roman"/>
                <w:spacing w:val="-12"/>
                <w:w w:val="105"/>
              </w:rPr>
              <w:t>=</w:t>
            </w:r>
          </w:p>
        </w:tc>
        <w:tc>
          <w:tcPr>
            <w:tcW w:w="1337" w:type="dxa"/>
            <w:tcBorders>
              <w:top w:val="single" w:sz="4" w:space="0" w:color="000000"/>
              <w:bottom w:val="single" w:sz="6" w:space="0" w:color="D3D3D3"/>
            </w:tcBorders>
          </w:tcPr>
          <w:p w:rsidR="00743596" w:rsidRDefault="00902D3B">
            <w:pPr>
              <w:pStyle w:val="TableParagraph"/>
              <w:ind w:left="199" w:right="387" w:firstLine="5"/>
              <w:jc w:val="center"/>
              <w:rPr>
                <w:sz w:val="20"/>
              </w:rPr>
            </w:pPr>
            <w:r>
              <w:rPr>
                <w:b/>
                <w:spacing w:val="-2"/>
                <w:w w:val="90"/>
                <w:sz w:val="20"/>
              </w:rPr>
              <w:t xml:space="preserve">Texting </w:t>
            </w:r>
            <w:r>
              <w:rPr>
                <w:spacing w:val="-2"/>
                <w:w w:val="90"/>
                <w:sz w:val="20"/>
              </w:rPr>
              <w:t xml:space="preserve">(Visual+ </w:t>
            </w:r>
            <w:r>
              <w:rPr>
                <w:w w:val="80"/>
                <w:sz w:val="20"/>
              </w:rPr>
              <w:t>Physical</w:t>
            </w:r>
            <w:r>
              <w:rPr>
                <w:spacing w:val="-3"/>
                <w:w w:val="80"/>
                <w:sz w:val="20"/>
              </w:rPr>
              <w:t xml:space="preserve"> </w:t>
            </w:r>
            <w:r>
              <w:rPr>
                <w:w w:val="80"/>
                <w:sz w:val="20"/>
              </w:rPr>
              <w:t xml:space="preserve">+ </w:t>
            </w:r>
            <w:r>
              <w:rPr>
                <w:spacing w:val="-2"/>
                <w:w w:val="80"/>
                <w:sz w:val="20"/>
              </w:rPr>
              <w:t>Cognitive)</w:t>
            </w:r>
          </w:p>
          <w:p w:rsidR="00743596" w:rsidRDefault="00902D3B">
            <w:pPr>
              <w:pStyle w:val="TableParagraph"/>
              <w:spacing w:before="42" w:line="245" w:lineRule="exact"/>
              <w:ind w:left="368"/>
              <w:rPr>
                <w:rFonts w:ascii="Times New Roman"/>
              </w:rPr>
            </w:pPr>
            <w:r>
              <w:rPr>
                <w:rFonts w:ascii="Times New Roman"/>
                <w:spacing w:val="-4"/>
                <w:w w:val="105"/>
              </w:rPr>
              <w:t>Not</w:t>
            </w:r>
            <w:r>
              <w:rPr>
                <w:rFonts w:ascii="Times New Roman"/>
                <w:spacing w:val="-7"/>
                <w:w w:val="105"/>
              </w:rPr>
              <w:t xml:space="preserve"> </w:t>
            </w:r>
            <w:r>
              <w:rPr>
                <w:rFonts w:ascii="Times New Roman"/>
                <w:spacing w:val="-8"/>
                <w:w w:val="105"/>
              </w:rPr>
              <w:t>suitabl</w:t>
            </w:r>
          </w:p>
        </w:tc>
        <w:tc>
          <w:tcPr>
            <w:tcW w:w="1194" w:type="dxa"/>
            <w:tcBorders>
              <w:top w:val="single" w:sz="4" w:space="0" w:color="000000"/>
              <w:bottom w:val="single" w:sz="6" w:space="0" w:color="D3D3D3"/>
            </w:tcBorders>
          </w:tcPr>
          <w:p w:rsidR="00743596" w:rsidRDefault="00743596">
            <w:pPr>
              <w:pStyle w:val="TableParagraph"/>
              <w:rPr>
                <w:sz w:val="20"/>
              </w:rPr>
            </w:pPr>
          </w:p>
          <w:p w:rsidR="00743596" w:rsidRDefault="00743596">
            <w:pPr>
              <w:pStyle w:val="TableParagraph"/>
              <w:spacing w:before="8"/>
              <w:rPr>
                <w:sz w:val="14"/>
              </w:rPr>
            </w:pPr>
          </w:p>
          <w:p w:rsidR="00743596" w:rsidRDefault="00902D3B">
            <w:pPr>
              <w:pStyle w:val="TableParagraph"/>
              <w:spacing w:line="151" w:lineRule="exact"/>
              <w:ind w:left="368"/>
              <w:rPr>
                <w:sz w:val="15"/>
              </w:rPr>
            </w:pPr>
            <w:r>
              <w:rPr>
                <w:noProof/>
                <w:position w:val="-2"/>
                <w:sz w:val="15"/>
              </w:rPr>
              <w:drawing>
                <wp:inline distT="0" distB="0" distL="0" distR="0">
                  <wp:extent cx="137159" cy="96012"/>
                  <wp:effectExtent l="0" t="0" r="0" b="0"/>
                  <wp:docPr id="85" name="image18.png"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18.png"/>
                          <pic:cNvPicPr/>
                        </pic:nvPicPr>
                        <pic:blipFill>
                          <a:blip r:embed="rId32" cstate="print"/>
                          <a:stretch>
                            <a:fillRect/>
                          </a:stretch>
                        </pic:blipFill>
                        <pic:spPr>
                          <a:xfrm>
                            <a:off x="0" y="0"/>
                            <a:ext cx="137159" cy="96012"/>
                          </a:xfrm>
                          <a:prstGeom prst="rect">
                            <a:avLst/>
                          </a:prstGeom>
                        </pic:spPr>
                      </pic:pic>
                    </a:graphicData>
                  </a:graphic>
                </wp:inline>
              </w:drawing>
            </w:r>
          </w:p>
          <w:p w:rsidR="00743596" w:rsidRDefault="00743596">
            <w:pPr>
              <w:pStyle w:val="TableParagraph"/>
              <w:rPr>
                <w:sz w:val="34"/>
              </w:rPr>
            </w:pPr>
          </w:p>
          <w:p w:rsidR="00743596" w:rsidRDefault="00902D3B">
            <w:pPr>
              <w:pStyle w:val="TableParagraph"/>
              <w:spacing w:line="266" w:lineRule="exact"/>
              <w:ind w:left="-24" w:right="-15"/>
              <w:rPr>
                <w:rFonts w:ascii="Times New Roman"/>
              </w:rPr>
            </w:pPr>
            <w:r>
              <w:rPr>
                <w:rFonts w:ascii="Times New Roman"/>
                <w:w w:val="105"/>
                <w:position w:val="1"/>
              </w:rPr>
              <w:t>e</w:t>
            </w:r>
            <w:r>
              <w:rPr>
                <w:rFonts w:ascii="Times New Roman"/>
                <w:spacing w:val="2"/>
                <w:w w:val="105"/>
                <w:position w:val="1"/>
              </w:rPr>
              <w:t xml:space="preserve"> </w:t>
            </w:r>
            <w:r>
              <w:rPr>
                <w:rFonts w:ascii="Times New Roman"/>
                <w:w w:val="105"/>
                <w:position w:val="1"/>
              </w:rPr>
              <w:t>=</w:t>
            </w:r>
            <w:r>
              <w:rPr>
                <w:rFonts w:ascii="Times New Roman"/>
                <w:spacing w:val="56"/>
                <w:w w:val="105"/>
                <w:position w:val="1"/>
              </w:rPr>
              <w:t xml:space="preserve"> </w:t>
            </w:r>
            <w:r>
              <w:rPr>
                <w:rFonts w:ascii="Times New Roman"/>
                <w:noProof/>
              </w:rPr>
              <w:drawing>
                <wp:inline distT="0" distB="0" distL="0" distR="0">
                  <wp:extent cx="169182" cy="147278"/>
                  <wp:effectExtent l="0" t="0" r="0" b="0"/>
                  <wp:docPr id="87"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20.png"/>
                          <pic:cNvPicPr/>
                        </pic:nvPicPr>
                        <pic:blipFill>
                          <a:blip r:embed="rId34" cstate="print"/>
                          <a:stretch>
                            <a:fillRect/>
                          </a:stretch>
                        </pic:blipFill>
                        <pic:spPr>
                          <a:xfrm>
                            <a:off x="0" y="0"/>
                            <a:ext cx="169182" cy="147278"/>
                          </a:xfrm>
                          <a:prstGeom prst="rect">
                            <a:avLst/>
                          </a:prstGeom>
                        </pic:spPr>
                      </pic:pic>
                    </a:graphicData>
                  </a:graphic>
                </wp:inline>
              </w:drawing>
            </w:r>
            <w:r>
              <w:rPr>
                <w:rFonts w:ascii="Times New Roman"/>
                <w:spacing w:val="73"/>
                <w:w w:val="105"/>
                <w:position w:val="1"/>
              </w:rPr>
              <w:t xml:space="preserve">  </w:t>
            </w:r>
            <w:r>
              <w:rPr>
                <w:rFonts w:ascii="Times New Roman"/>
                <w:spacing w:val="-5"/>
                <w:w w:val="105"/>
                <w:position w:val="1"/>
              </w:rPr>
              <w:t>Un</w:t>
            </w:r>
          </w:p>
        </w:tc>
        <w:tc>
          <w:tcPr>
            <w:tcW w:w="2044" w:type="dxa"/>
            <w:tcBorders>
              <w:top w:val="single" w:sz="4" w:space="0" w:color="000000"/>
              <w:bottom w:val="single" w:sz="6" w:space="0" w:color="D3D3D3"/>
            </w:tcBorders>
          </w:tcPr>
          <w:p w:rsidR="00743596" w:rsidRDefault="00743596">
            <w:pPr>
              <w:pStyle w:val="TableParagraph"/>
              <w:rPr>
                <w:sz w:val="20"/>
              </w:rPr>
            </w:pPr>
          </w:p>
          <w:p w:rsidR="00743596" w:rsidRDefault="00743596">
            <w:pPr>
              <w:pStyle w:val="TableParagraph"/>
              <w:spacing w:before="8"/>
              <w:rPr>
                <w:sz w:val="14"/>
              </w:rPr>
            </w:pPr>
          </w:p>
          <w:p w:rsidR="00743596" w:rsidRDefault="00902D3B">
            <w:pPr>
              <w:pStyle w:val="TableParagraph"/>
              <w:spacing w:line="151" w:lineRule="exact"/>
              <w:ind w:left="903"/>
              <w:rPr>
                <w:sz w:val="15"/>
              </w:rPr>
            </w:pPr>
            <w:r>
              <w:rPr>
                <w:noProof/>
                <w:position w:val="-2"/>
                <w:sz w:val="15"/>
              </w:rPr>
              <w:drawing>
                <wp:inline distT="0" distB="0" distL="0" distR="0">
                  <wp:extent cx="137160" cy="96012"/>
                  <wp:effectExtent l="0" t="0" r="0" b="0"/>
                  <wp:docPr id="89" name="image18.png"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18.png"/>
                          <pic:cNvPicPr/>
                        </pic:nvPicPr>
                        <pic:blipFill>
                          <a:blip r:embed="rId32" cstate="print"/>
                          <a:stretch>
                            <a:fillRect/>
                          </a:stretch>
                        </pic:blipFill>
                        <pic:spPr>
                          <a:xfrm>
                            <a:off x="0" y="0"/>
                            <a:ext cx="137160" cy="96012"/>
                          </a:xfrm>
                          <a:prstGeom prst="rect">
                            <a:avLst/>
                          </a:prstGeom>
                        </pic:spPr>
                      </pic:pic>
                    </a:graphicData>
                  </a:graphic>
                </wp:inline>
              </w:drawing>
            </w:r>
          </w:p>
          <w:p w:rsidR="00743596" w:rsidRDefault="00743596">
            <w:pPr>
              <w:pStyle w:val="TableParagraph"/>
              <w:spacing w:before="9"/>
              <w:rPr>
                <w:sz w:val="35"/>
              </w:rPr>
            </w:pPr>
          </w:p>
          <w:p w:rsidR="00743596" w:rsidRDefault="00902D3B">
            <w:pPr>
              <w:pStyle w:val="TableParagraph"/>
              <w:spacing w:line="245" w:lineRule="exact"/>
              <w:ind w:left="-7"/>
              <w:rPr>
                <w:rFonts w:ascii="Times New Roman"/>
                <w:b/>
              </w:rPr>
            </w:pPr>
            <w:proofErr w:type="gramStart"/>
            <w:r>
              <w:rPr>
                <w:rFonts w:ascii="Times New Roman"/>
                <w:spacing w:val="-6"/>
                <w:w w:val="105"/>
              </w:rPr>
              <w:t>defined</w:t>
            </w:r>
            <w:proofErr w:type="gramEnd"/>
            <w:r>
              <w:rPr>
                <w:rFonts w:ascii="Times New Roman"/>
                <w:spacing w:val="-9"/>
                <w:w w:val="105"/>
              </w:rPr>
              <w:t xml:space="preserve"> </w:t>
            </w:r>
            <w:r>
              <w:rPr>
                <w:rFonts w:ascii="Times New Roman"/>
                <w:spacing w:val="-6"/>
                <w:w w:val="105"/>
              </w:rPr>
              <w:t>=</w:t>
            </w:r>
            <w:r>
              <w:rPr>
                <w:rFonts w:ascii="Times New Roman"/>
                <w:spacing w:val="-1"/>
                <w:w w:val="105"/>
              </w:rPr>
              <w:t xml:space="preserve"> </w:t>
            </w:r>
            <w:r>
              <w:rPr>
                <w:rFonts w:ascii="Times New Roman"/>
                <w:b/>
                <w:spacing w:val="-10"/>
                <w:w w:val="105"/>
              </w:rPr>
              <w:t>?</w:t>
            </w:r>
          </w:p>
        </w:tc>
        <w:tc>
          <w:tcPr>
            <w:tcW w:w="1551" w:type="dxa"/>
            <w:tcBorders>
              <w:top w:val="single" w:sz="4" w:space="0" w:color="000000"/>
            </w:tcBorders>
          </w:tcPr>
          <w:p w:rsidR="00743596" w:rsidRDefault="00743596">
            <w:pPr>
              <w:pStyle w:val="TableParagraph"/>
              <w:rPr>
                <w:sz w:val="20"/>
              </w:rPr>
            </w:pPr>
          </w:p>
          <w:p w:rsidR="00743596" w:rsidRDefault="00743596">
            <w:pPr>
              <w:pStyle w:val="TableParagraph"/>
              <w:spacing w:before="8"/>
              <w:rPr>
                <w:sz w:val="14"/>
              </w:rPr>
            </w:pPr>
          </w:p>
          <w:p w:rsidR="00743596" w:rsidRDefault="00902D3B">
            <w:pPr>
              <w:pStyle w:val="TableParagraph"/>
              <w:spacing w:line="151" w:lineRule="exact"/>
              <w:ind w:left="682"/>
              <w:rPr>
                <w:sz w:val="15"/>
              </w:rPr>
            </w:pPr>
            <w:r>
              <w:rPr>
                <w:noProof/>
                <w:position w:val="-2"/>
                <w:sz w:val="15"/>
              </w:rPr>
              <w:drawing>
                <wp:inline distT="0" distB="0" distL="0" distR="0">
                  <wp:extent cx="137160" cy="96012"/>
                  <wp:effectExtent l="0" t="0" r="0" b="0"/>
                  <wp:docPr id="91" name="image18.png"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18.png"/>
                          <pic:cNvPicPr/>
                        </pic:nvPicPr>
                        <pic:blipFill>
                          <a:blip r:embed="rId32" cstate="print"/>
                          <a:stretch>
                            <a:fillRect/>
                          </a:stretch>
                        </pic:blipFill>
                        <pic:spPr>
                          <a:xfrm>
                            <a:off x="0" y="0"/>
                            <a:ext cx="137160" cy="96012"/>
                          </a:xfrm>
                          <a:prstGeom prst="rect">
                            <a:avLst/>
                          </a:prstGeom>
                        </pic:spPr>
                      </pic:pic>
                    </a:graphicData>
                  </a:graphic>
                </wp:inline>
              </w:drawing>
            </w:r>
          </w:p>
        </w:tc>
        <w:tc>
          <w:tcPr>
            <w:tcW w:w="1372" w:type="dxa"/>
            <w:tcBorders>
              <w:top w:val="single" w:sz="4" w:space="0" w:color="000000"/>
            </w:tcBorders>
          </w:tcPr>
          <w:p w:rsidR="00743596" w:rsidRDefault="00743596">
            <w:pPr>
              <w:pStyle w:val="TableParagraph"/>
              <w:rPr>
                <w:sz w:val="20"/>
              </w:rPr>
            </w:pPr>
          </w:p>
          <w:p w:rsidR="00743596" w:rsidRDefault="00743596">
            <w:pPr>
              <w:pStyle w:val="TableParagraph"/>
              <w:spacing w:before="8"/>
              <w:rPr>
                <w:sz w:val="14"/>
              </w:rPr>
            </w:pPr>
          </w:p>
          <w:p w:rsidR="00743596" w:rsidRDefault="00902D3B">
            <w:pPr>
              <w:pStyle w:val="TableParagraph"/>
              <w:spacing w:line="151" w:lineRule="exact"/>
              <w:ind w:left="573"/>
              <w:rPr>
                <w:sz w:val="15"/>
              </w:rPr>
            </w:pPr>
            <w:r>
              <w:rPr>
                <w:noProof/>
                <w:position w:val="-2"/>
                <w:sz w:val="15"/>
              </w:rPr>
              <w:drawing>
                <wp:inline distT="0" distB="0" distL="0" distR="0">
                  <wp:extent cx="137160" cy="96012"/>
                  <wp:effectExtent l="0" t="0" r="0" b="0"/>
                  <wp:docPr id="93" name="image18.png"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18.png"/>
                          <pic:cNvPicPr/>
                        </pic:nvPicPr>
                        <pic:blipFill>
                          <a:blip r:embed="rId32" cstate="print"/>
                          <a:stretch>
                            <a:fillRect/>
                          </a:stretch>
                        </pic:blipFill>
                        <pic:spPr>
                          <a:xfrm>
                            <a:off x="0" y="0"/>
                            <a:ext cx="137160" cy="96012"/>
                          </a:xfrm>
                          <a:prstGeom prst="rect">
                            <a:avLst/>
                          </a:prstGeom>
                        </pic:spPr>
                      </pic:pic>
                    </a:graphicData>
                  </a:graphic>
                </wp:inline>
              </w:drawing>
            </w:r>
          </w:p>
        </w:tc>
      </w:tr>
    </w:tbl>
    <w:p w:rsidR="00743596" w:rsidRDefault="00743596">
      <w:pPr>
        <w:pStyle w:val="BodyText"/>
        <w:rPr>
          <w:sz w:val="28"/>
        </w:rPr>
      </w:pPr>
    </w:p>
    <w:p w:rsidR="00743596" w:rsidRDefault="00743596">
      <w:pPr>
        <w:pStyle w:val="BodyText"/>
        <w:spacing w:before="9"/>
        <w:rPr>
          <w:sz w:val="24"/>
        </w:rPr>
      </w:pPr>
    </w:p>
    <w:p w:rsidR="00743596" w:rsidRDefault="00BD0788">
      <w:pPr>
        <w:pStyle w:val="BodyText"/>
        <w:spacing w:line="360" w:lineRule="auto"/>
        <w:ind w:left="418" w:right="759"/>
      </w:pPr>
      <w:r>
        <w:pict>
          <v:group id="docshapegroup11" o:spid="_x0000_s1108" style="position:absolute;left:0;text-align:left;margin-left:70.9pt;margin-top:-46.2pt;width:453.05pt;height:16.2pt;z-index:-18546688;mso-position-horizontal-relative:page" coordorigin="1418,-924" coordsize="9061,324">
            <v:shape id="docshape12" o:spid="_x0000_s1124" style="position:absolute;left:2377;top:-916;width:15;height:15" coordorigin="2378,-915" coordsize="15,15" path="m2378,-908r2,-5l2385,-915r6,2l2393,-908r-2,5l2385,-901r-5,-2l2378,-908xe" fillcolor="#d3d3d3" stroked="f">
              <v:path arrowok="t"/>
            </v:shape>
            <v:rect id="docshape13" o:spid="_x0000_s1123" style="position:absolute;left:2377;top:-916;width:15;height:15" fillcolor="#d3d3d3" stroked="f"/>
            <v:shape id="docshape14" o:spid="_x0000_s1122" style="position:absolute;left:3337;top:-916;width:15;height:15" coordorigin="3338,-915" coordsize="15,15" path="m3338,-908r2,-5l3345,-915r6,2l3353,-908r-2,5l3345,-901r-5,-2l3338,-908xe" fillcolor="#d3d3d3" stroked="f">
              <v:path arrowok="t"/>
            </v:shape>
            <v:rect id="docshape15" o:spid="_x0000_s1121" style="position:absolute;left:3337;top:-916;width:15;height:15" fillcolor="#d3d3d3" stroked="f"/>
            <v:shape id="docshape16" o:spid="_x0000_s1120" style="position:absolute;left:4297;top:-916;width:15;height:15" coordorigin="4298,-915" coordsize="15,15" path="m4298,-908r2,-5l4305,-915r6,2l4313,-908r-2,5l4305,-901r-5,-2l4298,-908xe" fillcolor="#d3d3d3" stroked="f">
              <v:path arrowok="t"/>
            </v:shape>
            <v:rect id="docshape17" o:spid="_x0000_s1119" style="position:absolute;left:4297;top:-916;width:15;height:15" fillcolor="#d3d3d3" stroked="f"/>
            <v:shape id="docshape18" o:spid="_x0000_s1118" style="position:absolute;left:5257;top:-916;width:15;height:15" coordorigin="5258,-915" coordsize="15,15" path="m5258,-908r2,-5l5265,-915r6,2l5273,-908r-2,5l5265,-901r-5,-2l5258,-908xe" fillcolor="#d3d3d3" stroked="f">
              <v:path arrowok="t"/>
            </v:shape>
            <v:rect id="docshape19" o:spid="_x0000_s1117" style="position:absolute;left:5257;top:-916;width:15;height:15" fillcolor="#d3d3d3" stroked="f"/>
            <v:shape id="docshape20" o:spid="_x0000_s1116" style="position:absolute;left:6217;top:-916;width:15;height:15" coordorigin="6218,-915" coordsize="15,15" path="m6218,-908r2,-5l6225,-915r5,2l6233,-908r-3,5l6225,-901r-5,-2l6218,-908xe" fillcolor="#d3d3d3" stroked="f">
              <v:path arrowok="t"/>
            </v:shape>
            <v:rect id="docshape21" o:spid="_x0000_s1115" style="position:absolute;left:6217;top:-916;width:15;height:15" fillcolor="#d3d3d3" stroked="f"/>
            <v:rect id="docshape22" o:spid="_x0000_s1114" style="position:absolute;left:7177;top:-908;width:15;height:308" fillcolor="#d3d3d3" stroked="f"/>
            <v:rect id="docshape23" o:spid="_x0000_s1113" style="position:absolute;left:7177;top:-916;width:16;height:315" fillcolor="#d3d3d3" stroked="f"/>
            <v:rect id="docshape24" o:spid="_x0000_s1112" style="position:absolute;left:1425;top:-916;width:5768;height:15" fillcolor="#d3d3d3" stroked="f"/>
            <v:rect id="docshape25" o:spid="_x0000_s1111" style="position:absolute;left:1418;top:-916;width:5775;height:15" fillcolor="#d3d3d3"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6" o:spid="_x0000_s1110" type="#_x0000_t75" style="position:absolute;left:2860;top:-849;width:212;height:139">
              <v:imagedata r:id="rId35" o:title=""/>
            </v:shape>
            <v:shape id="docshape27" o:spid="_x0000_s1109" style="position:absolute;left:1418;top:-924;width:9060;height:10" coordorigin="1419,-924" coordsize="9060,10" o:spt="100" adj="0,,0" path="m4131,-924r-1140,l2981,-924r,l1419,-924r,10l2981,-914r,l2991,-914r1140,l4131,-924xm4141,-924r-10,l4131,-914r10,l4141,-924xm5478,-924r-9,l5469,-924r-1328,l4141,-914r1328,l5469,-914r9,l5478,-924xm7593,-924r-2115,l5478,-914r2115,l7593,-924xm10478,-924r-1354,l9115,-924r-1512,l7593,-924r,10l7603,-914r1512,l9124,-914r1354,l10478,-924xe" fillcolor="black" stroked="f">
              <v:stroke joinstyle="round"/>
              <v:formulas/>
              <v:path arrowok="t" o:connecttype="segments"/>
            </v:shape>
            <w10:wrap anchorx="page"/>
          </v:group>
        </w:pict>
      </w:r>
      <w:r w:rsidR="00902D3B">
        <w:t>Table 5 shows most types of</w:t>
      </w:r>
      <w:r w:rsidR="00902D3B">
        <w:rPr>
          <w:spacing w:val="-1"/>
        </w:rPr>
        <w:t xml:space="preserve"> </w:t>
      </w:r>
      <w:r w:rsidR="00902D3B">
        <w:t>countermeasures are applicable to</w:t>
      </w:r>
      <w:r w:rsidR="00902D3B">
        <w:rPr>
          <w:spacing w:val="-1"/>
        </w:rPr>
        <w:t xml:space="preserve"> </w:t>
      </w:r>
      <w:r w:rsidR="00902D3B">
        <w:t>most types</w:t>
      </w:r>
      <w:r w:rsidR="00902D3B">
        <w:rPr>
          <w:spacing w:val="-1"/>
        </w:rPr>
        <w:t xml:space="preserve"> </w:t>
      </w:r>
      <w:r w:rsidR="00902D3B">
        <w:t>of</w:t>
      </w:r>
      <w:r w:rsidR="00902D3B">
        <w:rPr>
          <w:spacing w:val="-1"/>
        </w:rPr>
        <w:t xml:space="preserve"> </w:t>
      </w:r>
      <w:r w:rsidR="00902D3B">
        <w:t>smartphone-related distraction. The</w:t>
      </w:r>
      <w:r w:rsidR="00902D3B">
        <w:rPr>
          <w:spacing w:val="-2"/>
        </w:rPr>
        <w:t xml:space="preserve"> </w:t>
      </w:r>
      <w:r w:rsidR="00902D3B">
        <w:t>main</w:t>
      </w:r>
      <w:r w:rsidR="00902D3B">
        <w:rPr>
          <w:spacing w:val="-4"/>
        </w:rPr>
        <w:t xml:space="preserve"> </w:t>
      </w:r>
      <w:r w:rsidR="00902D3B">
        <w:t>exception</w:t>
      </w:r>
      <w:r w:rsidR="00902D3B">
        <w:rPr>
          <w:spacing w:val="-4"/>
        </w:rPr>
        <w:t xml:space="preserve"> </w:t>
      </w:r>
      <w:r w:rsidR="00902D3B">
        <w:t>is</w:t>
      </w:r>
      <w:r w:rsidR="00902D3B">
        <w:rPr>
          <w:spacing w:val="-4"/>
        </w:rPr>
        <w:t xml:space="preserve"> </w:t>
      </w:r>
      <w:r w:rsidR="00902D3B">
        <w:t>cognitive</w:t>
      </w:r>
      <w:r w:rsidR="00902D3B">
        <w:rPr>
          <w:spacing w:val="-2"/>
        </w:rPr>
        <w:t xml:space="preserve"> </w:t>
      </w:r>
      <w:r w:rsidR="00902D3B">
        <w:t>distraction</w:t>
      </w:r>
      <w:r w:rsidR="00902D3B">
        <w:rPr>
          <w:spacing w:val="-2"/>
        </w:rPr>
        <w:t xml:space="preserve"> </w:t>
      </w:r>
      <w:r w:rsidR="00902D3B">
        <w:t>(i.e.</w:t>
      </w:r>
      <w:r w:rsidR="00902D3B">
        <w:rPr>
          <w:spacing w:val="-2"/>
        </w:rPr>
        <w:t xml:space="preserve"> </w:t>
      </w:r>
      <w:r w:rsidR="00902D3B">
        <w:t>thinking</w:t>
      </w:r>
      <w:r w:rsidR="00902D3B">
        <w:rPr>
          <w:spacing w:val="-4"/>
        </w:rPr>
        <w:t xml:space="preserve"> </w:t>
      </w:r>
      <w:r w:rsidR="00902D3B">
        <w:t>about</w:t>
      </w:r>
      <w:r w:rsidR="00902D3B">
        <w:rPr>
          <w:spacing w:val="-2"/>
        </w:rPr>
        <w:t xml:space="preserve"> </w:t>
      </w:r>
      <w:r w:rsidR="00902D3B">
        <w:t>something</w:t>
      </w:r>
      <w:r w:rsidR="00902D3B">
        <w:rPr>
          <w:spacing w:val="-4"/>
        </w:rPr>
        <w:t xml:space="preserve"> </w:t>
      </w:r>
      <w:r w:rsidR="00902D3B">
        <w:t>else</w:t>
      </w:r>
      <w:r w:rsidR="00902D3B">
        <w:rPr>
          <w:spacing w:val="-2"/>
        </w:rPr>
        <w:t xml:space="preserve"> </w:t>
      </w:r>
      <w:r w:rsidR="00902D3B">
        <w:t>not</w:t>
      </w:r>
      <w:r w:rsidR="00902D3B">
        <w:rPr>
          <w:spacing w:val="-2"/>
        </w:rPr>
        <w:t xml:space="preserve"> </w:t>
      </w:r>
      <w:r w:rsidR="00902D3B">
        <w:t>related</w:t>
      </w:r>
      <w:r w:rsidR="00902D3B">
        <w:rPr>
          <w:spacing w:val="-2"/>
        </w:rPr>
        <w:t xml:space="preserve"> </w:t>
      </w:r>
      <w:r w:rsidR="00902D3B">
        <w:t>to</w:t>
      </w:r>
      <w:r w:rsidR="00902D3B">
        <w:rPr>
          <w:spacing w:val="-4"/>
        </w:rPr>
        <w:t xml:space="preserve"> </w:t>
      </w:r>
      <w:r w:rsidR="00902D3B">
        <w:t>the</w:t>
      </w:r>
      <w:r w:rsidR="00902D3B">
        <w:rPr>
          <w:spacing w:val="-2"/>
        </w:rPr>
        <w:t xml:space="preserve"> </w:t>
      </w:r>
      <w:r w:rsidR="00902D3B">
        <w:t>task</w:t>
      </w:r>
      <w:r w:rsidR="00902D3B">
        <w:rPr>
          <w:spacing w:val="-4"/>
        </w:rPr>
        <w:t xml:space="preserve"> </w:t>
      </w:r>
      <w:r w:rsidR="00902D3B">
        <w:t>of</w:t>
      </w:r>
      <w:r w:rsidR="00902D3B">
        <w:rPr>
          <w:spacing w:val="-2"/>
        </w:rPr>
        <w:t xml:space="preserve"> </w:t>
      </w:r>
      <w:r w:rsidR="00902D3B">
        <w:t>walking safely): this would be almost impossible to alter except potentially by education/publicity. The other possible exception regarding cognitive distraction is watching a film on a smartphone: in cases where this has already been downloaded to the phone then infrastructure that might block a phone signal might not be effective.</w:t>
      </w:r>
    </w:p>
    <w:p w:rsidR="00743596" w:rsidRDefault="00902D3B">
      <w:pPr>
        <w:pStyle w:val="BodyText"/>
        <w:spacing w:before="120" w:line="360" w:lineRule="auto"/>
        <w:ind w:left="418" w:right="551"/>
      </w:pPr>
      <w:r>
        <w:t>In summary, using a variety of methods including web searches and international consultation, the research has identified</w:t>
      </w:r>
      <w:r>
        <w:rPr>
          <w:spacing w:val="-2"/>
        </w:rPr>
        <w:t xml:space="preserve"> </w:t>
      </w:r>
      <w:r>
        <w:t>four</w:t>
      </w:r>
      <w:r>
        <w:rPr>
          <w:spacing w:val="-2"/>
        </w:rPr>
        <w:t xml:space="preserve"> </w:t>
      </w:r>
      <w:r>
        <w:t>broad</w:t>
      </w:r>
      <w:r>
        <w:rPr>
          <w:spacing w:val="-4"/>
        </w:rPr>
        <w:t xml:space="preserve"> </w:t>
      </w:r>
      <w:r>
        <w:t>classes</w:t>
      </w:r>
      <w:r>
        <w:rPr>
          <w:spacing w:val="-1"/>
        </w:rPr>
        <w:t xml:space="preserve"> </w:t>
      </w:r>
      <w:r>
        <w:t>of</w:t>
      </w:r>
      <w:r>
        <w:rPr>
          <w:spacing w:val="-4"/>
        </w:rPr>
        <w:t xml:space="preserve"> </w:t>
      </w:r>
      <w:r>
        <w:t>countermeasures</w:t>
      </w:r>
      <w:r>
        <w:rPr>
          <w:spacing w:val="-1"/>
        </w:rPr>
        <w:t xml:space="preserve"> </w:t>
      </w:r>
      <w:r>
        <w:t>that</w:t>
      </w:r>
      <w:r>
        <w:rPr>
          <w:spacing w:val="-2"/>
        </w:rPr>
        <w:t xml:space="preserve"> </w:t>
      </w:r>
      <w:r>
        <w:t>are</w:t>
      </w:r>
      <w:r>
        <w:rPr>
          <w:spacing w:val="-4"/>
        </w:rPr>
        <w:t xml:space="preserve"> </w:t>
      </w:r>
      <w:r>
        <w:t>compatible</w:t>
      </w:r>
      <w:r>
        <w:rPr>
          <w:spacing w:val="-4"/>
        </w:rPr>
        <w:t xml:space="preserve"> </w:t>
      </w:r>
      <w:r>
        <w:t>with</w:t>
      </w:r>
      <w:r>
        <w:rPr>
          <w:spacing w:val="-2"/>
        </w:rPr>
        <w:t xml:space="preserve"> </w:t>
      </w:r>
      <w:r>
        <w:t>the</w:t>
      </w:r>
      <w:r>
        <w:rPr>
          <w:spacing w:val="-2"/>
        </w:rPr>
        <w:t xml:space="preserve"> </w:t>
      </w:r>
      <w:r>
        <w:t>Safe</w:t>
      </w:r>
      <w:r>
        <w:rPr>
          <w:spacing w:val="-2"/>
        </w:rPr>
        <w:t xml:space="preserve"> </w:t>
      </w:r>
      <w:r>
        <w:t>System</w:t>
      </w:r>
      <w:r>
        <w:rPr>
          <w:spacing w:val="-4"/>
        </w:rPr>
        <w:t xml:space="preserve"> </w:t>
      </w:r>
      <w:r>
        <w:t>approach.</w:t>
      </w:r>
      <w:r>
        <w:rPr>
          <w:spacing w:val="-2"/>
        </w:rPr>
        <w:t xml:space="preserve"> </w:t>
      </w:r>
      <w:r>
        <w:t>It</w:t>
      </w:r>
      <w:r>
        <w:rPr>
          <w:spacing w:val="-4"/>
        </w:rPr>
        <w:t xml:space="preserve"> </w:t>
      </w:r>
      <w:r>
        <w:t>is</w:t>
      </w:r>
      <w:r>
        <w:rPr>
          <w:spacing w:val="-1"/>
        </w:rPr>
        <w:t xml:space="preserve"> </w:t>
      </w:r>
      <w:r>
        <w:t>argued here that no single countermeasure is likely to be the silver bullet for preventing pedestrian distraction from smartphones, and a combination of techniques within a safe system framework is the most effective and</w:t>
      </w:r>
    </w:p>
    <w:p w:rsidR="00743596" w:rsidRDefault="00743596">
      <w:pPr>
        <w:spacing w:line="360" w:lineRule="auto"/>
        <w:sectPr w:rsidR="00743596">
          <w:pgSz w:w="11910" w:h="16850"/>
          <w:pgMar w:top="1360" w:right="880" w:bottom="1040" w:left="1000" w:header="719" w:footer="843" w:gutter="0"/>
          <w:cols w:space="720"/>
        </w:sectPr>
      </w:pPr>
    </w:p>
    <w:p w:rsidR="00743596" w:rsidRDefault="00743596">
      <w:pPr>
        <w:pStyle w:val="BodyText"/>
        <w:rPr>
          <w:sz w:val="20"/>
        </w:rPr>
      </w:pPr>
    </w:p>
    <w:p w:rsidR="00743596" w:rsidRDefault="00743596">
      <w:pPr>
        <w:pStyle w:val="BodyText"/>
        <w:spacing w:before="2"/>
        <w:rPr>
          <w:sz w:val="22"/>
        </w:rPr>
      </w:pPr>
    </w:p>
    <w:p w:rsidR="00743596" w:rsidRDefault="00902D3B">
      <w:pPr>
        <w:pStyle w:val="BodyText"/>
        <w:spacing w:before="94" w:line="360" w:lineRule="auto"/>
        <w:ind w:left="418" w:right="759"/>
      </w:pPr>
      <w:proofErr w:type="gramStart"/>
      <w:r>
        <w:t>achievable</w:t>
      </w:r>
      <w:proofErr w:type="gramEnd"/>
      <w:r>
        <w:rPr>
          <w:spacing w:val="-4"/>
        </w:rPr>
        <w:t xml:space="preserve"> </w:t>
      </w:r>
      <w:r>
        <w:t>solution.</w:t>
      </w:r>
      <w:r>
        <w:rPr>
          <w:spacing w:val="-2"/>
        </w:rPr>
        <w:t xml:space="preserve"> </w:t>
      </w:r>
      <w:r>
        <w:t>This</w:t>
      </w:r>
      <w:r>
        <w:rPr>
          <w:spacing w:val="-1"/>
        </w:rPr>
        <w:t xml:space="preserve"> </w:t>
      </w:r>
      <w:r>
        <w:t>issue</w:t>
      </w:r>
      <w:r>
        <w:rPr>
          <w:spacing w:val="-4"/>
        </w:rPr>
        <w:t xml:space="preserve"> </w:t>
      </w:r>
      <w:r>
        <w:t>will</w:t>
      </w:r>
      <w:r>
        <w:rPr>
          <w:spacing w:val="-2"/>
        </w:rPr>
        <w:t xml:space="preserve"> </w:t>
      </w:r>
      <w:r>
        <w:t>be</w:t>
      </w:r>
      <w:r>
        <w:rPr>
          <w:spacing w:val="-2"/>
        </w:rPr>
        <w:t xml:space="preserve"> </w:t>
      </w:r>
      <w:r>
        <w:t>further</w:t>
      </w:r>
      <w:r>
        <w:rPr>
          <w:spacing w:val="-4"/>
        </w:rPr>
        <w:t xml:space="preserve"> </w:t>
      </w:r>
      <w:r>
        <w:t>explored</w:t>
      </w:r>
      <w:r>
        <w:rPr>
          <w:spacing w:val="-2"/>
        </w:rPr>
        <w:t xml:space="preserve"> </w:t>
      </w:r>
      <w:r>
        <w:t>in</w:t>
      </w:r>
      <w:r>
        <w:rPr>
          <w:spacing w:val="-4"/>
        </w:rPr>
        <w:t xml:space="preserve"> </w:t>
      </w:r>
      <w:r>
        <w:t>the</w:t>
      </w:r>
      <w:r>
        <w:rPr>
          <w:spacing w:val="-4"/>
        </w:rPr>
        <w:t xml:space="preserve"> </w:t>
      </w:r>
      <w:r>
        <w:t>focus</w:t>
      </w:r>
      <w:r>
        <w:rPr>
          <w:spacing w:val="-1"/>
        </w:rPr>
        <w:t xml:space="preserve"> </w:t>
      </w:r>
      <w:r>
        <w:t>group</w:t>
      </w:r>
      <w:r>
        <w:rPr>
          <w:spacing w:val="-4"/>
        </w:rPr>
        <w:t xml:space="preserve"> </w:t>
      </w:r>
      <w:r>
        <w:t>section</w:t>
      </w:r>
      <w:r>
        <w:rPr>
          <w:spacing w:val="-4"/>
        </w:rPr>
        <w:t xml:space="preserve"> </w:t>
      </w:r>
      <w:r>
        <w:t>below,</w:t>
      </w:r>
      <w:r>
        <w:rPr>
          <w:spacing w:val="-2"/>
        </w:rPr>
        <w:t xml:space="preserve"> </w:t>
      </w:r>
      <w:r>
        <w:t>and</w:t>
      </w:r>
      <w:r>
        <w:rPr>
          <w:spacing w:val="-4"/>
        </w:rPr>
        <w:t xml:space="preserve"> </w:t>
      </w:r>
      <w:r>
        <w:t>then</w:t>
      </w:r>
      <w:r>
        <w:rPr>
          <w:spacing w:val="-4"/>
        </w:rPr>
        <w:t xml:space="preserve"> </w:t>
      </w:r>
      <w:r>
        <w:t>considered</w:t>
      </w:r>
      <w:r>
        <w:rPr>
          <w:spacing w:val="-4"/>
        </w:rPr>
        <w:t xml:space="preserve"> </w:t>
      </w:r>
      <w:r>
        <w:t>in the road safety expert workshop section.</w:t>
      </w:r>
    </w:p>
    <w:p w:rsidR="00743596" w:rsidRDefault="00743596">
      <w:pPr>
        <w:spacing w:line="360" w:lineRule="auto"/>
        <w:sectPr w:rsidR="00743596">
          <w:pgSz w:w="11910" w:h="16850"/>
          <w:pgMar w:top="1360" w:right="880" w:bottom="1040" w:left="1000" w:header="719" w:footer="843" w:gutter="0"/>
          <w:cols w:space="720"/>
        </w:sectPr>
      </w:pPr>
    </w:p>
    <w:p w:rsidR="00743596" w:rsidRDefault="00743596">
      <w:pPr>
        <w:pStyle w:val="BodyText"/>
        <w:rPr>
          <w:sz w:val="20"/>
        </w:rPr>
      </w:pPr>
    </w:p>
    <w:p w:rsidR="00743596" w:rsidRDefault="00743596">
      <w:pPr>
        <w:pStyle w:val="BodyText"/>
        <w:rPr>
          <w:sz w:val="20"/>
        </w:rPr>
      </w:pPr>
    </w:p>
    <w:p w:rsidR="00743596" w:rsidRDefault="00902D3B">
      <w:pPr>
        <w:pStyle w:val="Heading1"/>
        <w:numPr>
          <w:ilvl w:val="0"/>
          <w:numId w:val="12"/>
        </w:numPr>
        <w:tabs>
          <w:tab w:val="left" w:pos="1138"/>
          <w:tab w:val="left" w:pos="1139"/>
        </w:tabs>
        <w:spacing w:before="235"/>
        <w:ind w:hanging="721"/>
        <w:jc w:val="left"/>
      </w:pPr>
      <w:bookmarkStart w:id="28" w:name="_TOC_250054"/>
      <w:r>
        <w:rPr>
          <w:color w:val="006CAB"/>
          <w:w w:val="80"/>
        </w:rPr>
        <w:t>MUARC</w:t>
      </w:r>
      <w:r>
        <w:rPr>
          <w:color w:val="006CAB"/>
          <w:spacing w:val="2"/>
        </w:rPr>
        <w:t xml:space="preserve"> </w:t>
      </w:r>
      <w:r>
        <w:rPr>
          <w:color w:val="006CAB"/>
          <w:w w:val="80"/>
        </w:rPr>
        <w:t>PEDESTRIAN</w:t>
      </w:r>
      <w:r>
        <w:rPr>
          <w:color w:val="006CAB"/>
          <w:spacing w:val="2"/>
        </w:rPr>
        <w:t xml:space="preserve"> </w:t>
      </w:r>
      <w:r>
        <w:rPr>
          <w:color w:val="006CAB"/>
          <w:w w:val="80"/>
        </w:rPr>
        <w:t>DISTRACTION</w:t>
      </w:r>
      <w:r>
        <w:rPr>
          <w:color w:val="006CAB"/>
          <w:spacing w:val="4"/>
        </w:rPr>
        <w:t xml:space="preserve"> </w:t>
      </w:r>
      <w:r>
        <w:rPr>
          <w:color w:val="006CAB"/>
          <w:w w:val="80"/>
        </w:rPr>
        <w:t>STUDY:</w:t>
      </w:r>
      <w:r>
        <w:rPr>
          <w:color w:val="006CAB"/>
          <w:spacing w:val="1"/>
        </w:rPr>
        <w:t xml:space="preserve"> </w:t>
      </w:r>
      <w:bookmarkEnd w:id="28"/>
      <w:r>
        <w:rPr>
          <w:color w:val="006CAB"/>
          <w:spacing w:val="-2"/>
          <w:w w:val="80"/>
        </w:rPr>
        <w:t>OBSERVATIONS</w:t>
      </w:r>
    </w:p>
    <w:p w:rsidR="00743596" w:rsidRDefault="00902D3B">
      <w:pPr>
        <w:pStyle w:val="BodyText"/>
        <w:spacing w:before="124" w:line="360" w:lineRule="auto"/>
        <w:ind w:left="418" w:right="551"/>
      </w:pPr>
      <w:r>
        <w:t>As reviewed in the pedestrian distraction literature there appears to be an increased use of mobile technology, particularly</w:t>
      </w:r>
      <w:r>
        <w:rPr>
          <w:spacing w:val="-4"/>
        </w:rPr>
        <w:t xml:space="preserve"> </w:t>
      </w:r>
      <w:r>
        <w:t>smartphones,</w:t>
      </w:r>
      <w:r>
        <w:rPr>
          <w:spacing w:val="-4"/>
        </w:rPr>
        <w:t xml:space="preserve"> </w:t>
      </w:r>
      <w:r>
        <w:t>in</w:t>
      </w:r>
      <w:r>
        <w:rPr>
          <w:spacing w:val="-2"/>
        </w:rPr>
        <w:t xml:space="preserve"> </w:t>
      </w:r>
      <w:r>
        <w:t>daily</w:t>
      </w:r>
      <w:r>
        <w:rPr>
          <w:spacing w:val="-4"/>
        </w:rPr>
        <w:t xml:space="preserve"> </w:t>
      </w:r>
      <w:r>
        <w:t>life.</w:t>
      </w:r>
      <w:r>
        <w:rPr>
          <w:spacing w:val="-2"/>
        </w:rPr>
        <w:t xml:space="preserve"> </w:t>
      </w:r>
      <w:r>
        <w:t>This</w:t>
      </w:r>
      <w:r>
        <w:rPr>
          <w:spacing w:val="-3"/>
        </w:rPr>
        <w:t xml:space="preserve"> </w:t>
      </w:r>
      <w:r>
        <w:t>may present</w:t>
      </w:r>
      <w:r>
        <w:rPr>
          <w:spacing w:val="-2"/>
        </w:rPr>
        <w:t xml:space="preserve"> </w:t>
      </w:r>
      <w:r>
        <w:t>distractions</w:t>
      </w:r>
      <w:r>
        <w:rPr>
          <w:spacing w:val="-3"/>
        </w:rPr>
        <w:t xml:space="preserve"> </w:t>
      </w:r>
      <w:r>
        <w:t>and</w:t>
      </w:r>
      <w:r>
        <w:rPr>
          <w:spacing w:val="-4"/>
        </w:rPr>
        <w:t xml:space="preserve"> </w:t>
      </w:r>
      <w:r>
        <w:t>added</w:t>
      </w:r>
      <w:r>
        <w:rPr>
          <w:spacing w:val="-2"/>
        </w:rPr>
        <w:t xml:space="preserve"> </w:t>
      </w:r>
      <w:r>
        <w:t>safety</w:t>
      </w:r>
      <w:r>
        <w:rPr>
          <w:spacing w:val="-3"/>
        </w:rPr>
        <w:t xml:space="preserve"> </w:t>
      </w:r>
      <w:r>
        <w:t>risk</w:t>
      </w:r>
      <w:r>
        <w:rPr>
          <w:spacing w:val="-3"/>
        </w:rPr>
        <w:t xml:space="preserve"> </w:t>
      </w:r>
      <w:r>
        <w:t>for</w:t>
      </w:r>
      <w:r>
        <w:rPr>
          <w:spacing w:val="-2"/>
        </w:rPr>
        <w:t xml:space="preserve"> </w:t>
      </w:r>
      <w:r>
        <w:t>pedestrians</w:t>
      </w:r>
      <w:r>
        <w:rPr>
          <w:spacing w:val="-4"/>
        </w:rPr>
        <w:t xml:space="preserve"> </w:t>
      </w:r>
      <w:r>
        <w:t>using their mobile phones whilst crossing the road.</w:t>
      </w:r>
    </w:p>
    <w:p w:rsidR="00743596" w:rsidRDefault="00902D3B">
      <w:pPr>
        <w:pStyle w:val="Heading2"/>
        <w:numPr>
          <w:ilvl w:val="1"/>
          <w:numId w:val="12"/>
        </w:numPr>
        <w:tabs>
          <w:tab w:val="left" w:pos="1138"/>
          <w:tab w:val="left" w:pos="1139"/>
        </w:tabs>
        <w:ind w:hanging="721"/>
      </w:pPr>
      <w:bookmarkStart w:id="29" w:name="_TOC_250053"/>
      <w:bookmarkEnd w:id="29"/>
      <w:r>
        <w:rPr>
          <w:color w:val="006CAB"/>
          <w:spacing w:val="-2"/>
          <w:w w:val="90"/>
        </w:rPr>
        <w:t>BACKGROUND</w:t>
      </w:r>
    </w:p>
    <w:p w:rsidR="00743596" w:rsidRDefault="00902D3B">
      <w:pPr>
        <w:pStyle w:val="BodyText"/>
        <w:spacing w:before="3" w:line="360" w:lineRule="auto"/>
        <w:ind w:left="418" w:right="551"/>
      </w:pPr>
      <w:r>
        <w:t>Byington and Schwebel (2013) study findings, that pedestrians engaging with technology whilst walking evoked riskier behaviours, warranted future investigation in a naturalistic setting (as opposed to the virtual environment). The authors recommended the study be undertaken with a larger demographic population and compare risks involved</w:t>
      </w:r>
      <w:r>
        <w:rPr>
          <w:spacing w:val="-2"/>
        </w:rPr>
        <w:t xml:space="preserve"> </w:t>
      </w:r>
      <w:r>
        <w:t>in</w:t>
      </w:r>
      <w:r>
        <w:rPr>
          <w:spacing w:val="-2"/>
        </w:rPr>
        <w:t xml:space="preserve"> </w:t>
      </w:r>
      <w:r>
        <w:t>crossing</w:t>
      </w:r>
      <w:r>
        <w:rPr>
          <w:spacing w:val="-4"/>
        </w:rPr>
        <w:t xml:space="preserve"> </w:t>
      </w:r>
      <w:r>
        <w:t>the</w:t>
      </w:r>
      <w:r>
        <w:rPr>
          <w:spacing w:val="-4"/>
        </w:rPr>
        <w:t xml:space="preserve"> </w:t>
      </w:r>
      <w:r>
        <w:t>street</w:t>
      </w:r>
      <w:r>
        <w:rPr>
          <w:spacing w:val="-4"/>
        </w:rPr>
        <w:t xml:space="preserve"> </w:t>
      </w:r>
      <w:r>
        <w:t>whilst</w:t>
      </w:r>
      <w:r>
        <w:rPr>
          <w:spacing w:val="-2"/>
        </w:rPr>
        <w:t xml:space="preserve"> </w:t>
      </w:r>
      <w:r>
        <w:t>being</w:t>
      </w:r>
      <w:r>
        <w:rPr>
          <w:spacing w:val="-4"/>
        </w:rPr>
        <w:t xml:space="preserve"> </w:t>
      </w:r>
      <w:r>
        <w:t>distracted from</w:t>
      </w:r>
      <w:r>
        <w:rPr>
          <w:spacing w:val="-3"/>
        </w:rPr>
        <w:t xml:space="preserve"> </w:t>
      </w:r>
      <w:r>
        <w:t>internet</w:t>
      </w:r>
      <w:r>
        <w:rPr>
          <w:spacing w:val="-2"/>
        </w:rPr>
        <w:t xml:space="preserve"> </w:t>
      </w:r>
      <w:r>
        <w:t>phone</w:t>
      </w:r>
      <w:r>
        <w:rPr>
          <w:spacing w:val="-2"/>
        </w:rPr>
        <w:t xml:space="preserve"> </w:t>
      </w:r>
      <w:r>
        <w:t>browsing</w:t>
      </w:r>
      <w:r>
        <w:rPr>
          <w:spacing w:val="-2"/>
        </w:rPr>
        <w:t xml:space="preserve"> </w:t>
      </w:r>
      <w:r>
        <w:t>(e.g.,</w:t>
      </w:r>
      <w:r>
        <w:rPr>
          <w:spacing w:val="-2"/>
        </w:rPr>
        <w:t xml:space="preserve"> </w:t>
      </w:r>
      <w:r>
        <w:t>email,</w:t>
      </w:r>
      <w:r>
        <w:rPr>
          <w:spacing w:val="-2"/>
        </w:rPr>
        <w:t xml:space="preserve"> </w:t>
      </w:r>
      <w:r>
        <w:t>social</w:t>
      </w:r>
      <w:r>
        <w:rPr>
          <w:spacing w:val="-4"/>
        </w:rPr>
        <w:t xml:space="preserve"> </w:t>
      </w:r>
      <w:r>
        <w:t>media,</w:t>
      </w:r>
      <w:r>
        <w:rPr>
          <w:spacing w:val="-2"/>
        </w:rPr>
        <w:t xml:space="preserve"> </w:t>
      </w:r>
      <w:r>
        <w:t>web browsing,</w:t>
      </w:r>
      <w:r>
        <w:rPr>
          <w:spacing w:val="-3"/>
        </w:rPr>
        <w:t xml:space="preserve"> </w:t>
      </w:r>
      <w:r>
        <w:t>maps or</w:t>
      </w:r>
      <w:r>
        <w:rPr>
          <w:spacing w:val="-3"/>
        </w:rPr>
        <w:t xml:space="preserve"> </w:t>
      </w:r>
      <w:r>
        <w:t>other</w:t>
      </w:r>
      <w:r>
        <w:rPr>
          <w:spacing w:val="-4"/>
        </w:rPr>
        <w:t xml:space="preserve"> </w:t>
      </w:r>
      <w:r>
        <w:t>such</w:t>
      </w:r>
      <w:r>
        <w:rPr>
          <w:spacing w:val="-3"/>
        </w:rPr>
        <w:t xml:space="preserve"> </w:t>
      </w:r>
      <w:r>
        <w:t>applications)</w:t>
      </w:r>
      <w:r>
        <w:rPr>
          <w:spacing w:val="-1"/>
        </w:rPr>
        <w:t xml:space="preserve"> </w:t>
      </w:r>
      <w:r>
        <w:t>with</w:t>
      </w:r>
      <w:r>
        <w:rPr>
          <w:spacing w:val="-1"/>
        </w:rPr>
        <w:t xml:space="preserve"> </w:t>
      </w:r>
      <w:r>
        <w:t>other</w:t>
      </w:r>
      <w:r>
        <w:rPr>
          <w:spacing w:val="-1"/>
        </w:rPr>
        <w:t xml:space="preserve"> </w:t>
      </w:r>
      <w:r>
        <w:t>distractions such</w:t>
      </w:r>
      <w:r>
        <w:rPr>
          <w:spacing w:val="-3"/>
        </w:rPr>
        <w:t xml:space="preserve"> </w:t>
      </w:r>
      <w:r>
        <w:t>as</w:t>
      </w:r>
      <w:r>
        <w:rPr>
          <w:spacing w:val="-2"/>
        </w:rPr>
        <w:t xml:space="preserve"> </w:t>
      </w:r>
      <w:r>
        <w:t>talking,</w:t>
      </w:r>
      <w:r>
        <w:rPr>
          <w:spacing w:val="-1"/>
        </w:rPr>
        <w:t xml:space="preserve"> </w:t>
      </w:r>
      <w:r>
        <w:t>texting</w:t>
      </w:r>
      <w:r>
        <w:rPr>
          <w:spacing w:val="-1"/>
        </w:rPr>
        <w:t xml:space="preserve"> </w:t>
      </w:r>
      <w:r>
        <w:t>or</w:t>
      </w:r>
      <w:r>
        <w:rPr>
          <w:spacing w:val="-1"/>
        </w:rPr>
        <w:t xml:space="preserve"> </w:t>
      </w:r>
      <w:r>
        <w:t>listening</w:t>
      </w:r>
      <w:r>
        <w:rPr>
          <w:spacing w:val="-1"/>
        </w:rPr>
        <w:t xml:space="preserve"> </w:t>
      </w:r>
      <w:r>
        <w:t>to</w:t>
      </w:r>
      <w:r>
        <w:rPr>
          <w:spacing w:val="-1"/>
        </w:rPr>
        <w:t xml:space="preserve"> </w:t>
      </w:r>
      <w:r>
        <w:t>music.</w:t>
      </w:r>
      <w:r>
        <w:rPr>
          <w:spacing w:val="-1"/>
        </w:rPr>
        <w:t xml:space="preserve"> </w:t>
      </w:r>
      <w:r>
        <w:t>As such,</w:t>
      </w:r>
      <w:r>
        <w:rPr>
          <w:spacing w:val="-4"/>
        </w:rPr>
        <w:t xml:space="preserve"> </w:t>
      </w:r>
      <w:r>
        <w:t>it</w:t>
      </w:r>
      <w:r>
        <w:rPr>
          <w:spacing w:val="-3"/>
        </w:rPr>
        <w:t xml:space="preserve"> </w:t>
      </w:r>
      <w:r>
        <w:t>is</w:t>
      </w:r>
      <w:r>
        <w:rPr>
          <w:spacing w:val="-3"/>
        </w:rPr>
        <w:t xml:space="preserve"> </w:t>
      </w:r>
      <w:r>
        <w:t>proposed</w:t>
      </w:r>
      <w:r>
        <w:rPr>
          <w:spacing w:val="-1"/>
        </w:rPr>
        <w:t xml:space="preserve"> </w:t>
      </w:r>
      <w:r>
        <w:t>to</w:t>
      </w:r>
      <w:r>
        <w:rPr>
          <w:spacing w:val="-4"/>
        </w:rPr>
        <w:t xml:space="preserve"> </w:t>
      </w:r>
      <w:r>
        <w:t>investigate</w:t>
      </w:r>
      <w:r>
        <w:rPr>
          <w:spacing w:val="-1"/>
        </w:rPr>
        <w:t xml:space="preserve"> </w:t>
      </w:r>
      <w:r>
        <w:t>these</w:t>
      </w:r>
      <w:r>
        <w:rPr>
          <w:spacing w:val="-3"/>
        </w:rPr>
        <w:t xml:space="preserve"> </w:t>
      </w:r>
      <w:r>
        <w:t>behaviours,</w:t>
      </w:r>
      <w:r>
        <w:rPr>
          <w:spacing w:val="-1"/>
        </w:rPr>
        <w:t xml:space="preserve"> </w:t>
      </w:r>
      <w:r>
        <w:t>using</w:t>
      </w:r>
      <w:r>
        <w:rPr>
          <w:spacing w:val="-2"/>
        </w:rPr>
        <w:t xml:space="preserve"> </w:t>
      </w:r>
      <w:r>
        <w:t>a</w:t>
      </w:r>
      <w:r>
        <w:rPr>
          <w:spacing w:val="-3"/>
        </w:rPr>
        <w:t xml:space="preserve"> </w:t>
      </w:r>
      <w:r>
        <w:t>large</w:t>
      </w:r>
      <w:r>
        <w:rPr>
          <w:spacing w:val="-3"/>
        </w:rPr>
        <w:t xml:space="preserve"> </w:t>
      </w:r>
      <w:r>
        <w:t>sample</w:t>
      </w:r>
      <w:r>
        <w:rPr>
          <w:spacing w:val="-3"/>
        </w:rPr>
        <w:t xml:space="preserve"> </w:t>
      </w:r>
      <w:r>
        <w:t>size,</w:t>
      </w:r>
      <w:r>
        <w:rPr>
          <w:spacing w:val="-3"/>
        </w:rPr>
        <w:t xml:space="preserve"> </w:t>
      </w:r>
      <w:r>
        <w:t>as</w:t>
      </w:r>
      <w:r>
        <w:rPr>
          <w:spacing w:val="-3"/>
        </w:rPr>
        <w:t xml:space="preserve"> </w:t>
      </w:r>
      <w:r>
        <w:t>part</w:t>
      </w:r>
      <w:r>
        <w:rPr>
          <w:spacing w:val="-1"/>
        </w:rPr>
        <w:t xml:space="preserve"> </w:t>
      </w:r>
      <w:r>
        <w:t>of</w:t>
      </w:r>
      <w:r>
        <w:rPr>
          <w:spacing w:val="-1"/>
        </w:rPr>
        <w:t xml:space="preserve"> </w:t>
      </w:r>
      <w:r>
        <w:t>our</w:t>
      </w:r>
      <w:r>
        <w:rPr>
          <w:spacing w:val="-1"/>
        </w:rPr>
        <w:t xml:space="preserve"> </w:t>
      </w:r>
      <w:r>
        <w:t>observational</w:t>
      </w:r>
      <w:r>
        <w:rPr>
          <w:spacing w:val="-3"/>
        </w:rPr>
        <w:t xml:space="preserve"> </w:t>
      </w:r>
      <w:r>
        <w:rPr>
          <w:spacing w:val="-2"/>
        </w:rPr>
        <w:t>study.</w:t>
      </w:r>
    </w:p>
    <w:p w:rsidR="00743596" w:rsidRDefault="00902D3B">
      <w:pPr>
        <w:pStyle w:val="Heading2"/>
        <w:numPr>
          <w:ilvl w:val="1"/>
          <w:numId w:val="12"/>
        </w:numPr>
        <w:tabs>
          <w:tab w:val="left" w:pos="1138"/>
          <w:tab w:val="left" w:pos="1139"/>
        </w:tabs>
        <w:spacing w:before="117"/>
        <w:ind w:hanging="721"/>
      </w:pPr>
      <w:bookmarkStart w:id="30" w:name="_TOC_250052"/>
      <w:bookmarkEnd w:id="30"/>
      <w:r>
        <w:rPr>
          <w:color w:val="006CAB"/>
          <w:spacing w:val="-4"/>
          <w:w w:val="90"/>
        </w:rPr>
        <w:t>AIMS</w:t>
      </w:r>
    </w:p>
    <w:p w:rsidR="00743596" w:rsidRDefault="00902D3B">
      <w:pPr>
        <w:pStyle w:val="BodyText"/>
        <w:spacing w:before="4" w:line="360" w:lineRule="auto"/>
        <w:ind w:left="418" w:right="565"/>
        <w:jc w:val="both"/>
      </w:pPr>
      <w:r>
        <w:t>The aim</w:t>
      </w:r>
      <w:r>
        <w:rPr>
          <w:spacing w:val="-1"/>
        </w:rPr>
        <w:t xml:space="preserve"> </w:t>
      </w:r>
      <w:r>
        <w:t>of the pedestrian</w:t>
      </w:r>
      <w:r>
        <w:rPr>
          <w:spacing w:val="-2"/>
        </w:rPr>
        <w:t xml:space="preserve"> </w:t>
      </w:r>
      <w:r>
        <w:t>distraction</w:t>
      </w:r>
      <w:r>
        <w:rPr>
          <w:spacing w:val="-2"/>
        </w:rPr>
        <w:t xml:space="preserve"> </w:t>
      </w:r>
      <w:r>
        <w:t>study</w:t>
      </w:r>
      <w:r>
        <w:rPr>
          <w:spacing w:val="-2"/>
        </w:rPr>
        <w:t xml:space="preserve"> </w:t>
      </w:r>
      <w:r>
        <w:t>was to</w:t>
      </w:r>
      <w:r>
        <w:rPr>
          <w:spacing w:val="-2"/>
        </w:rPr>
        <w:t xml:space="preserve"> </w:t>
      </w:r>
      <w:r>
        <w:t>conduct a</w:t>
      </w:r>
      <w:r>
        <w:rPr>
          <w:spacing w:val="-2"/>
        </w:rPr>
        <w:t xml:space="preserve"> </w:t>
      </w:r>
      <w:r>
        <w:t>naturalistic</w:t>
      </w:r>
      <w:r>
        <w:rPr>
          <w:spacing w:val="-2"/>
        </w:rPr>
        <w:t xml:space="preserve"> </w:t>
      </w:r>
      <w:r>
        <w:t>study</w:t>
      </w:r>
      <w:r>
        <w:rPr>
          <w:spacing w:val="-2"/>
        </w:rPr>
        <w:t xml:space="preserve"> </w:t>
      </w:r>
      <w:r>
        <w:t>to observe all pedestrians crossing roads or walking in a pedestrianised area (where there may be risks from sources other than vehicles e.g. trams) and</w:t>
      </w:r>
      <w:r>
        <w:rPr>
          <w:spacing w:val="-2"/>
        </w:rPr>
        <w:t xml:space="preserve"> </w:t>
      </w:r>
      <w:r>
        <w:t>at</w:t>
      </w:r>
      <w:r>
        <w:rPr>
          <w:spacing w:val="-4"/>
        </w:rPr>
        <w:t xml:space="preserve"> </w:t>
      </w:r>
      <w:r>
        <w:t>varying</w:t>
      </w:r>
      <w:r>
        <w:rPr>
          <w:spacing w:val="-2"/>
        </w:rPr>
        <w:t xml:space="preserve"> </w:t>
      </w:r>
      <w:r>
        <w:t>locations.</w:t>
      </w:r>
      <w:r>
        <w:rPr>
          <w:spacing w:val="-2"/>
        </w:rPr>
        <w:t xml:space="preserve"> </w:t>
      </w:r>
      <w:r>
        <w:t>Distracting</w:t>
      </w:r>
      <w:r>
        <w:rPr>
          <w:spacing w:val="-2"/>
        </w:rPr>
        <w:t xml:space="preserve"> </w:t>
      </w:r>
      <w:r>
        <w:t>behaviours</w:t>
      </w:r>
      <w:r>
        <w:rPr>
          <w:spacing w:val="-3"/>
        </w:rPr>
        <w:t xml:space="preserve"> </w:t>
      </w:r>
      <w:r>
        <w:t>engaged</w:t>
      </w:r>
      <w:r>
        <w:rPr>
          <w:spacing w:val="-4"/>
        </w:rPr>
        <w:t xml:space="preserve"> </w:t>
      </w:r>
      <w:r>
        <w:t>in</w:t>
      </w:r>
      <w:r>
        <w:rPr>
          <w:spacing w:val="-4"/>
        </w:rPr>
        <w:t xml:space="preserve"> </w:t>
      </w:r>
      <w:r>
        <w:t>by</w:t>
      </w:r>
      <w:r>
        <w:rPr>
          <w:spacing w:val="-4"/>
        </w:rPr>
        <w:t xml:space="preserve"> </w:t>
      </w:r>
      <w:r>
        <w:t>pedestrians</w:t>
      </w:r>
      <w:r>
        <w:rPr>
          <w:spacing w:val="-1"/>
        </w:rPr>
        <w:t xml:space="preserve"> </w:t>
      </w:r>
      <w:r>
        <w:t>would</w:t>
      </w:r>
      <w:r>
        <w:rPr>
          <w:spacing w:val="-4"/>
        </w:rPr>
        <w:t xml:space="preserve"> </w:t>
      </w:r>
      <w:r>
        <w:t>then</w:t>
      </w:r>
      <w:r>
        <w:rPr>
          <w:spacing w:val="-2"/>
        </w:rPr>
        <w:t xml:space="preserve"> </w:t>
      </w:r>
      <w:r>
        <w:t>be</w:t>
      </w:r>
      <w:r>
        <w:rPr>
          <w:spacing w:val="-4"/>
        </w:rPr>
        <w:t xml:space="preserve"> </w:t>
      </w:r>
      <w:r>
        <w:t>coded</w:t>
      </w:r>
      <w:r>
        <w:rPr>
          <w:spacing w:val="-2"/>
        </w:rPr>
        <w:t xml:space="preserve"> </w:t>
      </w:r>
      <w:r>
        <w:t>during</w:t>
      </w:r>
      <w:r>
        <w:rPr>
          <w:spacing w:val="-4"/>
        </w:rPr>
        <w:t xml:space="preserve"> </w:t>
      </w:r>
      <w:r>
        <w:t>the</w:t>
      </w:r>
      <w:r>
        <w:rPr>
          <w:spacing w:val="-4"/>
        </w:rPr>
        <w:t xml:space="preserve"> </w:t>
      </w:r>
      <w:r>
        <w:t>period of observation, e.g. talking on a smartphone.</w:t>
      </w:r>
    </w:p>
    <w:p w:rsidR="00743596" w:rsidRDefault="00902D3B">
      <w:pPr>
        <w:pStyle w:val="Heading2"/>
        <w:numPr>
          <w:ilvl w:val="1"/>
          <w:numId w:val="12"/>
        </w:numPr>
        <w:tabs>
          <w:tab w:val="left" w:pos="1138"/>
          <w:tab w:val="left" w:pos="1139"/>
        </w:tabs>
        <w:spacing w:before="115"/>
        <w:ind w:hanging="721"/>
      </w:pPr>
      <w:bookmarkStart w:id="31" w:name="_TOC_250051"/>
      <w:r>
        <w:rPr>
          <w:color w:val="006CAB"/>
          <w:w w:val="80"/>
        </w:rPr>
        <w:t>OBSERVATIONAL</w:t>
      </w:r>
      <w:r>
        <w:rPr>
          <w:color w:val="006CAB"/>
        </w:rPr>
        <w:t xml:space="preserve"> </w:t>
      </w:r>
      <w:r>
        <w:rPr>
          <w:color w:val="006CAB"/>
          <w:w w:val="80"/>
        </w:rPr>
        <w:t>STUDY</w:t>
      </w:r>
      <w:r>
        <w:rPr>
          <w:color w:val="006CAB"/>
          <w:spacing w:val="3"/>
        </w:rPr>
        <w:t xml:space="preserve"> </w:t>
      </w:r>
      <w:bookmarkEnd w:id="31"/>
      <w:r>
        <w:rPr>
          <w:color w:val="006CAB"/>
          <w:spacing w:val="-2"/>
          <w:w w:val="80"/>
        </w:rPr>
        <w:t>METHOD</w:t>
      </w:r>
    </w:p>
    <w:p w:rsidR="00743596" w:rsidRDefault="00902D3B">
      <w:pPr>
        <w:pStyle w:val="BodyText"/>
        <w:spacing w:before="3" w:line="360" w:lineRule="auto"/>
        <w:ind w:left="418" w:right="551"/>
      </w:pPr>
      <w:r>
        <w:t>To aid in accurate data collection (and to be able to account for all pedestrians) data was collected via a video recording</w:t>
      </w:r>
      <w:r>
        <w:rPr>
          <w:spacing w:val="-4"/>
        </w:rPr>
        <w:t xml:space="preserve"> </w:t>
      </w:r>
      <w:r>
        <w:t>device.</w:t>
      </w:r>
      <w:r>
        <w:rPr>
          <w:spacing w:val="-2"/>
        </w:rPr>
        <w:t xml:space="preserve"> </w:t>
      </w:r>
      <w:r>
        <w:t>The</w:t>
      </w:r>
      <w:r>
        <w:rPr>
          <w:spacing w:val="-2"/>
        </w:rPr>
        <w:t xml:space="preserve"> </w:t>
      </w:r>
      <w:r>
        <w:t>field</w:t>
      </w:r>
      <w:r>
        <w:rPr>
          <w:spacing w:val="-4"/>
        </w:rPr>
        <w:t xml:space="preserve"> </w:t>
      </w:r>
      <w:r>
        <w:t>data</w:t>
      </w:r>
      <w:r>
        <w:rPr>
          <w:spacing w:val="-2"/>
        </w:rPr>
        <w:t xml:space="preserve"> </w:t>
      </w:r>
      <w:r>
        <w:t>collected</w:t>
      </w:r>
      <w:r>
        <w:rPr>
          <w:spacing w:val="-4"/>
        </w:rPr>
        <w:t xml:space="preserve"> </w:t>
      </w:r>
      <w:r>
        <w:t>in</w:t>
      </w:r>
      <w:r>
        <w:rPr>
          <w:spacing w:val="-4"/>
        </w:rPr>
        <w:t xml:space="preserve"> </w:t>
      </w:r>
      <w:r>
        <w:t>the</w:t>
      </w:r>
      <w:r>
        <w:rPr>
          <w:spacing w:val="-4"/>
        </w:rPr>
        <w:t xml:space="preserve"> </w:t>
      </w:r>
      <w:r>
        <w:t>observation</w:t>
      </w:r>
      <w:r>
        <w:rPr>
          <w:spacing w:val="-6"/>
        </w:rPr>
        <w:t xml:space="preserve"> </w:t>
      </w:r>
      <w:r>
        <w:t>areas</w:t>
      </w:r>
      <w:r>
        <w:rPr>
          <w:spacing w:val="-4"/>
        </w:rPr>
        <w:t xml:space="preserve"> </w:t>
      </w:r>
      <w:r>
        <w:t>was</w:t>
      </w:r>
      <w:r>
        <w:rPr>
          <w:spacing w:val="-1"/>
        </w:rPr>
        <w:t xml:space="preserve"> </w:t>
      </w:r>
      <w:r>
        <w:t>coded</w:t>
      </w:r>
      <w:r>
        <w:rPr>
          <w:spacing w:val="-2"/>
        </w:rPr>
        <w:t xml:space="preserve"> </w:t>
      </w:r>
      <w:r>
        <w:t>at</w:t>
      </w:r>
      <w:r>
        <w:rPr>
          <w:spacing w:val="-2"/>
        </w:rPr>
        <w:t xml:space="preserve"> </w:t>
      </w:r>
      <w:r>
        <w:t>a</w:t>
      </w:r>
      <w:r>
        <w:rPr>
          <w:spacing w:val="-4"/>
        </w:rPr>
        <w:t xml:space="preserve"> </w:t>
      </w:r>
      <w:r>
        <w:t>later</w:t>
      </w:r>
      <w:r>
        <w:rPr>
          <w:spacing w:val="-4"/>
        </w:rPr>
        <w:t xml:space="preserve"> </w:t>
      </w:r>
      <w:r>
        <w:t>date</w:t>
      </w:r>
      <w:r>
        <w:rPr>
          <w:spacing w:val="-2"/>
        </w:rPr>
        <w:t xml:space="preserve"> </w:t>
      </w:r>
      <w:r>
        <w:t>by</w:t>
      </w:r>
      <w:r>
        <w:rPr>
          <w:spacing w:val="-4"/>
        </w:rPr>
        <w:t xml:space="preserve"> </w:t>
      </w:r>
      <w:r>
        <w:t>trained</w:t>
      </w:r>
      <w:r>
        <w:rPr>
          <w:spacing w:val="-2"/>
        </w:rPr>
        <w:t xml:space="preserve"> </w:t>
      </w:r>
      <w:r>
        <w:t>observers where inter-rater reliability had previously been assessed.</w:t>
      </w:r>
    </w:p>
    <w:p w:rsidR="00743596" w:rsidRDefault="00902D3B">
      <w:pPr>
        <w:pStyle w:val="Heading3"/>
        <w:numPr>
          <w:ilvl w:val="2"/>
          <w:numId w:val="12"/>
        </w:numPr>
        <w:tabs>
          <w:tab w:val="left" w:pos="1138"/>
          <w:tab w:val="left" w:pos="1139"/>
        </w:tabs>
        <w:spacing w:before="121"/>
        <w:ind w:left="1138" w:hanging="721"/>
      </w:pPr>
      <w:bookmarkStart w:id="32" w:name="_TOC_250050"/>
      <w:r>
        <w:rPr>
          <w:color w:val="1F4D78"/>
        </w:rPr>
        <w:t>Site</w:t>
      </w:r>
      <w:r>
        <w:rPr>
          <w:color w:val="1F4D78"/>
          <w:spacing w:val="-1"/>
        </w:rPr>
        <w:t xml:space="preserve"> </w:t>
      </w:r>
      <w:bookmarkEnd w:id="32"/>
      <w:r>
        <w:rPr>
          <w:color w:val="1F4D78"/>
          <w:spacing w:val="-2"/>
        </w:rPr>
        <w:t>locations</w:t>
      </w:r>
    </w:p>
    <w:p w:rsidR="00743596" w:rsidRDefault="00902D3B">
      <w:pPr>
        <w:pStyle w:val="BodyText"/>
        <w:spacing w:line="360" w:lineRule="auto"/>
        <w:ind w:left="418" w:right="641"/>
      </w:pPr>
      <w:r>
        <w:t>Eight sites located in Melbourne suburbs and around the Melbourne Central Business District (CBD) were chosen,</w:t>
      </w:r>
      <w:r>
        <w:rPr>
          <w:spacing w:val="-4"/>
        </w:rPr>
        <w:t xml:space="preserve"> </w:t>
      </w:r>
      <w:r>
        <w:t>after</w:t>
      </w:r>
      <w:r>
        <w:rPr>
          <w:spacing w:val="-5"/>
        </w:rPr>
        <w:t xml:space="preserve"> </w:t>
      </w:r>
      <w:r>
        <w:t>collaboration</w:t>
      </w:r>
      <w:r>
        <w:rPr>
          <w:spacing w:val="-2"/>
        </w:rPr>
        <w:t xml:space="preserve"> </w:t>
      </w:r>
      <w:r>
        <w:t>with</w:t>
      </w:r>
      <w:r>
        <w:rPr>
          <w:spacing w:val="-2"/>
        </w:rPr>
        <w:t xml:space="preserve"> </w:t>
      </w:r>
      <w:r>
        <w:t>Baseline</w:t>
      </w:r>
      <w:r>
        <w:rPr>
          <w:spacing w:val="-2"/>
        </w:rPr>
        <w:t xml:space="preserve"> </w:t>
      </w:r>
      <w:r>
        <w:t>Committee</w:t>
      </w:r>
      <w:r>
        <w:rPr>
          <w:spacing w:val="-4"/>
        </w:rPr>
        <w:t xml:space="preserve"> </w:t>
      </w:r>
      <w:r>
        <w:t>members,</w:t>
      </w:r>
      <w:r>
        <w:rPr>
          <w:spacing w:val="-2"/>
        </w:rPr>
        <w:t xml:space="preserve"> </w:t>
      </w:r>
      <w:r>
        <w:t>as</w:t>
      </w:r>
      <w:r>
        <w:rPr>
          <w:spacing w:val="-1"/>
        </w:rPr>
        <w:t xml:space="preserve"> </w:t>
      </w:r>
      <w:r>
        <w:t>potentially</w:t>
      </w:r>
      <w:r>
        <w:rPr>
          <w:spacing w:val="-4"/>
        </w:rPr>
        <w:t xml:space="preserve"> </w:t>
      </w:r>
      <w:r>
        <w:t>relevant</w:t>
      </w:r>
      <w:r>
        <w:rPr>
          <w:spacing w:val="-4"/>
        </w:rPr>
        <w:t xml:space="preserve"> </w:t>
      </w:r>
      <w:r>
        <w:t>areas</w:t>
      </w:r>
      <w:r>
        <w:rPr>
          <w:spacing w:val="-1"/>
        </w:rPr>
        <w:t xml:space="preserve"> </w:t>
      </w:r>
      <w:r>
        <w:t>for</w:t>
      </w:r>
      <w:r>
        <w:rPr>
          <w:spacing w:val="-4"/>
        </w:rPr>
        <w:t xml:space="preserve"> </w:t>
      </w:r>
      <w:r>
        <w:t>high</w:t>
      </w:r>
      <w:r>
        <w:rPr>
          <w:spacing w:val="-4"/>
        </w:rPr>
        <w:t xml:space="preserve"> </w:t>
      </w:r>
      <w:r>
        <w:t>pedestrian and traffic intercept locations.</w:t>
      </w:r>
    </w:p>
    <w:p w:rsidR="00743596" w:rsidRDefault="00902D3B">
      <w:pPr>
        <w:pStyle w:val="BodyText"/>
        <w:spacing w:before="119"/>
        <w:ind w:left="418"/>
      </w:pPr>
      <w:r>
        <w:t>The</w:t>
      </w:r>
      <w:r>
        <w:rPr>
          <w:spacing w:val="-4"/>
        </w:rPr>
        <w:t xml:space="preserve"> </w:t>
      </w:r>
      <w:r>
        <w:t>sites</w:t>
      </w:r>
      <w:r>
        <w:rPr>
          <w:spacing w:val="-2"/>
        </w:rPr>
        <w:t xml:space="preserve"> </w:t>
      </w:r>
      <w:r>
        <w:t>chosen</w:t>
      </w:r>
      <w:r>
        <w:rPr>
          <w:spacing w:val="-1"/>
        </w:rPr>
        <w:t xml:space="preserve"> </w:t>
      </w:r>
      <w:r>
        <w:rPr>
          <w:spacing w:val="-4"/>
        </w:rPr>
        <w:t>were:</w:t>
      </w:r>
    </w:p>
    <w:p w:rsidR="00743596" w:rsidRDefault="00743596">
      <w:pPr>
        <w:pStyle w:val="BodyText"/>
        <w:rPr>
          <w:sz w:val="20"/>
        </w:rPr>
      </w:pPr>
    </w:p>
    <w:p w:rsidR="00743596" w:rsidRDefault="00743596">
      <w:pPr>
        <w:pStyle w:val="BodyText"/>
        <w:rPr>
          <w:sz w:val="28"/>
        </w:rPr>
      </w:pPr>
    </w:p>
    <w:p w:rsidR="00743596" w:rsidRDefault="00902D3B">
      <w:pPr>
        <w:pStyle w:val="ListParagraph"/>
        <w:numPr>
          <w:ilvl w:val="3"/>
          <w:numId w:val="12"/>
        </w:numPr>
        <w:tabs>
          <w:tab w:val="left" w:pos="1499"/>
        </w:tabs>
        <w:spacing w:line="340" w:lineRule="auto"/>
        <w:ind w:left="1498" w:right="537"/>
        <w:jc w:val="both"/>
        <w:rPr>
          <w:rFonts w:ascii="Symbol" w:hAnsi="Symbol"/>
        </w:rPr>
      </w:pPr>
      <w:r>
        <w:rPr>
          <w:sz w:val="18"/>
        </w:rPr>
        <w:t>The vicinity of Flinders street</w:t>
      </w:r>
      <w:r>
        <w:rPr>
          <w:spacing w:val="-3"/>
          <w:sz w:val="18"/>
        </w:rPr>
        <w:t xml:space="preserve"> </w:t>
      </w:r>
      <w:r>
        <w:rPr>
          <w:sz w:val="18"/>
        </w:rPr>
        <w:t>station, Melbourne CBD – surrounding streets included:</w:t>
      </w:r>
      <w:r>
        <w:rPr>
          <w:spacing w:val="-1"/>
          <w:sz w:val="18"/>
        </w:rPr>
        <w:t xml:space="preserve"> </w:t>
      </w:r>
      <w:r>
        <w:rPr>
          <w:sz w:val="18"/>
        </w:rPr>
        <w:t>two signalised crossings</w:t>
      </w:r>
      <w:r>
        <w:rPr>
          <w:spacing w:val="-7"/>
          <w:sz w:val="18"/>
        </w:rPr>
        <w:t xml:space="preserve"> </w:t>
      </w:r>
      <w:r>
        <w:rPr>
          <w:sz w:val="18"/>
        </w:rPr>
        <w:t>at</w:t>
      </w:r>
      <w:r>
        <w:rPr>
          <w:spacing w:val="-7"/>
          <w:sz w:val="18"/>
        </w:rPr>
        <w:t xml:space="preserve"> </w:t>
      </w:r>
      <w:r>
        <w:rPr>
          <w:sz w:val="18"/>
        </w:rPr>
        <w:t>Flinders</w:t>
      </w:r>
      <w:r>
        <w:rPr>
          <w:spacing w:val="-4"/>
          <w:sz w:val="18"/>
        </w:rPr>
        <w:t xml:space="preserve"> </w:t>
      </w:r>
      <w:r>
        <w:rPr>
          <w:sz w:val="18"/>
        </w:rPr>
        <w:t>Street</w:t>
      </w:r>
      <w:r>
        <w:rPr>
          <w:spacing w:val="-5"/>
          <w:sz w:val="18"/>
        </w:rPr>
        <w:t xml:space="preserve"> </w:t>
      </w:r>
      <w:r>
        <w:rPr>
          <w:sz w:val="18"/>
        </w:rPr>
        <w:t>(which</w:t>
      </w:r>
      <w:r>
        <w:rPr>
          <w:spacing w:val="-7"/>
          <w:sz w:val="18"/>
        </w:rPr>
        <w:t xml:space="preserve"> </w:t>
      </w:r>
      <w:r>
        <w:rPr>
          <w:sz w:val="18"/>
        </w:rPr>
        <w:t>incorporates</w:t>
      </w:r>
      <w:r>
        <w:rPr>
          <w:spacing w:val="-7"/>
          <w:sz w:val="18"/>
        </w:rPr>
        <w:t xml:space="preserve"> </w:t>
      </w:r>
      <w:r>
        <w:rPr>
          <w:sz w:val="18"/>
        </w:rPr>
        <w:t>the</w:t>
      </w:r>
      <w:r>
        <w:rPr>
          <w:spacing w:val="-7"/>
          <w:sz w:val="18"/>
        </w:rPr>
        <w:t xml:space="preserve"> </w:t>
      </w:r>
      <w:r>
        <w:rPr>
          <w:sz w:val="18"/>
        </w:rPr>
        <w:t>tram</w:t>
      </w:r>
      <w:r>
        <w:rPr>
          <w:spacing w:val="-7"/>
          <w:sz w:val="18"/>
        </w:rPr>
        <w:t xml:space="preserve"> </w:t>
      </w:r>
      <w:r>
        <w:rPr>
          <w:sz w:val="18"/>
        </w:rPr>
        <w:t>stop</w:t>
      </w:r>
      <w:r>
        <w:rPr>
          <w:spacing w:val="-5"/>
          <w:sz w:val="18"/>
        </w:rPr>
        <w:t xml:space="preserve"> </w:t>
      </w:r>
      <w:r>
        <w:rPr>
          <w:sz w:val="18"/>
        </w:rPr>
        <w:t>to</w:t>
      </w:r>
      <w:r>
        <w:rPr>
          <w:spacing w:val="-7"/>
          <w:sz w:val="18"/>
        </w:rPr>
        <w:t xml:space="preserve"> </w:t>
      </w:r>
      <w:r>
        <w:rPr>
          <w:sz w:val="18"/>
        </w:rPr>
        <w:t>the</w:t>
      </w:r>
      <w:r>
        <w:rPr>
          <w:spacing w:val="-7"/>
          <w:sz w:val="18"/>
        </w:rPr>
        <w:t xml:space="preserve"> </w:t>
      </w:r>
      <w:r>
        <w:rPr>
          <w:sz w:val="18"/>
        </w:rPr>
        <w:t>west</w:t>
      </w:r>
      <w:r>
        <w:rPr>
          <w:spacing w:val="-5"/>
          <w:sz w:val="18"/>
        </w:rPr>
        <w:t xml:space="preserve"> </w:t>
      </w:r>
      <w:r>
        <w:rPr>
          <w:sz w:val="18"/>
        </w:rPr>
        <w:t>and</w:t>
      </w:r>
      <w:r>
        <w:rPr>
          <w:spacing w:val="-7"/>
          <w:sz w:val="18"/>
        </w:rPr>
        <w:t xml:space="preserve"> </w:t>
      </w:r>
      <w:r>
        <w:rPr>
          <w:sz w:val="18"/>
        </w:rPr>
        <w:t>the</w:t>
      </w:r>
      <w:r>
        <w:rPr>
          <w:spacing w:val="-5"/>
          <w:sz w:val="18"/>
        </w:rPr>
        <w:t xml:space="preserve"> </w:t>
      </w:r>
      <w:r>
        <w:rPr>
          <w:sz w:val="18"/>
        </w:rPr>
        <w:t>signalised</w:t>
      </w:r>
      <w:r>
        <w:rPr>
          <w:spacing w:val="-5"/>
          <w:sz w:val="18"/>
        </w:rPr>
        <w:t xml:space="preserve"> </w:t>
      </w:r>
      <w:r>
        <w:rPr>
          <w:sz w:val="18"/>
        </w:rPr>
        <w:t>crossing to</w:t>
      </w:r>
      <w:r>
        <w:rPr>
          <w:spacing w:val="31"/>
          <w:sz w:val="18"/>
        </w:rPr>
        <w:t xml:space="preserve"> </w:t>
      </w:r>
      <w:r>
        <w:rPr>
          <w:sz w:val="18"/>
        </w:rPr>
        <w:t>the</w:t>
      </w:r>
      <w:r>
        <w:rPr>
          <w:spacing w:val="31"/>
          <w:sz w:val="18"/>
        </w:rPr>
        <w:t xml:space="preserve"> </w:t>
      </w:r>
      <w:r>
        <w:rPr>
          <w:sz w:val="18"/>
        </w:rPr>
        <w:t>East);</w:t>
      </w:r>
      <w:r>
        <w:rPr>
          <w:spacing w:val="29"/>
          <w:sz w:val="18"/>
        </w:rPr>
        <w:t xml:space="preserve"> </w:t>
      </w:r>
      <w:r>
        <w:rPr>
          <w:sz w:val="18"/>
        </w:rPr>
        <w:t>the</w:t>
      </w:r>
      <w:r>
        <w:rPr>
          <w:spacing w:val="29"/>
          <w:sz w:val="18"/>
        </w:rPr>
        <w:t xml:space="preserve"> </w:t>
      </w:r>
      <w:r>
        <w:rPr>
          <w:sz w:val="18"/>
        </w:rPr>
        <w:t>signalised</w:t>
      </w:r>
      <w:r>
        <w:rPr>
          <w:spacing w:val="28"/>
          <w:sz w:val="18"/>
        </w:rPr>
        <w:t xml:space="preserve"> </w:t>
      </w:r>
      <w:r>
        <w:rPr>
          <w:sz w:val="18"/>
        </w:rPr>
        <w:t>crossing</w:t>
      </w:r>
      <w:r>
        <w:rPr>
          <w:spacing w:val="29"/>
          <w:sz w:val="18"/>
        </w:rPr>
        <w:t xml:space="preserve"> </w:t>
      </w:r>
      <w:r>
        <w:rPr>
          <w:sz w:val="18"/>
        </w:rPr>
        <w:t>at</w:t>
      </w:r>
      <w:r>
        <w:rPr>
          <w:spacing w:val="29"/>
          <w:sz w:val="18"/>
        </w:rPr>
        <w:t xml:space="preserve"> </w:t>
      </w:r>
      <w:r>
        <w:rPr>
          <w:sz w:val="18"/>
        </w:rPr>
        <w:t>Swanston</w:t>
      </w:r>
      <w:r>
        <w:rPr>
          <w:spacing w:val="29"/>
          <w:sz w:val="18"/>
        </w:rPr>
        <w:t xml:space="preserve"> </w:t>
      </w:r>
      <w:r>
        <w:rPr>
          <w:sz w:val="18"/>
        </w:rPr>
        <w:t>Street</w:t>
      </w:r>
      <w:r>
        <w:rPr>
          <w:spacing w:val="29"/>
          <w:sz w:val="18"/>
        </w:rPr>
        <w:t xml:space="preserve"> </w:t>
      </w:r>
      <w:r>
        <w:rPr>
          <w:sz w:val="18"/>
        </w:rPr>
        <w:t>and</w:t>
      </w:r>
      <w:r>
        <w:rPr>
          <w:spacing w:val="31"/>
          <w:sz w:val="18"/>
        </w:rPr>
        <w:t xml:space="preserve"> </w:t>
      </w:r>
      <w:r>
        <w:rPr>
          <w:sz w:val="18"/>
        </w:rPr>
        <w:t>Flinders</w:t>
      </w:r>
      <w:r>
        <w:rPr>
          <w:spacing w:val="29"/>
          <w:sz w:val="18"/>
        </w:rPr>
        <w:t xml:space="preserve"> </w:t>
      </w:r>
      <w:r>
        <w:rPr>
          <w:sz w:val="18"/>
        </w:rPr>
        <w:t>Street;</w:t>
      </w:r>
      <w:r>
        <w:rPr>
          <w:spacing w:val="29"/>
          <w:sz w:val="18"/>
        </w:rPr>
        <w:t xml:space="preserve"> </w:t>
      </w:r>
      <w:r>
        <w:rPr>
          <w:sz w:val="18"/>
        </w:rPr>
        <w:t>and</w:t>
      </w:r>
      <w:r>
        <w:rPr>
          <w:spacing w:val="29"/>
          <w:sz w:val="18"/>
        </w:rPr>
        <w:t xml:space="preserve"> </w:t>
      </w:r>
      <w:r>
        <w:rPr>
          <w:sz w:val="18"/>
        </w:rPr>
        <w:t>the</w:t>
      </w:r>
      <w:r>
        <w:rPr>
          <w:spacing w:val="29"/>
          <w:sz w:val="18"/>
        </w:rPr>
        <w:t xml:space="preserve"> </w:t>
      </w:r>
      <w:r>
        <w:rPr>
          <w:sz w:val="18"/>
        </w:rPr>
        <w:t>signalised</w:t>
      </w:r>
    </w:p>
    <w:p w:rsidR="00743596" w:rsidRDefault="00902D3B">
      <w:pPr>
        <w:pStyle w:val="BodyText"/>
        <w:spacing w:before="10"/>
        <w:ind w:left="1498"/>
        <w:jc w:val="both"/>
        <w:rPr>
          <w:sz w:val="12"/>
        </w:rPr>
      </w:pPr>
      <w:proofErr w:type="gramStart"/>
      <w:r>
        <w:t>crossing</w:t>
      </w:r>
      <w:proofErr w:type="gramEnd"/>
      <w:r>
        <w:rPr>
          <w:spacing w:val="-3"/>
        </w:rPr>
        <w:t xml:space="preserve"> </w:t>
      </w:r>
      <w:r>
        <w:t>at</w:t>
      </w:r>
      <w:r>
        <w:rPr>
          <w:spacing w:val="-4"/>
        </w:rPr>
        <w:t xml:space="preserve"> </w:t>
      </w:r>
      <w:r>
        <w:t>Flinders</w:t>
      </w:r>
      <w:r>
        <w:rPr>
          <w:spacing w:val="-1"/>
        </w:rPr>
        <w:t xml:space="preserve"> </w:t>
      </w:r>
      <w:r>
        <w:t>Street</w:t>
      </w:r>
      <w:r>
        <w:rPr>
          <w:spacing w:val="-2"/>
        </w:rPr>
        <w:t xml:space="preserve"> </w:t>
      </w:r>
      <w:r>
        <w:t>and</w:t>
      </w:r>
      <w:r>
        <w:rPr>
          <w:spacing w:val="-4"/>
        </w:rPr>
        <w:t xml:space="preserve"> </w:t>
      </w:r>
      <w:r>
        <w:t>St</w:t>
      </w:r>
      <w:r>
        <w:rPr>
          <w:spacing w:val="-2"/>
        </w:rPr>
        <w:t xml:space="preserve"> </w:t>
      </w:r>
      <w:r>
        <w:t>Kilda</w:t>
      </w:r>
      <w:r>
        <w:rPr>
          <w:spacing w:val="-2"/>
        </w:rPr>
        <w:t xml:space="preserve"> </w:t>
      </w:r>
      <w:r>
        <w:t>Road</w:t>
      </w:r>
      <w:r>
        <w:rPr>
          <w:spacing w:val="-2"/>
        </w:rPr>
        <w:t xml:space="preserve"> </w:t>
      </w:r>
      <w:r>
        <w:t>(incorporating</w:t>
      </w:r>
      <w:r>
        <w:rPr>
          <w:spacing w:val="-3"/>
        </w:rPr>
        <w:t xml:space="preserve"> </w:t>
      </w:r>
      <w:r>
        <w:t>the</w:t>
      </w:r>
      <w:r>
        <w:rPr>
          <w:spacing w:val="-2"/>
        </w:rPr>
        <w:t xml:space="preserve"> </w:t>
      </w:r>
      <w:r>
        <w:t>tram</w:t>
      </w:r>
      <w:r>
        <w:rPr>
          <w:spacing w:val="-1"/>
        </w:rPr>
        <w:t xml:space="preserve"> </w:t>
      </w:r>
      <w:r>
        <w:t>stop</w:t>
      </w:r>
      <w:r>
        <w:rPr>
          <w:spacing w:val="-2"/>
        </w:rPr>
        <w:t xml:space="preserve"> </w:t>
      </w:r>
      <w:r>
        <w:t>to</w:t>
      </w:r>
      <w:r>
        <w:rPr>
          <w:spacing w:val="-2"/>
        </w:rPr>
        <w:t xml:space="preserve"> </w:t>
      </w:r>
      <w:r>
        <w:t>the</w:t>
      </w:r>
      <w:r>
        <w:rPr>
          <w:spacing w:val="-2"/>
        </w:rPr>
        <w:t xml:space="preserve"> </w:t>
      </w:r>
      <w:r>
        <w:t>south)</w:t>
      </w:r>
      <w:r>
        <w:rPr>
          <w:spacing w:val="5"/>
        </w:rPr>
        <w:t xml:space="preserve"> </w:t>
      </w:r>
      <w:r>
        <w:t>(Figure</w:t>
      </w:r>
      <w:r>
        <w:rPr>
          <w:spacing w:val="-2"/>
        </w:rPr>
        <w:t xml:space="preserve"> 12).</w:t>
      </w:r>
      <w:r>
        <w:rPr>
          <w:spacing w:val="-2"/>
          <w:position w:val="6"/>
          <w:sz w:val="12"/>
        </w:rPr>
        <w:t>1</w:t>
      </w:r>
    </w:p>
    <w:p w:rsidR="00743596" w:rsidRDefault="00743596">
      <w:pPr>
        <w:pStyle w:val="BodyText"/>
        <w:rPr>
          <w:sz w:val="20"/>
        </w:rPr>
      </w:pPr>
    </w:p>
    <w:p w:rsidR="00743596" w:rsidRDefault="00743596">
      <w:pPr>
        <w:pStyle w:val="BodyText"/>
        <w:rPr>
          <w:sz w:val="20"/>
        </w:rPr>
      </w:pPr>
    </w:p>
    <w:p w:rsidR="00743596" w:rsidRDefault="00743596">
      <w:pPr>
        <w:pStyle w:val="BodyText"/>
        <w:rPr>
          <w:sz w:val="20"/>
        </w:rPr>
      </w:pPr>
    </w:p>
    <w:p w:rsidR="00743596" w:rsidRDefault="00743596">
      <w:pPr>
        <w:pStyle w:val="BodyText"/>
        <w:rPr>
          <w:sz w:val="20"/>
        </w:rPr>
      </w:pPr>
    </w:p>
    <w:p w:rsidR="00743596" w:rsidRDefault="00743596">
      <w:pPr>
        <w:pStyle w:val="BodyText"/>
        <w:rPr>
          <w:sz w:val="20"/>
        </w:rPr>
      </w:pPr>
    </w:p>
    <w:p w:rsidR="00743596" w:rsidRDefault="00743596">
      <w:pPr>
        <w:pStyle w:val="BodyText"/>
        <w:rPr>
          <w:sz w:val="20"/>
        </w:rPr>
      </w:pPr>
    </w:p>
    <w:p w:rsidR="00743596" w:rsidRDefault="00743596">
      <w:pPr>
        <w:pStyle w:val="BodyText"/>
        <w:rPr>
          <w:sz w:val="20"/>
        </w:rPr>
      </w:pPr>
    </w:p>
    <w:p w:rsidR="00743596" w:rsidRDefault="00743596">
      <w:pPr>
        <w:pStyle w:val="BodyText"/>
        <w:rPr>
          <w:sz w:val="20"/>
        </w:rPr>
      </w:pPr>
    </w:p>
    <w:p w:rsidR="00743596" w:rsidRDefault="00743596">
      <w:pPr>
        <w:pStyle w:val="BodyText"/>
        <w:rPr>
          <w:sz w:val="20"/>
        </w:rPr>
      </w:pPr>
    </w:p>
    <w:p w:rsidR="00743596" w:rsidRDefault="00743596">
      <w:pPr>
        <w:pStyle w:val="BodyText"/>
        <w:rPr>
          <w:sz w:val="20"/>
        </w:rPr>
      </w:pPr>
    </w:p>
    <w:p w:rsidR="00743596" w:rsidRDefault="00743596">
      <w:pPr>
        <w:pStyle w:val="BodyText"/>
        <w:rPr>
          <w:sz w:val="20"/>
        </w:rPr>
      </w:pPr>
    </w:p>
    <w:p w:rsidR="00743596" w:rsidRDefault="00743596">
      <w:pPr>
        <w:pStyle w:val="BodyText"/>
        <w:rPr>
          <w:sz w:val="20"/>
        </w:rPr>
      </w:pPr>
    </w:p>
    <w:p w:rsidR="00743596" w:rsidRDefault="00743596">
      <w:pPr>
        <w:pStyle w:val="BodyText"/>
        <w:rPr>
          <w:sz w:val="20"/>
        </w:rPr>
      </w:pPr>
    </w:p>
    <w:p w:rsidR="00743596" w:rsidRDefault="00743596">
      <w:pPr>
        <w:pStyle w:val="BodyText"/>
        <w:rPr>
          <w:sz w:val="20"/>
        </w:rPr>
      </w:pPr>
    </w:p>
    <w:p w:rsidR="00743596" w:rsidRDefault="00BD0788">
      <w:pPr>
        <w:pStyle w:val="BodyText"/>
        <w:spacing w:before="2"/>
        <w:rPr>
          <w:sz w:val="10"/>
        </w:rPr>
      </w:pPr>
      <w:r>
        <w:pict>
          <v:rect id="docshape28" o:spid="_x0000_s1107" style="position:absolute;margin-left:70.95pt;margin-top:7.1pt;width:2in;height:.6pt;z-index:-15719424;mso-wrap-distance-left:0;mso-wrap-distance-right:0;mso-position-horizontal-relative:page" fillcolor="black" stroked="f">
            <w10:wrap type="topAndBottom" anchorx="page"/>
          </v:rect>
        </w:pict>
      </w:r>
    </w:p>
    <w:p w:rsidR="00743596" w:rsidRDefault="00902D3B">
      <w:pPr>
        <w:spacing w:before="104"/>
        <w:ind w:left="418"/>
        <w:rPr>
          <w:sz w:val="16"/>
        </w:rPr>
      </w:pPr>
      <w:r>
        <w:rPr>
          <w:sz w:val="16"/>
          <w:vertAlign w:val="superscript"/>
        </w:rPr>
        <w:t>1</w:t>
      </w:r>
      <w:r>
        <w:rPr>
          <w:spacing w:val="-3"/>
          <w:sz w:val="16"/>
        </w:rPr>
        <w:t xml:space="preserve"> </w:t>
      </w:r>
      <w:r>
        <w:rPr>
          <w:sz w:val="16"/>
        </w:rPr>
        <w:t>All</w:t>
      </w:r>
      <w:r>
        <w:rPr>
          <w:spacing w:val="-4"/>
          <w:sz w:val="16"/>
        </w:rPr>
        <w:t xml:space="preserve"> </w:t>
      </w:r>
      <w:r>
        <w:rPr>
          <w:sz w:val="16"/>
        </w:rPr>
        <w:t>observation</w:t>
      </w:r>
      <w:r>
        <w:rPr>
          <w:spacing w:val="-6"/>
          <w:sz w:val="16"/>
        </w:rPr>
        <w:t xml:space="preserve"> </w:t>
      </w:r>
      <w:r>
        <w:rPr>
          <w:sz w:val="16"/>
        </w:rPr>
        <w:t>site</w:t>
      </w:r>
      <w:r>
        <w:rPr>
          <w:spacing w:val="-4"/>
          <w:sz w:val="16"/>
        </w:rPr>
        <w:t xml:space="preserve"> </w:t>
      </w:r>
      <w:r>
        <w:rPr>
          <w:sz w:val="16"/>
        </w:rPr>
        <w:t>figures</w:t>
      </w:r>
      <w:r>
        <w:rPr>
          <w:spacing w:val="-4"/>
          <w:sz w:val="16"/>
        </w:rPr>
        <w:t xml:space="preserve"> </w:t>
      </w:r>
      <w:r>
        <w:rPr>
          <w:sz w:val="16"/>
        </w:rPr>
        <w:t>can</w:t>
      </w:r>
      <w:r>
        <w:rPr>
          <w:spacing w:val="-6"/>
          <w:sz w:val="16"/>
        </w:rPr>
        <w:t xml:space="preserve"> </w:t>
      </w:r>
      <w:r>
        <w:rPr>
          <w:sz w:val="16"/>
        </w:rPr>
        <w:t>be</w:t>
      </w:r>
      <w:r>
        <w:rPr>
          <w:spacing w:val="-5"/>
          <w:sz w:val="16"/>
        </w:rPr>
        <w:t xml:space="preserve"> </w:t>
      </w:r>
      <w:r>
        <w:rPr>
          <w:sz w:val="16"/>
        </w:rPr>
        <w:t>found</w:t>
      </w:r>
      <w:r>
        <w:rPr>
          <w:spacing w:val="-3"/>
          <w:sz w:val="16"/>
        </w:rPr>
        <w:t xml:space="preserve"> </w:t>
      </w:r>
      <w:r>
        <w:rPr>
          <w:sz w:val="16"/>
        </w:rPr>
        <w:t>in</w:t>
      </w:r>
      <w:r>
        <w:rPr>
          <w:spacing w:val="-5"/>
          <w:sz w:val="16"/>
        </w:rPr>
        <w:t xml:space="preserve"> </w:t>
      </w:r>
      <w:r>
        <w:rPr>
          <w:sz w:val="16"/>
        </w:rPr>
        <w:t>Appendix</w:t>
      </w:r>
      <w:r>
        <w:rPr>
          <w:spacing w:val="-5"/>
          <w:sz w:val="16"/>
        </w:rPr>
        <w:t xml:space="preserve"> </w:t>
      </w:r>
      <w:r>
        <w:rPr>
          <w:sz w:val="16"/>
        </w:rPr>
        <w:t>A</w:t>
      </w:r>
      <w:r>
        <w:rPr>
          <w:spacing w:val="-2"/>
          <w:sz w:val="16"/>
        </w:rPr>
        <w:t xml:space="preserve"> </w:t>
      </w:r>
      <w:r>
        <w:rPr>
          <w:sz w:val="16"/>
        </w:rPr>
        <w:t>of</w:t>
      </w:r>
      <w:r>
        <w:rPr>
          <w:spacing w:val="-4"/>
          <w:sz w:val="16"/>
        </w:rPr>
        <w:t xml:space="preserve"> </w:t>
      </w:r>
      <w:r>
        <w:rPr>
          <w:sz w:val="16"/>
        </w:rPr>
        <w:t>this</w:t>
      </w:r>
      <w:r>
        <w:rPr>
          <w:spacing w:val="-3"/>
          <w:sz w:val="16"/>
        </w:rPr>
        <w:t xml:space="preserve"> </w:t>
      </w:r>
      <w:r>
        <w:rPr>
          <w:spacing w:val="-2"/>
          <w:sz w:val="16"/>
        </w:rPr>
        <w:t>document.</w:t>
      </w:r>
    </w:p>
    <w:p w:rsidR="00743596" w:rsidRDefault="00743596">
      <w:pPr>
        <w:rPr>
          <w:sz w:val="16"/>
        </w:rPr>
        <w:sectPr w:rsidR="00743596">
          <w:pgSz w:w="11910" w:h="16850"/>
          <w:pgMar w:top="1360" w:right="880" w:bottom="960" w:left="1000" w:header="719" w:footer="843" w:gutter="0"/>
          <w:cols w:space="720"/>
        </w:sectPr>
      </w:pPr>
    </w:p>
    <w:p w:rsidR="00743596" w:rsidRDefault="00743596">
      <w:pPr>
        <w:pStyle w:val="BodyText"/>
        <w:rPr>
          <w:sz w:val="20"/>
        </w:rPr>
      </w:pPr>
    </w:p>
    <w:p w:rsidR="00743596" w:rsidRDefault="00743596">
      <w:pPr>
        <w:pStyle w:val="BodyText"/>
        <w:rPr>
          <w:sz w:val="20"/>
        </w:rPr>
      </w:pPr>
    </w:p>
    <w:p w:rsidR="00743596" w:rsidRDefault="00743596">
      <w:pPr>
        <w:pStyle w:val="BodyText"/>
        <w:spacing w:before="2" w:after="1"/>
        <w:rPr>
          <w:sz w:val="13"/>
        </w:rPr>
      </w:pPr>
    </w:p>
    <w:p w:rsidR="00743596" w:rsidRDefault="00902D3B">
      <w:pPr>
        <w:tabs>
          <w:tab w:val="left" w:pos="4592"/>
        </w:tabs>
        <w:ind w:left="1126"/>
        <w:rPr>
          <w:sz w:val="20"/>
        </w:rPr>
      </w:pPr>
      <w:r>
        <w:rPr>
          <w:noProof/>
          <w:sz w:val="20"/>
        </w:rPr>
        <w:drawing>
          <wp:inline distT="0" distB="0" distL="0" distR="0">
            <wp:extent cx="2002037" cy="2743200"/>
            <wp:effectExtent l="0" t="0" r="0" b="0"/>
            <wp:docPr id="95" name="image22.jpeg" descr="S:\R-MUARC\Ped-Distraction\Data collection - observations and interviews\Observation video data\1) Flinders Street_060218\IMG_01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22.jpeg"/>
                    <pic:cNvPicPr/>
                  </pic:nvPicPr>
                  <pic:blipFill>
                    <a:blip r:embed="rId36" cstate="print"/>
                    <a:stretch>
                      <a:fillRect/>
                    </a:stretch>
                  </pic:blipFill>
                  <pic:spPr>
                    <a:xfrm>
                      <a:off x="0" y="0"/>
                      <a:ext cx="2002037" cy="2743200"/>
                    </a:xfrm>
                    <a:prstGeom prst="rect">
                      <a:avLst/>
                    </a:prstGeom>
                  </pic:spPr>
                </pic:pic>
              </a:graphicData>
            </a:graphic>
          </wp:inline>
        </w:drawing>
      </w:r>
      <w:r>
        <w:rPr>
          <w:sz w:val="20"/>
        </w:rPr>
        <w:tab/>
      </w:r>
      <w:r>
        <w:rPr>
          <w:noProof/>
          <w:position w:val="88"/>
          <w:sz w:val="20"/>
        </w:rPr>
        <w:drawing>
          <wp:inline distT="0" distB="0" distL="0" distR="0">
            <wp:extent cx="3002914" cy="2162175"/>
            <wp:effectExtent l="0" t="0" r="0" b="0"/>
            <wp:docPr id="97" name="image23.jpeg" descr="Flinders street &amp; St Kilda Road (to the W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23.jpeg"/>
                    <pic:cNvPicPr/>
                  </pic:nvPicPr>
                  <pic:blipFill>
                    <a:blip r:embed="rId37" cstate="print"/>
                    <a:stretch>
                      <a:fillRect/>
                    </a:stretch>
                  </pic:blipFill>
                  <pic:spPr>
                    <a:xfrm>
                      <a:off x="0" y="0"/>
                      <a:ext cx="3002914" cy="2162175"/>
                    </a:xfrm>
                    <a:prstGeom prst="rect">
                      <a:avLst/>
                    </a:prstGeom>
                  </pic:spPr>
                </pic:pic>
              </a:graphicData>
            </a:graphic>
          </wp:inline>
        </w:drawing>
      </w:r>
    </w:p>
    <w:p w:rsidR="00743596" w:rsidRDefault="00743596">
      <w:pPr>
        <w:pStyle w:val="BodyText"/>
        <w:rPr>
          <w:sz w:val="20"/>
        </w:rPr>
      </w:pPr>
    </w:p>
    <w:p w:rsidR="00743596" w:rsidRDefault="00743596">
      <w:pPr>
        <w:pStyle w:val="BodyText"/>
        <w:spacing w:before="5"/>
        <w:rPr>
          <w:sz w:val="21"/>
        </w:rPr>
      </w:pPr>
    </w:p>
    <w:p w:rsidR="00743596" w:rsidRDefault="00902D3B">
      <w:pPr>
        <w:spacing w:line="244" w:lineRule="auto"/>
        <w:ind w:left="1138"/>
        <w:rPr>
          <w:i/>
          <w:sz w:val="18"/>
        </w:rPr>
      </w:pPr>
      <w:r>
        <w:rPr>
          <w:i/>
          <w:sz w:val="18"/>
        </w:rPr>
        <w:t>Figure</w:t>
      </w:r>
      <w:r>
        <w:rPr>
          <w:i/>
          <w:spacing w:val="-3"/>
          <w:sz w:val="18"/>
        </w:rPr>
        <w:t xml:space="preserve"> </w:t>
      </w:r>
      <w:r>
        <w:rPr>
          <w:i/>
          <w:sz w:val="18"/>
        </w:rPr>
        <w:t>12.</w:t>
      </w:r>
      <w:r>
        <w:rPr>
          <w:i/>
          <w:spacing w:val="-2"/>
          <w:sz w:val="18"/>
        </w:rPr>
        <w:t xml:space="preserve"> </w:t>
      </w:r>
      <w:r>
        <w:rPr>
          <w:i/>
          <w:sz w:val="18"/>
        </w:rPr>
        <w:t>Signalised</w:t>
      </w:r>
      <w:r>
        <w:rPr>
          <w:i/>
          <w:spacing w:val="-4"/>
          <w:sz w:val="18"/>
        </w:rPr>
        <w:t xml:space="preserve"> </w:t>
      </w:r>
      <w:r>
        <w:rPr>
          <w:i/>
          <w:sz w:val="18"/>
        </w:rPr>
        <w:t>crossings</w:t>
      </w:r>
      <w:r>
        <w:rPr>
          <w:i/>
          <w:spacing w:val="-1"/>
          <w:sz w:val="18"/>
        </w:rPr>
        <w:t xml:space="preserve"> </w:t>
      </w:r>
      <w:r>
        <w:rPr>
          <w:i/>
          <w:sz w:val="18"/>
        </w:rPr>
        <w:t>at</w:t>
      </w:r>
      <w:r>
        <w:rPr>
          <w:i/>
          <w:spacing w:val="-2"/>
          <w:sz w:val="18"/>
        </w:rPr>
        <w:t xml:space="preserve"> </w:t>
      </w:r>
      <w:r>
        <w:rPr>
          <w:i/>
          <w:sz w:val="18"/>
        </w:rPr>
        <w:t>Flinders</w:t>
      </w:r>
      <w:r>
        <w:rPr>
          <w:i/>
          <w:spacing w:val="-4"/>
          <w:sz w:val="18"/>
        </w:rPr>
        <w:t xml:space="preserve"> </w:t>
      </w:r>
      <w:r>
        <w:rPr>
          <w:i/>
          <w:sz w:val="18"/>
        </w:rPr>
        <w:t>Street</w:t>
      </w:r>
      <w:r>
        <w:rPr>
          <w:i/>
          <w:spacing w:val="-2"/>
          <w:sz w:val="18"/>
        </w:rPr>
        <w:t xml:space="preserve"> </w:t>
      </w:r>
      <w:r>
        <w:rPr>
          <w:i/>
          <w:sz w:val="18"/>
        </w:rPr>
        <w:t>(incorporating</w:t>
      </w:r>
      <w:r>
        <w:rPr>
          <w:i/>
          <w:spacing w:val="-2"/>
          <w:sz w:val="18"/>
        </w:rPr>
        <w:t xml:space="preserve"> </w:t>
      </w:r>
      <w:r>
        <w:rPr>
          <w:i/>
          <w:sz w:val="18"/>
        </w:rPr>
        <w:t>the</w:t>
      </w:r>
      <w:r>
        <w:rPr>
          <w:i/>
          <w:spacing w:val="-2"/>
          <w:sz w:val="18"/>
        </w:rPr>
        <w:t xml:space="preserve"> </w:t>
      </w:r>
      <w:r>
        <w:rPr>
          <w:i/>
          <w:sz w:val="18"/>
        </w:rPr>
        <w:t>tram</w:t>
      </w:r>
      <w:r>
        <w:rPr>
          <w:i/>
          <w:spacing w:val="-6"/>
          <w:sz w:val="18"/>
        </w:rPr>
        <w:t xml:space="preserve"> </w:t>
      </w:r>
      <w:r>
        <w:rPr>
          <w:i/>
          <w:sz w:val="18"/>
        </w:rPr>
        <w:t>stop</w:t>
      </w:r>
      <w:r>
        <w:rPr>
          <w:i/>
          <w:spacing w:val="-4"/>
          <w:sz w:val="18"/>
        </w:rPr>
        <w:t xml:space="preserve"> </w:t>
      </w:r>
      <w:r>
        <w:rPr>
          <w:i/>
          <w:sz w:val="18"/>
        </w:rPr>
        <w:t>to</w:t>
      </w:r>
      <w:r>
        <w:rPr>
          <w:i/>
          <w:spacing w:val="-2"/>
          <w:sz w:val="18"/>
        </w:rPr>
        <w:t xml:space="preserve"> </w:t>
      </w:r>
      <w:r>
        <w:rPr>
          <w:i/>
          <w:sz w:val="18"/>
        </w:rPr>
        <w:t>the</w:t>
      </w:r>
      <w:r>
        <w:rPr>
          <w:i/>
          <w:spacing w:val="-4"/>
          <w:sz w:val="18"/>
        </w:rPr>
        <w:t xml:space="preserve"> </w:t>
      </w:r>
      <w:r>
        <w:rPr>
          <w:i/>
          <w:sz w:val="18"/>
        </w:rPr>
        <w:t>West</w:t>
      </w:r>
      <w:r>
        <w:rPr>
          <w:i/>
          <w:spacing w:val="-4"/>
          <w:sz w:val="18"/>
        </w:rPr>
        <w:t xml:space="preserve"> </w:t>
      </w:r>
      <w:r>
        <w:rPr>
          <w:i/>
          <w:sz w:val="18"/>
        </w:rPr>
        <w:t>and</w:t>
      </w:r>
      <w:r>
        <w:rPr>
          <w:i/>
          <w:spacing w:val="-2"/>
          <w:sz w:val="18"/>
        </w:rPr>
        <w:t xml:space="preserve"> </w:t>
      </w:r>
      <w:r>
        <w:rPr>
          <w:i/>
          <w:sz w:val="18"/>
        </w:rPr>
        <w:t>signalised crossing to the East), Melbourne CBD</w:t>
      </w:r>
    </w:p>
    <w:p w:rsidR="00743596" w:rsidRDefault="00743596">
      <w:pPr>
        <w:pStyle w:val="BodyText"/>
        <w:rPr>
          <w:i/>
          <w:sz w:val="20"/>
        </w:rPr>
      </w:pPr>
    </w:p>
    <w:p w:rsidR="00743596" w:rsidRDefault="00743596">
      <w:pPr>
        <w:pStyle w:val="BodyText"/>
        <w:spacing w:before="3"/>
        <w:rPr>
          <w:i/>
          <w:sz w:val="20"/>
        </w:rPr>
      </w:pPr>
    </w:p>
    <w:p w:rsidR="00743596" w:rsidRDefault="00902D3B">
      <w:pPr>
        <w:pStyle w:val="ListParagraph"/>
        <w:numPr>
          <w:ilvl w:val="3"/>
          <w:numId w:val="12"/>
        </w:numPr>
        <w:tabs>
          <w:tab w:val="left" w:pos="1498"/>
          <w:tab w:val="left" w:pos="1499"/>
        </w:tabs>
        <w:spacing w:line="259" w:lineRule="auto"/>
        <w:ind w:left="1498" w:right="567"/>
        <w:rPr>
          <w:rFonts w:ascii="Symbol" w:hAnsi="Symbol"/>
          <w:sz w:val="18"/>
        </w:rPr>
      </w:pPr>
      <w:r>
        <w:rPr>
          <w:sz w:val="18"/>
        </w:rPr>
        <w:t>The vicinity of Bourke Street, Melbourne CBD – surrounding streets included: Bourke Street pedestrian mall; the signalised crossing at Bourke Street and Elizabeth Street (incorporating the tram stop); and the signalised crossing at Bourke Street and Swanston Street (incorporating the tram</w:t>
      </w:r>
      <w:r>
        <w:rPr>
          <w:spacing w:val="-3"/>
          <w:sz w:val="18"/>
        </w:rPr>
        <w:t xml:space="preserve"> </w:t>
      </w:r>
      <w:r>
        <w:rPr>
          <w:sz w:val="18"/>
        </w:rPr>
        <w:t>stop</w:t>
      </w:r>
      <w:r>
        <w:rPr>
          <w:spacing w:val="-3"/>
          <w:sz w:val="18"/>
        </w:rPr>
        <w:t xml:space="preserve"> </w:t>
      </w:r>
      <w:r>
        <w:rPr>
          <w:sz w:val="18"/>
        </w:rPr>
        <w:t>to</w:t>
      </w:r>
      <w:r>
        <w:rPr>
          <w:spacing w:val="-2"/>
          <w:sz w:val="18"/>
        </w:rPr>
        <w:t xml:space="preserve"> </w:t>
      </w:r>
      <w:r>
        <w:rPr>
          <w:sz w:val="18"/>
        </w:rPr>
        <w:t>the</w:t>
      </w:r>
      <w:r>
        <w:rPr>
          <w:spacing w:val="-2"/>
          <w:sz w:val="18"/>
        </w:rPr>
        <w:t xml:space="preserve"> </w:t>
      </w:r>
      <w:r>
        <w:rPr>
          <w:sz w:val="18"/>
        </w:rPr>
        <w:t>North</w:t>
      </w:r>
      <w:r>
        <w:rPr>
          <w:spacing w:val="-2"/>
          <w:sz w:val="18"/>
        </w:rPr>
        <w:t xml:space="preserve"> </w:t>
      </w:r>
      <w:r>
        <w:rPr>
          <w:sz w:val="18"/>
        </w:rPr>
        <w:t>and</w:t>
      </w:r>
      <w:r>
        <w:rPr>
          <w:spacing w:val="-5"/>
          <w:sz w:val="18"/>
        </w:rPr>
        <w:t xml:space="preserve"> </w:t>
      </w:r>
      <w:r>
        <w:rPr>
          <w:sz w:val="18"/>
        </w:rPr>
        <w:t>West)</w:t>
      </w:r>
      <w:r>
        <w:rPr>
          <w:spacing w:val="-2"/>
          <w:sz w:val="18"/>
        </w:rPr>
        <w:t xml:space="preserve"> </w:t>
      </w:r>
      <w:r>
        <w:rPr>
          <w:sz w:val="18"/>
        </w:rPr>
        <w:t>and</w:t>
      </w:r>
      <w:r>
        <w:rPr>
          <w:spacing w:val="-2"/>
          <w:sz w:val="18"/>
        </w:rPr>
        <w:t xml:space="preserve"> </w:t>
      </w:r>
      <w:r>
        <w:rPr>
          <w:sz w:val="18"/>
        </w:rPr>
        <w:t>the</w:t>
      </w:r>
      <w:r>
        <w:rPr>
          <w:spacing w:val="-2"/>
          <w:sz w:val="18"/>
        </w:rPr>
        <w:t xml:space="preserve"> </w:t>
      </w:r>
      <w:r>
        <w:rPr>
          <w:sz w:val="18"/>
        </w:rPr>
        <w:t>signalised</w:t>
      </w:r>
      <w:r>
        <w:rPr>
          <w:spacing w:val="-3"/>
          <w:sz w:val="18"/>
        </w:rPr>
        <w:t xml:space="preserve"> </w:t>
      </w:r>
      <w:r>
        <w:rPr>
          <w:sz w:val="18"/>
        </w:rPr>
        <w:t>crossing</w:t>
      </w:r>
      <w:r>
        <w:rPr>
          <w:spacing w:val="-3"/>
          <w:sz w:val="18"/>
        </w:rPr>
        <w:t xml:space="preserve"> </w:t>
      </w:r>
      <w:r>
        <w:rPr>
          <w:sz w:val="18"/>
        </w:rPr>
        <w:t>at</w:t>
      </w:r>
      <w:r>
        <w:rPr>
          <w:spacing w:val="-2"/>
          <w:sz w:val="18"/>
        </w:rPr>
        <w:t xml:space="preserve"> </w:t>
      </w:r>
      <w:r>
        <w:rPr>
          <w:sz w:val="18"/>
        </w:rPr>
        <w:t>Bourke</w:t>
      </w:r>
      <w:r>
        <w:rPr>
          <w:spacing w:val="-2"/>
          <w:sz w:val="18"/>
        </w:rPr>
        <w:t xml:space="preserve"> </w:t>
      </w:r>
      <w:r>
        <w:rPr>
          <w:sz w:val="18"/>
        </w:rPr>
        <w:t>Street</w:t>
      </w:r>
      <w:r>
        <w:rPr>
          <w:spacing w:val="-3"/>
          <w:sz w:val="18"/>
        </w:rPr>
        <w:t xml:space="preserve"> </w:t>
      </w:r>
      <w:r>
        <w:rPr>
          <w:sz w:val="18"/>
        </w:rPr>
        <w:t>and</w:t>
      </w:r>
      <w:r>
        <w:rPr>
          <w:spacing w:val="-2"/>
          <w:sz w:val="18"/>
        </w:rPr>
        <w:t xml:space="preserve"> </w:t>
      </w:r>
      <w:r>
        <w:rPr>
          <w:sz w:val="18"/>
        </w:rPr>
        <w:t>Swanston</w:t>
      </w:r>
      <w:r>
        <w:rPr>
          <w:spacing w:val="-2"/>
          <w:sz w:val="18"/>
        </w:rPr>
        <w:t xml:space="preserve"> </w:t>
      </w:r>
      <w:r>
        <w:rPr>
          <w:sz w:val="18"/>
        </w:rPr>
        <w:t>Street.</w:t>
      </w:r>
    </w:p>
    <w:p w:rsidR="00743596" w:rsidRDefault="00902D3B">
      <w:pPr>
        <w:pStyle w:val="ListParagraph"/>
        <w:numPr>
          <w:ilvl w:val="3"/>
          <w:numId w:val="12"/>
        </w:numPr>
        <w:tabs>
          <w:tab w:val="left" w:pos="1498"/>
          <w:tab w:val="left" w:pos="1499"/>
        </w:tabs>
        <w:spacing w:line="259" w:lineRule="auto"/>
        <w:ind w:left="1498" w:right="582"/>
        <w:rPr>
          <w:rFonts w:ascii="Symbol" w:hAnsi="Symbol"/>
          <w:sz w:val="18"/>
        </w:rPr>
      </w:pPr>
      <w:r>
        <w:rPr>
          <w:sz w:val="18"/>
        </w:rPr>
        <w:t>The vicinity of Spring Street, Melbourne CBD – surrounding streets included: the unsignalised crossing at Little Collins Street and Spring Street; signalised crossing at Spring Street and Little Collins</w:t>
      </w:r>
      <w:r>
        <w:rPr>
          <w:spacing w:val="-1"/>
          <w:sz w:val="18"/>
        </w:rPr>
        <w:t xml:space="preserve"> </w:t>
      </w:r>
      <w:r>
        <w:rPr>
          <w:sz w:val="18"/>
        </w:rPr>
        <w:t>Streets;</w:t>
      </w:r>
      <w:r>
        <w:rPr>
          <w:spacing w:val="-2"/>
          <w:sz w:val="18"/>
        </w:rPr>
        <w:t xml:space="preserve"> </w:t>
      </w:r>
      <w:r>
        <w:rPr>
          <w:sz w:val="18"/>
        </w:rPr>
        <w:t>signalised</w:t>
      </w:r>
      <w:r>
        <w:rPr>
          <w:spacing w:val="-4"/>
          <w:sz w:val="18"/>
        </w:rPr>
        <w:t xml:space="preserve"> </w:t>
      </w:r>
      <w:r>
        <w:rPr>
          <w:sz w:val="18"/>
        </w:rPr>
        <w:t>crossing</w:t>
      </w:r>
      <w:r>
        <w:rPr>
          <w:spacing w:val="-4"/>
          <w:sz w:val="18"/>
        </w:rPr>
        <w:t xml:space="preserve"> </w:t>
      </w:r>
      <w:r>
        <w:rPr>
          <w:sz w:val="18"/>
        </w:rPr>
        <w:t>at</w:t>
      </w:r>
      <w:r>
        <w:rPr>
          <w:spacing w:val="-2"/>
          <w:sz w:val="18"/>
        </w:rPr>
        <w:t xml:space="preserve"> </w:t>
      </w:r>
      <w:r>
        <w:rPr>
          <w:sz w:val="18"/>
        </w:rPr>
        <w:t>Spring</w:t>
      </w:r>
      <w:r>
        <w:rPr>
          <w:spacing w:val="-4"/>
          <w:sz w:val="18"/>
        </w:rPr>
        <w:t xml:space="preserve"> </w:t>
      </w:r>
      <w:r>
        <w:rPr>
          <w:sz w:val="18"/>
        </w:rPr>
        <w:t>Street</w:t>
      </w:r>
      <w:r>
        <w:rPr>
          <w:spacing w:val="-4"/>
          <w:sz w:val="18"/>
        </w:rPr>
        <w:t xml:space="preserve"> </w:t>
      </w:r>
      <w:r>
        <w:rPr>
          <w:sz w:val="18"/>
        </w:rPr>
        <w:t>and</w:t>
      </w:r>
      <w:r>
        <w:rPr>
          <w:spacing w:val="-4"/>
          <w:sz w:val="18"/>
        </w:rPr>
        <w:t xml:space="preserve"> </w:t>
      </w:r>
      <w:r>
        <w:rPr>
          <w:sz w:val="18"/>
        </w:rPr>
        <w:t>Bourke</w:t>
      </w:r>
      <w:r>
        <w:rPr>
          <w:spacing w:val="-2"/>
          <w:sz w:val="18"/>
        </w:rPr>
        <w:t xml:space="preserve"> </w:t>
      </w:r>
      <w:r>
        <w:rPr>
          <w:sz w:val="18"/>
        </w:rPr>
        <w:t>Street</w:t>
      </w:r>
      <w:r>
        <w:rPr>
          <w:spacing w:val="-2"/>
          <w:sz w:val="18"/>
        </w:rPr>
        <w:t xml:space="preserve"> </w:t>
      </w:r>
      <w:r>
        <w:rPr>
          <w:sz w:val="18"/>
        </w:rPr>
        <w:t>(incorporating</w:t>
      </w:r>
      <w:r>
        <w:rPr>
          <w:spacing w:val="-4"/>
          <w:sz w:val="18"/>
        </w:rPr>
        <w:t xml:space="preserve"> </w:t>
      </w:r>
      <w:r>
        <w:rPr>
          <w:sz w:val="18"/>
        </w:rPr>
        <w:t>the</w:t>
      </w:r>
      <w:r>
        <w:rPr>
          <w:spacing w:val="-4"/>
          <w:sz w:val="18"/>
        </w:rPr>
        <w:t xml:space="preserve"> </w:t>
      </w:r>
      <w:r>
        <w:rPr>
          <w:sz w:val="18"/>
        </w:rPr>
        <w:t>tram</w:t>
      </w:r>
      <w:r>
        <w:rPr>
          <w:spacing w:val="-1"/>
          <w:sz w:val="18"/>
        </w:rPr>
        <w:t xml:space="preserve"> </w:t>
      </w:r>
      <w:r>
        <w:rPr>
          <w:sz w:val="18"/>
        </w:rPr>
        <w:t>stop).</w:t>
      </w:r>
    </w:p>
    <w:p w:rsidR="00743596" w:rsidRDefault="00902D3B">
      <w:pPr>
        <w:pStyle w:val="ListParagraph"/>
        <w:numPr>
          <w:ilvl w:val="3"/>
          <w:numId w:val="12"/>
        </w:numPr>
        <w:tabs>
          <w:tab w:val="left" w:pos="1498"/>
          <w:tab w:val="left" w:pos="1499"/>
        </w:tabs>
        <w:spacing w:line="256" w:lineRule="auto"/>
        <w:ind w:left="1498" w:right="598"/>
        <w:rPr>
          <w:rFonts w:ascii="Symbol" w:hAnsi="Symbol"/>
          <w:sz w:val="18"/>
        </w:rPr>
      </w:pPr>
      <w:r>
        <w:rPr>
          <w:sz w:val="18"/>
        </w:rPr>
        <w:t>The vicinity of Spencer Street and Southern Cross Station, Melbourne CBD – surrounding streets included: signalised crossing at Collins Street and Spencer Street (to the East, and incorporating a tram</w:t>
      </w:r>
      <w:r>
        <w:rPr>
          <w:spacing w:val="-3"/>
          <w:sz w:val="18"/>
        </w:rPr>
        <w:t xml:space="preserve"> </w:t>
      </w:r>
      <w:r>
        <w:rPr>
          <w:sz w:val="18"/>
        </w:rPr>
        <w:t>stop</w:t>
      </w:r>
      <w:r>
        <w:rPr>
          <w:spacing w:val="-4"/>
          <w:sz w:val="18"/>
        </w:rPr>
        <w:t xml:space="preserve"> </w:t>
      </w:r>
      <w:r>
        <w:rPr>
          <w:sz w:val="18"/>
        </w:rPr>
        <w:t>to</w:t>
      </w:r>
      <w:r>
        <w:rPr>
          <w:spacing w:val="-2"/>
          <w:sz w:val="18"/>
        </w:rPr>
        <w:t xml:space="preserve"> </w:t>
      </w:r>
      <w:r>
        <w:rPr>
          <w:sz w:val="18"/>
        </w:rPr>
        <w:t>the</w:t>
      </w:r>
      <w:r>
        <w:rPr>
          <w:spacing w:val="-6"/>
          <w:sz w:val="18"/>
        </w:rPr>
        <w:t xml:space="preserve"> </w:t>
      </w:r>
      <w:r>
        <w:rPr>
          <w:sz w:val="18"/>
        </w:rPr>
        <w:t>West);</w:t>
      </w:r>
      <w:r>
        <w:rPr>
          <w:spacing w:val="-4"/>
          <w:sz w:val="18"/>
        </w:rPr>
        <w:t xml:space="preserve"> </w:t>
      </w:r>
      <w:r>
        <w:rPr>
          <w:sz w:val="18"/>
        </w:rPr>
        <w:t>and</w:t>
      </w:r>
      <w:r>
        <w:rPr>
          <w:spacing w:val="-4"/>
          <w:sz w:val="18"/>
        </w:rPr>
        <w:t xml:space="preserve"> </w:t>
      </w:r>
      <w:r>
        <w:rPr>
          <w:sz w:val="18"/>
        </w:rPr>
        <w:t>signalised</w:t>
      </w:r>
      <w:r>
        <w:rPr>
          <w:spacing w:val="-4"/>
          <w:sz w:val="18"/>
        </w:rPr>
        <w:t xml:space="preserve"> </w:t>
      </w:r>
      <w:r>
        <w:rPr>
          <w:sz w:val="18"/>
        </w:rPr>
        <w:t>crossing</w:t>
      </w:r>
      <w:r>
        <w:rPr>
          <w:spacing w:val="-4"/>
          <w:sz w:val="18"/>
        </w:rPr>
        <w:t xml:space="preserve"> </w:t>
      </w:r>
      <w:r>
        <w:rPr>
          <w:sz w:val="18"/>
        </w:rPr>
        <w:t>at</w:t>
      </w:r>
      <w:r>
        <w:rPr>
          <w:spacing w:val="-2"/>
          <w:sz w:val="18"/>
        </w:rPr>
        <w:t xml:space="preserve"> </w:t>
      </w:r>
      <w:r>
        <w:rPr>
          <w:sz w:val="18"/>
        </w:rPr>
        <w:t>Spencer</w:t>
      </w:r>
      <w:r>
        <w:rPr>
          <w:spacing w:val="-2"/>
          <w:sz w:val="18"/>
        </w:rPr>
        <w:t xml:space="preserve"> </w:t>
      </w:r>
      <w:r>
        <w:rPr>
          <w:sz w:val="18"/>
        </w:rPr>
        <w:t>Street</w:t>
      </w:r>
      <w:r>
        <w:rPr>
          <w:spacing w:val="-2"/>
          <w:sz w:val="18"/>
        </w:rPr>
        <w:t xml:space="preserve"> </w:t>
      </w:r>
      <w:r>
        <w:rPr>
          <w:sz w:val="18"/>
        </w:rPr>
        <w:t>and</w:t>
      </w:r>
      <w:r>
        <w:rPr>
          <w:spacing w:val="-2"/>
          <w:sz w:val="18"/>
        </w:rPr>
        <w:t xml:space="preserve"> </w:t>
      </w:r>
      <w:r>
        <w:rPr>
          <w:sz w:val="18"/>
        </w:rPr>
        <w:t>Collins</w:t>
      </w:r>
      <w:r>
        <w:rPr>
          <w:spacing w:val="-1"/>
          <w:sz w:val="18"/>
        </w:rPr>
        <w:t xml:space="preserve"> </w:t>
      </w:r>
      <w:r>
        <w:rPr>
          <w:sz w:val="18"/>
        </w:rPr>
        <w:t>street</w:t>
      </w:r>
      <w:r>
        <w:rPr>
          <w:spacing w:val="-4"/>
          <w:sz w:val="18"/>
        </w:rPr>
        <w:t xml:space="preserve"> </w:t>
      </w:r>
      <w:r>
        <w:rPr>
          <w:sz w:val="18"/>
        </w:rPr>
        <w:t>(incorporating</w:t>
      </w:r>
      <w:r>
        <w:rPr>
          <w:spacing w:val="-4"/>
          <w:sz w:val="18"/>
        </w:rPr>
        <w:t xml:space="preserve"> </w:t>
      </w:r>
      <w:r>
        <w:rPr>
          <w:sz w:val="18"/>
        </w:rPr>
        <w:t>a tram stop).</w:t>
      </w:r>
    </w:p>
    <w:p w:rsidR="00743596" w:rsidRDefault="00902D3B">
      <w:pPr>
        <w:pStyle w:val="ListParagraph"/>
        <w:numPr>
          <w:ilvl w:val="3"/>
          <w:numId w:val="12"/>
        </w:numPr>
        <w:tabs>
          <w:tab w:val="left" w:pos="1498"/>
          <w:tab w:val="left" w:pos="1499"/>
        </w:tabs>
        <w:spacing w:line="256" w:lineRule="auto"/>
        <w:ind w:left="1498" w:right="1329"/>
        <w:rPr>
          <w:rFonts w:ascii="Symbol" w:hAnsi="Symbol"/>
          <w:sz w:val="18"/>
        </w:rPr>
      </w:pPr>
      <w:r>
        <w:rPr>
          <w:sz w:val="18"/>
        </w:rPr>
        <w:t>The</w:t>
      </w:r>
      <w:r>
        <w:rPr>
          <w:spacing w:val="-3"/>
          <w:sz w:val="18"/>
        </w:rPr>
        <w:t xml:space="preserve"> </w:t>
      </w:r>
      <w:r>
        <w:rPr>
          <w:sz w:val="18"/>
        </w:rPr>
        <w:t>vicinity</w:t>
      </w:r>
      <w:r>
        <w:rPr>
          <w:spacing w:val="-4"/>
          <w:sz w:val="18"/>
        </w:rPr>
        <w:t xml:space="preserve"> </w:t>
      </w:r>
      <w:r>
        <w:rPr>
          <w:sz w:val="18"/>
        </w:rPr>
        <w:t>of</w:t>
      </w:r>
      <w:r>
        <w:rPr>
          <w:spacing w:val="-5"/>
          <w:sz w:val="18"/>
        </w:rPr>
        <w:t xml:space="preserve"> </w:t>
      </w:r>
      <w:r>
        <w:rPr>
          <w:sz w:val="18"/>
        </w:rPr>
        <w:t>Collins</w:t>
      </w:r>
      <w:r>
        <w:rPr>
          <w:spacing w:val="-2"/>
          <w:sz w:val="18"/>
        </w:rPr>
        <w:t xml:space="preserve"> </w:t>
      </w:r>
      <w:r>
        <w:rPr>
          <w:sz w:val="18"/>
        </w:rPr>
        <w:t>and</w:t>
      </w:r>
      <w:r>
        <w:rPr>
          <w:spacing w:val="-3"/>
          <w:sz w:val="18"/>
        </w:rPr>
        <w:t xml:space="preserve"> </w:t>
      </w:r>
      <w:r>
        <w:rPr>
          <w:sz w:val="18"/>
        </w:rPr>
        <w:t>Russell</w:t>
      </w:r>
      <w:r>
        <w:rPr>
          <w:spacing w:val="-5"/>
          <w:sz w:val="18"/>
        </w:rPr>
        <w:t xml:space="preserve"> </w:t>
      </w:r>
      <w:r>
        <w:rPr>
          <w:sz w:val="18"/>
        </w:rPr>
        <w:t>Streets,</w:t>
      </w:r>
      <w:r>
        <w:rPr>
          <w:spacing w:val="-3"/>
          <w:sz w:val="18"/>
        </w:rPr>
        <w:t xml:space="preserve"> </w:t>
      </w:r>
      <w:r>
        <w:rPr>
          <w:sz w:val="18"/>
        </w:rPr>
        <w:t>Melbourne</w:t>
      </w:r>
      <w:r>
        <w:rPr>
          <w:spacing w:val="-3"/>
          <w:sz w:val="18"/>
        </w:rPr>
        <w:t xml:space="preserve"> </w:t>
      </w:r>
      <w:r>
        <w:rPr>
          <w:sz w:val="18"/>
        </w:rPr>
        <w:t>CBD –</w:t>
      </w:r>
      <w:r>
        <w:rPr>
          <w:spacing w:val="-5"/>
          <w:sz w:val="18"/>
        </w:rPr>
        <w:t xml:space="preserve"> </w:t>
      </w:r>
      <w:r>
        <w:rPr>
          <w:sz w:val="18"/>
        </w:rPr>
        <w:t>surrounding</w:t>
      </w:r>
      <w:r>
        <w:rPr>
          <w:spacing w:val="-5"/>
          <w:sz w:val="18"/>
        </w:rPr>
        <w:t xml:space="preserve"> </w:t>
      </w:r>
      <w:r>
        <w:rPr>
          <w:sz w:val="18"/>
        </w:rPr>
        <w:t>streets</w:t>
      </w:r>
      <w:r>
        <w:rPr>
          <w:spacing w:val="-4"/>
          <w:sz w:val="18"/>
        </w:rPr>
        <w:t xml:space="preserve"> </w:t>
      </w:r>
      <w:r>
        <w:rPr>
          <w:sz w:val="18"/>
        </w:rPr>
        <w:t>included: signalised crossings at Collins</w:t>
      </w:r>
      <w:r>
        <w:rPr>
          <w:spacing w:val="-1"/>
          <w:sz w:val="18"/>
        </w:rPr>
        <w:t xml:space="preserve"> </w:t>
      </w:r>
      <w:r>
        <w:rPr>
          <w:sz w:val="18"/>
        </w:rPr>
        <w:t>Street and Russell Street; and</w:t>
      </w:r>
      <w:r>
        <w:rPr>
          <w:spacing w:val="-1"/>
          <w:sz w:val="18"/>
        </w:rPr>
        <w:t xml:space="preserve"> </w:t>
      </w:r>
      <w:r>
        <w:rPr>
          <w:sz w:val="18"/>
        </w:rPr>
        <w:t>101 Collins Street tram stop unsignalised pedestrian crossing.</w:t>
      </w:r>
    </w:p>
    <w:p w:rsidR="00743596" w:rsidRDefault="00902D3B">
      <w:pPr>
        <w:pStyle w:val="ListParagraph"/>
        <w:numPr>
          <w:ilvl w:val="3"/>
          <w:numId w:val="12"/>
        </w:numPr>
        <w:tabs>
          <w:tab w:val="left" w:pos="1498"/>
          <w:tab w:val="left" w:pos="1499"/>
        </w:tabs>
        <w:spacing w:before="2" w:line="256" w:lineRule="auto"/>
        <w:ind w:left="1498" w:right="830"/>
        <w:rPr>
          <w:rFonts w:ascii="Symbol" w:hAnsi="Symbol"/>
          <w:sz w:val="18"/>
        </w:rPr>
      </w:pPr>
      <w:r>
        <w:rPr>
          <w:sz w:val="18"/>
        </w:rPr>
        <w:t>The vicinity of South Melbourne Market, Melbourne – surrounding streets included: unsignalised pedestrian</w:t>
      </w:r>
      <w:r>
        <w:rPr>
          <w:spacing w:val="-2"/>
          <w:sz w:val="18"/>
        </w:rPr>
        <w:t xml:space="preserve"> </w:t>
      </w:r>
      <w:r>
        <w:rPr>
          <w:sz w:val="18"/>
        </w:rPr>
        <w:t>roundabout</w:t>
      </w:r>
      <w:r>
        <w:rPr>
          <w:spacing w:val="-4"/>
          <w:sz w:val="18"/>
        </w:rPr>
        <w:t xml:space="preserve"> </w:t>
      </w:r>
      <w:r>
        <w:rPr>
          <w:sz w:val="18"/>
        </w:rPr>
        <w:t>crossing</w:t>
      </w:r>
      <w:r>
        <w:rPr>
          <w:spacing w:val="-2"/>
          <w:sz w:val="18"/>
        </w:rPr>
        <w:t xml:space="preserve"> </w:t>
      </w:r>
      <w:r>
        <w:rPr>
          <w:sz w:val="18"/>
        </w:rPr>
        <w:t>at</w:t>
      </w:r>
      <w:r>
        <w:rPr>
          <w:spacing w:val="-2"/>
          <w:sz w:val="18"/>
        </w:rPr>
        <w:t xml:space="preserve"> </w:t>
      </w:r>
      <w:r>
        <w:rPr>
          <w:sz w:val="18"/>
        </w:rPr>
        <w:t>Cecil</w:t>
      </w:r>
      <w:r>
        <w:rPr>
          <w:spacing w:val="-4"/>
          <w:sz w:val="18"/>
        </w:rPr>
        <w:t xml:space="preserve"> </w:t>
      </w:r>
      <w:r>
        <w:rPr>
          <w:sz w:val="18"/>
        </w:rPr>
        <w:t>Street</w:t>
      </w:r>
      <w:r>
        <w:rPr>
          <w:spacing w:val="-4"/>
          <w:sz w:val="18"/>
        </w:rPr>
        <w:t xml:space="preserve"> </w:t>
      </w:r>
      <w:r>
        <w:rPr>
          <w:sz w:val="18"/>
        </w:rPr>
        <w:t>and</w:t>
      </w:r>
      <w:r>
        <w:rPr>
          <w:spacing w:val="-4"/>
          <w:sz w:val="18"/>
        </w:rPr>
        <w:t xml:space="preserve"> </w:t>
      </w:r>
      <w:r>
        <w:rPr>
          <w:sz w:val="18"/>
        </w:rPr>
        <w:t>Coventry</w:t>
      </w:r>
      <w:r>
        <w:rPr>
          <w:spacing w:val="-5"/>
          <w:sz w:val="18"/>
        </w:rPr>
        <w:t xml:space="preserve"> </w:t>
      </w:r>
      <w:r>
        <w:rPr>
          <w:sz w:val="18"/>
        </w:rPr>
        <w:t>Street;</w:t>
      </w:r>
      <w:r>
        <w:rPr>
          <w:spacing w:val="-2"/>
          <w:sz w:val="18"/>
        </w:rPr>
        <w:t xml:space="preserve"> </w:t>
      </w:r>
      <w:r>
        <w:rPr>
          <w:sz w:val="18"/>
        </w:rPr>
        <w:t>and</w:t>
      </w:r>
      <w:r>
        <w:rPr>
          <w:spacing w:val="-4"/>
          <w:sz w:val="18"/>
        </w:rPr>
        <w:t xml:space="preserve"> </w:t>
      </w:r>
      <w:r>
        <w:rPr>
          <w:sz w:val="18"/>
        </w:rPr>
        <w:t>unsignalised</w:t>
      </w:r>
      <w:r>
        <w:rPr>
          <w:spacing w:val="-4"/>
          <w:sz w:val="18"/>
        </w:rPr>
        <w:t xml:space="preserve"> </w:t>
      </w:r>
      <w:r>
        <w:rPr>
          <w:sz w:val="18"/>
        </w:rPr>
        <w:t>pedestrian roundabout crossing at Cecil Street and York Street.</w:t>
      </w:r>
    </w:p>
    <w:p w:rsidR="00743596" w:rsidRDefault="00902D3B">
      <w:pPr>
        <w:pStyle w:val="ListParagraph"/>
        <w:numPr>
          <w:ilvl w:val="3"/>
          <w:numId w:val="12"/>
        </w:numPr>
        <w:tabs>
          <w:tab w:val="left" w:pos="1498"/>
          <w:tab w:val="left" w:pos="1499"/>
        </w:tabs>
        <w:spacing w:before="3" w:line="259" w:lineRule="auto"/>
        <w:ind w:left="1498" w:right="1168"/>
        <w:rPr>
          <w:rFonts w:ascii="Symbol" w:hAnsi="Symbol"/>
          <w:sz w:val="18"/>
        </w:rPr>
      </w:pPr>
      <w:r>
        <w:rPr>
          <w:sz w:val="18"/>
        </w:rPr>
        <w:t>Monash</w:t>
      </w:r>
      <w:r>
        <w:rPr>
          <w:spacing w:val="-4"/>
          <w:sz w:val="18"/>
        </w:rPr>
        <w:t xml:space="preserve"> </w:t>
      </w:r>
      <w:r>
        <w:rPr>
          <w:sz w:val="18"/>
        </w:rPr>
        <w:t>University,</w:t>
      </w:r>
      <w:r>
        <w:rPr>
          <w:spacing w:val="-4"/>
          <w:sz w:val="18"/>
        </w:rPr>
        <w:t xml:space="preserve"> </w:t>
      </w:r>
      <w:r>
        <w:rPr>
          <w:sz w:val="18"/>
        </w:rPr>
        <w:t>Clayton</w:t>
      </w:r>
      <w:r>
        <w:rPr>
          <w:spacing w:val="-4"/>
          <w:sz w:val="18"/>
        </w:rPr>
        <w:t xml:space="preserve"> </w:t>
      </w:r>
      <w:r>
        <w:rPr>
          <w:sz w:val="18"/>
        </w:rPr>
        <w:t>Campus.</w:t>
      </w:r>
      <w:r>
        <w:rPr>
          <w:spacing w:val="-4"/>
          <w:sz w:val="18"/>
        </w:rPr>
        <w:t xml:space="preserve"> </w:t>
      </w:r>
      <w:r>
        <w:rPr>
          <w:sz w:val="18"/>
        </w:rPr>
        <w:t>Locations</w:t>
      </w:r>
      <w:r>
        <w:rPr>
          <w:spacing w:val="-5"/>
          <w:sz w:val="18"/>
        </w:rPr>
        <w:t xml:space="preserve"> </w:t>
      </w:r>
      <w:r>
        <w:rPr>
          <w:sz w:val="18"/>
        </w:rPr>
        <w:t>included:</w:t>
      </w:r>
      <w:r>
        <w:rPr>
          <w:spacing w:val="-4"/>
          <w:sz w:val="18"/>
        </w:rPr>
        <w:t xml:space="preserve"> </w:t>
      </w:r>
      <w:r>
        <w:rPr>
          <w:sz w:val="18"/>
        </w:rPr>
        <w:t>an</w:t>
      </w:r>
      <w:r>
        <w:rPr>
          <w:spacing w:val="-6"/>
          <w:sz w:val="18"/>
        </w:rPr>
        <w:t xml:space="preserve"> </w:t>
      </w:r>
      <w:r>
        <w:rPr>
          <w:sz w:val="18"/>
        </w:rPr>
        <w:t>unsignalised</w:t>
      </w:r>
      <w:r>
        <w:rPr>
          <w:spacing w:val="-6"/>
          <w:sz w:val="18"/>
        </w:rPr>
        <w:t xml:space="preserve"> </w:t>
      </w:r>
      <w:r>
        <w:rPr>
          <w:sz w:val="18"/>
        </w:rPr>
        <w:t>crossing</w:t>
      </w:r>
      <w:r>
        <w:rPr>
          <w:spacing w:val="-4"/>
          <w:sz w:val="18"/>
        </w:rPr>
        <w:t xml:space="preserve"> </w:t>
      </w:r>
      <w:r>
        <w:rPr>
          <w:sz w:val="18"/>
        </w:rPr>
        <w:t>at</w:t>
      </w:r>
      <w:r>
        <w:rPr>
          <w:spacing w:val="-4"/>
          <w:sz w:val="18"/>
        </w:rPr>
        <w:t xml:space="preserve"> </w:t>
      </w:r>
      <w:r>
        <w:rPr>
          <w:sz w:val="18"/>
        </w:rPr>
        <w:t>Scenic Boulevard; an unsignalised crossing at Scenic Boulevard and Sports</w:t>
      </w:r>
      <w:r>
        <w:rPr>
          <w:spacing w:val="-2"/>
          <w:sz w:val="18"/>
        </w:rPr>
        <w:t xml:space="preserve"> </w:t>
      </w:r>
      <w:r>
        <w:rPr>
          <w:sz w:val="18"/>
        </w:rPr>
        <w:t>Walk; and a signalised crossing at the Monash bus loop.</w:t>
      </w:r>
    </w:p>
    <w:p w:rsidR="00743596" w:rsidRDefault="00902D3B">
      <w:pPr>
        <w:pStyle w:val="ListParagraph"/>
        <w:numPr>
          <w:ilvl w:val="3"/>
          <w:numId w:val="12"/>
        </w:numPr>
        <w:tabs>
          <w:tab w:val="left" w:pos="1498"/>
          <w:tab w:val="left" w:pos="1499"/>
        </w:tabs>
        <w:spacing w:line="256" w:lineRule="auto"/>
        <w:ind w:left="1498" w:right="608"/>
        <w:rPr>
          <w:rFonts w:ascii="Symbol" w:hAnsi="Symbol"/>
          <w:sz w:val="18"/>
        </w:rPr>
      </w:pPr>
      <w:r>
        <w:rPr>
          <w:sz w:val="18"/>
        </w:rPr>
        <w:t>Monash</w:t>
      </w:r>
      <w:r>
        <w:rPr>
          <w:spacing w:val="-4"/>
          <w:sz w:val="18"/>
        </w:rPr>
        <w:t xml:space="preserve"> </w:t>
      </w:r>
      <w:r>
        <w:rPr>
          <w:sz w:val="18"/>
        </w:rPr>
        <w:t>University,</w:t>
      </w:r>
      <w:r>
        <w:rPr>
          <w:spacing w:val="-4"/>
          <w:sz w:val="18"/>
        </w:rPr>
        <w:t xml:space="preserve"> </w:t>
      </w:r>
      <w:r>
        <w:rPr>
          <w:sz w:val="18"/>
        </w:rPr>
        <w:t>Caulfield</w:t>
      </w:r>
      <w:r>
        <w:rPr>
          <w:spacing w:val="-6"/>
          <w:sz w:val="18"/>
        </w:rPr>
        <w:t xml:space="preserve"> </w:t>
      </w:r>
      <w:r>
        <w:rPr>
          <w:sz w:val="18"/>
        </w:rPr>
        <w:t>Campus.</w:t>
      </w:r>
      <w:r>
        <w:rPr>
          <w:spacing w:val="-4"/>
          <w:sz w:val="18"/>
        </w:rPr>
        <w:t xml:space="preserve"> </w:t>
      </w:r>
      <w:r>
        <w:rPr>
          <w:sz w:val="18"/>
        </w:rPr>
        <w:t>Location</w:t>
      </w:r>
      <w:r>
        <w:rPr>
          <w:spacing w:val="-6"/>
          <w:sz w:val="18"/>
        </w:rPr>
        <w:t xml:space="preserve"> </w:t>
      </w:r>
      <w:r>
        <w:rPr>
          <w:sz w:val="18"/>
        </w:rPr>
        <w:t>included:</w:t>
      </w:r>
      <w:r>
        <w:rPr>
          <w:spacing w:val="-6"/>
          <w:sz w:val="18"/>
        </w:rPr>
        <w:t xml:space="preserve"> </w:t>
      </w:r>
      <w:r>
        <w:rPr>
          <w:sz w:val="18"/>
        </w:rPr>
        <w:t>unsignalised</w:t>
      </w:r>
      <w:r>
        <w:rPr>
          <w:spacing w:val="-4"/>
          <w:sz w:val="18"/>
        </w:rPr>
        <w:t xml:space="preserve"> </w:t>
      </w:r>
      <w:r>
        <w:rPr>
          <w:sz w:val="18"/>
        </w:rPr>
        <w:t>crossing</w:t>
      </w:r>
      <w:r>
        <w:rPr>
          <w:spacing w:val="-4"/>
          <w:sz w:val="18"/>
        </w:rPr>
        <w:t xml:space="preserve"> </w:t>
      </w:r>
      <w:r>
        <w:rPr>
          <w:sz w:val="18"/>
        </w:rPr>
        <w:t>at</w:t>
      </w:r>
      <w:r>
        <w:rPr>
          <w:spacing w:val="-4"/>
          <w:sz w:val="18"/>
        </w:rPr>
        <w:t xml:space="preserve"> </w:t>
      </w:r>
      <w:r>
        <w:rPr>
          <w:sz w:val="18"/>
        </w:rPr>
        <w:t>Sir</w:t>
      </w:r>
      <w:r>
        <w:rPr>
          <w:spacing w:val="-4"/>
          <w:sz w:val="18"/>
        </w:rPr>
        <w:t xml:space="preserve"> </w:t>
      </w:r>
      <w:r>
        <w:rPr>
          <w:sz w:val="18"/>
        </w:rPr>
        <w:t>John</w:t>
      </w:r>
      <w:r>
        <w:rPr>
          <w:spacing w:val="-4"/>
          <w:sz w:val="18"/>
        </w:rPr>
        <w:t xml:space="preserve"> </w:t>
      </w:r>
      <w:r>
        <w:rPr>
          <w:sz w:val="18"/>
        </w:rPr>
        <w:t>Monash Drive at Caulfield train station.</w:t>
      </w:r>
    </w:p>
    <w:p w:rsidR="00743596" w:rsidRDefault="00902D3B">
      <w:pPr>
        <w:pStyle w:val="Heading3"/>
        <w:numPr>
          <w:ilvl w:val="2"/>
          <w:numId w:val="12"/>
        </w:numPr>
        <w:tabs>
          <w:tab w:val="left" w:pos="1138"/>
          <w:tab w:val="left" w:pos="1139"/>
        </w:tabs>
        <w:spacing w:before="162"/>
        <w:ind w:left="1138" w:hanging="721"/>
      </w:pPr>
      <w:bookmarkStart w:id="33" w:name="_TOC_250049"/>
      <w:bookmarkEnd w:id="33"/>
      <w:r>
        <w:rPr>
          <w:color w:val="1F4D78"/>
          <w:spacing w:val="-2"/>
        </w:rPr>
        <w:t>Participants</w:t>
      </w:r>
    </w:p>
    <w:p w:rsidR="00743596" w:rsidRDefault="00902D3B">
      <w:pPr>
        <w:pStyle w:val="BodyText"/>
        <w:spacing w:line="360" w:lineRule="auto"/>
        <w:ind w:left="418" w:right="551"/>
      </w:pPr>
      <w:r>
        <w:t>Data footage was collected via video of all pedestrians (those using a smartphone and non-phone user pedestrians)</w:t>
      </w:r>
      <w:r>
        <w:rPr>
          <w:spacing w:val="-4"/>
        </w:rPr>
        <w:t xml:space="preserve"> </w:t>
      </w:r>
      <w:r>
        <w:t>at</w:t>
      </w:r>
      <w:r>
        <w:rPr>
          <w:spacing w:val="-2"/>
        </w:rPr>
        <w:t xml:space="preserve"> </w:t>
      </w:r>
      <w:r>
        <w:t>each</w:t>
      </w:r>
      <w:r>
        <w:rPr>
          <w:spacing w:val="-4"/>
        </w:rPr>
        <w:t xml:space="preserve"> </w:t>
      </w:r>
      <w:r>
        <w:t>of</w:t>
      </w:r>
      <w:r>
        <w:rPr>
          <w:spacing w:val="-2"/>
        </w:rPr>
        <w:t xml:space="preserve"> </w:t>
      </w:r>
      <w:r>
        <w:t>the</w:t>
      </w:r>
      <w:r>
        <w:rPr>
          <w:spacing w:val="-2"/>
        </w:rPr>
        <w:t xml:space="preserve"> </w:t>
      </w:r>
      <w:r>
        <w:t>eight</w:t>
      </w:r>
      <w:r>
        <w:rPr>
          <w:spacing w:val="-2"/>
        </w:rPr>
        <w:t xml:space="preserve"> </w:t>
      </w:r>
      <w:r>
        <w:t>site</w:t>
      </w:r>
      <w:r>
        <w:rPr>
          <w:spacing w:val="-2"/>
        </w:rPr>
        <w:t xml:space="preserve"> </w:t>
      </w:r>
      <w:r>
        <w:t>locations.</w:t>
      </w:r>
      <w:r>
        <w:rPr>
          <w:spacing w:val="-2"/>
        </w:rPr>
        <w:t xml:space="preserve"> </w:t>
      </w:r>
      <w:r>
        <w:t>However,</w:t>
      </w:r>
      <w:r>
        <w:rPr>
          <w:spacing w:val="-2"/>
        </w:rPr>
        <w:t xml:space="preserve"> </w:t>
      </w:r>
      <w:r>
        <w:t>only</w:t>
      </w:r>
      <w:r>
        <w:rPr>
          <w:spacing w:val="-4"/>
        </w:rPr>
        <w:t xml:space="preserve"> </w:t>
      </w:r>
      <w:r>
        <w:t>pedestrians</w:t>
      </w:r>
      <w:r>
        <w:rPr>
          <w:spacing w:val="-1"/>
        </w:rPr>
        <w:t xml:space="preserve"> </w:t>
      </w:r>
      <w:r>
        <w:t>deemed</w:t>
      </w:r>
      <w:r>
        <w:rPr>
          <w:spacing w:val="-2"/>
        </w:rPr>
        <w:t xml:space="preserve"> </w:t>
      </w:r>
      <w:r>
        <w:t>to</w:t>
      </w:r>
      <w:r>
        <w:rPr>
          <w:spacing w:val="-2"/>
        </w:rPr>
        <w:t xml:space="preserve"> </w:t>
      </w:r>
      <w:r>
        <w:t>be</w:t>
      </w:r>
      <w:r>
        <w:rPr>
          <w:spacing w:val="-4"/>
        </w:rPr>
        <w:t xml:space="preserve"> </w:t>
      </w:r>
      <w:r>
        <w:t>over</w:t>
      </w:r>
      <w:r>
        <w:rPr>
          <w:spacing w:val="-2"/>
        </w:rPr>
        <w:t xml:space="preserve"> </w:t>
      </w:r>
      <w:r>
        <w:t>18</w:t>
      </w:r>
      <w:r>
        <w:rPr>
          <w:spacing w:val="-2"/>
        </w:rPr>
        <w:t xml:space="preserve"> </w:t>
      </w:r>
      <w:r>
        <w:t>years</w:t>
      </w:r>
      <w:r>
        <w:rPr>
          <w:spacing w:val="-3"/>
        </w:rPr>
        <w:t xml:space="preserve"> </w:t>
      </w:r>
      <w:r>
        <w:t>old</w:t>
      </w:r>
      <w:r>
        <w:rPr>
          <w:spacing w:val="-4"/>
        </w:rPr>
        <w:t xml:space="preserve"> </w:t>
      </w:r>
      <w:r>
        <w:t>were coding at the data analysis stage.</w:t>
      </w:r>
    </w:p>
    <w:p w:rsidR="00743596" w:rsidRDefault="00902D3B">
      <w:pPr>
        <w:pStyle w:val="Heading3"/>
        <w:numPr>
          <w:ilvl w:val="2"/>
          <w:numId w:val="12"/>
        </w:numPr>
        <w:tabs>
          <w:tab w:val="left" w:pos="1138"/>
          <w:tab w:val="left" w:pos="1139"/>
        </w:tabs>
        <w:ind w:left="1138" w:hanging="721"/>
      </w:pPr>
      <w:bookmarkStart w:id="34" w:name="_TOC_250048"/>
      <w:bookmarkEnd w:id="34"/>
      <w:r>
        <w:rPr>
          <w:color w:val="1F4D78"/>
          <w:spacing w:val="-2"/>
        </w:rPr>
        <w:t>Procedure</w:t>
      </w:r>
    </w:p>
    <w:p w:rsidR="00743596" w:rsidRDefault="00902D3B">
      <w:pPr>
        <w:pStyle w:val="BodyText"/>
        <w:spacing w:line="360" w:lineRule="auto"/>
        <w:ind w:left="418" w:right="566"/>
      </w:pPr>
      <w:r>
        <w:t>Observational</w:t>
      </w:r>
      <w:r>
        <w:rPr>
          <w:spacing w:val="-3"/>
        </w:rPr>
        <w:t xml:space="preserve"> </w:t>
      </w:r>
      <w:r>
        <w:t>video</w:t>
      </w:r>
      <w:r>
        <w:rPr>
          <w:spacing w:val="-3"/>
        </w:rPr>
        <w:t xml:space="preserve"> </w:t>
      </w:r>
      <w:r>
        <w:t>footage</w:t>
      </w:r>
      <w:r>
        <w:rPr>
          <w:spacing w:val="-3"/>
        </w:rPr>
        <w:t xml:space="preserve"> </w:t>
      </w:r>
      <w:r>
        <w:t>was</w:t>
      </w:r>
      <w:r>
        <w:rPr>
          <w:spacing w:val="-2"/>
        </w:rPr>
        <w:t xml:space="preserve"> </w:t>
      </w:r>
      <w:r>
        <w:t>captured</w:t>
      </w:r>
      <w:r>
        <w:rPr>
          <w:spacing w:val="-3"/>
        </w:rPr>
        <w:t xml:space="preserve"> </w:t>
      </w:r>
      <w:r>
        <w:t>using</w:t>
      </w:r>
      <w:r>
        <w:rPr>
          <w:spacing w:val="-3"/>
        </w:rPr>
        <w:t xml:space="preserve"> </w:t>
      </w:r>
      <w:r>
        <w:t>the</w:t>
      </w:r>
      <w:r>
        <w:rPr>
          <w:spacing w:val="-3"/>
        </w:rPr>
        <w:t xml:space="preserve"> </w:t>
      </w:r>
      <w:r>
        <w:t>video</w:t>
      </w:r>
      <w:r>
        <w:rPr>
          <w:spacing w:val="-3"/>
        </w:rPr>
        <w:t xml:space="preserve"> </w:t>
      </w:r>
      <w:r>
        <w:t>recording</w:t>
      </w:r>
      <w:r>
        <w:rPr>
          <w:spacing w:val="-3"/>
        </w:rPr>
        <w:t xml:space="preserve"> </w:t>
      </w:r>
      <w:r>
        <w:t>feature</w:t>
      </w:r>
      <w:r>
        <w:rPr>
          <w:spacing w:val="-3"/>
        </w:rPr>
        <w:t xml:space="preserve"> </w:t>
      </w:r>
      <w:r>
        <w:t>on</w:t>
      </w:r>
      <w:r>
        <w:rPr>
          <w:spacing w:val="-5"/>
        </w:rPr>
        <w:t xml:space="preserve"> </w:t>
      </w:r>
      <w:r>
        <w:t>two</w:t>
      </w:r>
      <w:r>
        <w:rPr>
          <w:spacing w:val="-3"/>
        </w:rPr>
        <w:t xml:space="preserve"> </w:t>
      </w:r>
      <w:r>
        <w:t>hand</w:t>
      </w:r>
      <w:r>
        <w:rPr>
          <w:spacing w:val="-5"/>
        </w:rPr>
        <w:t xml:space="preserve"> </w:t>
      </w:r>
      <w:r>
        <w:t>held</w:t>
      </w:r>
      <w:r>
        <w:rPr>
          <w:spacing w:val="-3"/>
        </w:rPr>
        <w:t xml:space="preserve"> </w:t>
      </w:r>
      <w:r>
        <w:t>Apple</w:t>
      </w:r>
      <w:r>
        <w:rPr>
          <w:spacing w:val="-5"/>
        </w:rPr>
        <w:t xml:space="preserve"> </w:t>
      </w:r>
      <w:r>
        <w:t>iPhone devices (5S and 6), to enable footage to be collected as surreptitiously and unobtrusively as possible.</w:t>
      </w:r>
    </w:p>
    <w:p w:rsidR="00743596" w:rsidRDefault="00902D3B">
      <w:pPr>
        <w:pStyle w:val="BodyText"/>
        <w:spacing w:before="114" w:line="360" w:lineRule="auto"/>
        <w:ind w:left="418" w:right="551"/>
      </w:pPr>
      <w:r>
        <w:t>Two experienced research data collectors recorded video footage, at the eight designated sites, of pedestrians crossing</w:t>
      </w:r>
      <w:r>
        <w:rPr>
          <w:spacing w:val="-2"/>
        </w:rPr>
        <w:t xml:space="preserve"> </w:t>
      </w:r>
      <w:r>
        <w:t>at</w:t>
      </w:r>
      <w:r>
        <w:rPr>
          <w:spacing w:val="-4"/>
        </w:rPr>
        <w:t xml:space="preserve"> </w:t>
      </w:r>
      <w:r>
        <w:t>either</w:t>
      </w:r>
      <w:r>
        <w:rPr>
          <w:spacing w:val="-4"/>
        </w:rPr>
        <w:t xml:space="preserve"> </w:t>
      </w:r>
      <w:r>
        <w:t>signalised</w:t>
      </w:r>
      <w:r>
        <w:rPr>
          <w:spacing w:val="-4"/>
        </w:rPr>
        <w:t xml:space="preserve"> </w:t>
      </w:r>
      <w:r>
        <w:t>or</w:t>
      </w:r>
      <w:r>
        <w:rPr>
          <w:spacing w:val="-5"/>
        </w:rPr>
        <w:t xml:space="preserve"> </w:t>
      </w:r>
      <w:r>
        <w:t>unsignalised</w:t>
      </w:r>
      <w:r>
        <w:rPr>
          <w:spacing w:val="-4"/>
        </w:rPr>
        <w:t xml:space="preserve"> </w:t>
      </w:r>
      <w:r>
        <w:t>intersections;</w:t>
      </w:r>
      <w:r>
        <w:rPr>
          <w:spacing w:val="-4"/>
        </w:rPr>
        <w:t xml:space="preserve"> </w:t>
      </w:r>
      <w:r>
        <w:t>or</w:t>
      </w:r>
      <w:r>
        <w:rPr>
          <w:spacing w:val="-4"/>
        </w:rPr>
        <w:t xml:space="preserve"> </w:t>
      </w:r>
      <w:r>
        <w:t>crossing</w:t>
      </w:r>
      <w:r>
        <w:rPr>
          <w:spacing w:val="-2"/>
        </w:rPr>
        <w:t xml:space="preserve"> </w:t>
      </w:r>
      <w:r>
        <w:t>in</w:t>
      </w:r>
      <w:r>
        <w:rPr>
          <w:spacing w:val="-4"/>
        </w:rPr>
        <w:t xml:space="preserve"> </w:t>
      </w:r>
      <w:r>
        <w:t>pedestrian</w:t>
      </w:r>
      <w:r>
        <w:rPr>
          <w:spacing w:val="-4"/>
        </w:rPr>
        <w:t xml:space="preserve"> </w:t>
      </w:r>
      <w:r>
        <w:t>mall</w:t>
      </w:r>
      <w:r>
        <w:rPr>
          <w:spacing w:val="-2"/>
        </w:rPr>
        <w:t xml:space="preserve"> </w:t>
      </w:r>
      <w:r>
        <w:t>areas</w:t>
      </w:r>
      <w:r>
        <w:rPr>
          <w:spacing w:val="-1"/>
        </w:rPr>
        <w:t xml:space="preserve"> </w:t>
      </w:r>
      <w:r>
        <w:t>where</w:t>
      </w:r>
      <w:r>
        <w:rPr>
          <w:spacing w:val="-2"/>
        </w:rPr>
        <w:t xml:space="preserve"> </w:t>
      </w:r>
      <w:r>
        <w:t>trams</w:t>
      </w:r>
      <w:r>
        <w:rPr>
          <w:spacing w:val="-1"/>
        </w:rPr>
        <w:t xml:space="preserve"> </w:t>
      </w:r>
      <w:r>
        <w:t>were</w:t>
      </w:r>
    </w:p>
    <w:p w:rsidR="00743596" w:rsidRDefault="00743596">
      <w:pPr>
        <w:spacing w:line="360" w:lineRule="auto"/>
        <w:sectPr w:rsidR="00743596">
          <w:pgSz w:w="11910" w:h="16850"/>
          <w:pgMar w:top="1360" w:right="880" w:bottom="1020" w:left="1000" w:header="719" w:footer="843" w:gutter="0"/>
          <w:cols w:space="720"/>
        </w:sectPr>
      </w:pPr>
    </w:p>
    <w:p w:rsidR="00743596" w:rsidRDefault="00743596">
      <w:pPr>
        <w:pStyle w:val="BodyText"/>
        <w:rPr>
          <w:sz w:val="20"/>
        </w:rPr>
      </w:pPr>
    </w:p>
    <w:p w:rsidR="00743596" w:rsidRDefault="00743596">
      <w:pPr>
        <w:pStyle w:val="BodyText"/>
        <w:spacing w:before="2"/>
        <w:rPr>
          <w:sz w:val="22"/>
        </w:rPr>
      </w:pPr>
    </w:p>
    <w:p w:rsidR="00743596" w:rsidRDefault="00902D3B">
      <w:pPr>
        <w:pStyle w:val="BodyText"/>
        <w:spacing w:before="94" w:line="360" w:lineRule="auto"/>
        <w:ind w:left="418" w:right="641"/>
      </w:pPr>
      <w:proofErr w:type="gramStart"/>
      <w:r>
        <w:t>located</w:t>
      </w:r>
      <w:proofErr w:type="gramEnd"/>
      <w:r>
        <w:t>. At a minimum, at the signalised intersection sites, footage was collected for the duration of the lights sequence (approximately three minutes per cycle included the time proceeding and following a green walk signal).</w:t>
      </w:r>
      <w:r>
        <w:rPr>
          <w:spacing w:val="-2"/>
        </w:rPr>
        <w:t xml:space="preserve"> </w:t>
      </w:r>
      <w:r>
        <w:t>This</w:t>
      </w:r>
      <w:r>
        <w:rPr>
          <w:spacing w:val="-1"/>
        </w:rPr>
        <w:t xml:space="preserve"> </w:t>
      </w:r>
      <w:r>
        <w:t>allowed</w:t>
      </w:r>
      <w:r>
        <w:rPr>
          <w:spacing w:val="-2"/>
        </w:rPr>
        <w:t xml:space="preserve"> </w:t>
      </w:r>
      <w:r>
        <w:t>footage</w:t>
      </w:r>
      <w:r>
        <w:rPr>
          <w:spacing w:val="-4"/>
        </w:rPr>
        <w:t xml:space="preserve"> </w:t>
      </w:r>
      <w:r>
        <w:t>to</w:t>
      </w:r>
      <w:r>
        <w:rPr>
          <w:spacing w:val="-2"/>
        </w:rPr>
        <w:t xml:space="preserve"> </w:t>
      </w:r>
      <w:r>
        <w:t>be</w:t>
      </w:r>
      <w:r>
        <w:rPr>
          <w:spacing w:val="-4"/>
        </w:rPr>
        <w:t xml:space="preserve"> </w:t>
      </w:r>
      <w:r>
        <w:t>collected</w:t>
      </w:r>
      <w:r>
        <w:rPr>
          <w:spacing w:val="-2"/>
        </w:rPr>
        <w:t xml:space="preserve"> </w:t>
      </w:r>
      <w:r>
        <w:t>for</w:t>
      </w:r>
      <w:r>
        <w:rPr>
          <w:spacing w:val="-2"/>
        </w:rPr>
        <w:t xml:space="preserve"> </w:t>
      </w:r>
      <w:r>
        <w:t>pedestrians</w:t>
      </w:r>
      <w:r>
        <w:rPr>
          <w:spacing w:val="-3"/>
        </w:rPr>
        <w:t xml:space="preserve"> </w:t>
      </w:r>
      <w:r>
        <w:t>‘crossing</w:t>
      </w:r>
      <w:r>
        <w:rPr>
          <w:spacing w:val="-2"/>
        </w:rPr>
        <w:t xml:space="preserve"> </w:t>
      </w:r>
      <w:r>
        <w:t>at</w:t>
      </w:r>
      <w:r>
        <w:rPr>
          <w:spacing w:val="-4"/>
        </w:rPr>
        <w:t xml:space="preserve"> </w:t>
      </w:r>
      <w:r>
        <w:t>the</w:t>
      </w:r>
      <w:r>
        <w:rPr>
          <w:spacing w:val="-2"/>
        </w:rPr>
        <w:t xml:space="preserve"> </w:t>
      </w:r>
      <w:r>
        <w:t>wrong</w:t>
      </w:r>
      <w:r>
        <w:rPr>
          <w:spacing w:val="-2"/>
        </w:rPr>
        <w:t xml:space="preserve"> </w:t>
      </w:r>
      <w:r>
        <w:t>time’</w:t>
      </w:r>
      <w:r>
        <w:rPr>
          <w:spacing w:val="-2"/>
        </w:rPr>
        <w:t xml:space="preserve"> </w:t>
      </w:r>
      <w:r>
        <w:t>(which</w:t>
      </w:r>
      <w:r>
        <w:rPr>
          <w:spacing w:val="-4"/>
        </w:rPr>
        <w:t xml:space="preserve"> </w:t>
      </w:r>
      <w:r>
        <w:t>was</w:t>
      </w:r>
      <w:r>
        <w:rPr>
          <w:spacing w:val="-1"/>
        </w:rPr>
        <w:t xml:space="preserve"> </w:t>
      </w:r>
      <w:r>
        <w:t>defined</w:t>
      </w:r>
      <w:r>
        <w:rPr>
          <w:spacing w:val="-4"/>
        </w:rPr>
        <w:t xml:space="preserve"> </w:t>
      </w:r>
      <w:r>
        <w:t>as any time other than starting to cross during a green ‘walk’ signal for signalised crossings).</w:t>
      </w:r>
    </w:p>
    <w:p w:rsidR="00743596" w:rsidRDefault="00902D3B">
      <w:pPr>
        <w:pStyle w:val="BodyText"/>
        <w:spacing w:before="119" w:line="360" w:lineRule="auto"/>
        <w:ind w:left="418" w:right="551"/>
      </w:pPr>
      <w:r>
        <w:t>Observational</w:t>
      </w:r>
      <w:r>
        <w:rPr>
          <w:spacing w:val="-4"/>
        </w:rPr>
        <w:t xml:space="preserve"> </w:t>
      </w:r>
      <w:r>
        <w:t>data</w:t>
      </w:r>
      <w:r>
        <w:rPr>
          <w:spacing w:val="-4"/>
        </w:rPr>
        <w:t xml:space="preserve"> </w:t>
      </w:r>
      <w:r>
        <w:t>was</w:t>
      </w:r>
      <w:r>
        <w:rPr>
          <w:spacing w:val="-1"/>
        </w:rPr>
        <w:t xml:space="preserve"> </w:t>
      </w:r>
      <w:r>
        <w:t>captured</w:t>
      </w:r>
      <w:r>
        <w:rPr>
          <w:spacing w:val="-2"/>
        </w:rPr>
        <w:t xml:space="preserve"> </w:t>
      </w:r>
      <w:r>
        <w:t>at</w:t>
      </w:r>
      <w:r>
        <w:rPr>
          <w:spacing w:val="-4"/>
        </w:rPr>
        <w:t xml:space="preserve"> </w:t>
      </w:r>
      <w:r>
        <w:t>a</w:t>
      </w:r>
      <w:r>
        <w:rPr>
          <w:spacing w:val="-2"/>
        </w:rPr>
        <w:t xml:space="preserve"> </w:t>
      </w:r>
      <w:r>
        <w:t>safe</w:t>
      </w:r>
      <w:r>
        <w:rPr>
          <w:spacing w:val="-4"/>
        </w:rPr>
        <w:t xml:space="preserve"> </w:t>
      </w:r>
      <w:r>
        <w:t>location</w:t>
      </w:r>
      <w:r>
        <w:rPr>
          <w:spacing w:val="-2"/>
        </w:rPr>
        <w:t xml:space="preserve"> </w:t>
      </w:r>
      <w:r>
        <w:t>and</w:t>
      </w:r>
      <w:r>
        <w:rPr>
          <w:spacing w:val="-2"/>
        </w:rPr>
        <w:t xml:space="preserve"> </w:t>
      </w:r>
      <w:r>
        <w:t>without</w:t>
      </w:r>
      <w:r>
        <w:rPr>
          <w:spacing w:val="-2"/>
        </w:rPr>
        <w:t xml:space="preserve"> </w:t>
      </w:r>
      <w:r>
        <w:t>obstructing</w:t>
      </w:r>
      <w:r>
        <w:rPr>
          <w:spacing w:val="-2"/>
        </w:rPr>
        <w:t xml:space="preserve"> </w:t>
      </w:r>
      <w:r>
        <w:t>the</w:t>
      </w:r>
      <w:r>
        <w:rPr>
          <w:spacing w:val="-2"/>
        </w:rPr>
        <w:t xml:space="preserve"> </w:t>
      </w:r>
      <w:r>
        <w:t>flow</w:t>
      </w:r>
      <w:r>
        <w:rPr>
          <w:spacing w:val="-5"/>
        </w:rPr>
        <w:t xml:space="preserve"> </w:t>
      </w:r>
      <w:r>
        <w:t>of</w:t>
      </w:r>
      <w:r>
        <w:rPr>
          <w:spacing w:val="-2"/>
        </w:rPr>
        <w:t xml:space="preserve"> </w:t>
      </w:r>
      <w:r>
        <w:t>the</w:t>
      </w:r>
      <w:r>
        <w:rPr>
          <w:spacing w:val="-2"/>
        </w:rPr>
        <w:t xml:space="preserve"> </w:t>
      </w:r>
      <w:r>
        <w:t>pedestrian</w:t>
      </w:r>
      <w:r>
        <w:rPr>
          <w:spacing w:val="-4"/>
        </w:rPr>
        <w:t xml:space="preserve"> </w:t>
      </w:r>
      <w:r>
        <w:t>traffic,</w:t>
      </w:r>
      <w:r>
        <w:rPr>
          <w:spacing w:val="-4"/>
        </w:rPr>
        <w:t xml:space="preserve"> </w:t>
      </w:r>
      <w:r>
        <w:t>whilst also capturing the light signal sequence (where applicable). Where possible the two data collectors recorded the same signalised</w:t>
      </w:r>
      <w:r>
        <w:rPr>
          <w:spacing w:val="-1"/>
        </w:rPr>
        <w:t xml:space="preserve"> </w:t>
      </w:r>
      <w:r>
        <w:t>intersection or un-signalised</w:t>
      </w:r>
      <w:r>
        <w:rPr>
          <w:spacing w:val="-1"/>
        </w:rPr>
        <w:t xml:space="preserve"> </w:t>
      </w:r>
      <w:r>
        <w:t>pedestrian</w:t>
      </w:r>
      <w:r>
        <w:rPr>
          <w:spacing w:val="-1"/>
        </w:rPr>
        <w:t xml:space="preserve"> </w:t>
      </w:r>
      <w:r>
        <w:t>crossing</w:t>
      </w:r>
      <w:r>
        <w:rPr>
          <w:spacing w:val="-1"/>
        </w:rPr>
        <w:t xml:space="preserve"> </w:t>
      </w:r>
      <w:r>
        <w:t>with each observer recording from the opposite side of the intersection so both directions of pedestrian traffic could be captured. The observations took place on week days (either a Tuesday, Wednesday, Thursday or Friday) on a weekly basis for the month of February and first two weeks of March between the hours of 8 am and 3 pm with the intention of capturing not only commuters, but a wider demographic population.</w:t>
      </w:r>
    </w:p>
    <w:p w:rsidR="00743596" w:rsidRDefault="00902D3B">
      <w:pPr>
        <w:pStyle w:val="Heading3"/>
        <w:numPr>
          <w:ilvl w:val="2"/>
          <w:numId w:val="12"/>
        </w:numPr>
        <w:tabs>
          <w:tab w:val="left" w:pos="1138"/>
          <w:tab w:val="left" w:pos="1139"/>
        </w:tabs>
        <w:spacing w:before="122"/>
        <w:ind w:left="1138" w:hanging="721"/>
      </w:pPr>
      <w:bookmarkStart w:id="35" w:name="_TOC_250047"/>
      <w:r>
        <w:rPr>
          <w:color w:val="1F4D78"/>
        </w:rPr>
        <w:t>Coding</w:t>
      </w:r>
      <w:r>
        <w:rPr>
          <w:color w:val="1F4D78"/>
          <w:spacing w:val="-2"/>
        </w:rPr>
        <w:t xml:space="preserve"> </w:t>
      </w:r>
      <w:r>
        <w:rPr>
          <w:color w:val="1F4D78"/>
        </w:rPr>
        <w:t>and</w:t>
      </w:r>
      <w:bookmarkEnd w:id="35"/>
      <w:r>
        <w:rPr>
          <w:color w:val="1F4D78"/>
          <w:spacing w:val="-2"/>
        </w:rPr>
        <w:t xml:space="preserve"> analysis</w:t>
      </w:r>
    </w:p>
    <w:p w:rsidR="00743596" w:rsidRDefault="00902D3B">
      <w:pPr>
        <w:pStyle w:val="BodyText"/>
        <w:spacing w:line="360" w:lineRule="auto"/>
        <w:ind w:left="418" w:right="551"/>
      </w:pPr>
      <w:r>
        <w:t>Once data collection was complete, footage was then coded by two trained observers to review pedestrian smartphone use and any potential critical events such as near misses (e.g. nearly hitting another pedestrian, vehicle</w:t>
      </w:r>
      <w:r>
        <w:rPr>
          <w:spacing w:val="-2"/>
        </w:rPr>
        <w:t xml:space="preserve"> </w:t>
      </w:r>
      <w:r>
        <w:t>or</w:t>
      </w:r>
      <w:r>
        <w:rPr>
          <w:spacing w:val="-2"/>
        </w:rPr>
        <w:t xml:space="preserve"> </w:t>
      </w:r>
      <w:r>
        <w:t>object).</w:t>
      </w:r>
      <w:r>
        <w:rPr>
          <w:spacing w:val="-2"/>
        </w:rPr>
        <w:t xml:space="preserve"> </w:t>
      </w:r>
      <w:r>
        <w:t>The</w:t>
      </w:r>
      <w:r>
        <w:rPr>
          <w:spacing w:val="-4"/>
        </w:rPr>
        <w:t xml:space="preserve"> </w:t>
      </w:r>
      <w:r>
        <w:t>observers</w:t>
      </w:r>
      <w:r>
        <w:rPr>
          <w:spacing w:val="-1"/>
        </w:rPr>
        <w:t xml:space="preserve"> </w:t>
      </w:r>
      <w:r>
        <w:t>manually</w:t>
      </w:r>
      <w:r>
        <w:rPr>
          <w:spacing w:val="-4"/>
        </w:rPr>
        <w:t xml:space="preserve"> </w:t>
      </w:r>
      <w:r>
        <w:t>viewed</w:t>
      </w:r>
      <w:r>
        <w:rPr>
          <w:spacing w:val="-2"/>
        </w:rPr>
        <w:t xml:space="preserve"> </w:t>
      </w:r>
      <w:r>
        <w:t>the</w:t>
      </w:r>
      <w:r>
        <w:rPr>
          <w:spacing w:val="-4"/>
        </w:rPr>
        <w:t xml:space="preserve"> </w:t>
      </w:r>
      <w:r>
        <w:t>footage</w:t>
      </w:r>
      <w:r>
        <w:rPr>
          <w:spacing w:val="-2"/>
        </w:rPr>
        <w:t xml:space="preserve"> </w:t>
      </w:r>
      <w:r>
        <w:t>(frame</w:t>
      </w:r>
      <w:r>
        <w:rPr>
          <w:spacing w:val="-2"/>
        </w:rPr>
        <w:t xml:space="preserve"> </w:t>
      </w:r>
      <w:r>
        <w:t>by</w:t>
      </w:r>
      <w:r>
        <w:rPr>
          <w:spacing w:val="-4"/>
        </w:rPr>
        <w:t xml:space="preserve"> </w:t>
      </w:r>
      <w:r>
        <w:t>frame</w:t>
      </w:r>
      <w:r>
        <w:rPr>
          <w:spacing w:val="-4"/>
        </w:rPr>
        <w:t xml:space="preserve"> </w:t>
      </w:r>
      <w:r>
        <w:t>or</w:t>
      </w:r>
      <w:r>
        <w:rPr>
          <w:spacing w:val="-2"/>
        </w:rPr>
        <w:t xml:space="preserve"> </w:t>
      </w:r>
      <w:r>
        <w:t>in</w:t>
      </w:r>
      <w:r>
        <w:rPr>
          <w:spacing w:val="-2"/>
        </w:rPr>
        <w:t xml:space="preserve"> </w:t>
      </w:r>
      <w:r>
        <w:t>real</w:t>
      </w:r>
      <w:r>
        <w:rPr>
          <w:spacing w:val="-2"/>
        </w:rPr>
        <w:t xml:space="preserve"> </w:t>
      </w:r>
      <w:r>
        <w:t>time</w:t>
      </w:r>
      <w:r>
        <w:rPr>
          <w:spacing w:val="-2"/>
        </w:rPr>
        <w:t xml:space="preserve"> </w:t>
      </w:r>
      <w:r>
        <w:t>as</w:t>
      </w:r>
      <w:r>
        <w:rPr>
          <w:spacing w:val="-1"/>
        </w:rPr>
        <w:t xml:space="preserve"> </w:t>
      </w:r>
      <w:r>
        <w:t>applicable)</w:t>
      </w:r>
      <w:r>
        <w:rPr>
          <w:spacing w:val="-4"/>
        </w:rPr>
        <w:t xml:space="preserve"> </w:t>
      </w:r>
      <w:r>
        <w:t>using QuickTime media software and coded events manually on a hardcopy form. Only those pedestrians walking towards the field of view were coded on each video to avoid potential duplication of results (as previously mentioned data was collected from both sides of the intersection). If a pedestrian was obviously talking on the phone using headphones this was coded as being on a hand-held call, otherwise if it was unclear all other headphone use was coded accordingly. The total number of hours of footage viewed, and subsequently coded across the eight sites, was 4 hours 1 minute and 42 seconds (approximately 30 minutes of footage per site). At each of the eight site locations pedestrians were observed for instances of possible distraction (e.g. talking on smartphone whilst crossing road) and critical event instances (as follows).</w:t>
      </w:r>
    </w:p>
    <w:p w:rsidR="00743596" w:rsidRDefault="00902D3B">
      <w:pPr>
        <w:pStyle w:val="BodyText"/>
        <w:spacing w:before="120" w:line="360" w:lineRule="auto"/>
        <w:ind w:left="418" w:right="551"/>
      </w:pPr>
      <w:r>
        <w:t>Critical</w:t>
      </w:r>
      <w:r>
        <w:rPr>
          <w:spacing w:val="-2"/>
        </w:rPr>
        <w:t xml:space="preserve"> </w:t>
      </w:r>
      <w:r>
        <w:t>events</w:t>
      </w:r>
      <w:r>
        <w:rPr>
          <w:spacing w:val="-1"/>
        </w:rPr>
        <w:t xml:space="preserve"> </w:t>
      </w:r>
      <w:r>
        <w:t>were</w:t>
      </w:r>
      <w:r>
        <w:rPr>
          <w:spacing w:val="-2"/>
        </w:rPr>
        <w:t xml:space="preserve"> </w:t>
      </w:r>
      <w:r>
        <w:t>coded</w:t>
      </w:r>
      <w:r>
        <w:rPr>
          <w:spacing w:val="-4"/>
        </w:rPr>
        <w:t xml:space="preserve"> </w:t>
      </w:r>
      <w:r>
        <w:t>for</w:t>
      </w:r>
      <w:r>
        <w:rPr>
          <w:spacing w:val="-4"/>
        </w:rPr>
        <w:t xml:space="preserve"> </w:t>
      </w:r>
      <w:r>
        <w:t>both</w:t>
      </w:r>
      <w:r>
        <w:rPr>
          <w:spacing w:val="-4"/>
        </w:rPr>
        <w:t xml:space="preserve"> </w:t>
      </w:r>
      <w:r>
        <w:t>smartphone</w:t>
      </w:r>
      <w:r>
        <w:rPr>
          <w:spacing w:val="-4"/>
        </w:rPr>
        <w:t xml:space="preserve"> </w:t>
      </w:r>
      <w:r>
        <w:t>users</w:t>
      </w:r>
      <w:r>
        <w:rPr>
          <w:spacing w:val="-1"/>
        </w:rPr>
        <w:t xml:space="preserve"> </w:t>
      </w:r>
      <w:r>
        <w:t>and</w:t>
      </w:r>
      <w:r>
        <w:rPr>
          <w:spacing w:val="-2"/>
        </w:rPr>
        <w:t xml:space="preserve"> </w:t>
      </w:r>
      <w:r>
        <w:t>non-smartphone</w:t>
      </w:r>
      <w:r>
        <w:rPr>
          <w:spacing w:val="-4"/>
        </w:rPr>
        <w:t xml:space="preserve"> </w:t>
      </w:r>
      <w:r>
        <w:t>users.</w:t>
      </w:r>
      <w:r>
        <w:rPr>
          <w:spacing w:val="-2"/>
        </w:rPr>
        <w:t xml:space="preserve"> </w:t>
      </w:r>
      <w:r>
        <w:t>These</w:t>
      </w:r>
      <w:r>
        <w:rPr>
          <w:spacing w:val="-2"/>
        </w:rPr>
        <w:t xml:space="preserve"> </w:t>
      </w:r>
      <w:r>
        <w:t>were</w:t>
      </w:r>
      <w:r>
        <w:rPr>
          <w:spacing w:val="-2"/>
        </w:rPr>
        <w:t xml:space="preserve"> </w:t>
      </w:r>
      <w:r>
        <w:t>defined</w:t>
      </w:r>
      <w:r>
        <w:rPr>
          <w:spacing w:val="-2"/>
        </w:rPr>
        <w:t xml:space="preserve"> </w:t>
      </w:r>
      <w:r>
        <w:t>as</w:t>
      </w:r>
      <w:r>
        <w:rPr>
          <w:spacing w:val="-1"/>
        </w:rPr>
        <w:t xml:space="preserve"> </w:t>
      </w:r>
      <w:r>
        <w:t>the following (or a combination of):</w:t>
      </w:r>
    </w:p>
    <w:p w:rsidR="00743596" w:rsidRDefault="00902D3B">
      <w:pPr>
        <w:pStyle w:val="ListParagraph"/>
        <w:numPr>
          <w:ilvl w:val="3"/>
          <w:numId w:val="12"/>
        </w:numPr>
        <w:tabs>
          <w:tab w:val="left" w:pos="1138"/>
          <w:tab w:val="left" w:pos="1139"/>
        </w:tabs>
        <w:spacing w:before="121"/>
        <w:ind w:hanging="361"/>
        <w:rPr>
          <w:rFonts w:ascii="Symbol" w:hAnsi="Symbol"/>
          <w:sz w:val="18"/>
        </w:rPr>
      </w:pPr>
      <w:r>
        <w:rPr>
          <w:sz w:val="18"/>
        </w:rPr>
        <w:t>crossing</w:t>
      </w:r>
      <w:r>
        <w:rPr>
          <w:spacing w:val="-4"/>
          <w:sz w:val="18"/>
        </w:rPr>
        <w:t xml:space="preserve"> </w:t>
      </w:r>
      <w:r>
        <w:rPr>
          <w:sz w:val="18"/>
        </w:rPr>
        <w:t>at</w:t>
      </w:r>
      <w:r>
        <w:rPr>
          <w:spacing w:val="-3"/>
          <w:sz w:val="18"/>
        </w:rPr>
        <w:t xml:space="preserve"> </w:t>
      </w:r>
      <w:r>
        <w:rPr>
          <w:sz w:val="18"/>
        </w:rPr>
        <w:t>the</w:t>
      </w:r>
      <w:r>
        <w:rPr>
          <w:spacing w:val="-1"/>
          <w:sz w:val="18"/>
        </w:rPr>
        <w:t xml:space="preserve"> </w:t>
      </w:r>
      <w:r>
        <w:rPr>
          <w:sz w:val="18"/>
        </w:rPr>
        <w:t>wrong</w:t>
      </w:r>
      <w:r>
        <w:rPr>
          <w:spacing w:val="-1"/>
          <w:sz w:val="18"/>
        </w:rPr>
        <w:t xml:space="preserve"> </w:t>
      </w:r>
      <w:r>
        <w:rPr>
          <w:spacing w:val="-4"/>
          <w:sz w:val="18"/>
        </w:rPr>
        <w:t>time</w:t>
      </w:r>
    </w:p>
    <w:p w:rsidR="00743596" w:rsidRDefault="00902D3B">
      <w:pPr>
        <w:pStyle w:val="ListParagraph"/>
        <w:numPr>
          <w:ilvl w:val="3"/>
          <w:numId w:val="12"/>
        </w:numPr>
        <w:tabs>
          <w:tab w:val="left" w:pos="1138"/>
          <w:tab w:val="left" w:pos="1139"/>
        </w:tabs>
        <w:spacing w:before="15"/>
        <w:ind w:hanging="361"/>
        <w:rPr>
          <w:rFonts w:ascii="Symbol" w:hAnsi="Symbol"/>
          <w:sz w:val="18"/>
        </w:rPr>
      </w:pPr>
      <w:r>
        <w:rPr>
          <w:sz w:val="18"/>
        </w:rPr>
        <w:t>crossing</w:t>
      </w:r>
      <w:r>
        <w:rPr>
          <w:spacing w:val="-2"/>
          <w:sz w:val="18"/>
        </w:rPr>
        <w:t xml:space="preserve"> </w:t>
      </w:r>
      <w:r>
        <w:rPr>
          <w:sz w:val="18"/>
        </w:rPr>
        <w:t>at</w:t>
      </w:r>
      <w:r>
        <w:rPr>
          <w:spacing w:val="-3"/>
          <w:sz w:val="18"/>
        </w:rPr>
        <w:t xml:space="preserve"> </w:t>
      </w:r>
      <w:r>
        <w:rPr>
          <w:sz w:val="18"/>
        </w:rPr>
        <w:t>the</w:t>
      </w:r>
      <w:r>
        <w:rPr>
          <w:spacing w:val="-1"/>
          <w:sz w:val="18"/>
        </w:rPr>
        <w:t xml:space="preserve"> </w:t>
      </w:r>
      <w:r>
        <w:rPr>
          <w:sz w:val="18"/>
        </w:rPr>
        <w:t>wrong</w:t>
      </w:r>
      <w:r>
        <w:rPr>
          <w:spacing w:val="-3"/>
          <w:sz w:val="18"/>
        </w:rPr>
        <w:t xml:space="preserve"> </w:t>
      </w:r>
      <w:r>
        <w:rPr>
          <w:sz w:val="18"/>
        </w:rPr>
        <w:t>place</w:t>
      </w:r>
      <w:r>
        <w:rPr>
          <w:spacing w:val="-2"/>
          <w:sz w:val="18"/>
        </w:rPr>
        <w:t xml:space="preserve"> </w:t>
      </w:r>
      <w:r>
        <w:rPr>
          <w:sz w:val="18"/>
        </w:rPr>
        <w:t>/</w:t>
      </w:r>
      <w:r>
        <w:rPr>
          <w:spacing w:val="-3"/>
          <w:sz w:val="18"/>
        </w:rPr>
        <w:t xml:space="preserve"> </w:t>
      </w:r>
      <w:r>
        <w:rPr>
          <w:sz w:val="18"/>
        </w:rPr>
        <w:t>cutting</w:t>
      </w:r>
      <w:r>
        <w:rPr>
          <w:spacing w:val="-1"/>
          <w:sz w:val="18"/>
        </w:rPr>
        <w:t xml:space="preserve"> </w:t>
      </w:r>
      <w:r>
        <w:rPr>
          <w:sz w:val="18"/>
        </w:rPr>
        <w:t>a</w:t>
      </w:r>
      <w:r>
        <w:rPr>
          <w:spacing w:val="-3"/>
          <w:sz w:val="18"/>
        </w:rPr>
        <w:t xml:space="preserve"> </w:t>
      </w:r>
      <w:r>
        <w:rPr>
          <w:spacing w:val="-2"/>
          <w:sz w:val="18"/>
        </w:rPr>
        <w:t>corner</w:t>
      </w:r>
    </w:p>
    <w:p w:rsidR="00743596" w:rsidRDefault="00902D3B">
      <w:pPr>
        <w:pStyle w:val="ListParagraph"/>
        <w:numPr>
          <w:ilvl w:val="3"/>
          <w:numId w:val="12"/>
        </w:numPr>
        <w:tabs>
          <w:tab w:val="left" w:pos="1138"/>
          <w:tab w:val="left" w:pos="1139"/>
        </w:tabs>
        <w:spacing w:before="14"/>
        <w:ind w:hanging="361"/>
        <w:rPr>
          <w:rFonts w:ascii="Symbol" w:hAnsi="Symbol"/>
          <w:sz w:val="18"/>
        </w:rPr>
      </w:pPr>
      <w:r>
        <w:rPr>
          <w:sz w:val="18"/>
        </w:rPr>
        <w:t>not</w:t>
      </w:r>
      <w:r>
        <w:rPr>
          <w:spacing w:val="-2"/>
          <w:sz w:val="18"/>
        </w:rPr>
        <w:t xml:space="preserve"> </w:t>
      </w:r>
      <w:r>
        <w:rPr>
          <w:sz w:val="18"/>
        </w:rPr>
        <w:t>looking</w:t>
      </w:r>
      <w:r>
        <w:rPr>
          <w:spacing w:val="-3"/>
          <w:sz w:val="18"/>
        </w:rPr>
        <w:t xml:space="preserve"> </w:t>
      </w:r>
      <w:r>
        <w:rPr>
          <w:sz w:val="18"/>
        </w:rPr>
        <w:t>/</w:t>
      </w:r>
      <w:r>
        <w:rPr>
          <w:spacing w:val="-1"/>
          <w:sz w:val="18"/>
        </w:rPr>
        <w:t xml:space="preserve"> </w:t>
      </w:r>
      <w:r>
        <w:rPr>
          <w:sz w:val="18"/>
        </w:rPr>
        <w:t>not</w:t>
      </w:r>
      <w:r>
        <w:rPr>
          <w:spacing w:val="-3"/>
          <w:sz w:val="18"/>
        </w:rPr>
        <w:t xml:space="preserve"> </w:t>
      </w:r>
      <w:r>
        <w:rPr>
          <w:sz w:val="18"/>
        </w:rPr>
        <w:t>head</w:t>
      </w:r>
      <w:r>
        <w:rPr>
          <w:spacing w:val="-1"/>
          <w:sz w:val="18"/>
        </w:rPr>
        <w:t xml:space="preserve"> </w:t>
      </w:r>
      <w:r>
        <w:rPr>
          <w:spacing w:val="-2"/>
          <w:sz w:val="18"/>
        </w:rPr>
        <w:t>checking</w:t>
      </w:r>
    </w:p>
    <w:p w:rsidR="00743596" w:rsidRDefault="00902D3B">
      <w:pPr>
        <w:pStyle w:val="ListParagraph"/>
        <w:numPr>
          <w:ilvl w:val="3"/>
          <w:numId w:val="12"/>
        </w:numPr>
        <w:tabs>
          <w:tab w:val="left" w:pos="1138"/>
          <w:tab w:val="left" w:pos="1139"/>
        </w:tabs>
        <w:spacing w:before="15"/>
        <w:ind w:hanging="361"/>
        <w:rPr>
          <w:rFonts w:ascii="Symbol" w:hAnsi="Symbol"/>
          <w:sz w:val="18"/>
        </w:rPr>
      </w:pPr>
      <w:r>
        <w:rPr>
          <w:sz w:val="18"/>
        </w:rPr>
        <w:t>nearly</w:t>
      </w:r>
      <w:r>
        <w:rPr>
          <w:spacing w:val="-4"/>
          <w:sz w:val="18"/>
        </w:rPr>
        <w:t xml:space="preserve"> </w:t>
      </w:r>
      <w:r>
        <w:rPr>
          <w:sz w:val="18"/>
        </w:rPr>
        <w:t>hit</w:t>
      </w:r>
      <w:r>
        <w:rPr>
          <w:spacing w:val="-1"/>
          <w:sz w:val="18"/>
        </w:rPr>
        <w:t xml:space="preserve"> </w:t>
      </w:r>
      <w:r>
        <w:rPr>
          <w:sz w:val="18"/>
        </w:rPr>
        <w:t>another</w:t>
      </w:r>
      <w:r>
        <w:rPr>
          <w:spacing w:val="-4"/>
          <w:sz w:val="18"/>
        </w:rPr>
        <w:t xml:space="preserve"> </w:t>
      </w:r>
      <w:r>
        <w:rPr>
          <w:spacing w:val="-2"/>
          <w:sz w:val="18"/>
        </w:rPr>
        <w:t>pedestrian</w:t>
      </w:r>
    </w:p>
    <w:p w:rsidR="00743596" w:rsidRDefault="00902D3B">
      <w:pPr>
        <w:pStyle w:val="ListParagraph"/>
        <w:numPr>
          <w:ilvl w:val="3"/>
          <w:numId w:val="12"/>
        </w:numPr>
        <w:tabs>
          <w:tab w:val="left" w:pos="1138"/>
          <w:tab w:val="left" w:pos="1139"/>
        </w:tabs>
        <w:spacing w:before="15"/>
        <w:ind w:hanging="361"/>
        <w:rPr>
          <w:rFonts w:ascii="Symbol" w:hAnsi="Symbol"/>
          <w:sz w:val="18"/>
        </w:rPr>
      </w:pPr>
      <w:r>
        <w:rPr>
          <w:sz w:val="18"/>
        </w:rPr>
        <w:t>nearly</w:t>
      </w:r>
      <w:r>
        <w:rPr>
          <w:spacing w:val="-3"/>
          <w:sz w:val="18"/>
        </w:rPr>
        <w:t xml:space="preserve"> </w:t>
      </w:r>
      <w:r>
        <w:rPr>
          <w:sz w:val="18"/>
        </w:rPr>
        <w:t>hit</w:t>
      </w:r>
      <w:r>
        <w:rPr>
          <w:spacing w:val="-1"/>
          <w:sz w:val="18"/>
        </w:rPr>
        <w:t xml:space="preserve"> </w:t>
      </w:r>
      <w:r>
        <w:rPr>
          <w:sz w:val="18"/>
        </w:rPr>
        <w:t xml:space="preserve">a </w:t>
      </w:r>
      <w:r>
        <w:rPr>
          <w:spacing w:val="-2"/>
          <w:sz w:val="18"/>
        </w:rPr>
        <w:t>vehicle</w:t>
      </w:r>
    </w:p>
    <w:p w:rsidR="00743596" w:rsidRDefault="00902D3B">
      <w:pPr>
        <w:pStyle w:val="ListParagraph"/>
        <w:numPr>
          <w:ilvl w:val="3"/>
          <w:numId w:val="12"/>
        </w:numPr>
        <w:tabs>
          <w:tab w:val="left" w:pos="1138"/>
          <w:tab w:val="left" w:pos="1139"/>
        </w:tabs>
        <w:spacing w:before="14"/>
        <w:ind w:hanging="361"/>
        <w:rPr>
          <w:rFonts w:ascii="Symbol" w:hAnsi="Symbol"/>
          <w:sz w:val="18"/>
        </w:rPr>
      </w:pPr>
      <w:r>
        <w:rPr>
          <w:sz w:val="18"/>
        </w:rPr>
        <w:t>nearly</w:t>
      </w:r>
      <w:r>
        <w:rPr>
          <w:spacing w:val="-3"/>
          <w:sz w:val="18"/>
        </w:rPr>
        <w:t xml:space="preserve"> </w:t>
      </w:r>
      <w:r>
        <w:rPr>
          <w:sz w:val="18"/>
        </w:rPr>
        <w:t>hit</w:t>
      </w:r>
      <w:r>
        <w:rPr>
          <w:spacing w:val="-1"/>
          <w:sz w:val="18"/>
        </w:rPr>
        <w:t xml:space="preserve"> </w:t>
      </w:r>
      <w:r>
        <w:rPr>
          <w:sz w:val="18"/>
        </w:rPr>
        <w:t>an</w:t>
      </w:r>
      <w:r>
        <w:rPr>
          <w:spacing w:val="-2"/>
          <w:sz w:val="18"/>
        </w:rPr>
        <w:t xml:space="preserve"> </w:t>
      </w:r>
      <w:r>
        <w:rPr>
          <w:sz w:val="18"/>
        </w:rPr>
        <w:t>object</w:t>
      </w:r>
      <w:r>
        <w:rPr>
          <w:spacing w:val="-3"/>
          <w:sz w:val="18"/>
        </w:rPr>
        <w:t xml:space="preserve"> </w:t>
      </w:r>
      <w:r>
        <w:rPr>
          <w:sz w:val="18"/>
        </w:rPr>
        <w:t>(e.g.</w:t>
      </w:r>
      <w:r>
        <w:rPr>
          <w:spacing w:val="-2"/>
          <w:sz w:val="18"/>
        </w:rPr>
        <w:t xml:space="preserve"> </w:t>
      </w:r>
      <w:r>
        <w:rPr>
          <w:sz w:val="18"/>
        </w:rPr>
        <w:t>lamp-</w:t>
      </w:r>
      <w:r>
        <w:rPr>
          <w:spacing w:val="-2"/>
          <w:sz w:val="18"/>
        </w:rPr>
        <w:t>post)</w:t>
      </w:r>
    </w:p>
    <w:p w:rsidR="00743596" w:rsidRDefault="00902D3B">
      <w:pPr>
        <w:pStyle w:val="ListParagraph"/>
        <w:numPr>
          <w:ilvl w:val="3"/>
          <w:numId w:val="12"/>
        </w:numPr>
        <w:tabs>
          <w:tab w:val="left" w:pos="1138"/>
          <w:tab w:val="left" w:pos="1139"/>
        </w:tabs>
        <w:spacing w:before="17"/>
        <w:ind w:hanging="361"/>
        <w:rPr>
          <w:rFonts w:ascii="Symbol" w:hAnsi="Symbol"/>
          <w:sz w:val="18"/>
        </w:rPr>
      </w:pPr>
      <w:proofErr w:type="gramStart"/>
      <w:r>
        <w:rPr>
          <w:sz w:val="18"/>
        </w:rPr>
        <w:t>other</w:t>
      </w:r>
      <w:proofErr w:type="gramEnd"/>
      <w:r>
        <w:rPr>
          <w:sz w:val="18"/>
        </w:rPr>
        <w:t>,</w:t>
      </w:r>
      <w:r>
        <w:rPr>
          <w:spacing w:val="-4"/>
          <w:sz w:val="18"/>
        </w:rPr>
        <w:t xml:space="preserve"> </w:t>
      </w:r>
      <w:r>
        <w:rPr>
          <w:spacing w:val="-2"/>
          <w:sz w:val="18"/>
        </w:rPr>
        <w:t>specify.</w:t>
      </w:r>
    </w:p>
    <w:p w:rsidR="00743596" w:rsidRDefault="00902D3B">
      <w:pPr>
        <w:pStyle w:val="BodyText"/>
        <w:spacing w:before="174" w:line="360" w:lineRule="auto"/>
        <w:ind w:left="418" w:right="436"/>
      </w:pPr>
      <w:r>
        <w:t>The demographic characteristic of each critical event were also coded according to gender and three age categories</w:t>
      </w:r>
      <w:r>
        <w:rPr>
          <w:spacing w:val="-1"/>
        </w:rPr>
        <w:t xml:space="preserve"> </w:t>
      </w:r>
      <w:r>
        <w:t>(18-30</w:t>
      </w:r>
      <w:r>
        <w:rPr>
          <w:spacing w:val="-2"/>
        </w:rPr>
        <w:t xml:space="preserve"> </w:t>
      </w:r>
      <w:r>
        <w:t>years</w:t>
      </w:r>
      <w:r>
        <w:rPr>
          <w:spacing w:val="-1"/>
        </w:rPr>
        <w:t xml:space="preserve"> </w:t>
      </w:r>
      <w:r>
        <w:t>old,</w:t>
      </w:r>
      <w:r>
        <w:rPr>
          <w:spacing w:val="-4"/>
        </w:rPr>
        <w:t xml:space="preserve"> </w:t>
      </w:r>
      <w:r>
        <w:t>31-60</w:t>
      </w:r>
      <w:r>
        <w:rPr>
          <w:spacing w:val="-2"/>
        </w:rPr>
        <w:t xml:space="preserve"> </w:t>
      </w:r>
      <w:r>
        <w:t>years</w:t>
      </w:r>
      <w:r>
        <w:rPr>
          <w:spacing w:val="-1"/>
        </w:rPr>
        <w:t xml:space="preserve"> </w:t>
      </w:r>
      <w:r>
        <w:t>old</w:t>
      </w:r>
      <w:r>
        <w:rPr>
          <w:spacing w:val="-2"/>
        </w:rPr>
        <w:t xml:space="preserve"> </w:t>
      </w:r>
      <w:r>
        <w:t>and</w:t>
      </w:r>
      <w:r>
        <w:rPr>
          <w:spacing w:val="-2"/>
        </w:rPr>
        <w:t xml:space="preserve"> </w:t>
      </w:r>
      <w:r>
        <w:t>61+</w:t>
      </w:r>
      <w:r>
        <w:rPr>
          <w:spacing w:val="-2"/>
        </w:rPr>
        <w:t xml:space="preserve"> </w:t>
      </w:r>
      <w:r>
        <w:t>years).</w:t>
      </w:r>
      <w:r>
        <w:rPr>
          <w:spacing w:val="-4"/>
        </w:rPr>
        <w:t xml:space="preserve"> </w:t>
      </w:r>
      <w:r>
        <w:t>These</w:t>
      </w:r>
      <w:r>
        <w:rPr>
          <w:spacing w:val="-2"/>
        </w:rPr>
        <w:t xml:space="preserve"> </w:t>
      </w:r>
      <w:r>
        <w:t>were</w:t>
      </w:r>
      <w:r>
        <w:rPr>
          <w:spacing w:val="-2"/>
        </w:rPr>
        <w:t xml:space="preserve"> </w:t>
      </w:r>
      <w:r>
        <w:t>based</w:t>
      </w:r>
      <w:r>
        <w:rPr>
          <w:spacing w:val="-4"/>
        </w:rPr>
        <w:t xml:space="preserve"> </w:t>
      </w:r>
      <w:r>
        <w:t>on</w:t>
      </w:r>
      <w:r>
        <w:rPr>
          <w:spacing w:val="-2"/>
        </w:rPr>
        <w:t xml:space="preserve"> </w:t>
      </w:r>
      <w:r>
        <w:t>subjective</w:t>
      </w:r>
      <w:r>
        <w:rPr>
          <w:spacing w:val="-2"/>
        </w:rPr>
        <w:t xml:space="preserve"> </w:t>
      </w:r>
      <w:r>
        <w:t>observations</w:t>
      </w:r>
      <w:r>
        <w:rPr>
          <w:spacing w:val="-1"/>
        </w:rPr>
        <w:t xml:space="preserve"> </w:t>
      </w:r>
      <w:r>
        <w:t>by</w:t>
      </w:r>
      <w:r>
        <w:rPr>
          <w:spacing w:val="-4"/>
        </w:rPr>
        <w:t xml:space="preserve"> </w:t>
      </w:r>
      <w:r>
        <w:t>the research data coders. There was found to be good inter-rater reliability with an agreement on age of 94.9%.</w:t>
      </w:r>
    </w:p>
    <w:p w:rsidR="00743596" w:rsidRDefault="00902D3B">
      <w:pPr>
        <w:pStyle w:val="BodyText"/>
        <w:spacing w:before="120"/>
        <w:ind w:left="418"/>
      </w:pPr>
      <w:r>
        <w:t>The</w:t>
      </w:r>
      <w:r>
        <w:rPr>
          <w:spacing w:val="-3"/>
        </w:rPr>
        <w:t xml:space="preserve"> </w:t>
      </w:r>
      <w:r>
        <w:t>Observation</w:t>
      </w:r>
      <w:r>
        <w:rPr>
          <w:spacing w:val="-2"/>
        </w:rPr>
        <w:t xml:space="preserve"> </w:t>
      </w:r>
      <w:r>
        <w:t>Data</w:t>
      </w:r>
      <w:r>
        <w:rPr>
          <w:spacing w:val="-4"/>
        </w:rPr>
        <w:t xml:space="preserve"> </w:t>
      </w:r>
      <w:r>
        <w:t>collection</w:t>
      </w:r>
      <w:r>
        <w:rPr>
          <w:spacing w:val="-3"/>
        </w:rPr>
        <w:t xml:space="preserve"> </w:t>
      </w:r>
      <w:r>
        <w:t>sheet</w:t>
      </w:r>
      <w:r>
        <w:rPr>
          <w:spacing w:val="-4"/>
        </w:rPr>
        <w:t xml:space="preserve"> </w:t>
      </w:r>
      <w:r>
        <w:t>is</w:t>
      </w:r>
      <w:r>
        <w:rPr>
          <w:spacing w:val="-3"/>
        </w:rPr>
        <w:t xml:space="preserve"> </w:t>
      </w:r>
      <w:r>
        <w:t>included</w:t>
      </w:r>
      <w:r>
        <w:rPr>
          <w:spacing w:val="-2"/>
        </w:rPr>
        <w:t xml:space="preserve"> </w:t>
      </w:r>
      <w:r>
        <w:t>in</w:t>
      </w:r>
      <w:r>
        <w:rPr>
          <w:spacing w:val="-3"/>
        </w:rPr>
        <w:t xml:space="preserve"> </w:t>
      </w:r>
      <w:r>
        <w:t>Appendix</w:t>
      </w:r>
      <w:r>
        <w:rPr>
          <w:spacing w:val="-6"/>
        </w:rPr>
        <w:t xml:space="preserve"> </w:t>
      </w:r>
      <w:r>
        <w:rPr>
          <w:spacing w:val="-5"/>
        </w:rPr>
        <w:t>B.</w:t>
      </w:r>
    </w:p>
    <w:p w:rsidR="00743596" w:rsidRDefault="00902D3B">
      <w:pPr>
        <w:pStyle w:val="Heading2"/>
        <w:numPr>
          <w:ilvl w:val="1"/>
          <w:numId w:val="12"/>
        </w:numPr>
        <w:tabs>
          <w:tab w:val="left" w:pos="1138"/>
          <w:tab w:val="left" w:pos="1139"/>
        </w:tabs>
        <w:spacing w:before="140"/>
        <w:ind w:hanging="721"/>
      </w:pPr>
      <w:bookmarkStart w:id="36" w:name="_TOC_250046"/>
      <w:r>
        <w:rPr>
          <w:color w:val="006CAB"/>
          <w:w w:val="80"/>
        </w:rPr>
        <w:t>OBSERVATIONAL</w:t>
      </w:r>
      <w:r>
        <w:rPr>
          <w:color w:val="006CAB"/>
          <w:spacing w:val="2"/>
        </w:rPr>
        <w:t xml:space="preserve"> </w:t>
      </w:r>
      <w:r>
        <w:rPr>
          <w:color w:val="006CAB"/>
          <w:w w:val="80"/>
        </w:rPr>
        <w:t>DATA</w:t>
      </w:r>
      <w:r>
        <w:rPr>
          <w:color w:val="006CAB"/>
          <w:spacing w:val="5"/>
        </w:rPr>
        <w:t xml:space="preserve"> </w:t>
      </w:r>
      <w:bookmarkEnd w:id="36"/>
      <w:r>
        <w:rPr>
          <w:color w:val="006CAB"/>
          <w:spacing w:val="-2"/>
          <w:w w:val="80"/>
        </w:rPr>
        <w:t>RESULTS</w:t>
      </w:r>
    </w:p>
    <w:p w:rsidR="00743596" w:rsidRDefault="00902D3B">
      <w:pPr>
        <w:pStyle w:val="BodyText"/>
        <w:spacing w:before="3" w:line="360" w:lineRule="auto"/>
        <w:ind w:left="418" w:right="551"/>
      </w:pPr>
      <w:r>
        <w:t>Data</w:t>
      </w:r>
      <w:r>
        <w:rPr>
          <w:spacing w:val="-2"/>
        </w:rPr>
        <w:t xml:space="preserve"> </w:t>
      </w:r>
      <w:r>
        <w:t>was</w:t>
      </w:r>
      <w:r>
        <w:rPr>
          <w:spacing w:val="-1"/>
        </w:rPr>
        <w:t xml:space="preserve"> </w:t>
      </w:r>
      <w:r>
        <w:t>combined</w:t>
      </w:r>
      <w:r>
        <w:rPr>
          <w:spacing w:val="-4"/>
        </w:rPr>
        <w:t xml:space="preserve"> </w:t>
      </w:r>
      <w:r>
        <w:t>from</w:t>
      </w:r>
      <w:r>
        <w:rPr>
          <w:spacing w:val="-4"/>
        </w:rPr>
        <w:t xml:space="preserve"> </w:t>
      </w:r>
      <w:r>
        <w:t>the</w:t>
      </w:r>
      <w:r>
        <w:rPr>
          <w:spacing w:val="-4"/>
        </w:rPr>
        <w:t xml:space="preserve"> </w:t>
      </w:r>
      <w:r>
        <w:t>eight</w:t>
      </w:r>
      <w:r>
        <w:rPr>
          <w:spacing w:val="-4"/>
        </w:rPr>
        <w:t xml:space="preserve"> </w:t>
      </w:r>
      <w:r>
        <w:t>observational</w:t>
      </w:r>
      <w:r>
        <w:rPr>
          <w:spacing w:val="-4"/>
        </w:rPr>
        <w:t xml:space="preserve"> </w:t>
      </w:r>
      <w:r>
        <w:t>sites</w:t>
      </w:r>
      <w:r>
        <w:rPr>
          <w:spacing w:val="-1"/>
        </w:rPr>
        <w:t xml:space="preserve"> </w:t>
      </w:r>
      <w:r>
        <w:t>to</w:t>
      </w:r>
      <w:r>
        <w:rPr>
          <w:spacing w:val="-2"/>
        </w:rPr>
        <w:t xml:space="preserve"> </w:t>
      </w:r>
      <w:r>
        <w:t>ascertain</w:t>
      </w:r>
      <w:r>
        <w:rPr>
          <w:spacing w:val="-4"/>
        </w:rPr>
        <w:t xml:space="preserve"> </w:t>
      </w:r>
      <w:r>
        <w:t>the</w:t>
      </w:r>
      <w:r>
        <w:rPr>
          <w:spacing w:val="-4"/>
        </w:rPr>
        <w:t xml:space="preserve"> </w:t>
      </w:r>
      <w:r>
        <w:t>extent</w:t>
      </w:r>
      <w:r>
        <w:rPr>
          <w:spacing w:val="-2"/>
        </w:rPr>
        <w:t xml:space="preserve"> </w:t>
      </w:r>
      <w:r>
        <w:t>to</w:t>
      </w:r>
      <w:r>
        <w:rPr>
          <w:spacing w:val="-2"/>
        </w:rPr>
        <w:t xml:space="preserve"> </w:t>
      </w:r>
      <w:r>
        <w:t>which</w:t>
      </w:r>
      <w:r>
        <w:rPr>
          <w:spacing w:val="-4"/>
        </w:rPr>
        <w:t xml:space="preserve"> </w:t>
      </w:r>
      <w:r>
        <w:t>observed</w:t>
      </w:r>
      <w:r>
        <w:rPr>
          <w:spacing w:val="-2"/>
        </w:rPr>
        <w:t xml:space="preserve"> </w:t>
      </w:r>
      <w:r>
        <w:t>pedestrians</w:t>
      </w:r>
      <w:r>
        <w:rPr>
          <w:spacing w:val="-4"/>
        </w:rPr>
        <w:t xml:space="preserve"> </w:t>
      </w:r>
      <w:r>
        <w:t xml:space="preserve">used their smartphone devices whilst walking in busy locations and/or whilst crossing roads (either signalised or </w:t>
      </w:r>
      <w:r>
        <w:rPr>
          <w:spacing w:val="-2"/>
        </w:rPr>
        <w:t>unsignalised).</w:t>
      </w:r>
    </w:p>
    <w:p w:rsidR="00743596" w:rsidRDefault="00743596">
      <w:pPr>
        <w:spacing w:line="360" w:lineRule="auto"/>
        <w:sectPr w:rsidR="00743596">
          <w:pgSz w:w="11910" w:h="16850"/>
          <w:pgMar w:top="1360" w:right="880" w:bottom="1040" w:left="1000" w:header="719" w:footer="843" w:gutter="0"/>
          <w:cols w:space="720"/>
        </w:sectPr>
      </w:pPr>
    </w:p>
    <w:p w:rsidR="00743596" w:rsidRDefault="00743596">
      <w:pPr>
        <w:pStyle w:val="BodyText"/>
        <w:rPr>
          <w:sz w:val="20"/>
        </w:rPr>
      </w:pPr>
    </w:p>
    <w:p w:rsidR="00743596" w:rsidRDefault="00743596">
      <w:pPr>
        <w:pStyle w:val="BodyText"/>
        <w:spacing w:before="10"/>
        <w:rPr>
          <w:sz w:val="25"/>
        </w:rPr>
      </w:pPr>
    </w:p>
    <w:p w:rsidR="00743596" w:rsidRDefault="00902D3B">
      <w:pPr>
        <w:pStyle w:val="Heading3"/>
        <w:numPr>
          <w:ilvl w:val="2"/>
          <w:numId w:val="12"/>
        </w:numPr>
        <w:tabs>
          <w:tab w:val="left" w:pos="1138"/>
          <w:tab w:val="left" w:pos="1139"/>
        </w:tabs>
        <w:spacing w:before="52"/>
        <w:ind w:left="1138" w:hanging="721"/>
      </w:pPr>
      <w:bookmarkStart w:id="37" w:name="_TOC_250045"/>
      <w:r>
        <w:rPr>
          <w:color w:val="1F4D78"/>
        </w:rPr>
        <w:t>Overall</w:t>
      </w:r>
      <w:r>
        <w:rPr>
          <w:color w:val="1F4D78"/>
          <w:spacing w:val="-4"/>
        </w:rPr>
        <w:t xml:space="preserve"> </w:t>
      </w:r>
      <w:r>
        <w:rPr>
          <w:color w:val="1F4D78"/>
        </w:rPr>
        <w:t>data</w:t>
      </w:r>
      <w:r>
        <w:rPr>
          <w:color w:val="1F4D78"/>
          <w:spacing w:val="-1"/>
        </w:rPr>
        <w:t xml:space="preserve"> </w:t>
      </w:r>
      <w:bookmarkEnd w:id="37"/>
      <w:r>
        <w:rPr>
          <w:color w:val="1F4D78"/>
          <w:spacing w:val="-2"/>
        </w:rPr>
        <w:t>findings</w:t>
      </w:r>
    </w:p>
    <w:p w:rsidR="00743596" w:rsidRDefault="00902D3B">
      <w:pPr>
        <w:pStyle w:val="BodyText"/>
        <w:spacing w:line="360" w:lineRule="auto"/>
        <w:ind w:left="418" w:right="551"/>
      </w:pPr>
      <w:r>
        <w:t>A</w:t>
      </w:r>
      <w:r>
        <w:rPr>
          <w:spacing w:val="-2"/>
        </w:rPr>
        <w:t xml:space="preserve"> </w:t>
      </w:r>
      <w:r>
        <w:t>total</w:t>
      </w:r>
      <w:r>
        <w:rPr>
          <w:spacing w:val="-4"/>
        </w:rPr>
        <w:t xml:space="preserve"> </w:t>
      </w:r>
      <w:r>
        <w:t>of</w:t>
      </w:r>
      <w:r>
        <w:rPr>
          <w:spacing w:val="-2"/>
        </w:rPr>
        <w:t xml:space="preserve"> </w:t>
      </w:r>
      <w:r>
        <w:t>4,129</w:t>
      </w:r>
      <w:r>
        <w:rPr>
          <w:spacing w:val="-4"/>
        </w:rPr>
        <w:t xml:space="preserve"> </w:t>
      </w:r>
      <w:r>
        <w:t>pedestrians</w:t>
      </w:r>
      <w:r>
        <w:rPr>
          <w:spacing w:val="-1"/>
        </w:rPr>
        <w:t xml:space="preserve"> </w:t>
      </w:r>
      <w:r>
        <w:t>were</w:t>
      </w:r>
      <w:r>
        <w:rPr>
          <w:spacing w:val="-2"/>
        </w:rPr>
        <w:t xml:space="preserve"> </w:t>
      </w:r>
      <w:r>
        <w:t>observed</w:t>
      </w:r>
      <w:r>
        <w:rPr>
          <w:spacing w:val="-4"/>
        </w:rPr>
        <w:t xml:space="preserve"> </w:t>
      </w:r>
      <w:r>
        <w:t>across</w:t>
      </w:r>
      <w:r>
        <w:rPr>
          <w:spacing w:val="-4"/>
        </w:rPr>
        <w:t xml:space="preserve"> </w:t>
      </w:r>
      <w:r>
        <w:t>the</w:t>
      </w:r>
      <w:r>
        <w:rPr>
          <w:spacing w:val="-4"/>
        </w:rPr>
        <w:t xml:space="preserve"> </w:t>
      </w:r>
      <w:r>
        <w:t>eight</w:t>
      </w:r>
      <w:r>
        <w:rPr>
          <w:spacing w:val="-4"/>
        </w:rPr>
        <w:t xml:space="preserve"> </w:t>
      </w:r>
      <w:r>
        <w:t>sites</w:t>
      </w:r>
      <w:r>
        <w:rPr>
          <w:spacing w:val="-1"/>
        </w:rPr>
        <w:t xml:space="preserve"> </w:t>
      </w:r>
      <w:r>
        <w:t>(located</w:t>
      </w:r>
      <w:r>
        <w:rPr>
          <w:spacing w:val="-4"/>
        </w:rPr>
        <w:t xml:space="preserve"> </w:t>
      </w:r>
      <w:r>
        <w:t>in</w:t>
      </w:r>
      <w:r>
        <w:rPr>
          <w:spacing w:val="-2"/>
        </w:rPr>
        <w:t xml:space="preserve"> </w:t>
      </w:r>
      <w:r>
        <w:t>Melbourne</w:t>
      </w:r>
      <w:r>
        <w:rPr>
          <w:spacing w:val="-2"/>
        </w:rPr>
        <w:t xml:space="preserve"> </w:t>
      </w:r>
      <w:r>
        <w:t>suburbs</w:t>
      </w:r>
      <w:r>
        <w:rPr>
          <w:spacing w:val="-4"/>
        </w:rPr>
        <w:t xml:space="preserve"> </w:t>
      </w:r>
      <w:r>
        <w:t>and</w:t>
      </w:r>
      <w:r>
        <w:rPr>
          <w:spacing w:val="-4"/>
        </w:rPr>
        <w:t xml:space="preserve"> </w:t>
      </w:r>
      <w:r>
        <w:t>around</w:t>
      </w:r>
      <w:r>
        <w:rPr>
          <w:spacing w:val="-2"/>
        </w:rPr>
        <w:t xml:space="preserve"> </w:t>
      </w:r>
      <w:r>
        <w:t>the Melbourne CBD). Table 6 displays the total number of pedestrians observed at each site, the total number of pedestrians utilising smartphone devices and the way the device was being used.</w:t>
      </w:r>
    </w:p>
    <w:p w:rsidR="00743596" w:rsidRDefault="00743596">
      <w:pPr>
        <w:spacing w:line="360" w:lineRule="auto"/>
        <w:sectPr w:rsidR="00743596">
          <w:pgSz w:w="11910" w:h="16850"/>
          <w:pgMar w:top="1360" w:right="880" w:bottom="1040" w:left="1000" w:header="719" w:footer="843" w:gutter="0"/>
          <w:cols w:space="720"/>
        </w:sectPr>
      </w:pPr>
    </w:p>
    <w:p w:rsidR="00743596" w:rsidRDefault="00902D3B">
      <w:pPr>
        <w:pStyle w:val="BodyText"/>
        <w:ind w:left="591"/>
        <w:rPr>
          <w:sz w:val="20"/>
        </w:rPr>
      </w:pPr>
      <w:r>
        <w:rPr>
          <w:noProof/>
          <w:sz w:val="20"/>
        </w:rPr>
        <w:lastRenderedPageBreak/>
        <w:drawing>
          <wp:inline distT="0" distB="0" distL="0" distR="0">
            <wp:extent cx="1451058" cy="416051"/>
            <wp:effectExtent l="0" t="0" r="0" b="0"/>
            <wp:docPr id="9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3.png"/>
                    <pic:cNvPicPr/>
                  </pic:nvPicPr>
                  <pic:blipFill>
                    <a:blip r:embed="rId38" cstate="print"/>
                    <a:stretch>
                      <a:fillRect/>
                    </a:stretch>
                  </pic:blipFill>
                  <pic:spPr>
                    <a:xfrm>
                      <a:off x="0" y="0"/>
                      <a:ext cx="1451058" cy="416051"/>
                    </a:xfrm>
                    <a:prstGeom prst="rect">
                      <a:avLst/>
                    </a:prstGeom>
                  </pic:spPr>
                </pic:pic>
              </a:graphicData>
            </a:graphic>
          </wp:inline>
        </w:drawing>
      </w:r>
    </w:p>
    <w:p w:rsidR="00743596" w:rsidRDefault="00743596">
      <w:pPr>
        <w:pStyle w:val="BodyText"/>
        <w:rPr>
          <w:sz w:val="20"/>
        </w:rPr>
      </w:pPr>
    </w:p>
    <w:p w:rsidR="00743596" w:rsidRDefault="00743596">
      <w:pPr>
        <w:pStyle w:val="BodyText"/>
        <w:spacing w:before="10"/>
        <w:rPr>
          <w:sz w:val="20"/>
        </w:rPr>
      </w:pPr>
    </w:p>
    <w:p w:rsidR="00743596" w:rsidRDefault="00902D3B">
      <w:pPr>
        <w:pStyle w:val="Heading2"/>
        <w:spacing w:before="99"/>
        <w:ind w:left="592" w:firstLine="0"/>
      </w:pPr>
      <w:r>
        <w:rPr>
          <w:color w:val="006CAB"/>
          <w:w w:val="80"/>
        </w:rPr>
        <w:t>TABLE</w:t>
      </w:r>
      <w:r>
        <w:rPr>
          <w:color w:val="006CAB"/>
          <w:spacing w:val="-5"/>
        </w:rPr>
        <w:t xml:space="preserve"> </w:t>
      </w:r>
      <w:r>
        <w:rPr>
          <w:color w:val="006CAB"/>
          <w:w w:val="80"/>
        </w:rPr>
        <w:t>6.</w:t>
      </w:r>
      <w:r>
        <w:rPr>
          <w:color w:val="006CAB"/>
          <w:spacing w:val="-3"/>
        </w:rPr>
        <w:t xml:space="preserve"> </w:t>
      </w:r>
      <w:r>
        <w:rPr>
          <w:color w:val="006CAB"/>
          <w:w w:val="80"/>
        </w:rPr>
        <w:t>NUMBER</w:t>
      </w:r>
      <w:r>
        <w:rPr>
          <w:color w:val="006CAB"/>
          <w:spacing w:val="-4"/>
        </w:rPr>
        <w:t xml:space="preserve"> </w:t>
      </w:r>
      <w:r>
        <w:rPr>
          <w:color w:val="006CAB"/>
          <w:w w:val="80"/>
        </w:rPr>
        <w:t>OF</w:t>
      </w:r>
      <w:r>
        <w:rPr>
          <w:color w:val="006CAB"/>
          <w:spacing w:val="-5"/>
        </w:rPr>
        <w:t xml:space="preserve"> </w:t>
      </w:r>
      <w:r>
        <w:rPr>
          <w:color w:val="006CAB"/>
          <w:w w:val="80"/>
        </w:rPr>
        <w:t>PEDESTRIANS</w:t>
      </w:r>
      <w:r>
        <w:rPr>
          <w:color w:val="006CAB"/>
          <w:spacing w:val="-4"/>
        </w:rPr>
        <w:t xml:space="preserve"> </w:t>
      </w:r>
      <w:r>
        <w:rPr>
          <w:color w:val="006CAB"/>
          <w:w w:val="80"/>
        </w:rPr>
        <w:t>USING</w:t>
      </w:r>
      <w:r>
        <w:rPr>
          <w:color w:val="006CAB"/>
          <w:spacing w:val="-3"/>
        </w:rPr>
        <w:t xml:space="preserve"> </w:t>
      </w:r>
      <w:r>
        <w:rPr>
          <w:color w:val="006CAB"/>
          <w:w w:val="80"/>
        </w:rPr>
        <w:t>THEIR</w:t>
      </w:r>
      <w:r>
        <w:rPr>
          <w:color w:val="006CAB"/>
          <w:spacing w:val="-7"/>
        </w:rPr>
        <w:t xml:space="preserve"> </w:t>
      </w:r>
      <w:r>
        <w:rPr>
          <w:color w:val="006CAB"/>
          <w:w w:val="80"/>
        </w:rPr>
        <w:t>SMARTPHONES</w:t>
      </w:r>
      <w:r>
        <w:rPr>
          <w:color w:val="006CAB"/>
          <w:spacing w:val="-3"/>
        </w:rPr>
        <w:t xml:space="preserve"> </w:t>
      </w:r>
      <w:r>
        <w:rPr>
          <w:color w:val="006CAB"/>
          <w:w w:val="80"/>
        </w:rPr>
        <w:t>AT</w:t>
      </w:r>
      <w:r>
        <w:rPr>
          <w:color w:val="006CAB"/>
          <w:spacing w:val="-7"/>
        </w:rPr>
        <w:t xml:space="preserve"> </w:t>
      </w:r>
      <w:r>
        <w:rPr>
          <w:color w:val="006CAB"/>
          <w:w w:val="80"/>
        </w:rPr>
        <w:t>EACH</w:t>
      </w:r>
      <w:r>
        <w:rPr>
          <w:color w:val="006CAB"/>
          <w:spacing w:val="-3"/>
        </w:rPr>
        <w:t xml:space="preserve"> </w:t>
      </w:r>
      <w:r>
        <w:rPr>
          <w:color w:val="006CAB"/>
          <w:w w:val="80"/>
        </w:rPr>
        <w:t>SITE</w:t>
      </w:r>
      <w:r>
        <w:rPr>
          <w:color w:val="006CAB"/>
        </w:rPr>
        <w:t xml:space="preserve"> </w:t>
      </w:r>
      <w:r>
        <w:rPr>
          <w:color w:val="006CAB"/>
          <w:spacing w:val="-2"/>
          <w:w w:val="80"/>
        </w:rPr>
        <w:t>LOCATION</w:t>
      </w:r>
    </w:p>
    <w:p w:rsidR="00743596" w:rsidRDefault="00743596">
      <w:pPr>
        <w:pStyle w:val="BodyText"/>
        <w:spacing w:before="2"/>
        <w:rPr>
          <w:sz w:val="24"/>
        </w:rPr>
      </w:pPr>
    </w:p>
    <w:tbl>
      <w:tblPr>
        <w:tblW w:w="0" w:type="auto"/>
        <w:tblInd w:w="121" w:type="dxa"/>
        <w:tblLayout w:type="fixed"/>
        <w:tblCellMar>
          <w:left w:w="0" w:type="dxa"/>
          <w:right w:w="0" w:type="dxa"/>
        </w:tblCellMar>
        <w:tblLook w:val="01E0" w:firstRow="1" w:lastRow="1" w:firstColumn="1" w:lastColumn="1" w:noHBand="0" w:noVBand="0"/>
      </w:tblPr>
      <w:tblGrid>
        <w:gridCol w:w="1879"/>
        <w:gridCol w:w="1198"/>
        <w:gridCol w:w="927"/>
        <w:gridCol w:w="955"/>
        <w:gridCol w:w="1070"/>
        <w:gridCol w:w="649"/>
        <w:gridCol w:w="823"/>
        <w:gridCol w:w="837"/>
        <w:gridCol w:w="876"/>
        <w:gridCol w:w="922"/>
        <w:gridCol w:w="1043"/>
        <w:gridCol w:w="1199"/>
        <w:gridCol w:w="988"/>
        <w:gridCol w:w="1017"/>
        <w:gridCol w:w="700"/>
        <w:gridCol w:w="699"/>
      </w:tblGrid>
      <w:tr w:rsidR="00743596">
        <w:trPr>
          <w:trHeight w:val="302"/>
        </w:trPr>
        <w:tc>
          <w:tcPr>
            <w:tcW w:w="15782" w:type="dxa"/>
            <w:gridSpan w:val="16"/>
            <w:tcBorders>
              <w:top w:val="single" w:sz="4" w:space="0" w:color="4471C4"/>
            </w:tcBorders>
          </w:tcPr>
          <w:p w:rsidR="00743596" w:rsidRDefault="00902D3B">
            <w:pPr>
              <w:pStyle w:val="TableParagraph"/>
              <w:spacing w:before="56"/>
              <w:ind w:left="8969" w:right="5701"/>
              <w:jc w:val="center"/>
              <w:rPr>
                <w:sz w:val="16"/>
              </w:rPr>
            </w:pPr>
            <w:r>
              <w:rPr>
                <w:color w:val="006CAB"/>
                <w:w w:val="80"/>
                <w:sz w:val="16"/>
              </w:rPr>
              <w:t>With</w:t>
            </w:r>
            <w:r>
              <w:rPr>
                <w:color w:val="006CAB"/>
                <w:spacing w:val="-3"/>
                <w:sz w:val="16"/>
              </w:rPr>
              <w:t xml:space="preserve"> </w:t>
            </w:r>
            <w:r>
              <w:rPr>
                <w:color w:val="006CAB"/>
                <w:spacing w:val="-2"/>
                <w:w w:val="90"/>
                <w:sz w:val="16"/>
              </w:rPr>
              <w:t>headphones</w:t>
            </w:r>
          </w:p>
        </w:tc>
      </w:tr>
      <w:tr w:rsidR="00743596">
        <w:trPr>
          <w:trHeight w:val="1514"/>
        </w:trPr>
        <w:tc>
          <w:tcPr>
            <w:tcW w:w="1879" w:type="dxa"/>
            <w:tcBorders>
              <w:bottom w:val="single" w:sz="4" w:space="0" w:color="4471C4"/>
            </w:tcBorders>
          </w:tcPr>
          <w:p w:rsidR="00743596" w:rsidRDefault="00743596">
            <w:pPr>
              <w:pStyle w:val="TableParagraph"/>
              <w:rPr>
                <w:sz w:val="18"/>
              </w:rPr>
            </w:pPr>
          </w:p>
          <w:p w:rsidR="00743596" w:rsidRDefault="00743596">
            <w:pPr>
              <w:pStyle w:val="TableParagraph"/>
              <w:spacing w:before="1"/>
              <w:rPr>
                <w:sz w:val="26"/>
              </w:rPr>
            </w:pPr>
          </w:p>
          <w:p w:rsidR="00743596" w:rsidRDefault="00902D3B">
            <w:pPr>
              <w:pStyle w:val="TableParagraph"/>
              <w:spacing w:before="1"/>
              <w:ind w:left="122"/>
              <w:rPr>
                <w:sz w:val="16"/>
              </w:rPr>
            </w:pPr>
            <w:r>
              <w:rPr>
                <w:color w:val="006CAB"/>
                <w:spacing w:val="-2"/>
                <w:w w:val="90"/>
                <w:sz w:val="16"/>
              </w:rPr>
              <w:t>Location</w:t>
            </w:r>
          </w:p>
        </w:tc>
        <w:tc>
          <w:tcPr>
            <w:tcW w:w="1198" w:type="dxa"/>
            <w:tcBorders>
              <w:bottom w:val="single" w:sz="4" w:space="0" w:color="4471C4"/>
            </w:tcBorders>
          </w:tcPr>
          <w:p w:rsidR="00743596" w:rsidRDefault="00743596">
            <w:pPr>
              <w:pStyle w:val="TableParagraph"/>
              <w:spacing w:before="1"/>
              <w:rPr>
                <w:sz w:val="20"/>
              </w:rPr>
            </w:pPr>
          </w:p>
          <w:p w:rsidR="00743596" w:rsidRDefault="00902D3B">
            <w:pPr>
              <w:pStyle w:val="TableParagraph"/>
              <w:ind w:left="317" w:right="198" w:hanging="4"/>
              <w:jc w:val="center"/>
              <w:rPr>
                <w:sz w:val="16"/>
              </w:rPr>
            </w:pPr>
            <w:r>
              <w:rPr>
                <w:color w:val="006CAB"/>
                <w:spacing w:val="-4"/>
                <w:w w:val="90"/>
                <w:sz w:val="16"/>
              </w:rPr>
              <w:t>Total</w:t>
            </w:r>
            <w:r>
              <w:rPr>
                <w:color w:val="006CAB"/>
                <w:sz w:val="16"/>
              </w:rPr>
              <w:t xml:space="preserve"> </w:t>
            </w:r>
            <w:r>
              <w:rPr>
                <w:color w:val="006CAB"/>
                <w:w w:val="90"/>
                <w:sz w:val="16"/>
              </w:rPr>
              <w:t>number</w:t>
            </w:r>
            <w:r>
              <w:rPr>
                <w:color w:val="006CAB"/>
                <w:spacing w:val="-7"/>
                <w:w w:val="90"/>
                <w:sz w:val="16"/>
              </w:rPr>
              <w:t xml:space="preserve"> </w:t>
            </w:r>
            <w:r>
              <w:rPr>
                <w:color w:val="006CAB"/>
                <w:w w:val="90"/>
                <w:sz w:val="16"/>
              </w:rPr>
              <w:t>of</w:t>
            </w:r>
            <w:r>
              <w:rPr>
                <w:color w:val="006CAB"/>
                <w:sz w:val="16"/>
              </w:rPr>
              <w:t xml:space="preserve"> </w:t>
            </w:r>
            <w:r>
              <w:rPr>
                <w:color w:val="006CAB"/>
                <w:spacing w:val="-2"/>
                <w:w w:val="80"/>
                <w:sz w:val="16"/>
              </w:rPr>
              <w:t>pedestrians</w:t>
            </w:r>
            <w:r>
              <w:rPr>
                <w:color w:val="006CAB"/>
                <w:sz w:val="16"/>
              </w:rPr>
              <w:t xml:space="preserve"> </w:t>
            </w:r>
            <w:r>
              <w:rPr>
                <w:color w:val="006CAB"/>
                <w:spacing w:val="-2"/>
                <w:w w:val="90"/>
                <w:sz w:val="16"/>
              </w:rPr>
              <w:t>observed</w:t>
            </w:r>
          </w:p>
        </w:tc>
        <w:tc>
          <w:tcPr>
            <w:tcW w:w="927" w:type="dxa"/>
            <w:tcBorders>
              <w:bottom w:val="single" w:sz="4" w:space="0" w:color="4471C4"/>
            </w:tcBorders>
          </w:tcPr>
          <w:p w:rsidR="00743596" w:rsidRDefault="00743596">
            <w:pPr>
              <w:pStyle w:val="TableParagraph"/>
              <w:spacing w:before="1"/>
              <w:rPr>
                <w:sz w:val="20"/>
              </w:rPr>
            </w:pPr>
          </w:p>
          <w:p w:rsidR="00743596" w:rsidRDefault="00902D3B">
            <w:pPr>
              <w:pStyle w:val="TableParagraph"/>
              <w:ind w:left="201" w:right="246" w:firstLine="4"/>
              <w:jc w:val="both"/>
              <w:rPr>
                <w:sz w:val="16"/>
              </w:rPr>
            </w:pPr>
            <w:r>
              <w:rPr>
                <w:color w:val="006CAB"/>
                <w:spacing w:val="-2"/>
                <w:w w:val="80"/>
                <w:sz w:val="16"/>
              </w:rPr>
              <w:t>Number</w:t>
            </w:r>
            <w:r>
              <w:rPr>
                <w:color w:val="006CAB"/>
                <w:sz w:val="16"/>
              </w:rPr>
              <w:t xml:space="preserve"> </w:t>
            </w:r>
            <w:r>
              <w:rPr>
                <w:color w:val="006CAB"/>
                <w:w w:val="90"/>
                <w:sz w:val="16"/>
              </w:rPr>
              <w:t>using</w:t>
            </w:r>
            <w:r>
              <w:rPr>
                <w:color w:val="006CAB"/>
                <w:spacing w:val="-7"/>
                <w:w w:val="90"/>
                <w:sz w:val="16"/>
              </w:rPr>
              <w:t xml:space="preserve"> </w:t>
            </w:r>
            <w:r>
              <w:rPr>
                <w:color w:val="006CAB"/>
                <w:w w:val="90"/>
                <w:sz w:val="16"/>
              </w:rPr>
              <w:t>a</w:t>
            </w:r>
            <w:r>
              <w:rPr>
                <w:color w:val="006CAB"/>
                <w:sz w:val="16"/>
              </w:rPr>
              <w:t xml:space="preserve"> </w:t>
            </w:r>
            <w:r>
              <w:rPr>
                <w:color w:val="006CAB"/>
                <w:spacing w:val="-2"/>
                <w:w w:val="80"/>
                <w:sz w:val="16"/>
              </w:rPr>
              <w:t>portable</w:t>
            </w:r>
            <w:r>
              <w:rPr>
                <w:color w:val="006CAB"/>
                <w:sz w:val="16"/>
              </w:rPr>
              <w:t xml:space="preserve"> </w:t>
            </w:r>
            <w:r>
              <w:rPr>
                <w:color w:val="006CAB"/>
                <w:spacing w:val="-2"/>
                <w:w w:val="90"/>
                <w:sz w:val="16"/>
              </w:rPr>
              <w:t>device</w:t>
            </w:r>
          </w:p>
        </w:tc>
        <w:tc>
          <w:tcPr>
            <w:tcW w:w="955" w:type="dxa"/>
            <w:tcBorders>
              <w:bottom w:val="single" w:sz="4" w:space="0" w:color="4471C4"/>
            </w:tcBorders>
          </w:tcPr>
          <w:p w:rsidR="00743596" w:rsidRDefault="00743596">
            <w:pPr>
              <w:pStyle w:val="TableParagraph"/>
              <w:spacing w:before="1"/>
              <w:rPr>
                <w:sz w:val="20"/>
              </w:rPr>
            </w:pPr>
          </w:p>
          <w:p w:rsidR="00743596" w:rsidRDefault="00902D3B">
            <w:pPr>
              <w:pStyle w:val="TableParagraph"/>
              <w:spacing w:line="183" w:lineRule="exact"/>
              <w:ind w:left="63"/>
              <w:jc w:val="center"/>
              <w:rPr>
                <w:b/>
                <w:sz w:val="16"/>
              </w:rPr>
            </w:pPr>
            <w:r>
              <w:rPr>
                <w:b/>
                <w:color w:val="006CAB"/>
                <w:w w:val="82"/>
                <w:sz w:val="16"/>
              </w:rPr>
              <w:t>%</w:t>
            </w:r>
          </w:p>
          <w:p w:rsidR="00743596" w:rsidRDefault="00902D3B">
            <w:pPr>
              <w:pStyle w:val="TableParagraph"/>
              <w:ind w:left="249" w:right="184" w:firstLine="45"/>
              <w:jc w:val="both"/>
              <w:rPr>
                <w:b/>
                <w:sz w:val="16"/>
              </w:rPr>
            </w:pPr>
            <w:r>
              <w:rPr>
                <w:b/>
                <w:color w:val="006CAB"/>
                <w:spacing w:val="-2"/>
                <w:w w:val="85"/>
                <w:sz w:val="16"/>
              </w:rPr>
              <w:t>using</w:t>
            </w:r>
            <w:r>
              <w:rPr>
                <w:b/>
                <w:color w:val="006CAB"/>
                <w:spacing w:val="-3"/>
                <w:w w:val="85"/>
                <w:sz w:val="16"/>
              </w:rPr>
              <w:t xml:space="preserve"> </w:t>
            </w:r>
            <w:r>
              <w:rPr>
                <w:b/>
                <w:color w:val="006CAB"/>
                <w:spacing w:val="-2"/>
                <w:w w:val="85"/>
                <w:sz w:val="16"/>
              </w:rPr>
              <w:t>a</w:t>
            </w:r>
            <w:r>
              <w:rPr>
                <w:b/>
                <w:color w:val="006CAB"/>
                <w:sz w:val="16"/>
              </w:rPr>
              <w:t xml:space="preserve"> </w:t>
            </w:r>
            <w:r>
              <w:rPr>
                <w:b/>
                <w:color w:val="006CAB"/>
                <w:spacing w:val="-2"/>
                <w:w w:val="80"/>
                <w:sz w:val="16"/>
              </w:rPr>
              <w:t>portable</w:t>
            </w:r>
            <w:r>
              <w:rPr>
                <w:b/>
                <w:color w:val="006CAB"/>
                <w:sz w:val="16"/>
              </w:rPr>
              <w:t xml:space="preserve"> </w:t>
            </w:r>
            <w:r>
              <w:rPr>
                <w:b/>
                <w:color w:val="006CAB"/>
                <w:spacing w:val="-2"/>
                <w:w w:val="90"/>
                <w:sz w:val="16"/>
              </w:rPr>
              <w:t>device</w:t>
            </w:r>
          </w:p>
        </w:tc>
        <w:tc>
          <w:tcPr>
            <w:tcW w:w="1070" w:type="dxa"/>
            <w:tcBorders>
              <w:bottom w:val="single" w:sz="4" w:space="0" w:color="4471C4"/>
            </w:tcBorders>
          </w:tcPr>
          <w:p w:rsidR="00743596" w:rsidRDefault="00743596">
            <w:pPr>
              <w:pStyle w:val="TableParagraph"/>
              <w:rPr>
                <w:sz w:val="18"/>
              </w:rPr>
            </w:pPr>
          </w:p>
          <w:p w:rsidR="00743596" w:rsidRDefault="00902D3B">
            <w:pPr>
              <w:pStyle w:val="TableParagraph"/>
              <w:spacing w:before="116"/>
              <w:ind w:left="187" w:right="120"/>
              <w:jc w:val="center"/>
              <w:rPr>
                <w:sz w:val="16"/>
              </w:rPr>
            </w:pPr>
            <w:r>
              <w:rPr>
                <w:color w:val="006CAB"/>
                <w:spacing w:val="-4"/>
                <w:w w:val="85"/>
                <w:sz w:val="16"/>
              </w:rPr>
              <w:t>Number</w:t>
            </w:r>
            <w:r>
              <w:rPr>
                <w:color w:val="006CAB"/>
                <w:spacing w:val="-10"/>
                <w:sz w:val="16"/>
              </w:rPr>
              <w:t xml:space="preserve"> </w:t>
            </w:r>
            <w:r>
              <w:rPr>
                <w:color w:val="006CAB"/>
                <w:spacing w:val="-4"/>
                <w:w w:val="85"/>
                <w:sz w:val="16"/>
              </w:rPr>
              <w:t>on</w:t>
            </w:r>
            <w:r>
              <w:rPr>
                <w:color w:val="006CAB"/>
                <w:spacing w:val="-8"/>
                <w:sz w:val="16"/>
              </w:rPr>
              <w:t xml:space="preserve"> </w:t>
            </w:r>
            <w:r>
              <w:rPr>
                <w:color w:val="006CAB"/>
                <w:spacing w:val="-4"/>
                <w:w w:val="85"/>
                <w:sz w:val="16"/>
              </w:rPr>
              <w:t>a</w:t>
            </w:r>
            <w:r>
              <w:rPr>
                <w:color w:val="006CAB"/>
                <w:sz w:val="16"/>
              </w:rPr>
              <w:t xml:space="preserve"> </w:t>
            </w:r>
            <w:r>
              <w:rPr>
                <w:color w:val="006CAB"/>
                <w:spacing w:val="-2"/>
                <w:w w:val="90"/>
                <w:sz w:val="16"/>
              </w:rPr>
              <w:t>hand-held</w:t>
            </w:r>
            <w:r>
              <w:rPr>
                <w:color w:val="006CAB"/>
                <w:sz w:val="16"/>
              </w:rPr>
              <w:t xml:space="preserve"> </w:t>
            </w:r>
            <w:r>
              <w:rPr>
                <w:color w:val="006CAB"/>
                <w:spacing w:val="-4"/>
                <w:w w:val="90"/>
                <w:sz w:val="16"/>
              </w:rPr>
              <w:t>call</w:t>
            </w:r>
          </w:p>
        </w:tc>
        <w:tc>
          <w:tcPr>
            <w:tcW w:w="649" w:type="dxa"/>
            <w:tcBorders>
              <w:bottom w:val="single" w:sz="4" w:space="0" w:color="4471C4"/>
            </w:tcBorders>
          </w:tcPr>
          <w:p w:rsidR="00743596" w:rsidRDefault="00743596">
            <w:pPr>
              <w:pStyle w:val="TableParagraph"/>
              <w:spacing w:before="1"/>
              <w:rPr>
                <w:sz w:val="20"/>
              </w:rPr>
            </w:pPr>
          </w:p>
          <w:p w:rsidR="00743596" w:rsidRDefault="00902D3B">
            <w:pPr>
              <w:pStyle w:val="TableParagraph"/>
              <w:ind w:left="123" w:right="114"/>
              <w:jc w:val="center"/>
              <w:rPr>
                <w:sz w:val="16"/>
              </w:rPr>
            </w:pPr>
            <w:r>
              <w:rPr>
                <w:color w:val="006CAB"/>
                <w:spacing w:val="-4"/>
                <w:w w:val="85"/>
                <w:sz w:val="16"/>
              </w:rPr>
              <w:t>%</w:t>
            </w:r>
            <w:r>
              <w:rPr>
                <w:color w:val="006CAB"/>
                <w:spacing w:val="-9"/>
                <w:sz w:val="16"/>
              </w:rPr>
              <w:t xml:space="preserve"> </w:t>
            </w:r>
            <w:r>
              <w:rPr>
                <w:color w:val="006CAB"/>
                <w:spacing w:val="-4"/>
                <w:w w:val="85"/>
                <w:sz w:val="16"/>
              </w:rPr>
              <w:t>on</w:t>
            </w:r>
            <w:r>
              <w:rPr>
                <w:color w:val="006CAB"/>
                <w:spacing w:val="-10"/>
                <w:sz w:val="16"/>
              </w:rPr>
              <w:t xml:space="preserve"> </w:t>
            </w:r>
            <w:r>
              <w:rPr>
                <w:color w:val="006CAB"/>
                <w:spacing w:val="-4"/>
                <w:w w:val="85"/>
                <w:sz w:val="16"/>
              </w:rPr>
              <w:t>a</w:t>
            </w:r>
            <w:r>
              <w:rPr>
                <w:color w:val="006CAB"/>
                <w:sz w:val="16"/>
              </w:rPr>
              <w:t xml:space="preserve"> </w:t>
            </w:r>
            <w:r>
              <w:rPr>
                <w:color w:val="006CAB"/>
                <w:spacing w:val="-2"/>
                <w:w w:val="90"/>
                <w:sz w:val="16"/>
              </w:rPr>
              <w:t>hand-</w:t>
            </w:r>
            <w:r>
              <w:rPr>
                <w:color w:val="006CAB"/>
                <w:sz w:val="16"/>
              </w:rPr>
              <w:t xml:space="preserve"> </w:t>
            </w:r>
            <w:r>
              <w:rPr>
                <w:color w:val="006CAB"/>
                <w:spacing w:val="-4"/>
                <w:w w:val="90"/>
                <w:sz w:val="16"/>
              </w:rPr>
              <w:t>held</w:t>
            </w:r>
            <w:r>
              <w:rPr>
                <w:color w:val="006CAB"/>
                <w:sz w:val="16"/>
              </w:rPr>
              <w:t xml:space="preserve"> </w:t>
            </w:r>
            <w:r>
              <w:rPr>
                <w:color w:val="006CAB"/>
                <w:spacing w:val="-4"/>
                <w:w w:val="90"/>
                <w:sz w:val="16"/>
              </w:rPr>
              <w:t>call</w:t>
            </w:r>
          </w:p>
        </w:tc>
        <w:tc>
          <w:tcPr>
            <w:tcW w:w="823" w:type="dxa"/>
            <w:tcBorders>
              <w:top w:val="single" w:sz="4" w:space="0" w:color="4471C4"/>
              <w:bottom w:val="single" w:sz="4" w:space="0" w:color="4471C4"/>
            </w:tcBorders>
          </w:tcPr>
          <w:p w:rsidR="00743596" w:rsidRDefault="00743596">
            <w:pPr>
              <w:pStyle w:val="TableParagraph"/>
              <w:rPr>
                <w:sz w:val="18"/>
              </w:rPr>
            </w:pPr>
          </w:p>
          <w:p w:rsidR="00743596" w:rsidRDefault="00743596">
            <w:pPr>
              <w:pStyle w:val="TableParagraph"/>
              <w:spacing w:before="7"/>
              <w:rPr>
                <w:sz w:val="23"/>
              </w:rPr>
            </w:pPr>
          </w:p>
          <w:p w:rsidR="00743596" w:rsidRDefault="00902D3B">
            <w:pPr>
              <w:pStyle w:val="TableParagraph"/>
              <w:ind w:left="175" w:right="162" w:hanging="1"/>
              <w:jc w:val="center"/>
              <w:rPr>
                <w:sz w:val="16"/>
              </w:rPr>
            </w:pPr>
            <w:r>
              <w:rPr>
                <w:color w:val="006CAB"/>
                <w:spacing w:val="-2"/>
                <w:w w:val="85"/>
                <w:sz w:val="16"/>
              </w:rPr>
              <w:t>Number</w:t>
            </w:r>
            <w:r>
              <w:rPr>
                <w:color w:val="006CAB"/>
                <w:sz w:val="16"/>
              </w:rPr>
              <w:t xml:space="preserve"> </w:t>
            </w:r>
            <w:r>
              <w:rPr>
                <w:color w:val="006CAB"/>
                <w:spacing w:val="-2"/>
                <w:w w:val="80"/>
                <w:sz w:val="16"/>
              </w:rPr>
              <w:t>Auditory</w:t>
            </w:r>
            <w:r>
              <w:rPr>
                <w:color w:val="006CAB"/>
                <w:sz w:val="16"/>
              </w:rPr>
              <w:t xml:space="preserve"> </w:t>
            </w:r>
            <w:r>
              <w:rPr>
                <w:color w:val="006CAB"/>
                <w:spacing w:val="-4"/>
                <w:w w:val="90"/>
                <w:sz w:val="16"/>
              </w:rPr>
              <w:t>only</w:t>
            </w:r>
          </w:p>
        </w:tc>
        <w:tc>
          <w:tcPr>
            <w:tcW w:w="837" w:type="dxa"/>
            <w:tcBorders>
              <w:top w:val="single" w:sz="4" w:space="0" w:color="4471C4"/>
              <w:bottom w:val="single" w:sz="4" w:space="0" w:color="4471C4"/>
            </w:tcBorders>
          </w:tcPr>
          <w:p w:rsidR="00743596" w:rsidRDefault="00743596">
            <w:pPr>
              <w:pStyle w:val="TableParagraph"/>
              <w:rPr>
                <w:sz w:val="18"/>
              </w:rPr>
            </w:pPr>
          </w:p>
          <w:p w:rsidR="00743596" w:rsidRDefault="00743596">
            <w:pPr>
              <w:pStyle w:val="TableParagraph"/>
              <w:spacing w:before="7"/>
              <w:rPr>
                <w:sz w:val="23"/>
              </w:rPr>
            </w:pPr>
          </w:p>
          <w:p w:rsidR="00743596" w:rsidRDefault="00902D3B">
            <w:pPr>
              <w:pStyle w:val="TableParagraph"/>
              <w:spacing w:line="183" w:lineRule="exact"/>
              <w:ind w:left="29"/>
              <w:jc w:val="center"/>
              <w:rPr>
                <w:b/>
                <w:sz w:val="16"/>
              </w:rPr>
            </w:pPr>
            <w:r>
              <w:rPr>
                <w:b/>
                <w:color w:val="006CAB"/>
                <w:w w:val="82"/>
                <w:sz w:val="16"/>
              </w:rPr>
              <w:t>%</w:t>
            </w:r>
          </w:p>
          <w:p w:rsidR="00743596" w:rsidRDefault="00902D3B">
            <w:pPr>
              <w:pStyle w:val="TableParagraph"/>
              <w:ind w:left="163" w:right="131"/>
              <w:jc w:val="center"/>
              <w:rPr>
                <w:b/>
                <w:sz w:val="16"/>
              </w:rPr>
            </w:pPr>
            <w:r>
              <w:rPr>
                <w:b/>
                <w:color w:val="006CAB"/>
                <w:spacing w:val="-2"/>
                <w:w w:val="80"/>
                <w:sz w:val="16"/>
              </w:rPr>
              <w:t>Auditory</w:t>
            </w:r>
            <w:r>
              <w:rPr>
                <w:b/>
                <w:color w:val="006CAB"/>
                <w:sz w:val="16"/>
              </w:rPr>
              <w:t xml:space="preserve"> </w:t>
            </w:r>
            <w:r>
              <w:rPr>
                <w:b/>
                <w:color w:val="006CAB"/>
                <w:spacing w:val="-4"/>
                <w:w w:val="90"/>
                <w:sz w:val="16"/>
              </w:rPr>
              <w:t>only</w:t>
            </w:r>
          </w:p>
        </w:tc>
        <w:tc>
          <w:tcPr>
            <w:tcW w:w="876" w:type="dxa"/>
            <w:tcBorders>
              <w:top w:val="single" w:sz="4" w:space="0" w:color="4471C4"/>
              <w:bottom w:val="single" w:sz="4" w:space="0" w:color="4471C4"/>
            </w:tcBorders>
          </w:tcPr>
          <w:p w:rsidR="00743596" w:rsidRDefault="00743596">
            <w:pPr>
              <w:pStyle w:val="TableParagraph"/>
              <w:rPr>
                <w:sz w:val="18"/>
              </w:rPr>
            </w:pPr>
          </w:p>
          <w:p w:rsidR="00743596" w:rsidRDefault="00743596">
            <w:pPr>
              <w:pStyle w:val="TableParagraph"/>
              <w:rPr>
                <w:sz w:val="18"/>
              </w:rPr>
            </w:pPr>
          </w:p>
          <w:p w:rsidR="00743596" w:rsidRDefault="00902D3B">
            <w:pPr>
              <w:pStyle w:val="TableParagraph"/>
              <w:spacing w:before="156"/>
              <w:ind w:left="130" w:firstLine="64"/>
              <w:rPr>
                <w:sz w:val="16"/>
              </w:rPr>
            </w:pPr>
            <w:r>
              <w:rPr>
                <w:color w:val="006CAB"/>
                <w:spacing w:val="-2"/>
                <w:w w:val="90"/>
                <w:sz w:val="16"/>
              </w:rPr>
              <w:t>Auditory</w:t>
            </w:r>
            <w:r>
              <w:rPr>
                <w:color w:val="006CAB"/>
                <w:sz w:val="16"/>
              </w:rPr>
              <w:t xml:space="preserve"> </w:t>
            </w:r>
            <w:r>
              <w:rPr>
                <w:color w:val="006CAB"/>
                <w:w w:val="80"/>
                <w:sz w:val="16"/>
              </w:rPr>
              <w:t>plus</w:t>
            </w:r>
            <w:r>
              <w:rPr>
                <w:color w:val="006CAB"/>
                <w:spacing w:val="-3"/>
                <w:w w:val="80"/>
                <w:sz w:val="16"/>
              </w:rPr>
              <w:t xml:space="preserve"> </w:t>
            </w:r>
            <w:r>
              <w:rPr>
                <w:color w:val="006CAB"/>
                <w:w w:val="80"/>
                <w:sz w:val="16"/>
              </w:rPr>
              <w:t>visual</w:t>
            </w:r>
          </w:p>
        </w:tc>
        <w:tc>
          <w:tcPr>
            <w:tcW w:w="922" w:type="dxa"/>
            <w:tcBorders>
              <w:top w:val="single" w:sz="4" w:space="0" w:color="4471C4"/>
              <w:bottom w:val="single" w:sz="4" w:space="0" w:color="4471C4"/>
            </w:tcBorders>
          </w:tcPr>
          <w:p w:rsidR="00743596" w:rsidRDefault="00743596">
            <w:pPr>
              <w:pStyle w:val="TableParagraph"/>
              <w:rPr>
                <w:sz w:val="18"/>
              </w:rPr>
            </w:pPr>
          </w:p>
          <w:p w:rsidR="00743596" w:rsidRDefault="00743596">
            <w:pPr>
              <w:pStyle w:val="TableParagraph"/>
              <w:spacing w:before="6"/>
              <w:rPr>
                <w:sz w:val="15"/>
              </w:rPr>
            </w:pPr>
          </w:p>
          <w:p w:rsidR="00743596" w:rsidRDefault="00902D3B">
            <w:pPr>
              <w:pStyle w:val="TableParagraph"/>
              <w:ind w:right="123"/>
              <w:jc w:val="center"/>
              <w:rPr>
                <w:b/>
                <w:sz w:val="16"/>
              </w:rPr>
            </w:pPr>
            <w:r>
              <w:rPr>
                <w:b/>
                <w:color w:val="006CAB"/>
                <w:w w:val="82"/>
                <w:sz w:val="16"/>
              </w:rPr>
              <w:t>%</w:t>
            </w:r>
          </w:p>
          <w:p w:rsidR="00743596" w:rsidRDefault="00902D3B">
            <w:pPr>
              <w:pStyle w:val="TableParagraph"/>
              <w:spacing w:before="1"/>
              <w:ind w:left="128" w:right="251"/>
              <w:jc w:val="center"/>
              <w:rPr>
                <w:b/>
                <w:sz w:val="16"/>
              </w:rPr>
            </w:pPr>
            <w:r>
              <w:rPr>
                <w:b/>
                <w:color w:val="006CAB"/>
                <w:spacing w:val="-2"/>
                <w:w w:val="80"/>
                <w:sz w:val="16"/>
              </w:rPr>
              <w:t>Auditory</w:t>
            </w:r>
            <w:r>
              <w:rPr>
                <w:b/>
                <w:color w:val="006CAB"/>
                <w:sz w:val="16"/>
              </w:rPr>
              <w:t xml:space="preserve"> </w:t>
            </w:r>
            <w:r>
              <w:rPr>
                <w:b/>
                <w:color w:val="006CAB"/>
                <w:spacing w:val="-4"/>
                <w:w w:val="90"/>
                <w:sz w:val="16"/>
              </w:rPr>
              <w:t>plus</w:t>
            </w:r>
            <w:r>
              <w:rPr>
                <w:b/>
                <w:color w:val="006CAB"/>
                <w:sz w:val="16"/>
              </w:rPr>
              <w:t xml:space="preserve"> </w:t>
            </w:r>
            <w:r>
              <w:rPr>
                <w:b/>
                <w:color w:val="006CAB"/>
                <w:spacing w:val="-2"/>
                <w:w w:val="90"/>
                <w:sz w:val="16"/>
              </w:rPr>
              <w:t>visual</w:t>
            </w:r>
          </w:p>
        </w:tc>
        <w:tc>
          <w:tcPr>
            <w:tcW w:w="1043" w:type="dxa"/>
            <w:tcBorders>
              <w:top w:val="single" w:sz="4" w:space="0" w:color="4471C4"/>
              <w:bottom w:val="single" w:sz="4" w:space="0" w:color="4471C4"/>
            </w:tcBorders>
          </w:tcPr>
          <w:p w:rsidR="00743596" w:rsidRDefault="00743596">
            <w:pPr>
              <w:pStyle w:val="TableParagraph"/>
              <w:rPr>
                <w:sz w:val="18"/>
              </w:rPr>
            </w:pPr>
          </w:p>
          <w:p w:rsidR="00743596" w:rsidRDefault="00743596">
            <w:pPr>
              <w:pStyle w:val="TableParagraph"/>
              <w:rPr>
                <w:sz w:val="18"/>
              </w:rPr>
            </w:pPr>
          </w:p>
          <w:p w:rsidR="00743596" w:rsidRDefault="00902D3B">
            <w:pPr>
              <w:pStyle w:val="TableParagraph"/>
              <w:spacing w:before="156"/>
              <w:ind w:left="103" w:hanging="8"/>
              <w:rPr>
                <w:sz w:val="16"/>
              </w:rPr>
            </w:pPr>
            <w:r>
              <w:rPr>
                <w:color w:val="006CAB"/>
                <w:w w:val="80"/>
                <w:sz w:val="16"/>
              </w:rPr>
              <w:t>Auditory</w:t>
            </w:r>
            <w:r>
              <w:rPr>
                <w:color w:val="006CAB"/>
                <w:spacing w:val="-3"/>
                <w:w w:val="80"/>
                <w:sz w:val="16"/>
              </w:rPr>
              <w:t xml:space="preserve"> </w:t>
            </w:r>
            <w:r>
              <w:rPr>
                <w:color w:val="006CAB"/>
                <w:w w:val="80"/>
                <w:sz w:val="16"/>
              </w:rPr>
              <w:t>plus</w:t>
            </w:r>
            <w:r>
              <w:rPr>
                <w:color w:val="006CAB"/>
                <w:sz w:val="16"/>
              </w:rPr>
              <w:t xml:space="preserve"> </w:t>
            </w:r>
            <w:r>
              <w:rPr>
                <w:color w:val="006CAB"/>
                <w:spacing w:val="-2"/>
                <w:w w:val="80"/>
                <w:sz w:val="16"/>
              </w:rPr>
              <w:t>manipulating</w:t>
            </w:r>
          </w:p>
        </w:tc>
        <w:tc>
          <w:tcPr>
            <w:tcW w:w="1199" w:type="dxa"/>
            <w:tcBorders>
              <w:top w:val="single" w:sz="4" w:space="0" w:color="4471C4"/>
              <w:bottom w:val="single" w:sz="4" w:space="0" w:color="4471C4"/>
            </w:tcBorders>
          </w:tcPr>
          <w:p w:rsidR="00743596" w:rsidRDefault="00743596">
            <w:pPr>
              <w:pStyle w:val="TableParagraph"/>
              <w:rPr>
                <w:sz w:val="18"/>
              </w:rPr>
            </w:pPr>
          </w:p>
          <w:p w:rsidR="00743596" w:rsidRDefault="00743596">
            <w:pPr>
              <w:pStyle w:val="TableParagraph"/>
              <w:spacing w:before="7"/>
              <w:rPr>
                <w:sz w:val="23"/>
              </w:rPr>
            </w:pPr>
          </w:p>
          <w:p w:rsidR="00743596" w:rsidRDefault="00902D3B">
            <w:pPr>
              <w:pStyle w:val="TableParagraph"/>
              <w:spacing w:line="183" w:lineRule="exact"/>
              <w:ind w:left="12"/>
              <w:jc w:val="center"/>
              <w:rPr>
                <w:b/>
                <w:sz w:val="16"/>
              </w:rPr>
            </w:pPr>
            <w:r>
              <w:rPr>
                <w:b/>
                <w:color w:val="006CAB"/>
                <w:w w:val="82"/>
                <w:sz w:val="16"/>
              </w:rPr>
              <w:t>%</w:t>
            </w:r>
          </w:p>
          <w:p w:rsidR="00743596" w:rsidRDefault="00902D3B">
            <w:pPr>
              <w:pStyle w:val="TableParagraph"/>
              <w:ind w:left="181" w:right="170"/>
              <w:jc w:val="center"/>
              <w:rPr>
                <w:b/>
                <w:sz w:val="16"/>
              </w:rPr>
            </w:pPr>
            <w:r>
              <w:rPr>
                <w:b/>
                <w:color w:val="006CAB"/>
                <w:w w:val="80"/>
                <w:sz w:val="16"/>
              </w:rPr>
              <w:t>Auditory</w:t>
            </w:r>
            <w:r>
              <w:rPr>
                <w:b/>
                <w:color w:val="006CAB"/>
                <w:spacing w:val="-3"/>
                <w:w w:val="80"/>
                <w:sz w:val="16"/>
              </w:rPr>
              <w:t xml:space="preserve"> </w:t>
            </w:r>
            <w:r>
              <w:rPr>
                <w:b/>
                <w:color w:val="006CAB"/>
                <w:w w:val="80"/>
                <w:sz w:val="16"/>
              </w:rPr>
              <w:t>plus</w:t>
            </w:r>
            <w:r>
              <w:rPr>
                <w:b/>
                <w:color w:val="006CAB"/>
                <w:sz w:val="16"/>
              </w:rPr>
              <w:t xml:space="preserve"> </w:t>
            </w:r>
            <w:r>
              <w:rPr>
                <w:b/>
                <w:color w:val="006CAB"/>
                <w:spacing w:val="-2"/>
                <w:w w:val="85"/>
                <w:sz w:val="16"/>
              </w:rPr>
              <w:t>manipulating</w:t>
            </w:r>
          </w:p>
        </w:tc>
        <w:tc>
          <w:tcPr>
            <w:tcW w:w="988" w:type="dxa"/>
            <w:tcBorders>
              <w:bottom w:val="single" w:sz="4" w:space="0" w:color="4471C4"/>
            </w:tcBorders>
          </w:tcPr>
          <w:p w:rsidR="00743596" w:rsidRDefault="00743596">
            <w:pPr>
              <w:pStyle w:val="TableParagraph"/>
              <w:rPr>
                <w:sz w:val="18"/>
              </w:rPr>
            </w:pPr>
          </w:p>
          <w:p w:rsidR="00743596" w:rsidRDefault="00902D3B">
            <w:pPr>
              <w:pStyle w:val="TableParagraph"/>
              <w:spacing w:before="116"/>
              <w:ind w:left="175" w:right="157" w:firstLine="88"/>
              <w:rPr>
                <w:sz w:val="16"/>
              </w:rPr>
            </w:pPr>
            <w:r>
              <w:rPr>
                <w:color w:val="006CAB"/>
                <w:spacing w:val="-2"/>
                <w:w w:val="90"/>
                <w:sz w:val="16"/>
              </w:rPr>
              <w:t>Texting/</w:t>
            </w:r>
            <w:r>
              <w:rPr>
                <w:color w:val="006CAB"/>
                <w:sz w:val="16"/>
              </w:rPr>
              <w:t xml:space="preserve"> </w:t>
            </w:r>
            <w:r>
              <w:rPr>
                <w:color w:val="006CAB"/>
                <w:spacing w:val="-2"/>
                <w:w w:val="85"/>
                <w:sz w:val="16"/>
              </w:rPr>
              <w:t>interaction</w:t>
            </w:r>
            <w:r>
              <w:rPr>
                <w:color w:val="006CAB"/>
                <w:sz w:val="16"/>
              </w:rPr>
              <w:t xml:space="preserve"> </w:t>
            </w:r>
            <w:r>
              <w:rPr>
                <w:color w:val="006CAB"/>
                <w:w w:val="80"/>
                <w:sz w:val="16"/>
              </w:rPr>
              <w:t>with</w:t>
            </w:r>
            <w:r>
              <w:rPr>
                <w:color w:val="006CAB"/>
                <w:spacing w:val="-6"/>
                <w:sz w:val="16"/>
              </w:rPr>
              <w:t xml:space="preserve"> </w:t>
            </w:r>
            <w:r>
              <w:rPr>
                <w:color w:val="006CAB"/>
                <w:spacing w:val="-4"/>
                <w:w w:val="85"/>
                <w:sz w:val="16"/>
              </w:rPr>
              <w:t>device</w:t>
            </w:r>
          </w:p>
        </w:tc>
        <w:tc>
          <w:tcPr>
            <w:tcW w:w="1017" w:type="dxa"/>
            <w:tcBorders>
              <w:bottom w:val="single" w:sz="4" w:space="0" w:color="4471C4"/>
            </w:tcBorders>
          </w:tcPr>
          <w:p w:rsidR="00743596" w:rsidRDefault="00743596">
            <w:pPr>
              <w:pStyle w:val="TableParagraph"/>
              <w:rPr>
                <w:sz w:val="18"/>
              </w:rPr>
            </w:pPr>
          </w:p>
          <w:p w:rsidR="00743596" w:rsidRDefault="00902D3B">
            <w:pPr>
              <w:pStyle w:val="TableParagraph"/>
              <w:spacing w:before="116"/>
              <w:ind w:left="160" w:right="146" w:firstLine="26"/>
              <w:jc w:val="both"/>
              <w:rPr>
                <w:b/>
                <w:sz w:val="16"/>
              </w:rPr>
            </w:pPr>
            <w:r>
              <w:rPr>
                <w:b/>
                <w:color w:val="006CAB"/>
                <w:spacing w:val="-2"/>
                <w:w w:val="85"/>
                <w:sz w:val="16"/>
              </w:rPr>
              <w:t>%</w:t>
            </w:r>
            <w:r>
              <w:rPr>
                <w:b/>
                <w:color w:val="006CAB"/>
                <w:spacing w:val="-3"/>
                <w:w w:val="85"/>
                <w:sz w:val="16"/>
              </w:rPr>
              <w:t xml:space="preserve"> </w:t>
            </w:r>
            <w:r>
              <w:rPr>
                <w:b/>
                <w:color w:val="006CAB"/>
                <w:spacing w:val="-2"/>
                <w:w w:val="85"/>
                <w:sz w:val="16"/>
              </w:rPr>
              <w:t>Texting/</w:t>
            </w:r>
            <w:r>
              <w:rPr>
                <w:b/>
                <w:color w:val="006CAB"/>
                <w:sz w:val="16"/>
              </w:rPr>
              <w:t xml:space="preserve"> </w:t>
            </w:r>
            <w:r>
              <w:rPr>
                <w:b/>
                <w:color w:val="006CAB"/>
                <w:spacing w:val="-2"/>
                <w:w w:val="85"/>
                <w:sz w:val="16"/>
              </w:rPr>
              <w:t>interaction</w:t>
            </w:r>
            <w:r>
              <w:rPr>
                <w:b/>
                <w:color w:val="006CAB"/>
                <w:sz w:val="16"/>
              </w:rPr>
              <w:t xml:space="preserve"> </w:t>
            </w:r>
            <w:r>
              <w:rPr>
                <w:b/>
                <w:color w:val="006CAB"/>
                <w:w w:val="80"/>
                <w:sz w:val="16"/>
              </w:rPr>
              <w:t>with</w:t>
            </w:r>
            <w:r>
              <w:rPr>
                <w:b/>
                <w:color w:val="006CAB"/>
                <w:spacing w:val="-4"/>
                <w:sz w:val="16"/>
              </w:rPr>
              <w:t xml:space="preserve"> </w:t>
            </w:r>
            <w:r>
              <w:rPr>
                <w:b/>
                <w:color w:val="006CAB"/>
                <w:spacing w:val="-5"/>
                <w:w w:val="85"/>
                <w:sz w:val="16"/>
              </w:rPr>
              <w:t>device</w:t>
            </w:r>
          </w:p>
        </w:tc>
        <w:tc>
          <w:tcPr>
            <w:tcW w:w="700" w:type="dxa"/>
            <w:tcBorders>
              <w:bottom w:val="single" w:sz="4" w:space="0" w:color="4471C4"/>
            </w:tcBorders>
          </w:tcPr>
          <w:p w:rsidR="00743596" w:rsidRDefault="00743596">
            <w:pPr>
              <w:pStyle w:val="TableParagraph"/>
              <w:rPr>
                <w:sz w:val="18"/>
              </w:rPr>
            </w:pPr>
          </w:p>
          <w:p w:rsidR="00743596" w:rsidRDefault="00902D3B">
            <w:pPr>
              <w:pStyle w:val="TableParagraph"/>
              <w:spacing w:before="116"/>
              <w:ind w:left="158" w:right="140" w:hanging="12"/>
              <w:jc w:val="both"/>
              <w:rPr>
                <w:sz w:val="16"/>
              </w:rPr>
            </w:pPr>
            <w:r>
              <w:rPr>
                <w:color w:val="006CAB"/>
                <w:spacing w:val="-4"/>
                <w:w w:val="85"/>
                <w:sz w:val="16"/>
              </w:rPr>
              <w:t>#</w:t>
            </w:r>
            <w:r>
              <w:rPr>
                <w:color w:val="006CAB"/>
                <w:spacing w:val="-8"/>
                <w:sz w:val="16"/>
              </w:rPr>
              <w:t xml:space="preserve"> </w:t>
            </w:r>
            <w:r>
              <w:rPr>
                <w:color w:val="006CAB"/>
                <w:spacing w:val="-4"/>
                <w:w w:val="85"/>
                <w:sz w:val="16"/>
              </w:rPr>
              <w:t>other</w:t>
            </w:r>
            <w:r>
              <w:rPr>
                <w:color w:val="006CAB"/>
                <w:sz w:val="16"/>
              </w:rPr>
              <w:t xml:space="preserve"> </w:t>
            </w:r>
            <w:r>
              <w:rPr>
                <w:color w:val="006CAB"/>
                <w:spacing w:val="-2"/>
                <w:w w:val="85"/>
                <w:sz w:val="16"/>
              </w:rPr>
              <w:t>(smart</w:t>
            </w:r>
            <w:r>
              <w:rPr>
                <w:color w:val="006CAB"/>
                <w:sz w:val="16"/>
              </w:rPr>
              <w:t xml:space="preserve"> </w:t>
            </w:r>
            <w:r>
              <w:rPr>
                <w:color w:val="006CAB"/>
                <w:spacing w:val="-2"/>
                <w:w w:val="85"/>
                <w:sz w:val="16"/>
              </w:rPr>
              <w:t>watch)</w:t>
            </w:r>
          </w:p>
        </w:tc>
        <w:tc>
          <w:tcPr>
            <w:tcW w:w="699" w:type="dxa"/>
            <w:tcBorders>
              <w:bottom w:val="single" w:sz="4" w:space="0" w:color="4471C4"/>
            </w:tcBorders>
          </w:tcPr>
          <w:p w:rsidR="00743596" w:rsidRDefault="00743596">
            <w:pPr>
              <w:pStyle w:val="TableParagraph"/>
              <w:spacing w:before="1"/>
              <w:rPr>
                <w:sz w:val="20"/>
              </w:rPr>
            </w:pPr>
          </w:p>
          <w:p w:rsidR="00743596" w:rsidRDefault="00902D3B">
            <w:pPr>
              <w:pStyle w:val="TableParagraph"/>
              <w:spacing w:line="183" w:lineRule="exact"/>
              <w:ind w:left="5"/>
              <w:jc w:val="center"/>
              <w:rPr>
                <w:b/>
                <w:sz w:val="16"/>
              </w:rPr>
            </w:pPr>
            <w:r>
              <w:rPr>
                <w:b/>
                <w:color w:val="006CAB"/>
                <w:w w:val="82"/>
                <w:sz w:val="16"/>
              </w:rPr>
              <w:t>%</w:t>
            </w:r>
          </w:p>
          <w:p w:rsidR="00743596" w:rsidRDefault="00902D3B">
            <w:pPr>
              <w:pStyle w:val="TableParagraph"/>
              <w:ind w:left="142" w:right="136" w:firstLine="45"/>
              <w:jc w:val="both"/>
              <w:rPr>
                <w:b/>
                <w:sz w:val="16"/>
              </w:rPr>
            </w:pPr>
            <w:r>
              <w:rPr>
                <w:b/>
                <w:color w:val="006CAB"/>
                <w:spacing w:val="-2"/>
                <w:w w:val="90"/>
                <w:sz w:val="16"/>
              </w:rPr>
              <w:t>other</w:t>
            </w:r>
            <w:r>
              <w:rPr>
                <w:b/>
                <w:color w:val="006CAB"/>
                <w:sz w:val="16"/>
              </w:rPr>
              <w:t xml:space="preserve"> </w:t>
            </w:r>
            <w:r>
              <w:rPr>
                <w:b/>
                <w:color w:val="006CAB"/>
                <w:spacing w:val="-2"/>
                <w:w w:val="85"/>
                <w:sz w:val="16"/>
              </w:rPr>
              <w:t>(smart</w:t>
            </w:r>
            <w:r>
              <w:rPr>
                <w:b/>
                <w:color w:val="006CAB"/>
                <w:sz w:val="16"/>
              </w:rPr>
              <w:t xml:space="preserve"> </w:t>
            </w:r>
            <w:r>
              <w:rPr>
                <w:b/>
                <w:color w:val="006CAB"/>
                <w:spacing w:val="-2"/>
                <w:w w:val="80"/>
                <w:sz w:val="16"/>
              </w:rPr>
              <w:t>watch)</w:t>
            </w:r>
          </w:p>
        </w:tc>
      </w:tr>
      <w:tr w:rsidR="00743596">
        <w:trPr>
          <w:trHeight w:val="299"/>
        </w:trPr>
        <w:tc>
          <w:tcPr>
            <w:tcW w:w="1879" w:type="dxa"/>
            <w:tcBorders>
              <w:top w:val="single" w:sz="4" w:space="0" w:color="4471C4"/>
              <w:bottom w:val="single" w:sz="4" w:space="0" w:color="000000"/>
            </w:tcBorders>
          </w:tcPr>
          <w:p w:rsidR="00743596" w:rsidRDefault="00902D3B">
            <w:pPr>
              <w:pStyle w:val="TableParagraph"/>
              <w:spacing w:before="113" w:line="166" w:lineRule="exact"/>
              <w:ind w:left="122"/>
              <w:rPr>
                <w:sz w:val="16"/>
              </w:rPr>
            </w:pPr>
            <w:r>
              <w:rPr>
                <w:w w:val="80"/>
                <w:sz w:val="16"/>
              </w:rPr>
              <w:t>Flinders</w:t>
            </w:r>
            <w:r>
              <w:rPr>
                <w:spacing w:val="-4"/>
                <w:sz w:val="16"/>
              </w:rPr>
              <w:t xml:space="preserve"> </w:t>
            </w:r>
            <w:r>
              <w:rPr>
                <w:spacing w:val="-5"/>
                <w:w w:val="90"/>
                <w:sz w:val="16"/>
              </w:rPr>
              <w:t>St</w:t>
            </w:r>
          </w:p>
        </w:tc>
        <w:tc>
          <w:tcPr>
            <w:tcW w:w="1198" w:type="dxa"/>
            <w:tcBorders>
              <w:top w:val="single" w:sz="4" w:space="0" w:color="4471C4"/>
              <w:bottom w:val="single" w:sz="4" w:space="0" w:color="000000"/>
            </w:tcBorders>
          </w:tcPr>
          <w:p w:rsidR="00743596" w:rsidRDefault="00902D3B">
            <w:pPr>
              <w:pStyle w:val="TableParagraph"/>
              <w:spacing w:before="53"/>
              <w:ind w:left="547"/>
              <w:rPr>
                <w:sz w:val="16"/>
              </w:rPr>
            </w:pPr>
            <w:r>
              <w:rPr>
                <w:spacing w:val="-5"/>
                <w:w w:val="90"/>
                <w:sz w:val="16"/>
              </w:rPr>
              <w:t>678</w:t>
            </w:r>
          </w:p>
        </w:tc>
        <w:tc>
          <w:tcPr>
            <w:tcW w:w="927" w:type="dxa"/>
            <w:tcBorders>
              <w:top w:val="single" w:sz="4" w:space="0" w:color="4471C4"/>
              <w:bottom w:val="single" w:sz="4" w:space="0" w:color="000000"/>
            </w:tcBorders>
          </w:tcPr>
          <w:p w:rsidR="00743596" w:rsidRDefault="00902D3B">
            <w:pPr>
              <w:pStyle w:val="TableParagraph"/>
              <w:spacing w:before="53"/>
              <w:ind w:left="331"/>
              <w:rPr>
                <w:sz w:val="16"/>
              </w:rPr>
            </w:pPr>
            <w:r>
              <w:rPr>
                <w:spacing w:val="-5"/>
                <w:w w:val="90"/>
                <w:sz w:val="16"/>
              </w:rPr>
              <w:t>104</w:t>
            </w:r>
          </w:p>
        </w:tc>
        <w:tc>
          <w:tcPr>
            <w:tcW w:w="955" w:type="dxa"/>
            <w:tcBorders>
              <w:top w:val="single" w:sz="4" w:space="0" w:color="4471C4"/>
              <w:bottom w:val="single" w:sz="4" w:space="0" w:color="000000"/>
            </w:tcBorders>
          </w:tcPr>
          <w:p w:rsidR="00743596" w:rsidRDefault="00902D3B">
            <w:pPr>
              <w:pStyle w:val="TableParagraph"/>
              <w:spacing w:before="53"/>
              <w:ind w:left="353" w:right="287"/>
              <w:jc w:val="center"/>
              <w:rPr>
                <w:b/>
                <w:sz w:val="16"/>
              </w:rPr>
            </w:pPr>
            <w:r>
              <w:rPr>
                <w:b/>
                <w:spacing w:val="-5"/>
                <w:w w:val="90"/>
                <w:sz w:val="16"/>
              </w:rPr>
              <w:t>15%</w:t>
            </w:r>
          </w:p>
        </w:tc>
        <w:tc>
          <w:tcPr>
            <w:tcW w:w="1070" w:type="dxa"/>
            <w:tcBorders>
              <w:top w:val="single" w:sz="4" w:space="0" w:color="4471C4"/>
              <w:bottom w:val="single" w:sz="4" w:space="0" w:color="000000"/>
            </w:tcBorders>
          </w:tcPr>
          <w:p w:rsidR="00743596" w:rsidRDefault="00902D3B">
            <w:pPr>
              <w:pStyle w:val="TableParagraph"/>
              <w:spacing w:before="53"/>
              <w:ind w:left="187" w:right="119"/>
              <w:jc w:val="center"/>
              <w:rPr>
                <w:sz w:val="16"/>
              </w:rPr>
            </w:pPr>
            <w:r>
              <w:rPr>
                <w:spacing w:val="-5"/>
                <w:w w:val="90"/>
                <w:sz w:val="16"/>
              </w:rPr>
              <w:t>16</w:t>
            </w:r>
          </w:p>
        </w:tc>
        <w:tc>
          <w:tcPr>
            <w:tcW w:w="649" w:type="dxa"/>
            <w:tcBorders>
              <w:top w:val="single" w:sz="4" w:space="0" w:color="4471C4"/>
              <w:bottom w:val="single" w:sz="4" w:space="0" w:color="000000"/>
            </w:tcBorders>
          </w:tcPr>
          <w:p w:rsidR="00743596" w:rsidRDefault="00902D3B">
            <w:pPr>
              <w:pStyle w:val="TableParagraph"/>
              <w:spacing w:before="53"/>
              <w:ind w:left="123" w:right="114"/>
              <w:jc w:val="center"/>
              <w:rPr>
                <w:sz w:val="16"/>
              </w:rPr>
            </w:pPr>
            <w:r>
              <w:rPr>
                <w:spacing w:val="-5"/>
                <w:w w:val="90"/>
                <w:sz w:val="16"/>
              </w:rPr>
              <w:t>15%</w:t>
            </w:r>
          </w:p>
        </w:tc>
        <w:tc>
          <w:tcPr>
            <w:tcW w:w="823" w:type="dxa"/>
            <w:tcBorders>
              <w:top w:val="single" w:sz="4" w:space="0" w:color="4471C4"/>
              <w:bottom w:val="single" w:sz="4" w:space="0" w:color="000000"/>
            </w:tcBorders>
          </w:tcPr>
          <w:p w:rsidR="00743596" w:rsidRDefault="00902D3B">
            <w:pPr>
              <w:pStyle w:val="TableParagraph"/>
              <w:spacing w:before="53"/>
              <w:ind w:left="283" w:right="272"/>
              <w:jc w:val="center"/>
              <w:rPr>
                <w:sz w:val="16"/>
              </w:rPr>
            </w:pPr>
            <w:r>
              <w:rPr>
                <w:spacing w:val="-5"/>
                <w:w w:val="90"/>
                <w:sz w:val="16"/>
              </w:rPr>
              <w:t>53</w:t>
            </w:r>
          </w:p>
        </w:tc>
        <w:tc>
          <w:tcPr>
            <w:tcW w:w="837" w:type="dxa"/>
            <w:tcBorders>
              <w:top w:val="single" w:sz="4" w:space="0" w:color="4471C4"/>
              <w:bottom w:val="single" w:sz="4" w:space="0" w:color="000000"/>
            </w:tcBorders>
          </w:tcPr>
          <w:p w:rsidR="00743596" w:rsidRDefault="00902D3B">
            <w:pPr>
              <w:pStyle w:val="TableParagraph"/>
              <w:spacing w:before="53"/>
              <w:ind w:right="269"/>
              <w:jc w:val="right"/>
              <w:rPr>
                <w:b/>
                <w:sz w:val="16"/>
              </w:rPr>
            </w:pPr>
            <w:r>
              <w:rPr>
                <w:b/>
                <w:spacing w:val="-5"/>
                <w:w w:val="90"/>
                <w:sz w:val="16"/>
              </w:rPr>
              <w:t>51%</w:t>
            </w:r>
          </w:p>
        </w:tc>
        <w:tc>
          <w:tcPr>
            <w:tcW w:w="876" w:type="dxa"/>
            <w:tcBorders>
              <w:top w:val="single" w:sz="4" w:space="0" w:color="4471C4"/>
              <w:bottom w:val="single" w:sz="4" w:space="0" w:color="000000"/>
            </w:tcBorders>
          </w:tcPr>
          <w:p w:rsidR="00743596" w:rsidRDefault="00902D3B">
            <w:pPr>
              <w:pStyle w:val="TableParagraph"/>
              <w:spacing w:before="53"/>
              <w:jc w:val="center"/>
              <w:rPr>
                <w:sz w:val="16"/>
              </w:rPr>
            </w:pPr>
            <w:r>
              <w:rPr>
                <w:w w:val="82"/>
                <w:sz w:val="16"/>
              </w:rPr>
              <w:t>0</w:t>
            </w:r>
          </w:p>
        </w:tc>
        <w:tc>
          <w:tcPr>
            <w:tcW w:w="922" w:type="dxa"/>
            <w:tcBorders>
              <w:top w:val="single" w:sz="4" w:space="0" w:color="4471C4"/>
              <w:bottom w:val="single" w:sz="4" w:space="0" w:color="000000"/>
            </w:tcBorders>
          </w:tcPr>
          <w:p w:rsidR="00743596" w:rsidRDefault="00743596">
            <w:pPr>
              <w:pStyle w:val="TableParagraph"/>
              <w:rPr>
                <w:rFonts w:ascii="Times New Roman"/>
                <w:sz w:val="16"/>
              </w:rPr>
            </w:pPr>
          </w:p>
        </w:tc>
        <w:tc>
          <w:tcPr>
            <w:tcW w:w="1043" w:type="dxa"/>
            <w:tcBorders>
              <w:top w:val="single" w:sz="4" w:space="0" w:color="4471C4"/>
              <w:bottom w:val="single" w:sz="4" w:space="0" w:color="000000"/>
            </w:tcBorders>
          </w:tcPr>
          <w:p w:rsidR="00743596" w:rsidRDefault="00902D3B">
            <w:pPr>
              <w:pStyle w:val="TableParagraph"/>
              <w:spacing w:before="53"/>
              <w:ind w:left="439"/>
              <w:rPr>
                <w:sz w:val="16"/>
              </w:rPr>
            </w:pPr>
            <w:r>
              <w:rPr>
                <w:w w:val="82"/>
                <w:sz w:val="16"/>
              </w:rPr>
              <w:t>1</w:t>
            </w:r>
          </w:p>
        </w:tc>
        <w:tc>
          <w:tcPr>
            <w:tcW w:w="1199" w:type="dxa"/>
            <w:tcBorders>
              <w:top w:val="single" w:sz="4" w:space="0" w:color="4471C4"/>
              <w:bottom w:val="single" w:sz="4" w:space="0" w:color="000000"/>
            </w:tcBorders>
          </w:tcPr>
          <w:p w:rsidR="00743596" w:rsidRDefault="00902D3B">
            <w:pPr>
              <w:pStyle w:val="TableParagraph"/>
              <w:spacing w:before="53"/>
              <w:ind w:left="181" w:right="166"/>
              <w:jc w:val="center"/>
              <w:rPr>
                <w:b/>
                <w:sz w:val="16"/>
              </w:rPr>
            </w:pPr>
            <w:r>
              <w:rPr>
                <w:b/>
                <w:spacing w:val="-5"/>
                <w:w w:val="90"/>
                <w:sz w:val="16"/>
              </w:rPr>
              <w:t>1%</w:t>
            </w:r>
          </w:p>
        </w:tc>
        <w:tc>
          <w:tcPr>
            <w:tcW w:w="988" w:type="dxa"/>
            <w:tcBorders>
              <w:top w:val="single" w:sz="4" w:space="0" w:color="4471C4"/>
              <w:bottom w:val="single" w:sz="4" w:space="0" w:color="000000"/>
            </w:tcBorders>
          </w:tcPr>
          <w:p w:rsidR="00743596" w:rsidRDefault="00902D3B">
            <w:pPr>
              <w:pStyle w:val="TableParagraph"/>
              <w:spacing w:before="53"/>
              <w:ind w:left="366" w:right="354"/>
              <w:jc w:val="center"/>
              <w:rPr>
                <w:sz w:val="16"/>
              </w:rPr>
            </w:pPr>
            <w:r>
              <w:rPr>
                <w:spacing w:val="-5"/>
                <w:w w:val="90"/>
                <w:sz w:val="16"/>
              </w:rPr>
              <w:t>34</w:t>
            </w:r>
          </w:p>
        </w:tc>
        <w:tc>
          <w:tcPr>
            <w:tcW w:w="1017" w:type="dxa"/>
            <w:tcBorders>
              <w:top w:val="single" w:sz="4" w:space="0" w:color="4471C4"/>
              <w:bottom w:val="single" w:sz="4" w:space="0" w:color="000000"/>
            </w:tcBorders>
          </w:tcPr>
          <w:p w:rsidR="00743596" w:rsidRDefault="00902D3B">
            <w:pPr>
              <w:pStyle w:val="TableParagraph"/>
              <w:spacing w:before="53"/>
              <w:ind w:right="368"/>
              <w:jc w:val="right"/>
              <w:rPr>
                <w:b/>
                <w:sz w:val="16"/>
              </w:rPr>
            </w:pPr>
            <w:r>
              <w:rPr>
                <w:b/>
                <w:spacing w:val="-5"/>
                <w:w w:val="90"/>
                <w:sz w:val="16"/>
              </w:rPr>
              <w:t>33%</w:t>
            </w:r>
          </w:p>
        </w:tc>
        <w:tc>
          <w:tcPr>
            <w:tcW w:w="700" w:type="dxa"/>
            <w:tcBorders>
              <w:top w:val="single" w:sz="4" w:space="0" w:color="4471C4"/>
              <w:bottom w:val="single" w:sz="4" w:space="0" w:color="000000"/>
            </w:tcBorders>
          </w:tcPr>
          <w:p w:rsidR="00743596" w:rsidRDefault="00743596">
            <w:pPr>
              <w:pStyle w:val="TableParagraph"/>
              <w:rPr>
                <w:rFonts w:ascii="Times New Roman"/>
                <w:sz w:val="16"/>
              </w:rPr>
            </w:pPr>
          </w:p>
        </w:tc>
        <w:tc>
          <w:tcPr>
            <w:tcW w:w="699" w:type="dxa"/>
            <w:tcBorders>
              <w:top w:val="single" w:sz="4" w:space="0" w:color="4471C4"/>
              <w:bottom w:val="single" w:sz="4" w:space="0" w:color="000000"/>
            </w:tcBorders>
          </w:tcPr>
          <w:p w:rsidR="00743596" w:rsidRDefault="00743596">
            <w:pPr>
              <w:pStyle w:val="TableParagraph"/>
              <w:rPr>
                <w:rFonts w:ascii="Times New Roman"/>
                <w:sz w:val="16"/>
              </w:rPr>
            </w:pPr>
          </w:p>
        </w:tc>
      </w:tr>
      <w:tr w:rsidR="00743596">
        <w:trPr>
          <w:trHeight w:val="299"/>
        </w:trPr>
        <w:tc>
          <w:tcPr>
            <w:tcW w:w="1879" w:type="dxa"/>
            <w:tcBorders>
              <w:top w:val="single" w:sz="4" w:space="0" w:color="000000"/>
              <w:bottom w:val="single" w:sz="4" w:space="0" w:color="000000"/>
            </w:tcBorders>
          </w:tcPr>
          <w:p w:rsidR="00743596" w:rsidRDefault="00902D3B">
            <w:pPr>
              <w:pStyle w:val="TableParagraph"/>
              <w:spacing w:before="113" w:line="166" w:lineRule="exact"/>
              <w:ind w:left="122"/>
              <w:rPr>
                <w:sz w:val="16"/>
              </w:rPr>
            </w:pPr>
            <w:r>
              <w:rPr>
                <w:w w:val="80"/>
                <w:sz w:val="16"/>
              </w:rPr>
              <w:t>Bourke</w:t>
            </w:r>
            <w:r>
              <w:rPr>
                <w:spacing w:val="-3"/>
                <w:sz w:val="16"/>
              </w:rPr>
              <w:t xml:space="preserve"> </w:t>
            </w:r>
            <w:r>
              <w:rPr>
                <w:spacing w:val="-7"/>
                <w:w w:val="90"/>
                <w:sz w:val="16"/>
              </w:rPr>
              <w:t>St</w:t>
            </w:r>
          </w:p>
        </w:tc>
        <w:tc>
          <w:tcPr>
            <w:tcW w:w="1198" w:type="dxa"/>
            <w:tcBorders>
              <w:top w:val="single" w:sz="4" w:space="0" w:color="000000"/>
              <w:bottom w:val="single" w:sz="4" w:space="0" w:color="000000"/>
            </w:tcBorders>
          </w:tcPr>
          <w:p w:rsidR="00743596" w:rsidRDefault="00902D3B">
            <w:pPr>
              <w:pStyle w:val="TableParagraph"/>
              <w:spacing w:before="56"/>
              <w:ind w:left="547"/>
              <w:rPr>
                <w:sz w:val="16"/>
              </w:rPr>
            </w:pPr>
            <w:r>
              <w:rPr>
                <w:spacing w:val="-5"/>
                <w:w w:val="90"/>
                <w:sz w:val="16"/>
              </w:rPr>
              <w:t>900</w:t>
            </w:r>
          </w:p>
        </w:tc>
        <w:tc>
          <w:tcPr>
            <w:tcW w:w="927" w:type="dxa"/>
            <w:tcBorders>
              <w:top w:val="single" w:sz="4" w:space="0" w:color="000000"/>
              <w:bottom w:val="single" w:sz="4" w:space="0" w:color="000000"/>
            </w:tcBorders>
          </w:tcPr>
          <w:p w:rsidR="00743596" w:rsidRDefault="00902D3B">
            <w:pPr>
              <w:pStyle w:val="TableParagraph"/>
              <w:spacing w:before="56"/>
              <w:ind w:left="331"/>
              <w:rPr>
                <w:sz w:val="16"/>
              </w:rPr>
            </w:pPr>
            <w:r>
              <w:rPr>
                <w:spacing w:val="-5"/>
                <w:w w:val="90"/>
                <w:sz w:val="16"/>
              </w:rPr>
              <w:t>170</w:t>
            </w:r>
          </w:p>
        </w:tc>
        <w:tc>
          <w:tcPr>
            <w:tcW w:w="955" w:type="dxa"/>
            <w:tcBorders>
              <w:top w:val="single" w:sz="4" w:space="0" w:color="000000"/>
              <w:bottom w:val="single" w:sz="4" w:space="0" w:color="000000"/>
            </w:tcBorders>
          </w:tcPr>
          <w:p w:rsidR="00743596" w:rsidRDefault="00902D3B">
            <w:pPr>
              <w:pStyle w:val="TableParagraph"/>
              <w:spacing w:before="56"/>
              <w:ind w:left="353" w:right="287"/>
              <w:jc w:val="center"/>
              <w:rPr>
                <w:b/>
                <w:sz w:val="16"/>
              </w:rPr>
            </w:pPr>
            <w:r>
              <w:rPr>
                <w:b/>
                <w:spacing w:val="-5"/>
                <w:w w:val="90"/>
                <w:sz w:val="16"/>
              </w:rPr>
              <w:t>19%</w:t>
            </w:r>
          </w:p>
        </w:tc>
        <w:tc>
          <w:tcPr>
            <w:tcW w:w="1070" w:type="dxa"/>
            <w:tcBorders>
              <w:top w:val="single" w:sz="4" w:space="0" w:color="000000"/>
              <w:bottom w:val="single" w:sz="4" w:space="0" w:color="000000"/>
            </w:tcBorders>
          </w:tcPr>
          <w:p w:rsidR="00743596" w:rsidRDefault="00902D3B">
            <w:pPr>
              <w:pStyle w:val="TableParagraph"/>
              <w:spacing w:before="56"/>
              <w:ind w:left="187" w:right="119"/>
              <w:jc w:val="center"/>
              <w:rPr>
                <w:sz w:val="16"/>
              </w:rPr>
            </w:pPr>
            <w:r>
              <w:rPr>
                <w:spacing w:val="-5"/>
                <w:w w:val="90"/>
                <w:sz w:val="16"/>
              </w:rPr>
              <w:t>39</w:t>
            </w:r>
          </w:p>
        </w:tc>
        <w:tc>
          <w:tcPr>
            <w:tcW w:w="649" w:type="dxa"/>
            <w:tcBorders>
              <w:top w:val="single" w:sz="4" w:space="0" w:color="000000"/>
              <w:bottom w:val="single" w:sz="4" w:space="0" w:color="000000"/>
            </w:tcBorders>
          </w:tcPr>
          <w:p w:rsidR="00743596" w:rsidRDefault="00902D3B">
            <w:pPr>
              <w:pStyle w:val="TableParagraph"/>
              <w:spacing w:before="56"/>
              <w:ind w:left="123" w:right="114"/>
              <w:jc w:val="center"/>
              <w:rPr>
                <w:sz w:val="16"/>
              </w:rPr>
            </w:pPr>
            <w:r>
              <w:rPr>
                <w:spacing w:val="-5"/>
                <w:w w:val="90"/>
                <w:sz w:val="16"/>
              </w:rPr>
              <w:t>23%</w:t>
            </w:r>
          </w:p>
        </w:tc>
        <w:tc>
          <w:tcPr>
            <w:tcW w:w="823" w:type="dxa"/>
            <w:tcBorders>
              <w:top w:val="single" w:sz="4" w:space="0" w:color="000000"/>
              <w:bottom w:val="single" w:sz="4" w:space="0" w:color="000000"/>
            </w:tcBorders>
          </w:tcPr>
          <w:p w:rsidR="00743596" w:rsidRDefault="00902D3B">
            <w:pPr>
              <w:pStyle w:val="TableParagraph"/>
              <w:spacing w:before="56"/>
              <w:ind w:left="283" w:right="272"/>
              <w:jc w:val="center"/>
              <w:rPr>
                <w:sz w:val="16"/>
              </w:rPr>
            </w:pPr>
            <w:r>
              <w:rPr>
                <w:spacing w:val="-5"/>
                <w:w w:val="90"/>
                <w:sz w:val="16"/>
              </w:rPr>
              <w:t>60</w:t>
            </w:r>
          </w:p>
        </w:tc>
        <w:tc>
          <w:tcPr>
            <w:tcW w:w="837" w:type="dxa"/>
            <w:tcBorders>
              <w:top w:val="single" w:sz="4" w:space="0" w:color="000000"/>
              <w:bottom w:val="single" w:sz="4" w:space="0" w:color="000000"/>
            </w:tcBorders>
          </w:tcPr>
          <w:p w:rsidR="00743596" w:rsidRDefault="00902D3B">
            <w:pPr>
              <w:pStyle w:val="TableParagraph"/>
              <w:spacing w:before="56"/>
              <w:ind w:right="269"/>
              <w:jc w:val="right"/>
              <w:rPr>
                <w:b/>
                <w:sz w:val="16"/>
              </w:rPr>
            </w:pPr>
            <w:r>
              <w:rPr>
                <w:b/>
                <w:spacing w:val="-5"/>
                <w:w w:val="90"/>
                <w:sz w:val="16"/>
              </w:rPr>
              <w:t>35%</w:t>
            </w:r>
          </w:p>
        </w:tc>
        <w:tc>
          <w:tcPr>
            <w:tcW w:w="876" w:type="dxa"/>
            <w:tcBorders>
              <w:top w:val="single" w:sz="4" w:space="0" w:color="000000"/>
              <w:bottom w:val="single" w:sz="4" w:space="0" w:color="000000"/>
            </w:tcBorders>
          </w:tcPr>
          <w:p w:rsidR="00743596" w:rsidRDefault="00902D3B">
            <w:pPr>
              <w:pStyle w:val="TableParagraph"/>
              <w:spacing w:before="56"/>
              <w:jc w:val="center"/>
              <w:rPr>
                <w:sz w:val="16"/>
              </w:rPr>
            </w:pPr>
            <w:r>
              <w:rPr>
                <w:w w:val="82"/>
                <w:sz w:val="16"/>
              </w:rPr>
              <w:t>2</w:t>
            </w:r>
          </w:p>
        </w:tc>
        <w:tc>
          <w:tcPr>
            <w:tcW w:w="922" w:type="dxa"/>
            <w:tcBorders>
              <w:top w:val="single" w:sz="4" w:space="0" w:color="000000"/>
              <w:bottom w:val="single" w:sz="4" w:space="0" w:color="000000"/>
            </w:tcBorders>
          </w:tcPr>
          <w:p w:rsidR="00743596" w:rsidRDefault="00902D3B">
            <w:pPr>
              <w:pStyle w:val="TableParagraph"/>
              <w:spacing w:before="56"/>
              <w:ind w:left="212"/>
              <w:rPr>
                <w:b/>
                <w:sz w:val="16"/>
              </w:rPr>
            </w:pPr>
            <w:r>
              <w:rPr>
                <w:b/>
                <w:spacing w:val="-4"/>
                <w:w w:val="90"/>
                <w:sz w:val="16"/>
              </w:rPr>
              <w:t>1.18%</w:t>
            </w:r>
          </w:p>
        </w:tc>
        <w:tc>
          <w:tcPr>
            <w:tcW w:w="1043" w:type="dxa"/>
            <w:tcBorders>
              <w:top w:val="single" w:sz="4" w:space="0" w:color="000000"/>
              <w:bottom w:val="single" w:sz="4" w:space="0" w:color="000000"/>
            </w:tcBorders>
          </w:tcPr>
          <w:p w:rsidR="00743596" w:rsidRDefault="00902D3B">
            <w:pPr>
              <w:pStyle w:val="TableParagraph"/>
              <w:spacing w:before="56"/>
              <w:ind w:left="403"/>
              <w:rPr>
                <w:sz w:val="16"/>
              </w:rPr>
            </w:pPr>
            <w:r>
              <w:rPr>
                <w:spacing w:val="-5"/>
                <w:w w:val="90"/>
                <w:sz w:val="16"/>
              </w:rPr>
              <w:t>10</w:t>
            </w:r>
          </w:p>
        </w:tc>
        <w:tc>
          <w:tcPr>
            <w:tcW w:w="1199" w:type="dxa"/>
            <w:tcBorders>
              <w:top w:val="single" w:sz="4" w:space="0" w:color="000000"/>
              <w:bottom w:val="single" w:sz="4" w:space="0" w:color="000000"/>
            </w:tcBorders>
          </w:tcPr>
          <w:p w:rsidR="00743596" w:rsidRDefault="00902D3B">
            <w:pPr>
              <w:pStyle w:val="TableParagraph"/>
              <w:spacing w:before="56"/>
              <w:ind w:left="181" w:right="166"/>
              <w:jc w:val="center"/>
              <w:rPr>
                <w:b/>
                <w:sz w:val="16"/>
              </w:rPr>
            </w:pPr>
            <w:r>
              <w:rPr>
                <w:b/>
                <w:spacing w:val="-5"/>
                <w:w w:val="90"/>
                <w:sz w:val="16"/>
              </w:rPr>
              <w:t>6%</w:t>
            </w:r>
          </w:p>
        </w:tc>
        <w:tc>
          <w:tcPr>
            <w:tcW w:w="988" w:type="dxa"/>
            <w:tcBorders>
              <w:top w:val="single" w:sz="4" w:space="0" w:color="000000"/>
              <w:bottom w:val="single" w:sz="4" w:space="0" w:color="000000"/>
            </w:tcBorders>
          </w:tcPr>
          <w:p w:rsidR="00743596" w:rsidRDefault="00902D3B">
            <w:pPr>
              <w:pStyle w:val="TableParagraph"/>
              <w:spacing w:before="56"/>
              <w:ind w:left="366" w:right="354"/>
              <w:jc w:val="center"/>
              <w:rPr>
                <w:sz w:val="16"/>
              </w:rPr>
            </w:pPr>
            <w:r>
              <w:rPr>
                <w:spacing w:val="-5"/>
                <w:w w:val="90"/>
                <w:sz w:val="16"/>
              </w:rPr>
              <w:t>58</w:t>
            </w:r>
          </w:p>
        </w:tc>
        <w:tc>
          <w:tcPr>
            <w:tcW w:w="1017" w:type="dxa"/>
            <w:tcBorders>
              <w:top w:val="single" w:sz="4" w:space="0" w:color="000000"/>
              <w:bottom w:val="single" w:sz="4" w:space="0" w:color="000000"/>
            </w:tcBorders>
          </w:tcPr>
          <w:p w:rsidR="00743596" w:rsidRDefault="00902D3B">
            <w:pPr>
              <w:pStyle w:val="TableParagraph"/>
              <w:spacing w:before="56"/>
              <w:ind w:right="368"/>
              <w:jc w:val="right"/>
              <w:rPr>
                <w:b/>
                <w:sz w:val="16"/>
              </w:rPr>
            </w:pPr>
            <w:r>
              <w:rPr>
                <w:b/>
                <w:spacing w:val="-5"/>
                <w:w w:val="90"/>
                <w:sz w:val="16"/>
              </w:rPr>
              <w:t>34%</w:t>
            </w:r>
          </w:p>
        </w:tc>
        <w:tc>
          <w:tcPr>
            <w:tcW w:w="700" w:type="dxa"/>
            <w:tcBorders>
              <w:top w:val="single" w:sz="4" w:space="0" w:color="000000"/>
              <w:bottom w:val="single" w:sz="4" w:space="0" w:color="000000"/>
            </w:tcBorders>
          </w:tcPr>
          <w:p w:rsidR="00743596" w:rsidRDefault="00902D3B">
            <w:pPr>
              <w:pStyle w:val="TableParagraph"/>
              <w:spacing w:before="56"/>
              <w:ind w:left="1"/>
              <w:jc w:val="center"/>
              <w:rPr>
                <w:sz w:val="16"/>
              </w:rPr>
            </w:pPr>
            <w:r>
              <w:rPr>
                <w:w w:val="82"/>
                <w:sz w:val="16"/>
              </w:rPr>
              <w:t>1</w:t>
            </w:r>
          </w:p>
        </w:tc>
        <w:tc>
          <w:tcPr>
            <w:tcW w:w="699" w:type="dxa"/>
            <w:tcBorders>
              <w:top w:val="single" w:sz="4" w:space="0" w:color="000000"/>
              <w:bottom w:val="single" w:sz="4" w:space="0" w:color="000000"/>
            </w:tcBorders>
          </w:tcPr>
          <w:p w:rsidR="00743596" w:rsidRDefault="00902D3B">
            <w:pPr>
              <w:pStyle w:val="TableParagraph"/>
              <w:spacing w:before="56"/>
              <w:ind w:left="139" w:right="131"/>
              <w:jc w:val="center"/>
              <w:rPr>
                <w:b/>
                <w:sz w:val="16"/>
              </w:rPr>
            </w:pPr>
            <w:r>
              <w:rPr>
                <w:b/>
                <w:spacing w:val="-4"/>
                <w:w w:val="90"/>
                <w:sz w:val="16"/>
              </w:rPr>
              <w:t>0.59%</w:t>
            </w:r>
          </w:p>
        </w:tc>
      </w:tr>
      <w:tr w:rsidR="00743596">
        <w:trPr>
          <w:trHeight w:val="302"/>
        </w:trPr>
        <w:tc>
          <w:tcPr>
            <w:tcW w:w="1879" w:type="dxa"/>
            <w:tcBorders>
              <w:top w:val="single" w:sz="4" w:space="0" w:color="000000"/>
              <w:bottom w:val="single" w:sz="4" w:space="0" w:color="000000"/>
            </w:tcBorders>
          </w:tcPr>
          <w:p w:rsidR="00743596" w:rsidRDefault="00902D3B">
            <w:pPr>
              <w:pStyle w:val="TableParagraph"/>
              <w:spacing w:before="113" w:line="168" w:lineRule="exact"/>
              <w:ind w:left="122"/>
              <w:rPr>
                <w:sz w:val="16"/>
              </w:rPr>
            </w:pPr>
            <w:r>
              <w:rPr>
                <w:w w:val="80"/>
                <w:sz w:val="16"/>
              </w:rPr>
              <w:t>Little</w:t>
            </w:r>
            <w:r>
              <w:rPr>
                <w:spacing w:val="-2"/>
                <w:w w:val="90"/>
                <w:sz w:val="16"/>
              </w:rPr>
              <w:t xml:space="preserve"> Collins</w:t>
            </w:r>
          </w:p>
        </w:tc>
        <w:tc>
          <w:tcPr>
            <w:tcW w:w="1198" w:type="dxa"/>
            <w:tcBorders>
              <w:top w:val="single" w:sz="4" w:space="0" w:color="000000"/>
              <w:bottom w:val="single" w:sz="4" w:space="0" w:color="000000"/>
            </w:tcBorders>
          </w:tcPr>
          <w:p w:rsidR="00743596" w:rsidRDefault="00902D3B">
            <w:pPr>
              <w:pStyle w:val="TableParagraph"/>
              <w:spacing w:before="56"/>
              <w:ind w:left="547"/>
              <w:rPr>
                <w:sz w:val="16"/>
              </w:rPr>
            </w:pPr>
            <w:r>
              <w:rPr>
                <w:spacing w:val="-5"/>
                <w:w w:val="90"/>
                <w:sz w:val="16"/>
              </w:rPr>
              <w:t>417</w:t>
            </w:r>
          </w:p>
        </w:tc>
        <w:tc>
          <w:tcPr>
            <w:tcW w:w="927" w:type="dxa"/>
            <w:tcBorders>
              <w:top w:val="single" w:sz="4" w:space="0" w:color="000000"/>
              <w:bottom w:val="single" w:sz="4" w:space="0" w:color="000000"/>
            </w:tcBorders>
          </w:tcPr>
          <w:p w:rsidR="00743596" w:rsidRDefault="00902D3B">
            <w:pPr>
              <w:pStyle w:val="TableParagraph"/>
              <w:spacing w:before="56"/>
              <w:ind w:left="367"/>
              <w:rPr>
                <w:sz w:val="16"/>
              </w:rPr>
            </w:pPr>
            <w:r>
              <w:rPr>
                <w:spacing w:val="-5"/>
                <w:w w:val="90"/>
                <w:sz w:val="16"/>
              </w:rPr>
              <w:t>81</w:t>
            </w:r>
          </w:p>
        </w:tc>
        <w:tc>
          <w:tcPr>
            <w:tcW w:w="955" w:type="dxa"/>
            <w:tcBorders>
              <w:top w:val="single" w:sz="4" w:space="0" w:color="000000"/>
              <w:bottom w:val="single" w:sz="4" w:space="0" w:color="000000"/>
            </w:tcBorders>
          </w:tcPr>
          <w:p w:rsidR="00743596" w:rsidRDefault="00902D3B">
            <w:pPr>
              <w:pStyle w:val="TableParagraph"/>
              <w:spacing w:before="56"/>
              <w:ind w:left="353" w:right="287"/>
              <w:jc w:val="center"/>
              <w:rPr>
                <w:b/>
                <w:sz w:val="16"/>
              </w:rPr>
            </w:pPr>
            <w:r>
              <w:rPr>
                <w:b/>
                <w:spacing w:val="-5"/>
                <w:w w:val="90"/>
                <w:sz w:val="16"/>
              </w:rPr>
              <w:t>19%</w:t>
            </w:r>
          </w:p>
        </w:tc>
        <w:tc>
          <w:tcPr>
            <w:tcW w:w="1070" w:type="dxa"/>
            <w:tcBorders>
              <w:top w:val="single" w:sz="4" w:space="0" w:color="000000"/>
              <w:bottom w:val="single" w:sz="4" w:space="0" w:color="000000"/>
            </w:tcBorders>
          </w:tcPr>
          <w:p w:rsidR="00743596" w:rsidRDefault="00902D3B">
            <w:pPr>
              <w:pStyle w:val="TableParagraph"/>
              <w:spacing w:before="56"/>
              <w:ind w:left="187" w:right="119"/>
              <w:jc w:val="center"/>
              <w:rPr>
                <w:sz w:val="16"/>
              </w:rPr>
            </w:pPr>
            <w:r>
              <w:rPr>
                <w:spacing w:val="-5"/>
                <w:w w:val="90"/>
                <w:sz w:val="16"/>
              </w:rPr>
              <w:t>18</w:t>
            </w:r>
          </w:p>
        </w:tc>
        <w:tc>
          <w:tcPr>
            <w:tcW w:w="649" w:type="dxa"/>
            <w:tcBorders>
              <w:top w:val="single" w:sz="4" w:space="0" w:color="000000"/>
              <w:bottom w:val="single" w:sz="4" w:space="0" w:color="000000"/>
            </w:tcBorders>
          </w:tcPr>
          <w:p w:rsidR="00743596" w:rsidRDefault="00902D3B">
            <w:pPr>
              <w:pStyle w:val="TableParagraph"/>
              <w:spacing w:before="56"/>
              <w:ind w:left="123" w:right="114"/>
              <w:jc w:val="center"/>
              <w:rPr>
                <w:sz w:val="16"/>
              </w:rPr>
            </w:pPr>
            <w:r>
              <w:rPr>
                <w:spacing w:val="-5"/>
                <w:w w:val="90"/>
                <w:sz w:val="16"/>
              </w:rPr>
              <w:t>22%</w:t>
            </w:r>
          </w:p>
        </w:tc>
        <w:tc>
          <w:tcPr>
            <w:tcW w:w="823" w:type="dxa"/>
            <w:tcBorders>
              <w:top w:val="single" w:sz="4" w:space="0" w:color="000000"/>
              <w:bottom w:val="single" w:sz="4" w:space="0" w:color="000000"/>
            </w:tcBorders>
          </w:tcPr>
          <w:p w:rsidR="00743596" w:rsidRDefault="00902D3B">
            <w:pPr>
              <w:pStyle w:val="TableParagraph"/>
              <w:spacing w:before="56"/>
              <w:ind w:left="283" w:right="272"/>
              <w:jc w:val="center"/>
              <w:rPr>
                <w:sz w:val="16"/>
              </w:rPr>
            </w:pPr>
            <w:r>
              <w:rPr>
                <w:spacing w:val="-5"/>
                <w:w w:val="90"/>
                <w:sz w:val="16"/>
              </w:rPr>
              <w:t>22</w:t>
            </w:r>
          </w:p>
        </w:tc>
        <w:tc>
          <w:tcPr>
            <w:tcW w:w="837" w:type="dxa"/>
            <w:tcBorders>
              <w:top w:val="single" w:sz="4" w:space="0" w:color="000000"/>
              <w:bottom w:val="single" w:sz="4" w:space="0" w:color="000000"/>
            </w:tcBorders>
          </w:tcPr>
          <w:p w:rsidR="00743596" w:rsidRDefault="00902D3B">
            <w:pPr>
              <w:pStyle w:val="TableParagraph"/>
              <w:spacing w:before="56"/>
              <w:ind w:right="269"/>
              <w:jc w:val="right"/>
              <w:rPr>
                <w:b/>
                <w:sz w:val="16"/>
              </w:rPr>
            </w:pPr>
            <w:r>
              <w:rPr>
                <w:b/>
                <w:spacing w:val="-5"/>
                <w:w w:val="90"/>
                <w:sz w:val="16"/>
              </w:rPr>
              <w:t>27%</w:t>
            </w:r>
          </w:p>
        </w:tc>
        <w:tc>
          <w:tcPr>
            <w:tcW w:w="876" w:type="dxa"/>
            <w:tcBorders>
              <w:top w:val="single" w:sz="4" w:space="0" w:color="000000"/>
              <w:bottom w:val="single" w:sz="4" w:space="0" w:color="000000"/>
            </w:tcBorders>
          </w:tcPr>
          <w:p w:rsidR="00743596" w:rsidRDefault="00902D3B">
            <w:pPr>
              <w:pStyle w:val="TableParagraph"/>
              <w:spacing w:before="56"/>
              <w:jc w:val="center"/>
              <w:rPr>
                <w:sz w:val="16"/>
              </w:rPr>
            </w:pPr>
            <w:r>
              <w:rPr>
                <w:w w:val="82"/>
                <w:sz w:val="16"/>
              </w:rPr>
              <w:t>1</w:t>
            </w:r>
          </w:p>
        </w:tc>
        <w:tc>
          <w:tcPr>
            <w:tcW w:w="922" w:type="dxa"/>
            <w:tcBorders>
              <w:top w:val="single" w:sz="4" w:space="0" w:color="000000"/>
              <w:bottom w:val="single" w:sz="4" w:space="0" w:color="000000"/>
            </w:tcBorders>
          </w:tcPr>
          <w:p w:rsidR="00743596" w:rsidRDefault="00902D3B">
            <w:pPr>
              <w:pStyle w:val="TableParagraph"/>
              <w:spacing w:before="56"/>
              <w:ind w:left="212"/>
              <w:rPr>
                <w:b/>
                <w:sz w:val="16"/>
              </w:rPr>
            </w:pPr>
            <w:r>
              <w:rPr>
                <w:b/>
                <w:spacing w:val="-4"/>
                <w:w w:val="90"/>
                <w:sz w:val="16"/>
              </w:rPr>
              <w:t>1.23%</w:t>
            </w:r>
          </w:p>
        </w:tc>
        <w:tc>
          <w:tcPr>
            <w:tcW w:w="1043" w:type="dxa"/>
            <w:tcBorders>
              <w:top w:val="single" w:sz="4" w:space="0" w:color="000000"/>
              <w:bottom w:val="single" w:sz="4" w:space="0" w:color="000000"/>
            </w:tcBorders>
          </w:tcPr>
          <w:p w:rsidR="00743596" w:rsidRDefault="00902D3B">
            <w:pPr>
              <w:pStyle w:val="TableParagraph"/>
              <w:spacing w:before="56"/>
              <w:ind w:left="439"/>
              <w:rPr>
                <w:sz w:val="16"/>
              </w:rPr>
            </w:pPr>
            <w:r>
              <w:rPr>
                <w:w w:val="82"/>
                <w:sz w:val="16"/>
              </w:rPr>
              <w:t>4</w:t>
            </w:r>
          </w:p>
        </w:tc>
        <w:tc>
          <w:tcPr>
            <w:tcW w:w="1199" w:type="dxa"/>
            <w:tcBorders>
              <w:top w:val="single" w:sz="4" w:space="0" w:color="000000"/>
              <w:bottom w:val="single" w:sz="4" w:space="0" w:color="000000"/>
            </w:tcBorders>
          </w:tcPr>
          <w:p w:rsidR="00743596" w:rsidRDefault="00902D3B">
            <w:pPr>
              <w:pStyle w:val="TableParagraph"/>
              <w:spacing w:before="56"/>
              <w:ind w:left="181" w:right="166"/>
              <w:jc w:val="center"/>
              <w:rPr>
                <w:b/>
                <w:sz w:val="16"/>
              </w:rPr>
            </w:pPr>
            <w:r>
              <w:rPr>
                <w:b/>
                <w:spacing w:val="-5"/>
                <w:w w:val="90"/>
                <w:sz w:val="16"/>
              </w:rPr>
              <w:t>5%</w:t>
            </w:r>
          </w:p>
        </w:tc>
        <w:tc>
          <w:tcPr>
            <w:tcW w:w="988" w:type="dxa"/>
            <w:tcBorders>
              <w:top w:val="single" w:sz="4" w:space="0" w:color="000000"/>
              <w:bottom w:val="single" w:sz="4" w:space="0" w:color="000000"/>
            </w:tcBorders>
          </w:tcPr>
          <w:p w:rsidR="00743596" w:rsidRDefault="00902D3B">
            <w:pPr>
              <w:pStyle w:val="TableParagraph"/>
              <w:spacing w:before="56"/>
              <w:ind w:left="366" w:right="354"/>
              <w:jc w:val="center"/>
              <w:rPr>
                <w:sz w:val="16"/>
              </w:rPr>
            </w:pPr>
            <w:r>
              <w:rPr>
                <w:spacing w:val="-5"/>
                <w:w w:val="90"/>
                <w:sz w:val="16"/>
              </w:rPr>
              <w:t>36</w:t>
            </w:r>
          </w:p>
        </w:tc>
        <w:tc>
          <w:tcPr>
            <w:tcW w:w="1017" w:type="dxa"/>
            <w:tcBorders>
              <w:top w:val="single" w:sz="4" w:space="0" w:color="000000"/>
              <w:bottom w:val="single" w:sz="4" w:space="0" w:color="000000"/>
            </w:tcBorders>
          </w:tcPr>
          <w:p w:rsidR="00743596" w:rsidRDefault="00902D3B">
            <w:pPr>
              <w:pStyle w:val="TableParagraph"/>
              <w:spacing w:before="56"/>
              <w:ind w:right="368"/>
              <w:jc w:val="right"/>
              <w:rPr>
                <w:b/>
                <w:sz w:val="16"/>
              </w:rPr>
            </w:pPr>
            <w:r>
              <w:rPr>
                <w:b/>
                <w:spacing w:val="-5"/>
                <w:w w:val="90"/>
                <w:sz w:val="16"/>
              </w:rPr>
              <w:t>44%</w:t>
            </w:r>
          </w:p>
        </w:tc>
        <w:tc>
          <w:tcPr>
            <w:tcW w:w="700" w:type="dxa"/>
            <w:tcBorders>
              <w:top w:val="single" w:sz="4" w:space="0" w:color="000000"/>
              <w:bottom w:val="single" w:sz="4" w:space="0" w:color="000000"/>
            </w:tcBorders>
          </w:tcPr>
          <w:p w:rsidR="00743596" w:rsidRDefault="00743596">
            <w:pPr>
              <w:pStyle w:val="TableParagraph"/>
              <w:rPr>
                <w:rFonts w:ascii="Times New Roman"/>
                <w:sz w:val="16"/>
              </w:rPr>
            </w:pPr>
          </w:p>
        </w:tc>
        <w:tc>
          <w:tcPr>
            <w:tcW w:w="699" w:type="dxa"/>
            <w:tcBorders>
              <w:top w:val="single" w:sz="4" w:space="0" w:color="000000"/>
              <w:bottom w:val="single" w:sz="4" w:space="0" w:color="000000"/>
            </w:tcBorders>
          </w:tcPr>
          <w:p w:rsidR="00743596" w:rsidRDefault="00743596">
            <w:pPr>
              <w:pStyle w:val="TableParagraph"/>
              <w:rPr>
                <w:rFonts w:ascii="Times New Roman"/>
                <w:sz w:val="16"/>
              </w:rPr>
            </w:pPr>
          </w:p>
        </w:tc>
      </w:tr>
      <w:tr w:rsidR="00743596">
        <w:trPr>
          <w:trHeight w:val="300"/>
        </w:trPr>
        <w:tc>
          <w:tcPr>
            <w:tcW w:w="1879" w:type="dxa"/>
            <w:tcBorders>
              <w:top w:val="single" w:sz="4" w:space="0" w:color="000000"/>
              <w:bottom w:val="single" w:sz="4" w:space="0" w:color="000000"/>
            </w:tcBorders>
          </w:tcPr>
          <w:p w:rsidR="00743596" w:rsidRDefault="00902D3B">
            <w:pPr>
              <w:pStyle w:val="TableParagraph"/>
              <w:spacing w:before="111" w:line="168" w:lineRule="exact"/>
              <w:ind w:left="122"/>
              <w:rPr>
                <w:sz w:val="16"/>
              </w:rPr>
            </w:pPr>
            <w:r>
              <w:rPr>
                <w:w w:val="80"/>
                <w:sz w:val="16"/>
              </w:rPr>
              <w:t>Monash</w:t>
            </w:r>
            <w:r>
              <w:rPr>
                <w:spacing w:val="-3"/>
                <w:sz w:val="16"/>
              </w:rPr>
              <w:t xml:space="preserve"> </w:t>
            </w:r>
            <w:r>
              <w:rPr>
                <w:spacing w:val="-2"/>
                <w:w w:val="90"/>
                <w:sz w:val="16"/>
              </w:rPr>
              <w:t>Clayton</w:t>
            </w:r>
          </w:p>
        </w:tc>
        <w:tc>
          <w:tcPr>
            <w:tcW w:w="1198" w:type="dxa"/>
            <w:tcBorders>
              <w:top w:val="single" w:sz="4" w:space="0" w:color="000000"/>
              <w:bottom w:val="single" w:sz="4" w:space="0" w:color="000000"/>
            </w:tcBorders>
          </w:tcPr>
          <w:p w:rsidR="00743596" w:rsidRDefault="00902D3B">
            <w:pPr>
              <w:pStyle w:val="TableParagraph"/>
              <w:spacing w:before="54"/>
              <w:ind w:left="547"/>
              <w:rPr>
                <w:sz w:val="16"/>
              </w:rPr>
            </w:pPr>
            <w:r>
              <w:rPr>
                <w:spacing w:val="-5"/>
                <w:w w:val="90"/>
                <w:sz w:val="16"/>
              </w:rPr>
              <w:t>447</w:t>
            </w:r>
          </w:p>
        </w:tc>
        <w:tc>
          <w:tcPr>
            <w:tcW w:w="927" w:type="dxa"/>
            <w:tcBorders>
              <w:top w:val="single" w:sz="4" w:space="0" w:color="000000"/>
              <w:bottom w:val="single" w:sz="4" w:space="0" w:color="000000"/>
            </w:tcBorders>
          </w:tcPr>
          <w:p w:rsidR="00743596" w:rsidRDefault="00902D3B">
            <w:pPr>
              <w:pStyle w:val="TableParagraph"/>
              <w:spacing w:before="54"/>
              <w:ind w:left="331"/>
              <w:rPr>
                <w:sz w:val="16"/>
              </w:rPr>
            </w:pPr>
            <w:r>
              <w:rPr>
                <w:spacing w:val="-5"/>
                <w:w w:val="90"/>
                <w:sz w:val="16"/>
              </w:rPr>
              <w:t>105</w:t>
            </w:r>
          </w:p>
        </w:tc>
        <w:tc>
          <w:tcPr>
            <w:tcW w:w="955" w:type="dxa"/>
            <w:tcBorders>
              <w:top w:val="single" w:sz="4" w:space="0" w:color="000000"/>
              <w:bottom w:val="single" w:sz="4" w:space="0" w:color="000000"/>
            </w:tcBorders>
          </w:tcPr>
          <w:p w:rsidR="00743596" w:rsidRDefault="00902D3B">
            <w:pPr>
              <w:pStyle w:val="TableParagraph"/>
              <w:spacing w:before="54"/>
              <w:ind w:left="353" w:right="287"/>
              <w:jc w:val="center"/>
              <w:rPr>
                <w:b/>
                <w:sz w:val="16"/>
              </w:rPr>
            </w:pPr>
            <w:r>
              <w:rPr>
                <w:b/>
                <w:spacing w:val="-5"/>
                <w:w w:val="90"/>
                <w:sz w:val="16"/>
              </w:rPr>
              <w:t>23%</w:t>
            </w:r>
          </w:p>
        </w:tc>
        <w:tc>
          <w:tcPr>
            <w:tcW w:w="1070" w:type="dxa"/>
            <w:tcBorders>
              <w:top w:val="single" w:sz="4" w:space="0" w:color="000000"/>
              <w:bottom w:val="single" w:sz="4" w:space="0" w:color="000000"/>
            </w:tcBorders>
          </w:tcPr>
          <w:p w:rsidR="00743596" w:rsidRDefault="00902D3B">
            <w:pPr>
              <w:pStyle w:val="TableParagraph"/>
              <w:spacing w:before="54"/>
              <w:ind w:left="187" w:right="119"/>
              <w:jc w:val="center"/>
              <w:rPr>
                <w:sz w:val="16"/>
              </w:rPr>
            </w:pPr>
            <w:r>
              <w:rPr>
                <w:spacing w:val="-5"/>
                <w:w w:val="90"/>
                <w:sz w:val="16"/>
              </w:rPr>
              <w:t>15</w:t>
            </w:r>
          </w:p>
        </w:tc>
        <w:tc>
          <w:tcPr>
            <w:tcW w:w="649" w:type="dxa"/>
            <w:tcBorders>
              <w:top w:val="single" w:sz="4" w:space="0" w:color="000000"/>
              <w:bottom w:val="single" w:sz="4" w:space="0" w:color="000000"/>
            </w:tcBorders>
          </w:tcPr>
          <w:p w:rsidR="00743596" w:rsidRDefault="00902D3B">
            <w:pPr>
              <w:pStyle w:val="TableParagraph"/>
              <w:spacing w:before="54"/>
              <w:ind w:left="123" w:right="114"/>
              <w:jc w:val="center"/>
              <w:rPr>
                <w:sz w:val="16"/>
              </w:rPr>
            </w:pPr>
            <w:r>
              <w:rPr>
                <w:spacing w:val="-5"/>
                <w:w w:val="90"/>
                <w:sz w:val="16"/>
              </w:rPr>
              <w:t>14%</w:t>
            </w:r>
          </w:p>
        </w:tc>
        <w:tc>
          <w:tcPr>
            <w:tcW w:w="823" w:type="dxa"/>
            <w:tcBorders>
              <w:top w:val="single" w:sz="4" w:space="0" w:color="000000"/>
              <w:bottom w:val="single" w:sz="4" w:space="0" w:color="000000"/>
            </w:tcBorders>
          </w:tcPr>
          <w:p w:rsidR="00743596" w:rsidRDefault="00902D3B">
            <w:pPr>
              <w:pStyle w:val="TableParagraph"/>
              <w:spacing w:before="54"/>
              <w:ind w:left="283" w:right="272"/>
              <w:jc w:val="center"/>
              <w:rPr>
                <w:sz w:val="16"/>
              </w:rPr>
            </w:pPr>
            <w:r>
              <w:rPr>
                <w:spacing w:val="-5"/>
                <w:w w:val="90"/>
                <w:sz w:val="16"/>
              </w:rPr>
              <w:t>26</w:t>
            </w:r>
          </w:p>
        </w:tc>
        <w:tc>
          <w:tcPr>
            <w:tcW w:w="837" w:type="dxa"/>
            <w:tcBorders>
              <w:top w:val="single" w:sz="4" w:space="0" w:color="000000"/>
              <w:bottom w:val="single" w:sz="4" w:space="0" w:color="000000"/>
            </w:tcBorders>
          </w:tcPr>
          <w:p w:rsidR="00743596" w:rsidRDefault="00902D3B">
            <w:pPr>
              <w:pStyle w:val="TableParagraph"/>
              <w:spacing w:before="54"/>
              <w:ind w:right="269"/>
              <w:jc w:val="right"/>
              <w:rPr>
                <w:b/>
                <w:sz w:val="16"/>
              </w:rPr>
            </w:pPr>
            <w:r>
              <w:rPr>
                <w:b/>
                <w:spacing w:val="-5"/>
                <w:w w:val="90"/>
                <w:sz w:val="16"/>
              </w:rPr>
              <w:t>25%</w:t>
            </w:r>
          </w:p>
        </w:tc>
        <w:tc>
          <w:tcPr>
            <w:tcW w:w="876" w:type="dxa"/>
            <w:tcBorders>
              <w:top w:val="single" w:sz="4" w:space="0" w:color="000000"/>
              <w:bottom w:val="single" w:sz="4" w:space="0" w:color="000000"/>
            </w:tcBorders>
          </w:tcPr>
          <w:p w:rsidR="00743596" w:rsidRDefault="00902D3B">
            <w:pPr>
              <w:pStyle w:val="TableParagraph"/>
              <w:spacing w:before="54"/>
              <w:jc w:val="center"/>
              <w:rPr>
                <w:sz w:val="16"/>
              </w:rPr>
            </w:pPr>
            <w:r>
              <w:rPr>
                <w:w w:val="82"/>
                <w:sz w:val="16"/>
              </w:rPr>
              <w:t>0</w:t>
            </w:r>
          </w:p>
        </w:tc>
        <w:tc>
          <w:tcPr>
            <w:tcW w:w="922" w:type="dxa"/>
            <w:tcBorders>
              <w:top w:val="single" w:sz="4" w:space="0" w:color="000000"/>
              <w:bottom w:val="single" w:sz="4" w:space="0" w:color="000000"/>
            </w:tcBorders>
          </w:tcPr>
          <w:p w:rsidR="00743596" w:rsidRDefault="00743596">
            <w:pPr>
              <w:pStyle w:val="TableParagraph"/>
              <w:rPr>
                <w:rFonts w:ascii="Times New Roman"/>
                <w:sz w:val="16"/>
              </w:rPr>
            </w:pPr>
          </w:p>
        </w:tc>
        <w:tc>
          <w:tcPr>
            <w:tcW w:w="1043" w:type="dxa"/>
            <w:tcBorders>
              <w:top w:val="single" w:sz="4" w:space="0" w:color="000000"/>
              <w:bottom w:val="single" w:sz="4" w:space="0" w:color="000000"/>
            </w:tcBorders>
          </w:tcPr>
          <w:p w:rsidR="00743596" w:rsidRDefault="00902D3B">
            <w:pPr>
              <w:pStyle w:val="TableParagraph"/>
              <w:spacing w:before="54"/>
              <w:ind w:left="439"/>
              <w:rPr>
                <w:sz w:val="16"/>
              </w:rPr>
            </w:pPr>
            <w:r>
              <w:rPr>
                <w:w w:val="82"/>
                <w:sz w:val="16"/>
              </w:rPr>
              <w:t>3</w:t>
            </w:r>
          </w:p>
        </w:tc>
        <w:tc>
          <w:tcPr>
            <w:tcW w:w="1199" w:type="dxa"/>
            <w:tcBorders>
              <w:top w:val="single" w:sz="4" w:space="0" w:color="000000"/>
              <w:bottom w:val="single" w:sz="4" w:space="0" w:color="000000"/>
            </w:tcBorders>
          </w:tcPr>
          <w:p w:rsidR="00743596" w:rsidRDefault="00902D3B">
            <w:pPr>
              <w:pStyle w:val="TableParagraph"/>
              <w:spacing w:before="54"/>
              <w:ind w:left="181" w:right="166"/>
              <w:jc w:val="center"/>
              <w:rPr>
                <w:b/>
                <w:sz w:val="16"/>
              </w:rPr>
            </w:pPr>
            <w:r>
              <w:rPr>
                <w:b/>
                <w:spacing w:val="-5"/>
                <w:w w:val="90"/>
                <w:sz w:val="16"/>
              </w:rPr>
              <w:t>3%</w:t>
            </w:r>
          </w:p>
        </w:tc>
        <w:tc>
          <w:tcPr>
            <w:tcW w:w="988" w:type="dxa"/>
            <w:tcBorders>
              <w:top w:val="single" w:sz="4" w:space="0" w:color="000000"/>
              <w:bottom w:val="single" w:sz="4" w:space="0" w:color="000000"/>
            </w:tcBorders>
          </w:tcPr>
          <w:p w:rsidR="00743596" w:rsidRDefault="00902D3B">
            <w:pPr>
              <w:pStyle w:val="TableParagraph"/>
              <w:spacing w:before="54"/>
              <w:ind w:left="366" w:right="354"/>
              <w:jc w:val="center"/>
              <w:rPr>
                <w:sz w:val="16"/>
              </w:rPr>
            </w:pPr>
            <w:r>
              <w:rPr>
                <w:spacing w:val="-5"/>
                <w:w w:val="90"/>
                <w:sz w:val="16"/>
              </w:rPr>
              <w:t>61</w:t>
            </w:r>
          </w:p>
        </w:tc>
        <w:tc>
          <w:tcPr>
            <w:tcW w:w="1017" w:type="dxa"/>
            <w:tcBorders>
              <w:top w:val="single" w:sz="4" w:space="0" w:color="000000"/>
              <w:bottom w:val="single" w:sz="4" w:space="0" w:color="000000"/>
            </w:tcBorders>
          </w:tcPr>
          <w:p w:rsidR="00743596" w:rsidRDefault="00902D3B">
            <w:pPr>
              <w:pStyle w:val="TableParagraph"/>
              <w:spacing w:before="54"/>
              <w:ind w:right="368"/>
              <w:jc w:val="right"/>
              <w:rPr>
                <w:b/>
                <w:sz w:val="16"/>
              </w:rPr>
            </w:pPr>
            <w:r>
              <w:rPr>
                <w:b/>
                <w:spacing w:val="-5"/>
                <w:w w:val="90"/>
                <w:sz w:val="16"/>
              </w:rPr>
              <w:t>58%</w:t>
            </w:r>
          </w:p>
        </w:tc>
        <w:tc>
          <w:tcPr>
            <w:tcW w:w="700" w:type="dxa"/>
            <w:tcBorders>
              <w:top w:val="single" w:sz="4" w:space="0" w:color="000000"/>
              <w:bottom w:val="single" w:sz="4" w:space="0" w:color="000000"/>
            </w:tcBorders>
          </w:tcPr>
          <w:p w:rsidR="00743596" w:rsidRDefault="00743596">
            <w:pPr>
              <w:pStyle w:val="TableParagraph"/>
              <w:rPr>
                <w:rFonts w:ascii="Times New Roman"/>
                <w:sz w:val="16"/>
              </w:rPr>
            </w:pPr>
          </w:p>
        </w:tc>
        <w:tc>
          <w:tcPr>
            <w:tcW w:w="699" w:type="dxa"/>
            <w:tcBorders>
              <w:top w:val="single" w:sz="4" w:space="0" w:color="000000"/>
              <w:bottom w:val="single" w:sz="4" w:space="0" w:color="000000"/>
            </w:tcBorders>
          </w:tcPr>
          <w:p w:rsidR="00743596" w:rsidRDefault="00743596">
            <w:pPr>
              <w:pStyle w:val="TableParagraph"/>
              <w:rPr>
                <w:rFonts w:ascii="Times New Roman"/>
                <w:sz w:val="16"/>
              </w:rPr>
            </w:pPr>
          </w:p>
        </w:tc>
      </w:tr>
      <w:tr w:rsidR="00743596">
        <w:trPr>
          <w:trHeight w:val="299"/>
        </w:trPr>
        <w:tc>
          <w:tcPr>
            <w:tcW w:w="1879" w:type="dxa"/>
            <w:tcBorders>
              <w:top w:val="single" w:sz="4" w:space="0" w:color="000000"/>
              <w:bottom w:val="single" w:sz="4" w:space="0" w:color="000000"/>
            </w:tcBorders>
          </w:tcPr>
          <w:p w:rsidR="00743596" w:rsidRDefault="00902D3B">
            <w:pPr>
              <w:pStyle w:val="TableParagraph"/>
              <w:spacing w:before="111" w:line="168" w:lineRule="exact"/>
              <w:ind w:left="122"/>
              <w:rPr>
                <w:sz w:val="16"/>
              </w:rPr>
            </w:pPr>
            <w:r>
              <w:rPr>
                <w:w w:val="80"/>
                <w:sz w:val="16"/>
              </w:rPr>
              <w:t>Spencer</w:t>
            </w:r>
            <w:r>
              <w:rPr>
                <w:spacing w:val="-5"/>
                <w:sz w:val="16"/>
              </w:rPr>
              <w:t xml:space="preserve"> </w:t>
            </w:r>
            <w:r>
              <w:rPr>
                <w:spacing w:val="-5"/>
                <w:w w:val="90"/>
                <w:sz w:val="16"/>
              </w:rPr>
              <w:t>St</w:t>
            </w:r>
          </w:p>
        </w:tc>
        <w:tc>
          <w:tcPr>
            <w:tcW w:w="1198" w:type="dxa"/>
            <w:tcBorders>
              <w:top w:val="single" w:sz="4" w:space="0" w:color="000000"/>
              <w:bottom w:val="single" w:sz="4" w:space="0" w:color="000000"/>
            </w:tcBorders>
          </w:tcPr>
          <w:p w:rsidR="00743596" w:rsidRDefault="00902D3B">
            <w:pPr>
              <w:pStyle w:val="TableParagraph"/>
              <w:spacing w:before="53"/>
              <w:ind w:left="509"/>
              <w:rPr>
                <w:sz w:val="16"/>
              </w:rPr>
            </w:pPr>
            <w:r>
              <w:rPr>
                <w:spacing w:val="-4"/>
                <w:w w:val="90"/>
                <w:sz w:val="16"/>
              </w:rPr>
              <w:t>1152</w:t>
            </w:r>
          </w:p>
        </w:tc>
        <w:tc>
          <w:tcPr>
            <w:tcW w:w="927" w:type="dxa"/>
            <w:tcBorders>
              <w:top w:val="single" w:sz="4" w:space="0" w:color="000000"/>
              <w:bottom w:val="single" w:sz="4" w:space="0" w:color="000000"/>
            </w:tcBorders>
          </w:tcPr>
          <w:p w:rsidR="00743596" w:rsidRDefault="00902D3B">
            <w:pPr>
              <w:pStyle w:val="TableParagraph"/>
              <w:spacing w:before="53"/>
              <w:ind w:left="331"/>
              <w:rPr>
                <w:sz w:val="16"/>
              </w:rPr>
            </w:pPr>
            <w:r>
              <w:rPr>
                <w:spacing w:val="-5"/>
                <w:w w:val="90"/>
                <w:sz w:val="16"/>
              </w:rPr>
              <w:t>243</w:t>
            </w:r>
          </w:p>
        </w:tc>
        <w:tc>
          <w:tcPr>
            <w:tcW w:w="955" w:type="dxa"/>
            <w:tcBorders>
              <w:top w:val="single" w:sz="4" w:space="0" w:color="000000"/>
              <w:bottom w:val="single" w:sz="4" w:space="0" w:color="000000"/>
            </w:tcBorders>
          </w:tcPr>
          <w:p w:rsidR="00743596" w:rsidRDefault="00902D3B">
            <w:pPr>
              <w:pStyle w:val="TableParagraph"/>
              <w:spacing w:before="53"/>
              <w:ind w:left="353" w:right="287"/>
              <w:jc w:val="center"/>
              <w:rPr>
                <w:b/>
                <w:sz w:val="16"/>
              </w:rPr>
            </w:pPr>
            <w:r>
              <w:rPr>
                <w:b/>
                <w:spacing w:val="-5"/>
                <w:w w:val="90"/>
                <w:sz w:val="16"/>
              </w:rPr>
              <w:t>21%</w:t>
            </w:r>
          </w:p>
        </w:tc>
        <w:tc>
          <w:tcPr>
            <w:tcW w:w="1070" w:type="dxa"/>
            <w:tcBorders>
              <w:top w:val="single" w:sz="4" w:space="0" w:color="000000"/>
              <w:bottom w:val="single" w:sz="4" w:space="0" w:color="000000"/>
            </w:tcBorders>
          </w:tcPr>
          <w:p w:rsidR="00743596" w:rsidRDefault="00902D3B">
            <w:pPr>
              <w:pStyle w:val="TableParagraph"/>
              <w:spacing w:before="53"/>
              <w:ind w:left="187" w:right="119"/>
              <w:jc w:val="center"/>
              <w:rPr>
                <w:sz w:val="16"/>
              </w:rPr>
            </w:pPr>
            <w:r>
              <w:rPr>
                <w:spacing w:val="-5"/>
                <w:w w:val="90"/>
                <w:sz w:val="16"/>
              </w:rPr>
              <w:t>41</w:t>
            </w:r>
          </w:p>
        </w:tc>
        <w:tc>
          <w:tcPr>
            <w:tcW w:w="649" w:type="dxa"/>
            <w:tcBorders>
              <w:top w:val="single" w:sz="4" w:space="0" w:color="000000"/>
              <w:bottom w:val="single" w:sz="4" w:space="0" w:color="000000"/>
            </w:tcBorders>
          </w:tcPr>
          <w:p w:rsidR="00743596" w:rsidRDefault="00902D3B">
            <w:pPr>
              <w:pStyle w:val="TableParagraph"/>
              <w:spacing w:before="53"/>
              <w:ind w:left="123" w:right="114"/>
              <w:jc w:val="center"/>
              <w:rPr>
                <w:sz w:val="16"/>
              </w:rPr>
            </w:pPr>
            <w:r>
              <w:rPr>
                <w:spacing w:val="-5"/>
                <w:w w:val="90"/>
                <w:sz w:val="16"/>
              </w:rPr>
              <w:t>17%</w:t>
            </w:r>
          </w:p>
        </w:tc>
        <w:tc>
          <w:tcPr>
            <w:tcW w:w="823" w:type="dxa"/>
            <w:tcBorders>
              <w:top w:val="single" w:sz="4" w:space="0" w:color="000000"/>
              <w:bottom w:val="single" w:sz="4" w:space="0" w:color="000000"/>
            </w:tcBorders>
          </w:tcPr>
          <w:p w:rsidR="00743596" w:rsidRDefault="00902D3B">
            <w:pPr>
              <w:pStyle w:val="TableParagraph"/>
              <w:spacing w:before="53"/>
              <w:ind w:left="283" w:right="272"/>
              <w:jc w:val="center"/>
              <w:rPr>
                <w:sz w:val="16"/>
              </w:rPr>
            </w:pPr>
            <w:r>
              <w:rPr>
                <w:spacing w:val="-5"/>
                <w:w w:val="90"/>
                <w:sz w:val="16"/>
              </w:rPr>
              <w:t>97</w:t>
            </w:r>
          </w:p>
        </w:tc>
        <w:tc>
          <w:tcPr>
            <w:tcW w:w="837" w:type="dxa"/>
            <w:tcBorders>
              <w:top w:val="single" w:sz="4" w:space="0" w:color="000000"/>
              <w:bottom w:val="single" w:sz="4" w:space="0" w:color="000000"/>
            </w:tcBorders>
          </w:tcPr>
          <w:p w:rsidR="00743596" w:rsidRDefault="00902D3B">
            <w:pPr>
              <w:pStyle w:val="TableParagraph"/>
              <w:spacing w:before="53"/>
              <w:ind w:right="269"/>
              <w:jc w:val="right"/>
              <w:rPr>
                <w:b/>
                <w:sz w:val="16"/>
              </w:rPr>
            </w:pPr>
            <w:r>
              <w:rPr>
                <w:b/>
                <w:spacing w:val="-5"/>
                <w:w w:val="90"/>
                <w:sz w:val="16"/>
              </w:rPr>
              <w:t>40%</w:t>
            </w:r>
          </w:p>
        </w:tc>
        <w:tc>
          <w:tcPr>
            <w:tcW w:w="876" w:type="dxa"/>
            <w:tcBorders>
              <w:top w:val="single" w:sz="4" w:space="0" w:color="000000"/>
              <w:bottom w:val="single" w:sz="4" w:space="0" w:color="000000"/>
            </w:tcBorders>
          </w:tcPr>
          <w:p w:rsidR="00743596" w:rsidRDefault="00902D3B">
            <w:pPr>
              <w:pStyle w:val="TableParagraph"/>
              <w:spacing w:before="53"/>
              <w:jc w:val="center"/>
              <w:rPr>
                <w:sz w:val="16"/>
              </w:rPr>
            </w:pPr>
            <w:r>
              <w:rPr>
                <w:w w:val="82"/>
                <w:sz w:val="16"/>
              </w:rPr>
              <w:t>3</w:t>
            </w:r>
          </w:p>
        </w:tc>
        <w:tc>
          <w:tcPr>
            <w:tcW w:w="922" w:type="dxa"/>
            <w:tcBorders>
              <w:top w:val="single" w:sz="4" w:space="0" w:color="000000"/>
              <w:bottom w:val="single" w:sz="4" w:space="0" w:color="000000"/>
            </w:tcBorders>
          </w:tcPr>
          <w:p w:rsidR="00743596" w:rsidRDefault="00902D3B">
            <w:pPr>
              <w:pStyle w:val="TableParagraph"/>
              <w:spacing w:before="53"/>
              <w:ind w:left="212"/>
              <w:rPr>
                <w:b/>
                <w:sz w:val="16"/>
              </w:rPr>
            </w:pPr>
            <w:r>
              <w:rPr>
                <w:b/>
                <w:spacing w:val="-4"/>
                <w:w w:val="90"/>
                <w:sz w:val="16"/>
              </w:rPr>
              <w:t>1.23%</w:t>
            </w:r>
          </w:p>
        </w:tc>
        <w:tc>
          <w:tcPr>
            <w:tcW w:w="1043" w:type="dxa"/>
            <w:tcBorders>
              <w:top w:val="single" w:sz="4" w:space="0" w:color="000000"/>
              <w:bottom w:val="single" w:sz="4" w:space="0" w:color="000000"/>
            </w:tcBorders>
          </w:tcPr>
          <w:p w:rsidR="00743596" w:rsidRDefault="00902D3B">
            <w:pPr>
              <w:pStyle w:val="TableParagraph"/>
              <w:spacing w:before="53"/>
              <w:ind w:left="403"/>
              <w:rPr>
                <w:sz w:val="16"/>
              </w:rPr>
            </w:pPr>
            <w:r>
              <w:rPr>
                <w:spacing w:val="-5"/>
                <w:w w:val="90"/>
                <w:sz w:val="16"/>
              </w:rPr>
              <w:t>17</w:t>
            </w:r>
          </w:p>
        </w:tc>
        <w:tc>
          <w:tcPr>
            <w:tcW w:w="1199" w:type="dxa"/>
            <w:tcBorders>
              <w:top w:val="single" w:sz="4" w:space="0" w:color="000000"/>
              <w:bottom w:val="single" w:sz="4" w:space="0" w:color="000000"/>
            </w:tcBorders>
          </w:tcPr>
          <w:p w:rsidR="00743596" w:rsidRDefault="00902D3B">
            <w:pPr>
              <w:pStyle w:val="TableParagraph"/>
              <w:spacing w:before="53"/>
              <w:ind w:left="181" w:right="166"/>
              <w:jc w:val="center"/>
              <w:rPr>
                <w:b/>
                <w:sz w:val="16"/>
              </w:rPr>
            </w:pPr>
            <w:r>
              <w:rPr>
                <w:b/>
                <w:spacing w:val="-5"/>
                <w:w w:val="90"/>
                <w:sz w:val="16"/>
              </w:rPr>
              <w:t>7%</w:t>
            </w:r>
          </w:p>
        </w:tc>
        <w:tc>
          <w:tcPr>
            <w:tcW w:w="988" w:type="dxa"/>
            <w:tcBorders>
              <w:top w:val="single" w:sz="4" w:space="0" w:color="000000"/>
              <w:bottom w:val="single" w:sz="4" w:space="0" w:color="000000"/>
            </w:tcBorders>
          </w:tcPr>
          <w:p w:rsidR="00743596" w:rsidRDefault="00902D3B">
            <w:pPr>
              <w:pStyle w:val="TableParagraph"/>
              <w:spacing w:before="53"/>
              <w:ind w:left="366" w:right="354"/>
              <w:jc w:val="center"/>
              <w:rPr>
                <w:sz w:val="16"/>
              </w:rPr>
            </w:pPr>
            <w:r>
              <w:rPr>
                <w:spacing w:val="-5"/>
                <w:w w:val="90"/>
                <w:sz w:val="16"/>
              </w:rPr>
              <w:t>85</w:t>
            </w:r>
          </w:p>
        </w:tc>
        <w:tc>
          <w:tcPr>
            <w:tcW w:w="1017" w:type="dxa"/>
            <w:tcBorders>
              <w:top w:val="single" w:sz="4" w:space="0" w:color="000000"/>
              <w:bottom w:val="single" w:sz="4" w:space="0" w:color="000000"/>
            </w:tcBorders>
          </w:tcPr>
          <w:p w:rsidR="00743596" w:rsidRDefault="00902D3B">
            <w:pPr>
              <w:pStyle w:val="TableParagraph"/>
              <w:spacing w:before="53"/>
              <w:ind w:right="368"/>
              <w:jc w:val="right"/>
              <w:rPr>
                <w:b/>
                <w:sz w:val="16"/>
              </w:rPr>
            </w:pPr>
            <w:r>
              <w:rPr>
                <w:b/>
                <w:spacing w:val="-5"/>
                <w:w w:val="90"/>
                <w:sz w:val="16"/>
              </w:rPr>
              <w:t>35%</w:t>
            </w:r>
          </w:p>
        </w:tc>
        <w:tc>
          <w:tcPr>
            <w:tcW w:w="700" w:type="dxa"/>
            <w:tcBorders>
              <w:top w:val="single" w:sz="4" w:space="0" w:color="000000"/>
              <w:bottom w:val="single" w:sz="4" w:space="0" w:color="000000"/>
            </w:tcBorders>
          </w:tcPr>
          <w:p w:rsidR="00743596" w:rsidRDefault="00743596">
            <w:pPr>
              <w:pStyle w:val="TableParagraph"/>
              <w:rPr>
                <w:rFonts w:ascii="Times New Roman"/>
                <w:sz w:val="16"/>
              </w:rPr>
            </w:pPr>
          </w:p>
        </w:tc>
        <w:tc>
          <w:tcPr>
            <w:tcW w:w="699" w:type="dxa"/>
            <w:tcBorders>
              <w:top w:val="single" w:sz="4" w:space="0" w:color="000000"/>
              <w:bottom w:val="single" w:sz="4" w:space="0" w:color="000000"/>
            </w:tcBorders>
          </w:tcPr>
          <w:p w:rsidR="00743596" w:rsidRDefault="00743596">
            <w:pPr>
              <w:pStyle w:val="TableParagraph"/>
              <w:rPr>
                <w:rFonts w:ascii="Times New Roman"/>
                <w:sz w:val="16"/>
              </w:rPr>
            </w:pPr>
          </w:p>
        </w:tc>
      </w:tr>
      <w:tr w:rsidR="00743596">
        <w:trPr>
          <w:trHeight w:val="299"/>
        </w:trPr>
        <w:tc>
          <w:tcPr>
            <w:tcW w:w="1879" w:type="dxa"/>
            <w:tcBorders>
              <w:top w:val="single" w:sz="4" w:space="0" w:color="000000"/>
              <w:bottom w:val="single" w:sz="4" w:space="0" w:color="000000"/>
            </w:tcBorders>
          </w:tcPr>
          <w:p w:rsidR="00743596" w:rsidRDefault="00902D3B">
            <w:pPr>
              <w:pStyle w:val="TableParagraph"/>
              <w:spacing w:before="113" w:line="166" w:lineRule="exact"/>
              <w:ind w:left="122"/>
              <w:rPr>
                <w:sz w:val="16"/>
              </w:rPr>
            </w:pPr>
            <w:r>
              <w:rPr>
                <w:w w:val="80"/>
                <w:sz w:val="16"/>
              </w:rPr>
              <w:t>Monash</w:t>
            </w:r>
            <w:r>
              <w:rPr>
                <w:spacing w:val="-3"/>
                <w:sz w:val="16"/>
              </w:rPr>
              <w:t xml:space="preserve"> </w:t>
            </w:r>
            <w:r>
              <w:rPr>
                <w:spacing w:val="-2"/>
                <w:w w:val="90"/>
                <w:sz w:val="16"/>
              </w:rPr>
              <w:t>Caulfield</w:t>
            </w:r>
          </w:p>
        </w:tc>
        <w:tc>
          <w:tcPr>
            <w:tcW w:w="1198" w:type="dxa"/>
            <w:tcBorders>
              <w:top w:val="single" w:sz="4" w:space="0" w:color="000000"/>
              <w:bottom w:val="single" w:sz="4" w:space="0" w:color="000000"/>
            </w:tcBorders>
          </w:tcPr>
          <w:p w:rsidR="00743596" w:rsidRDefault="00902D3B">
            <w:pPr>
              <w:pStyle w:val="TableParagraph"/>
              <w:spacing w:before="53"/>
              <w:ind w:left="583"/>
              <w:rPr>
                <w:sz w:val="16"/>
              </w:rPr>
            </w:pPr>
            <w:r>
              <w:rPr>
                <w:spacing w:val="-5"/>
                <w:w w:val="90"/>
                <w:sz w:val="16"/>
              </w:rPr>
              <w:t>76</w:t>
            </w:r>
          </w:p>
        </w:tc>
        <w:tc>
          <w:tcPr>
            <w:tcW w:w="927" w:type="dxa"/>
            <w:tcBorders>
              <w:top w:val="single" w:sz="4" w:space="0" w:color="000000"/>
              <w:bottom w:val="single" w:sz="4" w:space="0" w:color="000000"/>
            </w:tcBorders>
          </w:tcPr>
          <w:p w:rsidR="00743596" w:rsidRDefault="00902D3B">
            <w:pPr>
              <w:pStyle w:val="TableParagraph"/>
              <w:spacing w:before="53"/>
              <w:ind w:left="367"/>
              <w:rPr>
                <w:sz w:val="16"/>
              </w:rPr>
            </w:pPr>
            <w:r>
              <w:rPr>
                <w:spacing w:val="-5"/>
                <w:w w:val="90"/>
                <w:sz w:val="16"/>
              </w:rPr>
              <w:t>39</w:t>
            </w:r>
          </w:p>
        </w:tc>
        <w:tc>
          <w:tcPr>
            <w:tcW w:w="955" w:type="dxa"/>
            <w:tcBorders>
              <w:top w:val="single" w:sz="4" w:space="0" w:color="000000"/>
              <w:bottom w:val="single" w:sz="4" w:space="0" w:color="000000"/>
            </w:tcBorders>
          </w:tcPr>
          <w:p w:rsidR="00743596" w:rsidRDefault="00902D3B">
            <w:pPr>
              <w:pStyle w:val="TableParagraph"/>
              <w:spacing w:before="53"/>
              <w:ind w:left="353" w:right="287"/>
              <w:jc w:val="center"/>
              <w:rPr>
                <w:b/>
                <w:sz w:val="16"/>
              </w:rPr>
            </w:pPr>
            <w:r>
              <w:rPr>
                <w:b/>
                <w:spacing w:val="-5"/>
                <w:w w:val="90"/>
                <w:sz w:val="16"/>
              </w:rPr>
              <w:t>51%</w:t>
            </w:r>
          </w:p>
        </w:tc>
        <w:tc>
          <w:tcPr>
            <w:tcW w:w="1070" w:type="dxa"/>
            <w:tcBorders>
              <w:top w:val="single" w:sz="4" w:space="0" w:color="000000"/>
              <w:bottom w:val="single" w:sz="4" w:space="0" w:color="000000"/>
            </w:tcBorders>
          </w:tcPr>
          <w:p w:rsidR="00743596" w:rsidRDefault="00902D3B">
            <w:pPr>
              <w:pStyle w:val="TableParagraph"/>
              <w:spacing w:before="53"/>
              <w:ind w:left="69"/>
              <w:jc w:val="center"/>
              <w:rPr>
                <w:sz w:val="16"/>
              </w:rPr>
            </w:pPr>
            <w:r>
              <w:rPr>
                <w:w w:val="82"/>
                <w:sz w:val="16"/>
              </w:rPr>
              <w:t>2</w:t>
            </w:r>
          </w:p>
        </w:tc>
        <w:tc>
          <w:tcPr>
            <w:tcW w:w="649" w:type="dxa"/>
            <w:tcBorders>
              <w:top w:val="single" w:sz="4" w:space="0" w:color="000000"/>
              <w:bottom w:val="single" w:sz="4" w:space="0" w:color="000000"/>
            </w:tcBorders>
          </w:tcPr>
          <w:p w:rsidR="00743596" w:rsidRDefault="00902D3B">
            <w:pPr>
              <w:pStyle w:val="TableParagraph"/>
              <w:spacing w:before="53"/>
              <w:ind w:left="120" w:right="114"/>
              <w:jc w:val="center"/>
              <w:rPr>
                <w:sz w:val="16"/>
              </w:rPr>
            </w:pPr>
            <w:r>
              <w:rPr>
                <w:spacing w:val="-5"/>
                <w:w w:val="90"/>
                <w:sz w:val="16"/>
              </w:rPr>
              <w:t>5%</w:t>
            </w:r>
          </w:p>
        </w:tc>
        <w:tc>
          <w:tcPr>
            <w:tcW w:w="823" w:type="dxa"/>
            <w:tcBorders>
              <w:top w:val="single" w:sz="4" w:space="0" w:color="000000"/>
              <w:bottom w:val="single" w:sz="4" w:space="0" w:color="000000"/>
            </w:tcBorders>
          </w:tcPr>
          <w:p w:rsidR="00743596" w:rsidRDefault="00902D3B">
            <w:pPr>
              <w:pStyle w:val="TableParagraph"/>
              <w:spacing w:before="53"/>
              <w:ind w:left="283" w:right="272"/>
              <w:jc w:val="center"/>
              <w:rPr>
                <w:sz w:val="16"/>
              </w:rPr>
            </w:pPr>
            <w:r>
              <w:rPr>
                <w:spacing w:val="-5"/>
                <w:w w:val="90"/>
                <w:sz w:val="16"/>
              </w:rPr>
              <w:t>25</w:t>
            </w:r>
          </w:p>
        </w:tc>
        <w:tc>
          <w:tcPr>
            <w:tcW w:w="837" w:type="dxa"/>
            <w:tcBorders>
              <w:top w:val="single" w:sz="4" w:space="0" w:color="000000"/>
              <w:bottom w:val="single" w:sz="4" w:space="0" w:color="000000"/>
            </w:tcBorders>
          </w:tcPr>
          <w:p w:rsidR="00743596" w:rsidRDefault="00902D3B">
            <w:pPr>
              <w:pStyle w:val="TableParagraph"/>
              <w:spacing w:before="53"/>
              <w:ind w:right="269"/>
              <w:jc w:val="right"/>
              <w:rPr>
                <w:b/>
                <w:sz w:val="16"/>
              </w:rPr>
            </w:pPr>
            <w:r>
              <w:rPr>
                <w:b/>
                <w:spacing w:val="-5"/>
                <w:w w:val="90"/>
                <w:sz w:val="16"/>
              </w:rPr>
              <w:t>64%</w:t>
            </w:r>
          </w:p>
        </w:tc>
        <w:tc>
          <w:tcPr>
            <w:tcW w:w="876" w:type="dxa"/>
            <w:tcBorders>
              <w:top w:val="single" w:sz="4" w:space="0" w:color="000000"/>
              <w:bottom w:val="single" w:sz="4" w:space="0" w:color="000000"/>
            </w:tcBorders>
          </w:tcPr>
          <w:p w:rsidR="00743596" w:rsidRDefault="00902D3B">
            <w:pPr>
              <w:pStyle w:val="TableParagraph"/>
              <w:spacing w:before="53"/>
              <w:jc w:val="center"/>
              <w:rPr>
                <w:sz w:val="16"/>
              </w:rPr>
            </w:pPr>
            <w:r>
              <w:rPr>
                <w:w w:val="82"/>
                <w:sz w:val="16"/>
              </w:rPr>
              <w:t>0</w:t>
            </w:r>
          </w:p>
        </w:tc>
        <w:tc>
          <w:tcPr>
            <w:tcW w:w="922" w:type="dxa"/>
            <w:tcBorders>
              <w:top w:val="single" w:sz="4" w:space="0" w:color="000000"/>
              <w:bottom w:val="single" w:sz="4" w:space="0" w:color="000000"/>
            </w:tcBorders>
          </w:tcPr>
          <w:p w:rsidR="00743596" w:rsidRDefault="00743596">
            <w:pPr>
              <w:pStyle w:val="TableParagraph"/>
              <w:rPr>
                <w:rFonts w:ascii="Times New Roman"/>
                <w:sz w:val="16"/>
              </w:rPr>
            </w:pPr>
          </w:p>
        </w:tc>
        <w:tc>
          <w:tcPr>
            <w:tcW w:w="1043" w:type="dxa"/>
            <w:tcBorders>
              <w:top w:val="single" w:sz="4" w:space="0" w:color="000000"/>
              <w:bottom w:val="single" w:sz="4" w:space="0" w:color="000000"/>
            </w:tcBorders>
          </w:tcPr>
          <w:p w:rsidR="00743596" w:rsidRDefault="00902D3B">
            <w:pPr>
              <w:pStyle w:val="TableParagraph"/>
              <w:spacing w:before="53"/>
              <w:ind w:left="439"/>
              <w:rPr>
                <w:sz w:val="16"/>
              </w:rPr>
            </w:pPr>
            <w:r>
              <w:rPr>
                <w:w w:val="82"/>
                <w:sz w:val="16"/>
              </w:rPr>
              <w:t>4</w:t>
            </w:r>
          </w:p>
        </w:tc>
        <w:tc>
          <w:tcPr>
            <w:tcW w:w="1199" w:type="dxa"/>
            <w:tcBorders>
              <w:top w:val="single" w:sz="4" w:space="0" w:color="000000"/>
              <w:bottom w:val="single" w:sz="4" w:space="0" w:color="000000"/>
            </w:tcBorders>
          </w:tcPr>
          <w:p w:rsidR="00743596" w:rsidRDefault="00902D3B">
            <w:pPr>
              <w:pStyle w:val="TableParagraph"/>
              <w:spacing w:before="53"/>
              <w:ind w:left="181" w:right="167"/>
              <w:jc w:val="center"/>
              <w:rPr>
                <w:b/>
                <w:sz w:val="16"/>
              </w:rPr>
            </w:pPr>
            <w:r>
              <w:rPr>
                <w:b/>
                <w:spacing w:val="-5"/>
                <w:w w:val="90"/>
                <w:sz w:val="16"/>
              </w:rPr>
              <w:t>10%</w:t>
            </w:r>
          </w:p>
        </w:tc>
        <w:tc>
          <w:tcPr>
            <w:tcW w:w="988" w:type="dxa"/>
            <w:tcBorders>
              <w:top w:val="single" w:sz="4" w:space="0" w:color="000000"/>
              <w:bottom w:val="single" w:sz="4" w:space="0" w:color="000000"/>
            </w:tcBorders>
          </w:tcPr>
          <w:p w:rsidR="00743596" w:rsidRDefault="00902D3B">
            <w:pPr>
              <w:pStyle w:val="TableParagraph"/>
              <w:spacing w:before="53"/>
              <w:ind w:left="13"/>
              <w:jc w:val="center"/>
              <w:rPr>
                <w:sz w:val="16"/>
              </w:rPr>
            </w:pPr>
            <w:r>
              <w:rPr>
                <w:w w:val="82"/>
                <w:sz w:val="16"/>
              </w:rPr>
              <w:t>8</w:t>
            </w:r>
          </w:p>
        </w:tc>
        <w:tc>
          <w:tcPr>
            <w:tcW w:w="1017" w:type="dxa"/>
            <w:tcBorders>
              <w:top w:val="single" w:sz="4" w:space="0" w:color="000000"/>
              <w:bottom w:val="single" w:sz="4" w:space="0" w:color="000000"/>
            </w:tcBorders>
          </w:tcPr>
          <w:p w:rsidR="00743596" w:rsidRDefault="00902D3B">
            <w:pPr>
              <w:pStyle w:val="TableParagraph"/>
              <w:spacing w:before="53"/>
              <w:ind w:right="368"/>
              <w:jc w:val="right"/>
              <w:rPr>
                <w:b/>
                <w:sz w:val="16"/>
              </w:rPr>
            </w:pPr>
            <w:r>
              <w:rPr>
                <w:b/>
                <w:spacing w:val="-5"/>
                <w:w w:val="90"/>
                <w:sz w:val="16"/>
              </w:rPr>
              <w:t>21%</w:t>
            </w:r>
          </w:p>
        </w:tc>
        <w:tc>
          <w:tcPr>
            <w:tcW w:w="700" w:type="dxa"/>
            <w:tcBorders>
              <w:top w:val="single" w:sz="4" w:space="0" w:color="000000"/>
              <w:bottom w:val="single" w:sz="4" w:space="0" w:color="000000"/>
            </w:tcBorders>
          </w:tcPr>
          <w:p w:rsidR="00743596" w:rsidRDefault="00743596">
            <w:pPr>
              <w:pStyle w:val="TableParagraph"/>
              <w:rPr>
                <w:rFonts w:ascii="Times New Roman"/>
                <w:sz w:val="16"/>
              </w:rPr>
            </w:pPr>
          </w:p>
        </w:tc>
        <w:tc>
          <w:tcPr>
            <w:tcW w:w="699" w:type="dxa"/>
            <w:tcBorders>
              <w:top w:val="single" w:sz="4" w:space="0" w:color="000000"/>
              <w:bottom w:val="single" w:sz="4" w:space="0" w:color="000000"/>
            </w:tcBorders>
          </w:tcPr>
          <w:p w:rsidR="00743596" w:rsidRDefault="00743596">
            <w:pPr>
              <w:pStyle w:val="TableParagraph"/>
              <w:rPr>
                <w:rFonts w:ascii="Times New Roman"/>
                <w:sz w:val="16"/>
              </w:rPr>
            </w:pPr>
          </w:p>
        </w:tc>
      </w:tr>
      <w:tr w:rsidR="00743596">
        <w:trPr>
          <w:trHeight w:val="299"/>
        </w:trPr>
        <w:tc>
          <w:tcPr>
            <w:tcW w:w="1879" w:type="dxa"/>
            <w:tcBorders>
              <w:top w:val="single" w:sz="4" w:space="0" w:color="000000"/>
              <w:bottom w:val="single" w:sz="4" w:space="0" w:color="000000"/>
            </w:tcBorders>
          </w:tcPr>
          <w:p w:rsidR="00743596" w:rsidRDefault="00902D3B">
            <w:pPr>
              <w:pStyle w:val="TableParagraph"/>
              <w:spacing w:before="113" w:line="166" w:lineRule="exact"/>
              <w:ind w:left="122"/>
              <w:rPr>
                <w:sz w:val="16"/>
              </w:rPr>
            </w:pPr>
            <w:r>
              <w:rPr>
                <w:w w:val="80"/>
                <w:sz w:val="16"/>
              </w:rPr>
              <w:t>South</w:t>
            </w:r>
            <w:r>
              <w:rPr>
                <w:spacing w:val="-3"/>
                <w:sz w:val="16"/>
              </w:rPr>
              <w:t xml:space="preserve"> </w:t>
            </w:r>
            <w:r>
              <w:rPr>
                <w:w w:val="80"/>
                <w:sz w:val="16"/>
              </w:rPr>
              <w:t>Melbourne</w:t>
            </w:r>
            <w:r>
              <w:rPr>
                <w:spacing w:val="-3"/>
                <w:sz w:val="16"/>
              </w:rPr>
              <w:t xml:space="preserve"> </w:t>
            </w:r>
            <w:r>
              <w:rPr>
                <w:spacing w:val="-2"/>
                <w:w w:val="80"/>
                <w:sz w:val="16"/>
              </w:rPr>
              <w:t>Market</w:t>
            </w:r>
          </w:p>
        </w:tc>
        <w:tc>
          <w:tcPr>
            <w:tcW w:w="1198" w:type="dxa"/>
            <w:tcBorders>
              <w:top w:val="single" w:sz="4" w:space="0" w:color="000000"/>
              <w:bottom w:val="single" w:sz="4" w:space="0" w:color="000000"/>
            </w:tcBorders>
          </w:tcPr>
          <w:p w:rsidR="00743596" w:rsidRDefault="00902D3B">
            <w:pPr>
              <w:pStyle w:val="TableParagraph"/>
              <w:spacing w:before="53"/>
              <w:ind w:left="547"/>
              <w:rPr>
                <w:sz w:val="16"/>
              </w:rPr>
            </w:pPr>
            <w:r>
              <w:rPr>
                <w:spacing w:val="-5"/>
                <w:w w:val="90"/>
                <w:sz w:val="16"/>
              </w:rPr>
              <w:t>300</w:t>
            </w:r>
          </w:p>
        </w:tc>
        <w:tc>
          <w:tcPr>
            <w:tcW w:w="927" w:type="dxa"/>
            <w:tcBorders>
              <w:top w:val="single" w:sz="4" w:space="0" w:color="000000"/>
              <w:bottom w:val="single" w:sz="4" w:space="0" w:color="000000"/>
            </w:tcBorders>
          </w:tcPr>
          <w:p w:rsidR="00743596" w:rsidRDefault="00902D3B">
            <w:pPr>
              <w:pStyle w:val="TableParagraph"/>
              <w:spacing w:before="53"/>
              <w:ind w:left="367"/>
              <w:rPr>
                <w:sz w:val="16"/>
              </w:rPr>
            </w:pPr>
            <w:r>
              <w:rPr>
                <w:spacing w:val="-5"/>
                <w:w w:val="90"/>
                <w:sz w:val="16"/>
              </w:rPr>
              <w:t>35</w:t>
            </w:r>
          </w:p>
        </w:tc>
        <w:tc>
          <w:tcPr>
            <w:tcW w:w="955" w:type="dxa"/>
            <w:tcBorders>
              <w:top w:val="single" w:sz="4" w:space="0" w:color="000000"/>
              <w:bottom w:val="single" w:sz="4" w:space="0" w:color="000000"/>
            </w:tcBorders>
          </w:tcPr>
          <w:p w:rsidR="00743596" w:rsidRDefault="00902D3B">
            <w:pPr>
              <w:pStyle w:val="TableParagraph"/>
              <w:spacing w:before="53"/>
              <w:ind w:left="353" w:right="287"/>
              <w:jc w:val="center"/>
              <w:rPr>
                <w:b/>
                <w:sz w:val="16"/>
              </w:rPr>
            </w:pPr>
            <w:r>
              <w:rPr>
                <w:b/>
                <w:spacing w:val="-5"/>
                <w:w w:val="90"/>
                <w:sz w:val="16"/>
              </w:rPr>
              <w:t>12%</w:t>
            </w:r>
          </w:p>
        </w:tc>
        <w:tc>
          <w:tcPr>
            <w:tcW w:w="1070" w:type="dxa"/>
            <w:tcBorders>
              <w:top w:val="single" w:sz="4" w:space="0" w:color="000000"/>
              <w:bottom w:val="single" w:sz="4" w:space="0" w:color="000000"/>
            </w:tcBorders>
          </w:tcPr>
          <w:p w:rsidR="00743596" w:rsidRDefault="00902D3B">
            <w:pPr>
              <w:pStyle w:val="TableParagraph"/>
              <w:spacing w:before="53"/>
              <w:ind w:left="187" w:right="119"/>
              <w:jc w:val="center"/>
              <w:rPr>
                <w:sz w:val="16"/>
              </w:rPr>
            </w:pPr>
            <w:r>
              <w:rPr>
                <w:spacing w:val="-5"/>
                <w:w w:val="90"/>
                <w:sz w:val="16"/>
              </w:rPr>
              <w:t>12</w:t>
            </w:r>
          </w:p>
        </w:tc>
        <w:tc>
          <w:tcPr>
            <w:tcW w:w="649" w:type="dxa"/>
            <w:tcBorders>
              <w:top w:val="single" w:sz="4" w:space="0" w:color="000000"/>
              <w:bottom w:val="single" w:sz="4" w:space="0" w:color="000000"/>
            </w:tcBorders>
          </w:tcPr>
          <w:p w:rsidR="00743596" w:rsidRDefault="00902D3B">
            <w:pPr>
              <w:pStyle w:val="TableParagraph"/>
              <w:spacing w:before="53"/>
              <w:ind w:left="123" w:right="114"/>
              <w:jc w:val="center"/>
              <w:rPr>
                <w:sz w:val="16"/>
              </w:rPr>
            </w:pPr>
            <w:r>
              <w:rPr>
                <w:spacing w:val="-5"/>
                <w:w w:val="90"/>
                <w:sz w:val="16"/>
              </w:rPr>
              <w:t>34%</w:t>
            </w:r>
          </w:p>
        </w:tc>
        <w:tc>
          <w:tcPr>
            <w:tcW w:w="823" w:type="dxa"/>
            <w:tcBorders>
              <w:top w:val="single" w:sz="4" w:space="0" w:color="000000"/>
              <w:bottom w:val="single" w:sz="4" w:space="0" w:color="000000"/>
            </w:tcBorders>
          </w:tcPr>
          <w:p w:rsidR="00743596" w:rsidRDefault="00902D3B">
            <w:pPr>
              <w:pStyle w:val="TableParagraph"/>
              <w:spacing w:before="53"/>
              <w:ind w:left="283" w:right="272"/>
              <w:jc w:val="center"/>
              <w:rPr>
                <w:sz w:val="16"/>
              </w:rPr>
            </w:pPr>
            <w:r>
              <w:rPr>
                <w:spacing w:val="-5"/>
                <w:w w:val="90"/>
                <w:sz w:val="16"/>
              </w:rPr>
              <w:t>12</w:t>
            </w:r>
          </w:p>
        </w:tc>
        <w:tc>
          <w:tcPr>
            <w:tcW w:w="837" w:type="dxa"/>
            <w:tcBorders>
              <w:top w:val="single" w:sz="4" w:space="0" w:color="000000"/>
              <w:bottom w:val="single" w:sz="4" w:space="0" w:color="000000"/>
            </w:tcBorders>
          </w:tcPr>
          <w:p w:rsidR="00743596" w:rsidRDefault="00902D3B">
            <w:pPr>
              <w:pStyle w:val="TableParagraph"/>
              <w:spacing w:before="53"/>
              <w:ind w:right="269"/>
              <w:jc w:val="right"/>
              <w:rPr>
                <w:b/>
                <w:sz w:val="16"/>
              </w:rPr>
            </w:pPr>
            <w:r>
              <w:rPr>
                <w:b/>
                <w:spacing w:val="-5"/>
                <w:w w:val="90"/>
                <w:sz w:val="16"/>
              </w:rPr>
              <w:t>34%</w:t>
            </w:r>
          </w:p>
        </w:tc>
        <w:tc>
          <w:tcPr>
            <w:tcW w:w="876" w:type="dxa"/>
            <w:tcBorders>
              <w:top w:val="single" w:sz="4" w:space="0" w:color="000000"/>
              <w:bottom w:val="single" w:sz="4" w:space="0" w:color="000000"/>
            </w:tcBorders>
          </w:tcPr>
          <w:p w:rsidR="00743596" w:rsidRDefault="00902D3B">
            <w:pPr>
              <w:pStyle w:val="TableParagraph"/>
              <w:spacing w:before="53"/>
              <w:jc w:val="center"/>
              <w:rPr>
                <w:sz w:val="16"/>
              </w:rPr>
            </w:pPr>
            <w:r>
              <w:rPr>
                <w:w w:val="82"/>
                <w:sz w:val="16"/>
              </w:rPr>
              <w:t>0</w:t>
            </w:r>
          </w:p>
        </w:tc>
        <w:tc>
          <w:tcPr>
            <w:tcW w:w="922" w:type="dxa"/>
            <w:tcBorders>
              <w:top w:val="single" w:sz="4" w:space="0" w:color="000000"/>
              <w:bottom w:val="single" w:sz="4" w:space="0" w:color="000000"/>
            </w:tcBorders>
          </w:tcPr>
          <w:p w:rsidR="00743596" w:rsidRDefault="00743596">
            <w:pPr>
              <w:pStyle w:val="TableParagraph"/>
              <w:rPr>
                <w:rFonts w:ascii="Times New Roman"/>
                <w:sz w:val="16"/>
              </w:rPr>
            </w:pPr>
          </w:p>
        </w:tc>
        <w:tc>
          <w:tcPr>
            <w:tcW w:w="1043" w:type="dxa"/>
            <w:tcBorders>
              <w:top w:val="single" w:sz="4" w:space="0" w:color="000000"/>
              <w:bottom w:val="single" w:sz="4" w:space="0" w:color="000000"/>
            </w:tcBorders>
          </w:tcPr>
          <w:p w:rsidR="00743596" w:rsidRDefault="00902D3B">
            <w:pPr>
              <w:pStyle w:val="TableParagraph"/>
              <w:spacing w:before="53"/>
              <w:ind w:left="439"/>
              <w:rPr>
                <w:sz w:val="16"/>
              </w:rPr>
            </w:pPr>
            <w:r>
              <w:rPr>
                <w:w w:val="82"/>
                <w:sz w:val="16"/>
              </w:rPr>
              <w:t>2</w:t>
            </w:r>
          </w:p>
        </w:tc>
        <w:tc>
          <w:tcPr>
            <w:tcW w:w="1199" w:type="dxa"/>
            <w:tcBorders>
              <w:top w:val="single" w:sz="4" w:space="0" w:color="000000"/>
              <w:bottom w:val="single" w:sz="4" w:space="0" w:color="000000"/>
            </w:tcBorders>
          </w:tcPr>
          <w:p w:rsidR="00743596" w:rsidRDefault="00902D3B">
            <w:pPr>
              <w:pStyle w:val="TableParagraph"/>
              <w:spacing w:before="53"/>
              <w:ind w:left="181" w:right="166"/>
              <w:jc w:val="center"/>
              <w:rPr>
                <w:b/>
                <w:sz w:val="16"/>
              </w:rPr>
            </w:pPr>
            <w:r>
              <w:rPr>
                <w:b/>
                <w:spacing w:val="-5"/>
                <w:w w:val="90"/>
                <w:sz w:val="16"/>
              </w:rPr>
              <w:t>6%</w:t>
            </w:r>
          </w:p>
        </w:tc>
        <w:tc>
          <w:tcPr>
            <w:tcW w:w="988" w:type="dxa"/>
            <w:tcBorders>
              <w:top w:val="single" w:sz="4" w:space="0" w:color="000000"/>
              <w:bottom w:val="single" w:sz="4" w:space="0" w:color="000000"/>
            </w:tcBorders>
          </w:tcPr>
          <w:p w:rsidR="00743596" w:rsidRDefault="00902D3B">
            <w:pPr>
              <w:pStyle w:val="TableParagraph"/>
              <w:spacing w:before="53"/>
              <w:ind w:left="13"/>
              <w:jc w:val="center"/>
              <w:rPr>
                <w:sz w:val="16"/>
              </w:rPr>
            </w:pPr>
            <w:r>
              <w:rPr>
                <w:w w:val="82"/>
                <w:sz w:val="16"/>
              </w:rPr>
              <w:t>9</w:t>
            </w:r>
          </w:p>
        </w:tc>
        <w:tc>
          <w:tcPr>
            <w:tcW w:w="1017" w:type="dxa"/>
            <w:tcBorders>
              <w:top w:val="single" w:sz="4" w:space="0" w:color="000000"/>
              <w:bottom w:val="single" w:sz="4" w:space="0" w:color="000000"/>
            </w:tcBorders>
          </w:tcPr>
          <w:p w:rsidR="00743596" w:rsidRDefault="00902D3B">
            <w:pPr>
              <w:pStyle w:val="TableParagraph"/>
              <w:spacing w:before="53"/>
              <w:ind w:right="368"/>
              <w:jc w:val="right"/>
              <w:rPr>
                <w:b/>
                <w:sz w:val="16"/>
              </w:rPr>
            </w:pPr>
            <w:r>
              <w:rPr>
                <w:b/>
                <w:spacing w:val="-5"/>
                <w:w w:val="90"/>
                <w:sz w:val="16"/>
              </w:rPr>
              <w:t>26%</w:t>
            </w:r>
          </w:p>
        </w:tc>
        <w:tc>
          <w:tcPr>
            <w:tcW w:w="700" w:type="dxa"/>
            <w:tcBorders>
              <w:top w:val="single" w:sz="4" w:space="0" w:color="000000"/>
              <w:bottom w:val="single" w:sz="4" w:space="0" w:color="000000"/>
            </w:tcBorders>
          </w:tcPr>
          <w:p w:rsidR="00743596" w:rsidRDefault="00743596">
            <w:pPr>
              <w:pStyle w:val="TableParagraph"/>
              <w:rPr>
                <w:rFonts w:ascii="Times New Roman"/>
                <w:sz w:val="16"/>
              </w:rPr>
            </w:pPr>
          </w:p>
        </w:tc>
        <w:tc>
          <w:tcPr>
            <w:tcW w:w="699" w:type="dxa"/>
            <w:tcBorders>
              <w:top w:val="single" w:sz="4" w:space="0" w:color="000000"/>
              <w:bottom w:val="single" w:sz="4" w:space="0" w:color="000000"/>
            </w:tcBorders>
          </w:tcPr>
          <w:p w:rsidR="00743596" w:rsidRDefault="00743596">
            <w:pPr>
              <w:pStyle w:val="TableParagraph"/>
              <w:rPr>
                <w:rFonts w:ascii="Times New Roman"/>
                <w:sz w:val="16"/>
              </w:rPr>
            </w:pPr>
          </w:p>
        </w:tc>
      </w:tr>
      <w:tr w:rsidR="00743596">
        <w:trPr>
          <w:trHeight w:val="299"/>
        </w:trPr>
        <w:tc>
          <w:tcPr>
            <w:tcW w:w="1879" w:type="dxa"/>
            <w:tcBorders>
              <w:top w:val="single" w:sz="4" w:space="0" w:color="000000"/>
              <w:bottom w:val="single" w:sz="4" w:space="0" w:color="000000"/>
            </w:tcBorders>
          </w:tcPr>
          <w:p w:rsidR="00743596" w:rsidRDefault="00902D3B">
            <w:pPr>
              <w:pStyle w:val="TableParagraph"/>
              <w:spacing w:before="113" w:line="166" w:lineRule="exact"/>
              <w:ind w:left="122"/>
              <w:rPr>
                <w:sz w:val="16"/>
              </w:rPr>
            </w:pPr>
            <w:r>
              <w:rPr>
                <w:w w:val="80"/>
                <w:sz w:val="16"/>
              </w:rPr>
              <w:t>Collins</w:t>
            </w:r>
            <w:r>
              <w:rPr>
                <w:spacing w:val="-6"/>
                <w:sz w:val="16"/>
              </w:rPr>
              <w:t xml:space="preserve"> </w:t>
            </w:r>
            <w:r>
              <w:rPr>
                <w:w w:val="80"/>
                <w:sz w:val="16"/>
              </w:rPr>
              <w:t>&amp;</w:t>
            </w:r>
            <w:r>
              <w:rPr>
                <w:spacing w:val="-7"/>
                <w:sz w:val="16"/>
              </w:rPr>
              <w:t xml:space="preserve"> </w:t>
            </w:r>
            <w:r>
              <w:rPr>
                <w:spacing w:val="-2"/>
                <w:w w:val="80"/>
                <w:sz w:val="16"/>
              </w:rPr>
              <w:t>Russell</w:t>
            </w:r>
          </w:p>
        </w:tc>
        <w:tc>
          <w:tcPr>
            <w:tcW w:w="1198" w:type="dxa"/>
            <w:tcBorders>
              <w:top w:val="single" w:sz="4" w:space="0" w:color="000000"/>
              <w:bottom w:val="single" w:sz="4" w:space="0" w:color="000000"/>
            </w:tcBorders>
          </w:tcPr>
          <w:p w:rsidR="00743596" w:rsidRDefault="00902D3B">
            <w:pPr>
              <w:pStyle w:val="TableParagraph"/>
              <w:spacing w:before="56"/>
              <w:ind w:left="547"/>
              <w:rPr>
                <w:sz w:val="16"/>
              </w:rPr>
            </w:pPr>
            <w:r>
              <w:rPr>
                <w:spacing w:val="-5"/>
                <w:w w:val="90"/>
                <w:sz w:val="16"/>
              </w:rPr>
              <w:t>159</w:t>
            </w:r>
          </w:p>
        </w:tc>
        <w:tc>
          <w:tcPr>
            <w:tcW w:w="927" w:type="dxa"/>
            <w:tcBorders>
              <w:top w:val="single" w:sz="4" w:space="0" w:color="000000"/>
              <w:bottom w:val="single" w:sz="4" w:space="0" w:color="000000"/>
            </w:tcBorders>
          </w:tcPr>
          <w:p w:rsidR="00743596" w:rsidRDefault="00902D3B">
            <w:pPr>
              <w:pStyle w:val="TableParagraph"/>
              <w:spacing w:before="56"/>
              <w:ind w:left="367"/>
              <w:rPr>
                <w:sz w:val="16"/>
              </w:rPr>
            </w:pPr>
            <w:r>
              <w:rPr>
                <w:spacing w:val="-5"/>
                <w:w w:val="90"/>
                <w:sz w:val="16"/>
              </w:rPr>
              <w:t>38</w:t>
            </w:r>
          </w:p>
        </w:tc>
        <w:tc>
          <w:tcPr>
            <w:tcW w:w="955" w:type="dxa"/>
            <w:tcBorders>
              <w:top w:val="single" w:sz="4" w:space="0" w:color="000000"/>
              <w:bottom w:val="single" w:sz="4" w:space="0" w:color="000000"/>
            </w:tcBorders>
          </w:tcPr>
          <w:p w:rsidR="00743596" w:rsidRDefault="00902D3B">
            <w:pPr>
              <w:pStyle w:val="TableParagraph"/>
              <w:spacing w:before="56"/>
              <w:ind w:left="353" w:right="287"/>
              <w:jc w:val="center"/>
              <w:rPr>
                <w:b/>
                <w:sz w:val="16"/>
              </w:rPr>
            </w:pPr>
            <w:r>
              <w:rPr>
                <w:b/>
                <w:spacing w:val="-5"/>
                <w:w w:val="90"/>
                <w:sz w:val="16"/>
              </w:rPr>
              <w:t>24%</w:t>
            </w:r>
          </w:p>
        </w:tc>
        <w:tc>
          <w:tcPr>
            <w:tcW w:w="1070" w:type="dxa"/>
            <w:tcBorders>
              <w:top w:val="single" w:sz="4" w:space="0" w:color="000000"/>
              <w:bottom w:val="single" w:sz="4" w:space="0" w:color="000000"/>
            </w:tcBorders>
          </w:tcPr>
          <w:p w:rsidR="00743596" w:rsidRDefault="00902D3B">
            <w:pPr>
              <w:pStyle w:val="TableParagraph"/>
              <w:spacing w:before="56"/>
              <w:ind w:left="187" w:right="119"/>
              <w:jc w:val="center"/>
              <w:rPr>
                <w:sz w:val="16"/>
              </w:rPr>
            </w:pPr>
            <w:r>
              <w:rPr>
                <w:spacing w:val="-5"/>
                <w:w w:val="90"/>
                <w:sz w:val="16"/>
              </w:rPr>
              <w:t>11</w:t>
            </w:r>
          </w:p>
        </w:tc>
        <w:tc>
          <w:tcPr>
            <w:tcW w:w="649" w:type="dxa"/>
            <w:tcBorders>
              <w:top w:val="single" w:sz="4" w:space="0" w:color="000000"/>
              <w:bottom w:val="single" w:sz="4" w:space="0" w:color="000000"/>
            </w:tcBorders>
          </w:tcPr>
          <w:p w:rsidR="00743596" w:rsidRDefault="00902D3B">
            <w:pPr>
              <w:pStyle w:val="TableParagraph"/>
              <w:spacing w:before="56"/>
              <w:ind w:left="123" w:right="114"/>
              <w:jc w:val="center"/>
              <w:rPr>
                <w:sz w:val="16"/>
              </w:rPr>
            </w:pPr>
            <w:r>
              <w:rPr>
                <w:spacing w:val="-5"/>
                <w:w w:val="90"/>
                <w:sz w:val="16"/>
              </w:rPr>
              <w:t>29%</w:t>
            </w:r>
          </w:p>
        </w:tc>
        <w:tc>
          <w:tcPr>
            <w:tcW w:w="823" w:type="dxa"/>
            <w:tcBorders>
              <w:top w:val="single" w:sz="4" w:space="0" w:color="000000"/>
              <w:bottom w:val="single" w:sz="4" w:space="0" w:color="000000"/>
            </w:tcBorders>
          </w:tcPr>
          <w:p w:rsidR="00743596" w:rsidRDefault="00902D3B">
            <w:pPr>
              <w:pStyle w:val="TableParagraph"/>
              <w:spacing w:before="56"/>
              <w:ind w:left="283" w:right="272"/>
              <w:jc w:val="center"/>
              <w:rPr>
                <w:sz w:val="16"/>
              </w:rPr>
            </w:pPr>
            <w:r>
              <w:rPr>
                <w:spacing w:val="-5"/>
                <w:w w:val="90"/>
                <w:sz w:val="16"/>
              </w:rPr>
              <w:t>12</w:t>
            </w:r>
          </w:p>
        </w:tc>
        <w:tc>
          <w:tcPr>
            <w:tcW w:w="837" w:type="dxa"/>
            <w:tcBorders>
              <w:top w:val="single" w:sz="4" w:space="0" w:color="000000"/>
              <w:bottom w:val="single" w:sz="4" w:space="0" w:color="000000"/>
            </w:tcBorders>
          </w:tcPr>
          <w:p w:rsidR="00743596" w:rsidRDefault="00902D3B">
            <w:pPr>
              <w:pStyle w:val="TableParagraph"/>
              <w:spacing w:before="56"/>
              <w:ind w:right="269"/>
              <w:jc w:val="right"/>
              <w:rPr>
                <w:b/>
                <w:sz w:val="16"/>
              </w:rPr>
            </w:pPr>
            <w:r>
              <w:rPr>
                <w:b/>
                <w:spacing w:val="-5"/>
                <w:w w:val="90"/>
                <w:sz w:val="16"/>
              </w:rPr>
              <w:t>32%</w:t>
            </w:r>
          </w:p>
        </w:tc>
        <w:tc>
          <w:tcPr>
            <w:tcW w:w="876" w:type="dxa"/>
            <w:tcBorders>
              <w:top w:val="single" w:sz="4" w:space="0" w:color="000000"/>
              <w:bottom w:val="single" w:sz="4" w:space="0" w:color="000000"/>
            </w:tcBorders>
          </w:tcPr>
          <w:p w:rsidR="00743596" w:rsidRDefault="00902D3B">
            <w:pPr>
              <w:pStyle w:val="TableParagraph"/>
              <w:spacing w:before="56"/>
              <w:jc w:val="center"/>
              <w:rPr>
                <w:sz w:val="16"/>
              </w:rPr>
            </w:pPr>
            <w:r>
              <w:rPr>
                <w:w w:val="82"/>
                <w:sz w:val="16"/>
              </w:rPr>
              <w:t>1</w:t>
            </w:r>
          </w:p>
        </w:tc>
        <w:tc>
          <w:tcPr>
            <w:tcW w:w="922" w:type="dxa"/>
            <w:tcBorders>
              <w:top w:val="single" w:sz="4" w:space="0" w:color="000000"/>
              <w:bottom w:val="single" w:sz="4" w:space="0" w:color="000000"/>
            </w:tcBorders>
          </w:tcPr>
          <w:p w:rsidR="00743596" w:rsidRDefault="00902D3B">
            <w:pPr>
              <w:pStyle w:val="TableParagraph"/>
              <w:spacing w:before="56"/>
              <w:ind w:left="212"/>
              <w:rPr>
                <w:b/>
                <w:sz w:val="16"/>
              </w:rPr>
            </w:pPr>
            <w:r>
              <w:rPr>
                <w:b/>
                <w:spacing w:val="-4"/>
                <w:w w:val="90"/>
                <w:sz w:val="16"/>
              </w:rPr>
              <w:t>2.63%</w:t>
            </w:r>
          </w:p>
        </w:tc>
        <w:tc>
          <w:tcPr>
            <w:tcW w:w="1043" w:type="dxa"/>
            <w:tcBorders>
              <w:top w:val="single" w:sz="4" w:space="0" w:color="000000"/>
              <w:bottom w:val="single" w:sz="4" w:space="0" w:color="000000"/>
            </w:tcBorders>
          </w:tcPr>
          <w:p w:rsidR="00743596" w:rsidRDefault="00902D3B">
            <w:pPr>
              <w:pStyle w:val="TableParagraph"/>
              <w:spacing w:before="56"/>
              <w:ind w:left="439"/>
              <w:rPr>
                <w:sz w:val="16"/>
              </w:rPr>
            </w:pPr>
            <w:r>
              <w:rPr>
                <w:w w:val="82"/>
                <w:sz w:val="16"/>
              </w:rPr>
              <w:t>2</w:t>
            </w:r>
          </w:p>
        </w:tc>
        <w:tc>
          <w:tcPr>
            <w:tcW w:w="1199" w:type="dxa"/>
            <w:tcBorders>
              <w:top w:val="single" w:sz="4" w:space="0" w:color="000000"/>
              <w:bottom w:val="single" w:sz="4" w:space="0" w:color="000000"/>
            </w:tcBorders>
          </w:tcPr>
          <w:p w:rsidR="00743596" w:rsidRDefault="00902D3B">
            <w:pPr>
              <w:pStyle w:val="TableParagraph"/>
              <w:spacing w:before="56"/>
              <w:ind w:left="181" w:right="166"/>
              <w:jc w:val="center"/>
              <w:rPr>
                <w:b/>
                <w:sz w:val="16"/>
              </w:rPr>
            </w:pPr>
            <w:r>
              <w:rPr>
                <w:b/>
                <w:spacing w:val="-5"/>
                <w:w w:val="90"/>
                <w:sz w:val="16"/>
              </w:rPr>
              <w:t>5%</w:t>
            </w:r>
          </w:p>
        </w:tc>
        <w:tc>
          <w:tcPr>
            <w:tcW w:w="988" w:type="dxa"/>
            <w:tcBorders>
              <w:top w:val="single" w:sz="4" w:space="0" w:color="000000"/>
              <w:bottom w:val="single" w:sz="4" w:space="0" w:color="000000"/>
            </w:tcBorders>
          </w:tcPr>
          <w:p w:rsidR="00743596" w:rsidRDefault="00902D3B">
            <w:pPr>
              <w:pStyle w:val="TableParagraph"/>
              <w:spacing w:before="56"/>
              <w:ind w:left="366" w:right="354"/>
              <w:jc w:val="center"/>
              <w:rPr>
                <w:sz w:val="16"/>
              </w:rPr>
            </w:pPr>
            <w:r>
              <w:rPr>
                <w:spacing w:val="-5"/>
                <w:w w:val="90"/>
                <w:sz w:val="16"/>
              </w:rPr>
              <w:t>12</w:t>
            </w:r>
          </w:p>
        </w:tc>
        <w:tc>
          <w:tcPr>
            <w:tcW w:w="1017" w:type="dxa"/>
            <w:tcBorders>
              <w:top w:val="single" w:sz="4" w:space="0" w:color="000000"/>
              <w:bottom w:val="single" w:sz="4" w:space="0" w:color="000000"/>
            </w:tcBorders>
          </w:tcPr>
          <w:p w:rsidR="00743596" w:rsidRDefault="00902D3B">
            <w:pPr>
              <w:pStyle w:val="TableParagraph"/>
              <w:spacing w:before="56"/>
              <w:ind w:right="368"/>
              <w:jc w:val="right"/>
              <w:rPr>
                <w:b/>
                <w:sz w:val="16"/>
              </w:rPr>
            </w:pPr>
            <w:r>
              <w:rPr>
                <w:b/>
                <w:spacing w:val="-5"/>
                <w:w w:val="90"/>
                <w:sz w:val="16"/>
              </w:rPr>
              <w:t>32%</w:t>
            </w:r>
          </w:p>
        </w:tc>
        <w:tc>
          <w:tcPr>
            <w:tcW w:w="700" w:type="dxa"/>
            <w:tcBorders>
              <w:top w:val="single" w:sz="4" w:space="0" w:color="000000"/>
              <w:bottom w:val="single" w:sz="4" w:space="0" w:color="000000"/>
            </w:tcBorders>
          </w:tcPr>
          <w:p w:rsidR="00743596" w:rsidRDefault="00743596">
            <w:pPr>
              <w:pStyle w:val="TableParagraph"/>
              <w:rPr>
                <w:rFonts w:ascii="Times New Roman"/>
                <w:sz w:val="16"/>
              </w:rPr>
            </w:pPr>
          </w:p>
        </w:tc>
        <w:tc>
          <w:tcPr>
            <w:tcW w:w="699" w:type="dxa"/>
            <w:tcBorders>
              <w:top w:val="single" w:sz="4" w:space="0" w:color="000000"/>
              <w:bottom w:val="single" w:sz="4" w:space="0" w:color="000000"/>
            </w:tcBorders>
          </w:tcPr>
          <w:p w:rsidR="00743596" w:rsidRDefault="00743596">
            <w:pPr>
              <w:pStyle w:val="TableParagraph"/>
              <w:rPr>
                <w:rFonts w:ascii="Times New Roman"/>
                <w:sz w:val="16"/>
              </w:rPr>
            </w:pPr>
          </w:p>
        </w:tc>
      </w:tr>
      <w:tr w:rsidR="00743596">
        <w:trPr>
          <w:trHeight w:val="301"/>
        </w:trPr>
        <w:tc>
          <w:tcPr>
            <w:tcW w:w="1879" w:type="dxa"/>
            <w:tcBorders>
              <w:top w:val="single" w:sz="4" w:space="0" w:color="000000"/>
              <w:bottom w:val="single" w:sz="4" w:space="0" w:color="000000"/>
            </w:tcBorders>
          </w:tcPr>
          <w:p w:rsidR="00743596" w:rsidRDefault="00743596">
            <w:pPr>
              <w:pStyle w:val="TableParagraph"/>
              <w:rPr>
                <w:rFonts w:ascii="Times New Roman"/>
                <w:sz w:val="16"/>
              </w:rPr>
            </w:pPr>
          </w:p>
        </w:tc>
        <w:tc>
          <w:tcPr>
            <w:tcW w:w="1198" w:type="dxa"/>
            <w:tcBorders>
              <w:top w:val="single" w:sz="4" w:space="0" w:color="000000"/>
              <w:bottom w:val="single" w:sz="4" w:space="0" w:color="000000"/>
            </w:tcBorders>
          </w:tcPr>
          <w:p w:rsidR="00743596" w:rsidRDefault="00743596">
            <w:pPr>
              <w:pStyle w:val="TableParagraph"/>
              <w:rPr>
                <w:rFonts w:ascii="Times New Roman"/>
                <w:sz w:val="16"/>
              </w:rPr>
            </w:pPr>
          </w:p>
        </w:tc>
        <w:tc>
          <w:tcPr>
            <w:tcW w:w="927" w:type="dxa"/>
            <w:tcBorders>
              <w:top w:val="single" w:sz="4" w:space="0" w:color="000000"/>
              <w:bottom w:val="single" w:sz="4" w:space="0" w:color="000000"/>
            </w:tcBorders>
          </w:tcPr>
          <w:p w:rsidR="00743596" w:rsidRDefault="00743596">
            <w:pPr>
              <w:pStyle w:val="TableParagraph"/>
              <w:rPr>
                <w:rFonts w:ascii="Times New Roman"/>
                <w:sz w:val="16"/>
              </w:rPr>
            </w:pPr>
          </w:p>
        </w:tc>
        <w:tc>
          <w:tcPr>
            <w:tcW w:w="955" w:type="dxa"/>
            <w:tcBorders>
              <w:top w:val="single" w:sz="4" w:space="0" w:color="000000"/>
              <w:bottom w:val="single" w:sz="4" w:space="0" w:color="000000"/>
            </w:tcBorders>
          </w:tcPr>
          <w:p w:rsidR="00743596" w:rsidRDefault="00743596">
            <w:pPr>
              <w:pStyle w:val="TableParagraph"/>
              <w:rPr>
                <w:rFonts w:ascii="Times New Roman"/>
                <w:sz w:val="16"/>
              </w:rPr>
            </w:pPr>
          </w:p>
        </w:tc>
        <w:tc>
          <w:tcPr>
            <w:tcW w:w="1070" w:type="dxa"/>
            <w:tcBorders>
              <w:top w:val="single" w:sz="4" w:space="0" w:color="000000"/>
              <w:bottom w:val="single" w:sz="4" w:space="0" w:color="000000"/>
            </w:tcBorders>
          </w:tcPr>
          <w:p w:rsidR="00743596" w:rsidRDefault="00743596">
            <w:pPr>
              <w:pStyle w:val="TableParagraph"/>
              <w:rPr>
                <w:rFonts w:ascii="Times New Roman"/>
                <w:sz w:val="16"/>
              </w:rPr>
            </w:pPr>
          </w:p>
        </w:tc>
        <w:tc>
          <w:tcPr>
            <w:tcW w:w="649" w:type="dxa"/>
            <w:tcBorders>
              <w:top w:val="single" w:sz="4" w:space="0" w:color="000000"/>
              <w:bottom w:val="single" w:sz="4" w:space="0" w:color="000000"/>
            </w:tcBorders>
          </w:tcPr>
          <w:p w:rsidR="00743596" w:rsidRDefault="00743596">
            <w:pPr>
              <w:pStyle w:val="TableParagraph"/>
              <w:rPr>
                <w:rFonts w:ascii="Times New Roman"/>
                <w:sz w:val="16"/>
              </w:rPr>
            </w:pPr>
          </w:p>
        </w:tc>
        <w:tc>
          <w:tcPr>
            <w:tcW w:w="823" w:type="dxa"/>
            <w:tcBorders>
              <w:top w:val="single" w:sz="4" w:space="0" w:color="000000"/>
              <w:bottom w:val="single" w:sz="4" w:space="0" w:color="000000"/>
            </w:tcBorders>
          </w:tcPr>
          <w:p w:rsidR="00743596" w:rsidRDefault="00743596">
            <w:pPr>
              <w:pStyle w:val="TableParagraph"/>
              <w:rPr>
                <w:rFonts w:ascii="Times New Roman"/>
                <w:sz w:val="16"/>
              </w:rPr>
            </w:pPr>
          </w:p>
        </w:tc>
        <w:tc>
          <w:tcPr>
            <w:tcW w:w="837" w:type="dxa"/>
            <w:tcBorders>
              <w:top w:val="single" w:sz="4" w:space="0" w:color="000000"/>
              <w:bottom w:val="single" w:sz="4" w:space="0" w:color="000000"/>
            </w:tcBorders>
          </w:tcPr>
          <w:p w:rsidR="00743596" w:rsidRDefault="00743596">
            <w:pPr>
              <w:pStyle w:val="TableParagraph"/>
              <w:rPr>
                <w:rFonts w:ascii="Times New Roman"/>
                <w:sz w:val="16"/>
              </w:rPr>
            </w:pPr>
          </w:p>
        </w:tc>
        <w:tc>
          <w:tcPr>
            <w:tcW w:w="876" w:type="dxa"/>
            <w:tcBorders>
              <w:top w:val="single" w:sz="4" w:space="0" w:color="000000"/>
              <w:bottom w:val="single" w:sz="4" w:space="0" w:color="000000"/>
            </w:tcBorders>
          </w:tcPr>
          <w:p w:rsidR="00743596" w:rsidRDefault="00743596">
            <w:pPr>
              <w:pStyle w:val="TableParagraph"/>
              <w:rPr>
                <w:rFonts w:ascii="Times New Roman"/>
                <w:sz w:val="16"/>
              </w:rPr>
            </w:pPr>
          </w:p>
        </w:tc>
        <w:tc>
          <w:tcPr>
            <w:tcW w:w="922" w:type="dxa"/>
            <w:tcBorders>
              <w:top w:val="single" w:sz="4" w:space="0" w:color="000000"/>
              <w:bottom w:val="single" w:sz="4" w:space="0" w:color="000000"/>
            </w:tcBorders>
          </w:tcPr>
          <w:p w:rsidR="00743596" w:rsidRDefault="00743596">
            <w:pPr>
              <w:pStyle w:val="TableParagraph"/>
              <w:rPr>
                <w:rFonts w:ascii="Times New Roman"/>
                <w:sz w:val="16"/>
              </w:rPr>
            </w:pPr>
          </w:p>
        </w:tc>
        <w:tc>
          <w:tcPr>
            <w:tcW w:w="1043" w:type="dxa"/>
            <w:tcBorders>
              <w:top w:val="single" w:sz="4" w:space="0" w:color="000000"/>
              <w:bottom w:val="single" w:sz="4" w:space="0" w:color="000000"/>
            </w:tcBorders>
          </w:tcPr>
          <w:p w:rsidR="00743596" w:rsidRDefault="00743596">
            <w:pPr>
              <w:pStyle w:val="TableParagraph"/>
              <w:rPr>
                <w:rFonts w:ascii="Times New Roman"/>
                <w:sz w:val="16"/>
              </w:rPr>
            </w:pPr>
          </w:p>
        </w:tc>
        <w:tc>
          <w:tcPr>
            <w:tcW w:w="1199" w:type="dxa"/>
            <w:tcBorders>
              <w:top w:val="single" w:sz="4" w:space="0" w:color="000000"/>
              <w:bottom w:val="single" w:sz="4" w:space="0" w:color="000000"/>
            </w:tcBorders>
          </w:tcPr>
          <w:p w:rsidR="00743596" w:rsidRDefault="00743596">
            <w:pPr>
              <w:pStyle w:val="TableParagraph"/>
              <w:rPr>
                <w:rFonts w:ascii="Times New Roman"/>
                <w:sz w:val="16"/>
              </w:rPr>
            </w:pPr>
          </w:p>
        </w:tc>
        <w:tc>
          <w:tcPr>
            <w:tcW w:w="988" w:type="dxa"/>
            <w:tcBorders>
              <w:top w:val="single" w:sz="4" w:space="0" w:color="000000"/>
              <w:bottom w:val="single" w:sz="4" w:space="0" w:color="000000"/>
            </w:tcBorders>
          </w:tcPr>
          <w:p w:rsidR="00743596" w:rsidRDefault="00743596">
            <w:pPr>
              <w:pStyle w:val="TableParagraph"/>
              <w:rPr>
                <w:rFonts w:ascii="Times New Roman"/>
                <w:sz w:val="16"/>
              </w:rPr>
            </w:pPr>
          </w:p>
        </w:tc>
        <w:tc>
          <w:tcPr>
            <w:tcW w:w="1017" w:type="dxa"/>
            <w:tcBorders>
              <w:top w:val="single" w:sz="4" w:space="0" w:color="000000"/>
              <w:bottom w:val="single" w:sz="4" w:space="0" w:color="000000"/>
            </w:tcBorders>
          </w:tcPr>
          <w:p w:rsidR="00743596" w:rsidRDefault="00743596">
            <w:pPr>
              <w:pStyle w:val="TableParagraph"/>
              <w:rPr>
                <w:rFonts w:ascii="Times New Roman"/>
                <w:sz w:val="16"/>
              </w:rPr>
            </w:pPr>
          </w:p>
        </w:tc>
        <w:tc>
          <w:tcPr>
            <w:tcW w:w="700" w:type="dxa"/>
            <w:tcBorders>
              <w:top w:val="single" w:sz="4" w:space="0" w:color="000000"/>
              <w:bottom w:val="single" w:sz="4" w:space="0" w:color="000000"/>
            </w:tcBorders>
          </w:tcPr>
          <w:p w:rsidR="00743596" w:rsidRDefault="00743596">
            <w:pPr>
              <w:pStyle w:val="TableParagraph"/>
              <w:rPr>
                <w:rFonts w:ascii="Times New Roman"/>
                <w:sz w:val="16"/>
              </w:rPr>
            </w:pPr>
          </w:p>
        </w:tc>
        <w:tc>
          <w:tcPr>
            <w:tcW w:w="699" w:type="dxa"/>
            <w:tcBorders>
              <w:top w:val="single" w:sz="4" w:space="0" w:color="000000"/>
              <w:bottom w:val="single" w:sz="4" w:space="0" w:color="000000"/>
            </w:tcBorders>
          </w:tcPr>
          <w:p w:rsidR="00743596" w:rsidRDefault="00743596">
            <w:pPr>
              <w:pStyle w:val="TableParagraph"/>
              <w:rPr>
                <w:rFonts w:ascii="Times New Roman"/>
                <w:sz w:val="16"/>
              </w:rPr>
            </w:pPr>
          </w:p>
        </w:tc>
      </w:tr>
      <w:tr w:rsidR="00743596">
        <w:trPr>
          <w:trHeight w:val="314"/>
        </w:trPr>
        <w:tc>
          <w:tcPr>
            <w:tcW w:w="1879" w:type="dxa"/>
            <w:tcBorders>
              <w:top w:val="single" w:sz="4" w:space="0" w:color="000000"/>
              <w:bottom w:val="single" w:sz="4" w:space="0" w:color="000000"/>
            </w:tcBorders>
          </w:tcPr>
          <w:p w:rsidR="00743596" w:rsidRDefault="00902D3B">
            <w:pPr>
              <w:pStyle w:val="TableParagraph"/>
              <w:spacing w:before="125" w:line="168" w:lineRule="exact"/>
              <w:ind w:left="122"/>
              <w:rPr>
                <w:b/>
                <w:sz w:val="16"/>
              </w:rPr>
            </w:pPr>
            <w:r>
              <w:rPr>
                <w:b/>
                <w:spacing w:val="-2"/>
                <w:w w:val="90"/>
                <w:sz w:val="16"/>
              </w:rPr>
              <w:t>Total</w:t>
            </w:r>
          </w:p>
        </w:tc>
        <w:tc>
          <w:tcPr>
            <w:tcW w:w="1198" w:type="dxa"/>
            <w:tcBorders>
              <w:top w:val="single" w:sz="4" w:space="0" w:color="000000"/>
              <w:bottom w:val="single" w:sz="4" w:space="0" w:color="000000"/>
            </w:tcBorders>
          </w:tcPr>
          <w:p w:rsidR="00743596" w:rsidRDefault="00902D3B">
            <w:pPr>
              <w:pStyle w:val="TableParagraph"/>
              <w:spacing w:before="61"/>
              <w:ind w:left="509"/>
              <w:rPr>
                <w:b/>
                <w:sz w:val="16"/>
              </w:rPr>
            </w:pPr>
            <w:r>
              <w:rPr>
                <w:b/>
                <w:spacing w:val="-4"/>
                <w:w w:val="90"/>
                <w:sz w:val="16"/>
              </w:rPr>
              <w:t>4129</w:t>
            </w:r>
          </w:p>
        </w:tc>
        <w:tc>
          <w:tcPr>
            <w:tcW w:w="927" w:type="dxa"/>
            <w:tcBorders>
              <w:top w:val="single" w:sz="4" w:space="0" w:color="000000"/>
              <w:bottom w:val="single" w:sz="4" w:space="0" w:color="000000"/>
            </w:tcBorders>
          </w:tcPr>
          <w:p w:rsidR="00743596" w:rsidRDefault="00902D3B">
            <w:pPr>
              <w:pStyle w:val="TableParagraph"/>
              <w:spacing w:before="61"/>
              <w:ind w:left="331"/>
              <w:rPr>
                <w:b/>
                <w:sz w:val="16"/>
              </w:rPr>
            </w:pPr>
            <w:r>
              <w:rPr>
                <w:b/>
                <w:spacing w:val="-5"/>
                <w:w w:val="90"/>
                <w:sz w:val="16"/>
              </w:rPr>
              <w:t>815</w:t>
            </w:r>
          </w:p>
        </w:tc>
        <w:tc>
          <w:tcPr>
            <w:tcW w:w="955" w:type="dxa"/>
            <w:tcBorders>
              <w:top w:val="single" w:sz="4" w:space="0" w:color="000000"/>
              <w:bottom w:val="single" w:sz="4" w:space="0" w:color="000000"/>
            </w:tcBorders>
          </w:tcPr>
          <w:p w:rsidR="00743596" w:rsidRDefault="00902D3B">
            <w:pPr>
              <w:pStyle w:val="TableParagraph"/>
              <w:spacing w:before="61"/>
              <w:ind w:left="353" w:right="287"/>
              <w:jc w:val="center"/>
              <w:rPr>
                <w:b/>
                <w:sz w:val="16"/>
              </w:rPr>
            </w:pPr>
            <w:r>
              <w:rPr>
                <w:b/>
                <w:spacing w:val="-5"/>
                <w:w w:val="90"/>
                <w:sz w:val="16"/>
              </w:rPr>
              <w:t>20%</w:t>
            </w:r>
          </w:p>
        </w:tc>
        <w:tc>
          <w:tcPr>
            <w:tcW w:w="1070" w:type="dxa"/>
            <w:tcBorders>
              <w:top w:val="single" w:sz="4" w:space="0" w:color="000000"/>
              <w:bottom w:val="single" w:sz="4" w:space="0" w:color="000000"/>
            </w:tcBorders>
          </w:tcPr>
          <w:p w:rsidR="00743596" w:rsidRDefault="00902D3B">
            <w:pPr>
              <w:pStyle w:val="TableParagraph"/>
              <w:spacing w:before="61"/>
              <w:ind w:left="187" w:right="120"/>
              <w:jc w:val="center"/>
              <w:rPr>
                <w:b/>
                <w:sz w:val="16"/>
              </w:rPr>
            </w:pPr>
            <w:r>
              <w:rPr>
                <w:b/>
                <w:spacing w:val="-5"/>
                <w:w w:val="90"/>
                <w:sz w:val="16"/>
              </w:rPr>
              <w:t>154</w:t>
            </w:r>
          </w:p>
        </w:tc>
        <w:tc>
          <w:tcPr>
            <w:tcW w:w="649" w:type="dxa"/>
            <w:tcBorders>
              <w:top w:val="single" w:sz="4" w:space="0" w:color="000000"/>
              <w:bottom w:val="single" w:sz="4" w:space="0" w:color="000000"/>
            </w:tcBorders>
          </w:tcPr>
          <w:p w:rsidR="00743596" w:rsidRDefault="00902D3B">
            <w:pPr>
              <w:pStyle w:val="TableParagraph"/>
              <w:spacing w:before="61"/>
              <w:ind w:left="123" w:right="114"/>
              <w:jc w:val="center"/>
              <w:rPr>
                <w:b/>
                <w:sz w:val="16"/>
              </w:rPr>
            </w:pPr>
            <w:r>
              <w:rPr>
                <w:b/>
                <w:spacing w:val="-5"/>
                <w:w w:val="90"/>
                <w:sz w:val="16"/>
              </w:rPr>
              <w:t>19%</w:t>
            </w:r>
          </w:p>
        </w:tc>
        <w:tc>
          <w:tcPr>
            <w:tcW w:w="823" w:type="dxa"/>
            <w:tcBorders>
              <w:top w:val="single" w:sz="4" w:space="0" w:color="000000"/>
              <w:bottom w:val="single" w:sz="4" w:space="0" w:color="000000"/>
            </w:tcBorders>
          </w:tcPr>
          <w:p w:rsidR="00743596" w:rsidRDefault="00902D3B">
            <w:pPr>
              <w:pStyle w:val="TableParagraph"/>
              <w:spacing w:before="61"/>
              <w:ind w:left="283" w:right="273"/>
              <w:jc w:val="center"/>
              <w:rPr>
                <w:b/>
                <w:sz w:val="16"/>
              </w:rPr>
            </w:pPr>
            <w:r>
              <w:rPr>
                <w:b/>
                <w:spacing w:val="-5"/>
                <w:w w:val="90"/>
                <w:sz w:val="16"/>
              </w:rPr>
              <w:t>307</w:t>
            </w:r>
          </w:p>
        </w:tc>
        <w:tc>
          <w:tcPr>
            <w:tcW w:w="837" w:type="dxa"/>
            <w:tcBorders>
              <w:top w:val="single" w:sz="4" w:space="0" w:color="000000"/>
              <w:bottom w:val="single" w:sz="4" w:space="0" w:color="000000"/>
            </w:tcBorders>
          </w:tcPr>
          <w:p w:rsidR="00743596" w:rsidRDefault="00902D3B">
            <w:pPr>
              <w:pStyle w:val="TableParagraph"/>
              <w:spacing w:before="61"/>
              <w:ind w:right="269"/>
              <w:jc w:val="right"/>
              <w:rPr>
                <w:b/>
                <w:sz w:val="16"/>
              </w:rPr>
            </w:pPr>
            <w:r>
              <w:rPr>
                <w:b/>
                <w:spacing w:val="-5"/>
                <w:w w:val="90"/>
                <w:sz w:val="16"/>
              </w:rPr>
              <w:t>38%</w:t>
            </w:r>
          </w:p>
        </w:tc>
        <w:tc>
          <w:tcPr>
            <w:tcW w:w="876" w:type="dxa"/>
            <w:tcBorders>
              <w:top w:val="single" w:sz="4" w:space="0" w:color="000000"/>
              <w:bottom w:val="single" w:sz="4" w:space="0" w:color="000000"/>
            </w:tcBorders>
          </w:tcPr>
          <w:p w:rsidR="00743596" w:rsidRDefault="00902D3B">
            <w:pPr>
              <w:pStyle w:val="TableParagraph"/>
              <w:spacing w:before="61"/>
              <w:jc w:val="center"/>
              <w:rPr>
                <w:b/>
                <w:sz w:val="16"/>
              </w:rPr>
            </w:pPr>
            <w:r>
              <w:rPr>
                <w:b/>
                <w:w w:val="82"/>
                <w:sz w:val="16"/>
              </w:rPr>
              <w:t>7</w:t>
            </w:r>
          </w:p>
        </w:tc>
        <w:tc>
          <w:tcPr>
            <w:tcW w:w="922" w:type="dxa"/>
            <w:tcBorders>
              <w:top w:val="single" w:sz="4" w:space="0" w:color="000000"/>
              <w:bottom w:val="single" w:sz="4" w:space="0" w:color="000000"/>
            </w:tcBorders>
          </w:tcPr>
          <w:p w:rsidR="00743596" w:rsidRDefault="00902D3B">
            <w:pPr>
              <w:pStyle w:val="TableParagraph"/>
              <w:spacing w:before="61"/>
              <w:ind w:left="212"/>
              <w:rPr>
                <w:b/>
                <w:sz w:val="16"/>
              </w:rPr>
            </w:pPr>
            <w:r>
              <w:rPr>
                <w:b/>
                <w:spacing w:val="-4"/>
                <w:w w:val="90"/>
                <w:sz w:val="16"/>
              </w:rPr>
              <w:t>0.86%</w:t>
            </w:r>
          </w:p>
        </w:tc>
        <w:tc>
          <w:tcPr>
            <w:tcW w:w="1043" w:type="dxa"/>
            <w:tcBorders>
              <w:top w:val="single" w:sz="4" w:space="0" w:color="000000"/>
              <w:bottom w:val="single" w:sz="4" w:space="0" w:color="000000"/>
            </w:tcBorders>
          </w:tcPr>
          <w:p w:rsidR="00743596" w:rsidRDefault="00902D3B">
            <w:pPr>
              <w:pStyle w:val="TableParagraph"/>
              <w:spacing w:before="61"/>
              <w:ind w:left="403"/>
              <w:rPr>
                <w:b/>
                <w:sz w:val="16"/>
              </w:rPr>
            </w:pPr>
            <w:r>
              <w:rPr>
                <w:b/>
                <w:spacing w:val="-5"/>
                <w:w w:val="90"/>
                <w:sz w:val="16"/>
              </w:rPr>
              <w:t>43</w:t>
            </w:r>
          </w:p>
        </w:tc>
        <w:tc>
          <w:tcPr>
            <w:tcW w:w="1199" w:type="dxa"/>
            <w:tcBorders>
              <w:top w:val="single" w:sz="4" w:space="0" w:color="000000"/>
              <w:bottom w:val="single" w:sz="4" w:space="0" w:color="000000"/>
            </w:tcBorders>
          </w:tcPr>
          <w:p w:rsidR="00743596" w:rsidRDefault="00902D3B">
            <w:pPr>
              <w:pStyle w:val="TableParagraph"/>
              <w:spacing w:before="61"/>
              <w:ind w:left="181" w:right="166"/>
              <w:jc w:val="center"/>
              <w:rPr>
                <w:b/>
                <w:sz w:val="16"/>
              </w:rPr>
            </w:pPr>
            <w:r>
              <w:rPr>
                <w:b/>
                <w:spacing w:val="-5"/>
                <w:w w:val="90"/>
                <w:sz w:val="16"/>
              </w:rPr>
              <w:t>5%</w:t>
            </w:r>
          </w:p>
        </w:tc>
        <w:tc>
          <w:tcPr>
            <w:tcW w:w="988" w:type="dxa"/>
            <w:tcBorders>
              <w:top w:val="single" w:sz="4" w:space="0" w:color="000000"/>
              <w:bottom w:val="single" w:sz="4" w:space="0" w:color="000000"/>
            </w:tcBorders>
          </w:tcPr>
          <w:p w:rsidR="00743596" w:rsidRDefault="00902D3B">
            <w:pPr>
              <w:pStyle w:val="TableParagraph"/>
              <w:spacing w:before="61"/>
              <w:ind w:left="366" w:right="356"/>
              <w:jc w:val="center"/>
              <w:rPr>
                <w:b/>
                <w:sz w:val="16"/>
              </w:rPr>
            </w:pPr>
            <w:r>
              <w:rPr>
                <w:b/>
                <w:spacing w:val="-5"/>
                <w:w w:val="90"/>
                <w:sz w:val="16"/>
              </w:rPr>
              <w:t>303</w:t>
            </w:r>
          </w:p>
        </w:tc>
        <w:tc>
          <w:tcPr>
            <w:tcW w:w="1017" w:type="dxa"/>
            <w:tcBorders>
              <w:top w:val="single" w:sz="4" w:space="0" w:color="000000"/>
              <w:bottom w:val="single" w:sz="4" w:space="0" w:color="000000"/>
            </w:tcBorders>
          </w:tcPr>
          <w:p w:rsidR="00743596" w:rsidRDefault="00902D3B">
            <w:pPr>
              <w:pStyle w:val="TableParagraph"/>
              <w:spacing w:before="61"/>
              <w:ind w:right="368"/>
              <w:jc w:val="right"/>
              <w:rPr>
                <w:b/>
                <w:sz w:val="16"/>
              </w:rPr>
            </w:pPr>
            <w:r>
              <w:rPr>
                <w:b/>
                <w:spacing w:val="-5"/>
                <w:w w:val="90"/>
                <w:sz w:val="16"/>
              </w:rPr>
              <w:t>37%</w:t>
            </w:r>
          </w:p>
        </w:tc>
        <w:tc>
          <w:tcPr>
            <w:tcW w:w="700" w:type="dxa"/>
            <w:tcBorders>
              <w:top w:val="single" w:sz="4" w:space="0" w:color="000000"/>
              <w:bottom w:val="single" w:sz="4" w:space="0" w:color="000000"/>
            </w:tcBorders>
          </w:tcPr>
          <w:p w:rsidR="00743596" w:rsidRDefault="00902D3B">
            <w:pPr>
              <w:pStyle w:val="TableParagraph"/>
              <w:spacing w:before="61"/>
              <w:ind w:left="1"/>
              <w:jc w:val="center"/>
              <w:rPr>
                <w:b/>
                <w:sz w:val="16"/>
              </w:rPr>
            </w:pPr>
            <w:r>
              <w:rPr>
                <w:b/>
                <w:w w:val="82"/>
                <w:sz w:val="16"/>
              </w:rPr>
              <w:t>1</w:t>
            </w:r>
          </w:p>
        </w:tc>
        <w:tc>
          <w:tcPr>
            <w:tcW w:w="699" w:type="dxa"/>
            <w:tcBorders>
              <w:top w:val="single" w:sz="4" w:space="0" w:color="000000"/>
              <w:bottom w:val="single" w:sz="4" w:space="0" w:color="000000"/>
            </w:tcBorders>
          </w:tcPr>
          <w:p w:rsidR="00743596" w:rsidRDefault="00902D3B">
            <w:pPr>
              <w:pStyle w:val="TableParagraph"/>
              <w:spacing w:before="61"/>
              <w:ind w:left="139" w:right="131"/>
              <w:jc w:val="center"/>
              <w:rPr>
                <w:b/>
                <w:sz w:val="16"/>
              </w:rPr>
            </w:pPr>
            <w:r>
              <w:rPr>
                <w:b/>
                <w:spacing w:val="-4"/>
                <w:w w:val="90"/>
                <w:sz w:val="16"/>
              </w:rPr>
              <w:t>0.12%</w:t>
            </w:r>
          </w:p>
        </w:tc>
      </w:tr>
    </w:tbl>
    <w:p w:rsidR="00743596" w:rsidRDefault="00743596">
      <w:pPr>
        <w:jc w:val="center"/>
        <w:rPr>
          <w:sz w:val="16"/>
        </w:rPr>
        <w:sectPr w:rsidR="00743596">
          <w:headerReference w:type="even" r:id="rId39"/>
          <w:footerReference w:type="even" r:id="rId40"/>
          <w:footerReference w:type="default" r:id="rId41"/>
          <w:pgSz w:w="16850" w:h="11910" w:orient="landscape"/>
          <w:pgMar w:top="720" w:right="580" w:bottom="1040" w:left="260" w:header="0" w:footer="843" w:gutter="0"/>
          <w:cols w:space="720"/>
        </w:sectPr>
      </w:pPr>
    </w:p>
    <w:p w:rsidR="00743596" w:rsidRDefault="00902D3B">
      <w:pPr>
        <w:pStyle w:val="BodyText"/>
        <w:spacing w:before="84" w:line="360" w:lineRule="auto"/>
        <w:ind w:left="118" w:right="178"/>
      </w:pPr>
      <w:r>
        <w:lastRenderedPageBreak/>
        <w:t>Across</w:t>
      </w:r>
      <w:r>
        <w:rPr>
          <w:spacing w:val="-1"/>
        </w:rPr>
        <w:t xml:space="preserve"> </w:t>
      </w:r>
      <w:r>
        <w:t>the</w:t>
      </w:r>
      <w:r>
        <w:rPr>
          <w:spacing w:val="-2"/>
        </w:rPr>
        <w:t xml:space="preserve"> </w:t>
      </w:r>
      <w:r>
        <w:t>eight</w:t>
      </w:r>
      <w:r>
        <w:rPr>
          <w:spacing w:val="-4"/>
        </w:rPr>
        <w:t xml:space="preserve"> </w:t>
      </w:r>
      <w:r>
        <w:t>sites</w:t>
      </w:r>
      <w:r>
        <w:rPr>
          <w:spacing w:val="-3"/>
        </w:rPr>
        <w:t xml:space="preserve"> </w:t>
      </w:r>
      <w:r>
        <w:t>a</w:t>
      </w:r>
      <w:r>
        <w:rPr>
          <w:spacing w:val="-2"/>
        </w:rPr>
        <w:t xml:space="preserve"> </w:t>
      </w:r>
      <w:r>
        <w:t>total</w:t>
      </w:r>
      <w:r>
        <w:rPr>
          <w:spacing w:val="-2"/>
        </w:rPr>
        <w:t xml:space="preserve"> </w:t>
      </w:r>
      <w:r>
        <w:t>of</w:t>
      </w:r>
      <w:r>
        <w:rPr>
          <w:spacing w:val="-4"/>
        </w:rPr>
        <w:t xml:space="preserve"> </w:t>
      </w:r>
      <w:r>
        <w:t>815</w:t>
      </w:r>
      <w:r>
        <w:rPr>
          <w:spacing w:val="-2"/>
        </w:rPr>
        <w:t xml:space="preserve"> </w:t>
      </w:r>
      <w:r>
        <w:t>(20%)</w:t>
      </w:r>
      <w:r>
        <w:rPr>
          <w:spacing w:val="-4"/>
        </w:rPr>
        <w:t xml:space="preserve"> </w:t>
      </w:r>
      <w:r>
        <w:t>of</w:t>
      </w:r>
      <w:r>
        <w:rPr>
          <w:spacing w:val="-2"/>
        </w:rPr>
        <w:t xml:space="preserve"> </w:t>
      </w:r>
      <w:r>
        <w:t>pedestrians</w:t>
      </w:r>
      <w:r>
        <w:rPr>
          <w:spacing w:val="-1"/>
        </w:rPr>
        <w:t xml:space="preserve"> </w:t>
      </w:r>
      <w:r>
        <w:t>were</w:t>
      </w:r>
      <w:r>
        <w:rPr>
          <w:spacing w:val="-2"/>
        </w:rPr>
        <w:t xml:space="preserve"> </w:t>
      </w:r>
      <w:r>
        <w:t>observed</w:t>
      </w:r>
      <w:r>
        <w:rPr>
          <w:spacing w:val="-2"/>
        </w:rPr>
        <w:t xml:space="preserve"> </w:t>
      </w:r>
      <w:r>
        <w:t>to</w:t>
      </w:r>
      <w:r>
        <w:rPr>
          <w:spacing w:val="-4"/>
        </w:rPr>
        <w:t xml:space="preserve"> </w:t>
      </w:r>
      <w:r>
        <w:t>be</w:t>
      </w:r>
      <w:r>
        <w:rPr>
          <w:spacing w:val="-4"/>
        </w:rPr>
        <w:t xml:space="preserve"> </w:t>
      </w:r>
      <w:r>
        <w:t>using</w:t>
      </w:r>
      <w:r>
        <w:rPr>
          <w:spacing w:val="-4"/>
        </w:rPr>
        <w:t xml:space="preserve"> </w:t>
      </w:r>
      <w:r>
        <w:t>a</w:t>
      </w:r>
      <w:r>
        <w:rPr>
          <w:spacing w:val="-2"/>
        </w:rPr>
        <w:t xml:space="preserve"> </w:t>
      </w:r>
      <w:r>
        <w:t>portable</w:t>
      </w:r>
      <w:r>
        <w:rPr>
          <w:spacing w:val="-2"/>
        </w:rPr>
        <w:t xml:space="preserve"> </w:t>
      </w:r>
      <w:r>
        <w:t>device</w:t>
      </w:r>
      <w:r>
        <w:rPr>
          <w:spacing w:val="-2"/>
        </w:rPr>
        <w:t xml:space="preserve"> </w:t>
      </w:r>
      <w:r>
        <w:t>whilst walking. A breakdown of the phone and non-phone use across the eight sites is shown in Figure 13.</w:t>
      </w:r>
    </w:p>
    <w:p w:rsidR="00743596" w:rsidRDefault="00902D3B">
      <w:pPr>
        <w:pStyle w:val="BodyText"/>
        <w:spacing w:before="5"/>
        <w:rPr>
          <w:sz w:val="8"/>
        </w:rPr>
      </w:pPr>
      <w:r>
        <w:rPr>
          <w:noProof/>
        </w:rPr>
        <w:drawing>
          <wp:anchor distT="0" distB="0" distL="0" distR="0" simplePos="0" relativeHeight="19" behindDoc="0" locked="0" layoutInCell="1" allowOverlap="1">
            <wp:simplePos x="0" y="0"/>
            <wp:positionH relativeFrom="page">
              <wp:posOffset>1100455</wp:posOffset>
            </wp:positionH>
            <wp:positionV relativeFrom="paragraph">
              <wp:posOffset>76963</wp:posOffset>
            </wp:positionV>
            <wp:extent cx="5327101" cy="3112198"/>
            <wp:effectExtent l="0" t="0" r="0" b="0"/>
            <wp:wrapTopAndBottom/>
            <wp:docPr id="105"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24.png"/>
                    <pic:cNvPicPr/>
                  </pic:nvPicPr>
                  <pic:blipFill>
                    <a:blip r:embed="rId42" cstate="print"/>
                    <a:stretch>
                      <a:fillRect/>
                    </a:stretch>
                  </pic:blipFill>
                  <pic:spPr>
                    <a:xfrm>
                      <a:off x="0" y="0"/>
                      <a:ext cx="5327101" cy="3112198"/>
                    </a:xfrm>
                    <a:prstGeom prst="rect">
                      <a:avLst/>
                    </a:prstGeom>
                  </pic:spPr>
                </pic:pic>
              </a:graphicData>
            </a:graphic>
          </wp:anchor>
        </w:drawing>
      </w:r>
    </w:p>
    <w:p w:rsidR="00743596" w:rsidRDefault="00743596">
      <w:pPr>
        <w:pStyle w:val="BodyText"/>
        <w:rPr>
          <w:sz w:val="25"/>
        </w:rPr>
      </w:pPr>
    </w:p>
    <w:p w:rsidR="00743596" w:rsidRDefault="00902D3B">
      <w:pPr>
        <w:ind w:left="118"/>
        <w:rPr>
          <w:i/>
          <w:sz w:val="18"/>
        </w:rPr>
      </w:pPr>
      <w:r>
        <w:rPr>
          <w:i/>
          <w:sz w:val="18"/>
        </w:rPr>
        <w:t>Figure</w:t>
      </w:r>
      <w:r>
        <w:rPr>
          <w:i/>
          <w:spacing w:val="-4"/>
          <w:sz w:val="18"/>
        </w:rPr>
        <w:t xml:space="preserve"> </w:t>
      </w:r>
      <w:r>
        <w:rPr>
          <w:i/>
          <w:sz w:val="18"/>
        </w:rPr>
        <w:t>13.</w:t>
      </w:r>
      <w:r>
        <w:rPr>
          <w:i/>
          <w:spacing w:val="-3"/>
          <w:sz w:val="18"/>
        </w:rPr>
        <w:t xml:space="preserve"> </w:t>
      </w:r>
      <w:r>
        <w:rPr>
          <w:i/>
          <w:sz w:val="18"/>
        </w:rPr>
        <w:t>Comparison</w:t>
      </w:r>
      <w:r>
        <w:rPr>
          <w:i/>
          <w:spacing w:val="-4"/>
          <w:sz w:val="18"/>
        </w:rPr>
        <w:t xml:space="preserve"> </w:t>
      </w:r>
      <w:r>
        <w:rPr>
          <w:i/>
          <w:sz w:val="18"/>
        </w:rPr>
        <w:t>of</w:t>
      </w:r>
      <w:r>
        <w:rPr>
          <w:i/>
          <w:spacing w:val="-3"/>
          <w:sz w:val="18"/>
        </w:rPr>
        <w:t xml:space="preserve"> </w:t>
      </w:r>
      <w:r>
        <w:rPr>
          <w:i/>
          <w:sz w:val="18"/>
        </w:rPr>
        <w:t>phone</w:t>
      </w:r>
      <w:r>
        <w:rPr>
          <w:i/>
          <w:spacing w:val="-3"/>
          <w:sz w:val="18"/>
        </w:rPr>
        <w:t xml:space="preserve"> </w:t>
      </w:r>
      <w:r>
        <w:rPr>
          <w:i/>
          <w:sz w:val="18"/>
        </w:rPr>
        <w:t>and</w:t>
      </w:r>
      <w:r>
        <w:rPr>
          <w:i/>
          <w:spacing w:val="-3"/>
          <w:sz w:val="18"/>
        </w:rPr>
        <w:t xml:space="preserve"> </w:t>
      </w:r>
      <w:r>
        <w:rPr>
          <w:i/>
          <w:sz w:val="18"/>
        </w:rPr>
        <w:t>non-phone</w:t>
      </w:r>
      <w:r>
        <w:rPr>
          <w:i/>
          <w:spacing w:val="-2"/>
          <w:sz w:val="18"/>
        </w:rPr>
        <w:t xml:space="preserve"> </w:t>
      </w:r>
      <w:r>
        <w:rPr>
          <w:i/>
          <w:sz w:val="18"/>
        </w:rPr>
        <w:t>users</w:t>
      </w:r>
      <w:r>
        <w:rPr>
          <w:i/>
          <w:spacing w:val="-2"/>
          <w:sz w:val="18"/>
        </w:rPr>
        <w:t xml:space="preserve"> </w:t>
      </w:r>
      <w:r>
        <w:rPr>
          <w:i/>
          <w:sz w:val="18"/>
        </w:rPr>
        <w:t>across</w:t>
      </w:r>
      <w:r>
        <w:rPr>
          <w:i/>
          <w:spacing w:val="-2"/>
          <w:sz w:val="18"/>
        </w:rPr>
        <w:t xml:space="preserve"> sites</w:t>
      </w:r>
    </w:p>
    <w:p w:rsidR="00743596" w:rsidRDefault="00743596">
      <w:pPr>
        <w:pStyle w:val="BodyText"/>
        <w:rPr>
          <w:i/>
          <w:sz w:val="20"/>
        </w:rPr>
      </w:pPr>
    </w:p>
    <w:p w:rsidR="00743596" w:rsidRDefault="00743596">
      <w:pPr>
        <w:pStyle w:val="BodyText"/>
        <w:rPr>
          <w:i/>
          <w:sz w:val="20"/>
        </w:rPr>
      </w:pPr>
    </w:p>
    <w:p w:rsidR="00743596" w:rsidRDefault="00743596">
      <w:pPr>
        <w:pStyle w:val="BodyText"/>
        <w:spacing w:before="10"/>
        <w:rPr>
          <w:i/>
          <w:sz w:val="23"/>
        </w:rPr>
      </w:pPr>
    </w:p>
    <w:p w:rsidR="00743596" w:rsidRDefault="00902D3B">
      <w:pPr>
        <w:pStyle w:val="BodyText"/>
        <w:spacing w:line="360" w:lineRule="auto"/>
        <w:ind w:left="118" w:right="134"/>
      </w:pPr>
      <w:r>
        <w:t>For</w:t>
      </w:r>
      <w:r>
        <w:rPr>
          <w:spacing w:val="-2"/>
        </w:rPr>
        <w:t xml:space="preserve"> </w:t>
      </w:r>
      <w:r>
        <w:t>the</w:t>
      </w:r>
      <w:r>
        <w:rPr>
          <w:spacing w:val="-4"/>
        </w:rPr>
        <w:t xml:space="preserve"> </w:t>
      </w:r>
      <w:r>
        <w:t>20%</w:t>
      </w:r>
      <w:r>
        <w:rPr>
          <w:spacing w:val="-4"/>
        </w:rPr>
        <w:t xml:space="preserve"> </w:t>
      </w:r>
      <w:r>
        <w:t>of</w:t>
      </w:r>
      <w:r>
        <w:rPr>
          <w:spacing w:val="-2"/>
        </w:rPr>
        <w:t xml:space="preserve"> </w:t>
      </w:r>
      <w:r>
        <w:t>pedestrians</w:t>
      </w:r>
      <w:r>
        <w:rPr>
          <w:spacing w:val="-4"/>
        </w:rPr>
        <w:t xml:space="preserve"> </w:t>
      </w:r>
      <w:r>
        <w:t>observed</w:t>
      </w:r>
      <w:r>
        <w:rPr>
          <w:spacing w:val="-2"/>
        </w:rPr>
        <w:t xml:space="preserve"> </w:t>
      </w:r>
      <w:r>
        <w:t>using</w:t>
      </w:r>
      <w:r>
        <w:rPr>
          <w:spacing w:val="-2"/>
        </w:rPr>
        <w:t xml:space="preserve"> </w:t>
      </w:r>
      <w:r>
        <w:t>a</w:t>
      </w:r>
      <w:r>
        <w:rPr>
          <w:spacing w:val="-4"/>
        </w:rPr>
        <w:t xml:space="preserve"> </w:t>
      </w:r>
      <w:r>
        <w:t>portable</w:t>
      </w:r>
      <w:r>
        <w:rPr>
          <w:spacing w:val="-4"/>
        </w:rPr>
        <w:t xml:space="preserve"> </w:t>
      </w:r>
      <w:r>
        <w:t>device</w:t>
      </w:r>
      <w:r>
        <w:rPr>
          <w:spacing w:val="-4"/>
        </w:rPr>
        <w:t xml:space="preserve"> </w:t>
      </w:r>
      <w:r>
        <w:t>(this</w:t>
      </w:r>
      <w:r>
        <w:rPr>
          <w:spacing w:val="-4"/>
        </w:rPr>
        <w:t xml:space="preserve"> </w:t>
      </w:r>
      <w:r>
        <w:t>included</w:t>
      </w:r>
      <w:r>
        <w:rPr>
          <w:spacing w:val="-4"/>
        </w:rPr>
        <w:t xml:space="preserve"> </w:t>
      </w:r>
      <w:r>
        <w:t>smartphones</w:t>
      </w:r>
      <w:r>
        <w:rPr>
          <w:spacing w:val="-1"/>
        </w:rPr>
        <w:t xml:space="preserve"> </w:t>
      </w:r>
      <w:r>
        <w:t>and</w:t>
      </w:r>
      <w:r>
        <w:rPr>
          <w:spacing w:val="-2"/>
        </w:rPr>
        <w:t xml:space="preserve"> </w:t>
      </w:r>
      <w:r>
        <w:t>smart</w:t>
      </w:r>
      <w:r>
        <w:rPr>
          <w:spacing w:val="-2"/>
        </w:rPr>
        <w:t xml:space="preserve"> </w:t>
      </w:r>
      <w:r>
        <w:t>watches),</w:t>
      </w:r>
      <w:r>
        <w:rPr>
          <w:spacing w:val="-2"/>
        </w:rPr>
        <w:t xml:space="preserve"> </w:t>
      </w:r>
      <w:r>
        <w:t>this was then broken down further</w:t>
      </w:r>
      <w:r>
        <w:rPr>
          <w:spacing w:val="-1"/>
        </w:rPr>
        <w:t xml:space="preserve"> </w:t>
      </w:r>
      <w:r>
        <w:t>to determine the way</w:t>
      </w:r>
      <w:r>
        <w:rPr>
          <w:spacing w:val="-1"/>
        </w:rPr>
        <w:t xml:space="preserve"> </w:t>
      </w:r>
      <w:r>
        <w:t>the device was being utilised. The results indicated that head phone use (auditory only) and texting/interacting with a device (38% and 37% respectively) were the two highest observed</w:t>
      </w:r>
      <w:r>
        <w:rPr>
          <w:spacing w:val="-3"/>
        </w:rPr>
        <w:t xml:space="preserve"> </w:t>
      </w:r>
      <w:r>
        <w:t>behaviours.</w:t>
      </w:r>
      <w:r>
        <w:rPr>
          <w:spacing w:val="-1"/>
        </w:rPr>
        <w:t xml:space="preserve"> </w:t>
      </w:r>
      <w:r>
        <w:t>This was followed</w:t>
      </w:r>
      <w:r>
        <w:rPr>
          <w:spacing w:val="-1"/>
        </w:rPr>
        <w:t xml:space="preserve"> </w:t>
      </w:r>
      <w:r>
        <w:t>by</w:t>
      </w:r>
      <w:r>
        <w:rPr>
          <w:spacing w:val="-3"/>
        </w:rPr>
        <w:t xml:space="preserve"> </w:t>
      </w:r>
      <w:r>
        <w:t>19%</w:t>
      </w:r>
      <w:r>
        <w:rPr>
          <w:spacing w:val="-3"/>
        </w:rPr>
        <w:t xml:space="preserve"> </w:t>
      </w:r>
      <w:r>
        <w:t>of</w:t>
      </w:r>
      <w:r>
        <w:rPr>
          <w:spacing w:val="-3"/>
        </w:rPr>
        <w:t xml:space="preserve"> </w:t>
      </w:r>
      <w:r>
        <w:t>observed</w:t>
      </w:r>
      <w:r>
        <w:rPr>
          <w:spacing w:val="-3"/>
        </w:rPr>
        <w:t xml:space="preserve"> </w:t>
      </w:r>
      <w:r>
        <w:t>pedestrians on</w:t>
      </w:r>
      <w:r>
        <w:rPr>
          <w:spacing w:val="-3"/>
        </w:rPr>
        <w:t xml:space="preserve"> </w:t>
      </w:r>
      <w:r>
        <w:t>a</w:t>
      </w:r>
      <w:r>
        <w:rPr>
          <w:spacing w:val="-1"/>
        </w:rPr>
        <w:t xml:space="preserve"> </w:t>
      </w:r>
      <w:r>
        <w:t>hand-held</w:t>
      </w:r>
      <w:r>
        <w:rPr>
          <w:spacing w:val="-3"/>
        </w:rPr>
        <w:t xml:space="preserve"> </w:t>
      </w:r>
      <w:r>
        <w:t>call,</w:t>
      </w:r>
      <w:r>
        <w:rPr>
          <w:spacing w:val="-3"/>
        </w:rPr>
        <w:t xml:space="preserve"> </w:t>
      </w:r>
      <w:r>
        <w:t>presented</w:t>
      </w:r>
      <w:r>
        <w:rPr>
          <w:spacing w:val="-1"/>
        </w:rPr>
        <w:t xml:space="preserve"> </w:t>
      </w:r>
      <w:r>
        <w:t>in</w:t>
      </w:r>
      <w:r>
        <w:rPr>
          <w:spacing w:val="-3"/>
        </w:rPr>
        <w:t xml:space="preserve"> </w:t>
      </w:r>
      <w:r>
        <w:t xml:space="preserve">Figure </w:t>
      </w:r>
      <w:r>
        <w:rPr>
          <w:spacing w:val="-4"/>
        </w:rPr>
        <w:t>14.</w:t>
      </w:r>
    </w:p>
    <w:p w:rsidR="00743596" w:rsidRDefault="00902D3B">
      <w:pPr>
        <w:pStyle w:val="BodyText"/>
        <w:spacing w:before="4"/>
        <w:rPr>
          <w:sz w:val="8"/>
        </w:rPr>
      </w:pPr>
      <w:r>
        <w:rPr>
          <w:noProof/>
        </w:rPr>
        <w:drawing>
          <wp:anchor distT="0" distB="0" distL="0" distR="0" simplePos="0" relativeHeight="20" behindDoc="0" locked="0" layoutInCell="1" allowOverlap="1">
            <wp:simplePos x="0" y="0"/>
            <wp:positionH relativeFrom="page">
              <wp:posOffset>1100455</wp:posOffset>
            </wp:positionH>
            <wp:positionV relativeFrom="paragraph">
              <wp:posOffset>76260</wp:posOffset>
            </wp:positionV>
            <wp:extent cx="5327533" cy="3112198"/>
            <wp:effectExtent l="0" t="0" r="0" b="0"/>
            <wp:wrapTopAndBottom/>
            <wp:docPr id="107"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25.png"/>
                    <pic:cNvPicPr/>
                  </pic:nvPicPr>
                  <pic:blipFill>
                    <a:blip r:embed="rId43" cstate="print"/>
                    <a:stretch>
                      <a:fillRect/>
                    </a:stretch>
                  </pic:blipFill>
                  <pic:spPr>
                    <a:xfrm>
                      <a:off x="0" y="0"/>
                      <a:ext cx="5327533" cy="3112198"/>
                    </a:xfrm>
                    <a:prstGeom prst="rect">
                      <a:avLst/>
                    </a:prstGeom>
                  </pic:spPr>
                </pic:pic>
              </a:graphicData>
            </a:graphic>
          </wp:anchor>
        </w:drawing>
      </w:r>
    </w:p>
    <w:p w:rsidR="00743596" w:rsidRDefault="00902D3B">
      <w:pPr>
        <w:spacing w:before="152"/>
        <w:ind w:left="118"/>
        <w:rPr>
          <w:i/>
          <w:sz w:val="18"/>
        </w:rPr>
      </w:pPr>
      <w:r>
        <w:rPr>
          <w:i/>
          <w:sz w:val="18"/>
        </w:rPr>
        <w:t>Figure</w:t>
      </w:r>
      <w:r>
        <w:rPr>
          <w:i/>
          <w:spacing w:val="-5"/>
          <w:sz w:val="18"/>
        </w:rPr>
        <w:t xml:space="preserve"> </w:t>
      </w:r>
      <w:r>
        <w:rPr>
          <w:i/>
          <w:sz w:val="18"/>
        </w:rPr>
        <w:t>14.</w:t>
      </w:r>
      <w:r>
        <w:rPr>
          <w:i/>
          <w:spacing w:val="-2"/>
          <w:sz w:val="18"/>
        </w:rPr>
        <w:t xml:space="preserve"> </w:t>
      </w:r>
      <w:r>
        <w:rPr>
          <w:i/>
          <w:sz w:val="18"/>
        </w:rPr>
        <w:t>Mobile</w:t>
      </w:r>
      <w:r>
        <w:rPr>
          <w:i/>
          <w:spacing w:val="-4"/>
          <w:sz w:val="18"/>
        </w:rPr>
        <w:t xml:space="preserve"> </w:t>
      </w:r>
      <w:r>
        <w:rPr>
          <w:i/>
          <w:sz w:val="18"/>
        </w:rPr>
        <w:t>device</w:t>
      </w:r>
      <w:r>
        <w:rPr>
          <w:i/>
          <w:spacing w:val="-1"/>
          <w:sz w:val="18"/>
        </w:rPr>
        <w:t xml:space="preserve"> </w:t>
      </w:r>
      <w:r>
        <w:rPr>
          <w:i/>
          <w:spacing w:val="-5"/>
          <w:sz w:val="18"/>
        </w:rPr>
        <w:t>use</w:t>
      </w:r>
    </w:p>
    <w:p w:rsidR="00743596" w:rsidRDefault="00743596">
      <w:pPr>
        <w:rPr>
          <w:sz w:val="18"/>
        </w:rPr>
        <w:sectPr w:rsidR="00743596">
          <w:headerReference w:type="even" r:id="rId44"/>
          <w:headerReference w:type="default" r:id="rId45"/>
          <w:pgSz w:w="11910" w:h="16850"/>
          <w:pgMar w:top="1860" w:right="1300" w:bottom="1000" w:left="1300" w:header="719" w:footer="800" w:gutter="0"/>
          <w:cols w:space="720"/>
        </w:sectPr>
      </w:pPr>
    </w:p>
    <w:p w:rsidR="00743596" w:rsidRDefault="00902D3B">
      <w:pPr>
        <w:pStyle w:val="Heading3"/>
        <w:numPr>
          <w:ilvl w:val="2"/>
          <w:numId w:val="12"/>
        </w:numPr>
        <w:tabs>
          <w:tab w:val="left" w:pos="838"/>
          <w:tab w:val="left" w:pos="839"/>
        </w:tabs>
        <w:spacing w:before="84"/>
        <w:ind w:left="838" w:hanging="721"/>
      </w:pPr>
      <w:bookmarkStart w:id="38" w:name="_TOC_250044"/>
      <w:r>
        <w:rPr>
          <w:color w:val="1F4D78"/>
        </w:rPr>
        <w:lastRenderedPageBreak/>
        <w:t>Individual</w:t>
      </w:r>
      <w:r>
        <w:rPr>
          <w:color w:val="1F4D78"/>
          <w:spacing w:val="-2"/>
        </w:rPr>
        <w:t xml:space="preserve"> </w:t>
      </w:r>
      <w:r>
        <w:rPr>
          <w:color w:val="1F4D78"/>
        </w:rPr>
        <w:t xml:space="preserve">site </w:t>
      </w:r>
      <w:bookmarkEnd w:id="38"/>
      <w:r>
        <w:rPr>
          <w:color w:val="1F4D78"/>
          <w:spacing w:val="-2"/>
        </w:rPr>
        <w:t>locations</w:t>
      </w:r>
    </w:p>
    <w:p w:rsidR="00743596" w:rsidRDefault="00902D3B">
      <w:pPr>
        <w:pStyle w:val="BodyText"/>
        <w:spacing w:line="207" w:lineRule="exact"/>
        <w:ind w:left="118"/>
      </w:pPr>
      <w:r>
        <w:t>Results</w:t>
      </w:r>
      <w:r>
        <w:rPr>
          <w:spacing w:val="-7"/>
        </w:rPr>
        <w:t xml:space="preserve"> </w:t>
      </w:r>
      <w:r>
        <w:t>from</w:t>
      </w:r>
      <w:r>
        <w:rPr>
          <w:spacing w:val="-7"/>
        </w:rPr>
        <w:t xml:space="preserve"> </w:t>
      </w:r>
      <w:r>
        <w:t>each</w:t>
      </w:r>
      <w:r>
        <w:rPr>
          <w:spacing w:val="-7"/>
        </w:rPr>
        <w:t xml:space="preserve"> </w:t>
      </w:r>
      <w:r>
        <w:t>of</w:t>
      </w:r>
      <w:r>
        <w:rPr>
          <w:spacing w:val="-7"/>
        </w:rPr>
        <w:t xml:space="preserve"> </w:t>
      </w:r>
      <w:r>
        <w:t>the</w:t>
      </w:r>
      <w:r>
        <w:rPr>
          <w:spacing w:val="-9"/>
        </w:rPr>
        <w:t xml:space="preserve"> </w:t>
      </w:r>
      <w:r>
        <w:t>eight</w:t>
      </w:r>
      <w:r>
        <w:rPr>
          <w:spacing w:val="-10"/>
        </w:rPr>
        <w:t xml:space="preserve"> </w:t>
      </w:r>
      <w:r>
        <w:t>observation</w:t>
      </w:r>
      <w:r>
        <w:rPr>
          <w:spacing w:val="-9"/>
        </w:rPr>
        <w:t xml:space="preserve"> </w:t>
      </w:r>
      <w:r>
        <w:t>sites</w:t>
      </w:r>
      <w:r>
        <w:rPr>
          <w:spacing w:val="-8"/>
        </w:rPr>
        <w:t xml:space="preserve"> </w:t>
      </w:r>
      <w:r>
        <w:t>presented</w:t>
      </w:r>
      <w:r>
        <w:rPr>
          <w:spacing w:val="-7"/>
        </w:rPr>
        <w:t xml:space="preserve"> </w:t>
      </w:r>
      <w:r>
        <w:t>differing</w:t>
      </w:r>
      <w:r>
        <w:rPr>
          <w:spacing w:val="-9"/>
        </w:rPr>
        <w:t xml:space="preserve"> </w:t>
      </w:r>
      <w:r>
        <w:t>cohorts</w:t>
      </w:r>
      <w:r>
        <w:rPr>
          <w:spacing w:val="-7"/>
        </w:rPr>
        <w:t xml:space="preserve"> </w:t>
      </w:r>
      <w:r>
        <w:t>of</w:t>
      </w:r>
      <w:r>
        <w:rPr>
          <w:spacing w:val="-9"/>
        </w:rPr>
        <w:t xml:space="preserve"> </w:t>
      </w:r>
      <w:r>
        <w:t>smartphone</w:t>
      </w:r>
      <w:r>
        <w:rPr>
          <w:spacing w:val="-9"/>
        </w:rPr>
        <w:t xml:space="preserve"> </w:t>
      </w:r>
      <w:r>
        <w:t>use</w:t>
      </w:r>
      <w:r>
        <w:rPr>
          <w:spacing w:val="-7"/>
        </w:rPr>
        <w:t xml:space="preserve"> </w:t>
      </w:r>
      <w:r>
        <w:t>(Figure</w:t>
      </w:r>
      <w:r>
        <w:rPr>
          <w:spacing w:val="-9"/>
        </w:rPr>
        <w:t xml:space="preserve"> </w:t>
      </w:r>
      <w:r>
        <w:rPr>
          <w:spacing w:val="-4"/>
        </w:rPr>
        <w:t>15).</w:t>
      </w:r>
    </w:p>
    <w:p w:rsidR="00743596" w:rsidRDefault="00902D3B">
      <w:pPr>
        <w:pStyle w:val="BodyText"/>
        <w:spacing w:before="8"/>
        <w:rPr>
          <w:sz w:val="17"/>
        </w:rPr>
      </w:pPr>
      <w:r>
        <w:rPr>
          <w:noProof/>
        </w:rPr>
        <w:drawing>
          <wp:anchor distT="0" distB="0" distL="0" distR="0" simplePos="0" relativeHeight="21" behindDoc="0" locked="0" layoutInCell="1" allowOverlap="1">
            <wp:simplePos x="0" y="0"/>
            <wp:positionH relativeFrom="page">
              <wp:posOffset>900430</wp:posOffset>
            </wp:positionH>
            <wp:positionV relativeFrom="paragraph">
              <wp:posOffset>144455</wp:posOffset>
            </wp:positionV>
            <wp:extent cx="2791556" cy="1975103"/>
            <wp:effectExtent l="0" t="0" r="0" b="0"/>
            <wp:wrapTopAndBottom/>
            <wp:docPr id="109"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26.png"/>
                    <pic:cNvPicPr/>
                  </pic:nvPicPr>
                  <pic:blipFill>
                    <a:blip r:embed="rId46" cstate="print"/>
                    <a:stretch>
                      <a:fillRect/>
                    </a:stretch>
                  </pic:blipFill>
                  <pic:spPr>
                    <a:xfrm>
                      <a:off x="0" y="0"/>
                      <a:ext cx="2791556" cy="1975103"/>
                    </a:xfrm>
                    <a:prstGeom prst="rect">
                      <a:avLst/>
                    </a:prstGeom>
                  </pic:spPr>
                </pic:pic>
              </a:graphicData>
            </a:graphic>
          </wp:anchor>
        </w:drawing>
      </w:r>
      <w:r>
        <w:rPr>
          <w:noProof/>
        </w:rPr>
        <w:drawing>
          <wp:anchor distT="0" distB="0" distL="0" distR="0" simplePos="0" relativeHeight="22" behindDoc="0" locked="0" layoutInCell="1" allowOverlap="1">
            <wp:simplePos x="0" y="0"/>
            <wp:positionH relativeFrom="page">
              <wp:posOffset>3790950</wp:posOffset>
            </wp:positionH>
            <wp:positionV relativeFrom="paragraph">
              <wp:posOffset>149281</wp:posOffset>
            </wp:positionV>
            <wp:extent cx="2797905" cy="1975103"/>
            <wp:effectExtent l="0" t="0" r="0" b="0"/>
            <wp:wrapTopAndBottom/>
            <wp:docPr id="111"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27.png"/>
                    <pic:cNvPicPr/>
                  </pic:nvPicPr>
                  <pic:blipFill>
                    <a:blip r:embed="rId47" cstate="print"/>
                    <a:stretch>
                      <a:fillRect/>
                    </a:stretch>
                  </pic:blipFill>
                  <pic:spPr>
                    <a:xfrm>
                      <a:off x="0" y="0"/>
                      <a:ext cx="2797905" cy="1975103"/>
                    </a:xfrm>
                    <a:prstGeom prst="rect">
                      <a:avLst/>
                    </a:prstGeom>
                  </pic:spPr>
                </pic:pic>
              </a:graphicData>
            </a:graphic>
          </wp:anchor>
        </w:drawing>
      </w:r>
      <w:r>
        <w:rPr>
          <w:noProof/>
        </w:rPr>
        <w:drawing>
          <wp:anchor distT="0" distB="0" distL="0" distR="0" simplePos="0" relativeHeight="23" behindDoc="0" locked="0" layoutInCell="1" allowOverlap="1">
            <wp:simplePos x="0" y="0"/>
            <wp:positionH relativeFrom="page">
              <wp:posOffset>909955</wp:posOffset>
            </wp:positionH>
            <wp:positionV relativeFrom="paragraph">
              <wp:posOffset>2221921</wp:posOffset>
            </wp:positionV>
            <wp:extent cx="2791556" cy="1975103"/>
            <wp:effectExtent l="0" t="0" r="0" b="0"/>
            <wp:wrapTopAndBottom/>
            <wp:docPr id="113"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28.png"/>
                    <pic:cNvPicPr/>
                  </pic:nvPicPr>
                  <pic:blipFill>
                    <a:blip r:embed="rId48" cstate="print"/>
                    <a:stretch>
                      <a:fillRect/>
                    </a:stretch>
                  </pic:blipFill>
                  <pic:spPr>
                    <a:xfrm>
                      <a:off x="0" y="0"/>
                      <a:ext cx="2791556" cy="1975103"/>
                    </a:xfrm>
                    <a:prstGeom prst="rect">
                      <a:avLst/>
                    </a:prstGeom>
                  </pic:spPr>
                </pic:pic>
              </a:graphicData>
            </a:graphic>
          </wp:anchor>
        </w:drawing>
      </w:r>
      <w:r>
        <w:rPr>
          <w:noProof/>
        </w:rPr>
        <w:drawing>
          <wp:anchor distT="0" distB="0" distL="0" distR="0" simplePos="0" relativeHeight="24" behindDoc="0" locked="0" layoutInCell="1" allowOverlap="1">
            <wp:simplePos x="0" y="0"/>
            <wp:positionH relativeFrom="page">
              <wp:posOffset>3803650</wp:posOffset>
            </wp:positionH>
            <wp:positionV relativeFrom="paragraph">
              <wp:posOffset>2220016</wp:posOffset>
            </wp:positionV>
            <wp:extent cx="2797905" cy="1975103"/>
            <wp:effectExtent l="0" t="0" r="0" b="0"/>
            <wp:wrapTopAndBottom/>
            <wp:docPr id="115"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29.png"/>
                    <pic:cNvPicPr/>
                  </pic:nvPicPr>
                  <pic:blipFill>
                    <a:blip r:embed="rId49" cstate="print"/>
                    <a:stretch>
                      <a:fillRect/>
                    </a:stretch>
                  </pic:blipFill>
                  <pic:spPr>
                    <a:xfrm>
                      <a:off x="0" y="0"/>
                      <a:ext cx="2797905" cy="1975103"/>
                    </a:xfrm>
                    <a:prstGeom prst="rect">
                      <a:avLst/>
                    </a:prstGeom>
                  </pic:spPr>
                </pic:pic>
              </a:graphicData>
            </a:graphic>
          </wp:anchor>
        </w:drawing>
      </w:r>
      <w:r>
        <w:rPr>
          <w:noProof/>
        </w:rPr>
        <w:drawing>
          <wp:anchor distT="0" distB="0" distL="0" distR="0" simplePos="0" relativeHeight="25" behindDoc="0" locked="0" layoutInCell="1" allowOverlap="1">
            <wp:simplePos x="0" y="0"/>
            <wp:positionH relativeFrom="page">
              <wp:posOffset>909955</wp:posOffset>
            </wp:positionH>
            <wp:positionV relativeFrom="paragraph">
              <wp:posOffset>4335836</wp:posOffset>
            </wp:positionV>
            <wp:extent cx="2791556" cy="1975104"/>
            <wp:effectExtent l="0" t="0" r="0" b="0"/>
            <wp:wrapTopAndBottom/>
            <wp:docPr id="117"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30.png"/>
                    <pic:cNvPicPr/>
                  </pic:nvPicPr>
                  <pic:blipFill>
                    <a:blip r:embed="rId50" cstate="print"/>
                    <a:stretch>
                      <a:fillRect/>
                    </a:stretch>
                  </pic:blipFill>
                  <pic:spPr>
                    <a:xfrm>
                      <a:off x="0" y="0"/>
                      <a:ext cx="2791556" cy="1975104"/>
                    </a:xfrm>
                    <a:prstGeom prst="rect">
                      <a:avLst/>
                    </a:prstGeom>
                  </pic:spPr>
                </pic:pic>
              </a:graphicData>
            </a:graphic>
          </wp:anchor>
        </w:drawing>
      </w:r>
      <w:r>
        <w:rPr>
          <w:noProof/>
        </w:rPr>
        <w:drawing>
          <wp:anchor distT="0" distB="0" distL="0" distR="0" simplePos="0" relativeHeight="26" behindDoc="0" locked="0" layoutInCell="1" allowOverlap="1">
            <wp:simplePos x="0" y="0"/>
            <wp:positionH relativeFrom="page">
              <wp:posOffset>3810000</wp:posOffset>
            </wp:positionH>
            <wp:positionV relativeFrom="paragraph">
              <wp:posOffset>4330756</wp:posOffset>
            </wp:positionV>
            <wp:extent cx="2797905" cy="1975104"/>
            <wp:effectExtent l="0" t="0" r="0" b="0"/>
            <wp:wrapTopAndBottom/>
            <wp:docPr id="119"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31.png"/>
                    <pic:cNvPicPr/>
                  </pic:nvPicPr>
                  <pic:blipFill>
                    <a:blip r:embed="rId51" cstate="print"/>
                    <a:stretch>
                      <a:fillRect/>
                    </a:stretch>
                  </pic:blipFill>
                  <pic:spPr>
                    <a:xfrm>
                      <a:off x="0" y="0"/>
                      <a:ext cx="2797905" cy="1975104"/>
                    </a:xfrm>
                    <a:prstGeom prst="rect">
                      <a:avLst/>
                    </a:prstGeom>
                  </pic:spPr>
                </pic:pic>
              </a:graphicData>
            </a:graphic>
          </wp:anchor>
        </w:drawing>
      </w:r>
    </w:p>
    <w:p w:rsidR="00743596" w:rsidRDefault="00743596">
      <w:pPr>
        <w:pStyle w:val="BodyText"/>
        <w:rPr>
          <w:sz w:val="11"/>
        </w:rPr>
      </w:pPr>
    </w:p>
    <w:p w:rsidR="00743596" w:rsidRDefault="00743596">
      <w:pPr>
        <w:pStyle w:val="BodyText"/>
        <w:spacing w:before="2"/>
        <w:rPr>
          <w:sz w:val="16"/>
        </w:rPr>
      </w:pPr>
    </w:p>
    <w:p w:rsidR="00743596" w:rsidRDefault="00743596">
      <w:pPr>
        <w:pStyle w:val="BodyText"/>
        <w:rPr>
          <w:sz w:val="20"/>
        </w:rPr>
      </w:pPr>
    </w:p>
    <w:p w:rsidR="00743596" w:rsidRDefault="00743596">
      <w:pPr>
        <w:pStyle w:val="BodyText"/>
        <w:spacing w:before="4"/>
        <w:rPr>
          <w:sz w:val="21"/>
        </w:rPr>
      </w:pPr>
    </w:p>
    <w:p w:rsidR="00743596" w:rsidRDefault="00902D3B">
      <w:pPr>
        <w:ind w:left="3043" w:right="3041"/>
        <w:jc w:val="center"/>
        <w:rPr>
          <w:sz w:val="16"/>
        </w:rPr>
      </w:pPr>
      <w:r>
        <w:rPr>
          <w:sz w:val="16"/>
        </w:rPr>
        <w:t>*</w:t>
      </w:r>
      <w:r>
        <w:rPr>
          <w:spacing w:val="-3"/>
          <w:sz w:val="16"/>
        </w:rPr>
        <w:t xml:space="preserve"> </w:t>
      </w:r>
      <w:r>
        <w:rPr>
          <w:sz w:val="16"/>
        </w:rPr>
        <w:t>Device</w:t>
      </w:r>
      <w:r>
        <w:rPr>
          <w:spacing w:val="-4"/>
          <w:sz w:val="16"/>
        </w:rPr>
        <w:t xml:space="preserve"> </w:t>
      </w:r>
      <w:r>
        <w:rPr>
          <w:sz w:val="16"/>
        </w:rPr>
        <w:t>interaction</w:t>
      </w:r>
      <w:r>
        <w:rPr>
          <w:spacing w:val="-4"/>
          <w:sz w:val="16"/>
        </w:rPr>
        <w:t xml:space="preserve"> </w:t>
      </w:r>
      <w:r>
        <w:rPr>
          <w:sz w:val="16"/>
        </w:rPr>
        <w:t>=</w:t>
      </w:r>
      <w:r>
        <w:rPr>
          <w:spacing w:val="-5"/>
          <w:sz w:val="16"/>
        </w:rPr>
        <w:t xml:space="preserve"> </w:t>
      </w:r>
      <w:r>
        <w:rPr>
          <w:sz w:val="16"/>
        </w:rPr>
        <w:t>phone</w:t>
      </w:r>
      <w:r>
        <w:rPr>
          <w:spacing w:val="-4"/>
          <w:sz w:val="16"/>
        </w:rPr>
        <w:t xml:space="preserve"> </w:t>
      </w:r>
      <w:r>
        <w:rPr>
          <w:sz w:val="16"/>
        </w:rPr>
        <w:t>and</w:t>
      </w:r>
      <w:r>
        <w:rPr>
          <w:spacing w:val="-6"/>
          <w:sz w:val="16"/>
        </w:rPr>
        <w:t xml:space="preserve"> </w:t>
      </w:r>
      <w:r>
        <w:rPr>
          <w:sz w:val="16"/>
        </w:rPr>
        <w:t>smart</w:t>
      </w:r>
      <w:r>
        <w:rPr>
          <w:spacing w:val="-2"/>
          <w:sz w:val="16"/>
        </w:rPr>
        <w:t xml:space="preserve"> watch</w:t>
      </w:r>
    </w:p>
    <w:p w:rsidR="00743596" w:rsidRDefault="00743596">
      <w:pPr>
        <w:jc w:val="center"/>
        <w:rPr>
          <w:sz w:val="16"/>
        </w:rPr>
        <w:sectPr w:rsidR="00743596">
          <w:footerReference w:type="even" r:id="rId52"/>
          <w:footerReference w:type="default" r:id="rId53"/>
          <w:pgSz w:w="11910" w:h="16850"/>
          <w:pgMar w:top="1860" w:right="1300" w:bottom="1040" w:left="1300" w:header="719" w:footer="843" w:gutter="0"/>
          <w:pgNumType w:start="42"/>
          <w:cols w:space="720"/>
        </w:sectPr>
      </w:pPr>
    </w:p>
    <w:p w:rsidR="00743596" w:rsidRDefault="00743596">
      <w:pPr>
        <w:pStyle w:val="BodyText"/>
        <w:spacing w:before="4"/>
        <w:rPr>
          <w:sz w:val="7"/>
        </w:rPr>
      </w:pPr>
    </w:p>
    <w:p w:rsidR="00743596" w:rsidRDefault="00902D3B">
      <w:pPr>
        <w:ind w:left="125"/>
        <w:rPr>
          <w:sz w:val="20"/>
        </w:rPr>
      </w:pPr>
      <w:r>
        <w:rPr>
          <w:noProof/>
          <w:sz w:val="20"/>
        </w:rPr>
        <w:drawing>
          <wp:inline distT="0" distB="0" distL="0" distR="0">
            <wp:extent cx="2791556" cy="1975103"/>
            <wp:effectExtent l="0" t="0" r="0" b="0"/>
            <wp:docPr id="121"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32.png"/>
                    <pic:cNvPicPr/>
                  </pic:nvPicPr>
                  <pic:blipFill>
                    <a:blip r:embed="rId54" cstate="print"/>
                    <a:stretch>
                      <a:fillRect/>
                    </a:stretch>
                  </pic:blipFill>
                  <pic:spPr>
                    <a:xfrm>
                      <a:off x="0" y="0"/>
                      <a:ext cx="2791556" cy="1975103"/>
                    </a:xfrm>
                    <a:prstGeom prst="rect">
                      <a:avLst/>
                    </a:prstGeom>
                  </pic:spPr>
                </pic:pic>
              </a:graphicData>
            </a:graphic>
          </wp:inline>
        </w:drawing>
      </w:r>
      <w:r>
        <w:rPr>
          <w:rFonts w:ascii="Times New Roman"/>
          <w:spacing w:val="112"/>
          <w:sz w:val="20"/>
        </w:rPr>
        <w:t xml:space="preserve"> </w:t>
      </w:r>
      <w:r>
        <w:rPr>
          <w:noProof/>
          <w:spacing w:val="112"/>
          <w:sz w:val="20"/>
        </w:rPr>
        <w:drawing>
          <wp:inline distT="0" distB="0" distL="0" distR="0">
            <wp:extent cx="2797905" cy="1975103"/>
            <wp:effectExtent l="0" t="0" r="0" b="0"/>
            <wp:docPr id="123"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33.png"/>
                    <pic:cNvPicPr/>
                  </pic:nvPicPr>
                  <pic:blipFill>
                    <a:blip r:embed="rId55" cstate="print"/>
                    <a:stretch>
                      <a:fillRect/>
                    </a:stretch>
                  </pic:blipFill>
                  <pic:spPr>
                    <a:xfrm>
                      <a:off x="0" y="0"/>
                      <a:ext cx="2797905" cy="1975103"/>
                    </a:xfrm>
                    <a:prstGeom prst="rect">
                      <a:avLst/>
                    </a:prstGeom>
                  </pic:spPr>
                </pic:pic>
              </a:graphicData>
            </a:graphic>
          </wp:inline>
        </w:drawing>
      </w:r>
    </w:p>
    <w:p w:rsidR="00743596" w:rsidRDefault="00743596">
      <w:pPr>
        <w:pStyle w:val="BodyText"/>
        <w:spacing w:before="10"/>
        <w:rPr>
          <w:sz w:val="13"/>
        </w:rPr>
      </w:pPr>
    </w:p>
    <w:p w:rsidR="00743596" w:rsidRDefault="00902D3B">
      <w:pPr>
        <w:spacing w:before="94"/>
        <w:ind w:left="118"/>
        <w:rPr>
          <w:i/>
          <w:sz w:val="18"/>
        </w:rPr>
      </w:pPr>
      <w:r>
        <w:rPr>
          <w:i/>
          <w:sz w:val="18"/>
        </w:rPr>
        <w:t>Figure</w:t>
      </w:r>
      <w:r>
        <w:rPr>
          <w:i/>
          <w:spacing w:val="-6"/>
          <w:sz w:val="18"/>
        </w:rPr>
        <w:t xml:space="preserve"> </w:t>
      </w:r>
      <w:r>
        <w:rPr>
          <w:i/>
          <w:sz w:val="18"/>
        </w:rPr>
        <w:t>15.</w:t>
      </w:r>
      <w:r>
        <w:rPr>
          <w:i/>
          <w:spacing w:val="-2"/>
          <w:sz w:val="18"/>
        </w:rPr>
        <w:t xml:space="preserve"> </w:t>
      </w:r>
      <w:r>
        <w:rPr>
          <w:i/>
          <w:sz w:val="18"/>
        </w:rPr>
        <w:t>Smartphone</w:t>
      </w:r>
      <w:r>
        <w:rPr>
          <w:i/>
          <w:spacing w:val="-2"/>
          <w:sz w:val="18"/>
        </w:rPr>
        <w:t xml:space="preserve"> </w:t>
      </w:r>
      <w:r>
        <w:rPr>
          <w:i/>
          <w:sz w:val="18"/>
        </w:rPr>
        <w:t>use</w:t>
      </w:r>
      <w:r>
        <w:rPr>
          <w:i/>
          <w:spacing w:val="-4"/>
          <w:sz w:val="18"/>
        </w:rPr>
        <w:t xml:space="preserve"> </w:t>
      </w:r>
      <w:r>
        <w:rPr>
          <w:i/>
          <w:sz w:val="18"/>
        </w:rPr>
        <w:t>at</w:t>
      </w:r>
      <w:r>
        <w:rPr>
          <w:i/>
          <w:spacing w:val="-4"/>
          <w:sz w:val="18"/>
        </w:rPr>
        <w:t xml:space="preserve"> </w:t>
      </w:r>
      <w:r>
        <w:rPr>
          <w:i/>
          <w:sz w:val="18"/>
        </w:rPr>
        <w:t>individual</w:t>
      </w:r>
      <w:r>
        <w:rPr>
          <w:i/>
          <w:spacing w:val="-4"/>
          <w:sz w:val="18"/>
        </w:rPr>
        <w:t xml:space="preserve"> </w:t>
      </w:r>
      <w:r>
        <w:rPr>
          <w:i/>
          <w:sz w:val="18"/>
        </w:rPr>
        <w:t>observation</w:t>
      </w:r>
      <w:r>
        <w:rPr>
          <w:i/>
          <w:spacing w:val="-2"/>
          <w:sz w:val="18"/>
        </w:rPr>
        <w:t xml:space="preserve"> </w:t>
      </w:r>
      <w:r>
        <w:rPr>
          <w:i/>
          <w:sz w:val="18"/>
        </w:rPr>
        <w:t>site</w:t>
      </w:r>
      <w:r>
        <w:rPr>
          <w:i/>
          <w:spacing w:val="-4"/>
          <w:sz w:val="18"/>
        </w:rPr>
        <w:t xml:space="preserve"> </w:t>
      </w:r>
      <w:r>
        <w:rPr>
          <w:i/>
          <w:spacing w:val="-2"/>
          <w:sz w:val="18"/>
        </w:rPr>
        <w:t>locations</w:t>
      </w:r>
    </w:p>
    <w:p w:rsidR="00743596" w:rsidRDefault="00743596">
      <w:pPr>
        <w:pStyle w:val="BodyText"/>
        <w:rPr>
          <w:i/>
          <w:sz w:val="20"/>
        </w:rPr>
      </w:pPr>
    </w:p>
    <w:p w:rsidR="00743596" w:rsidRDefault="00743596">
      <w:pPr>
        <w:pStyle w:val="BodyText"/>
        <w:rPr>
          <w:i/>
          <w:sz w:val="20"/>
        </w:rPr>
      </w:pPr>
    </w:p>
    <w:p w:rsidR="00743596" w:rsidRDefault="00902D3B">
      <w:pPr>
        <w:pStyle w:val="BodyText"/>
        <w:spacing w:before="178" w:line="360" w:lineRule="auto"/>
        <w:ind w:left="118" w:right="178"/>
      </w:pPr>
      <w:r>
        <w:t>Headphone use was defined as incorporating all three elements of headphone use (auditory only, auditory plus manipulation</w:t>
      </w:r>
      <w:r>
        <w:rPr>
          <w:spacing w:val="-3"/>
        </w:rPr>
        <w:t xml:space="preserve"> </w:t>
      </w:r>
      <w:r>
        <w:t>and</w:t>
      </w:r>
      <w:r>
        <w:rPr>
          <w:spacing w:val="-3"/>
        </w:rPr>
        <w:t xml:space="preserve"> </w:t>
      </w:r>
      <w:r>
        <w:t>auditory</w:t>
      </w:r>
      <w:r>
        <w:rPr>
          <w:spacing w:val="-4"/>
        </w:rPr>
        <w:t xml:space="preserve"> </w:t>
      </w:r>
      <w:r>
        <w:t>plus</w:t>
      </w:r>
      <w:r>
        <w:rPr>
          <w:spacing w:val="-4"/>
        </w:rPr>
        <w:t xml:space="preserve"> </w:t>
      </w:r>
      <w:r>
        <w:t>visual).</w:t>
      </w:r>
      <w:r>
        <w:rPr>
          <w:spacing w:val="-3"/>
        </w:rPr>
        <w:t xml:space="preserve"> </w:t>
      </w:r>
      <w:r>
        <w:t>If</w:t>
      </w:r>
      <w:r>
        <w:rPr>
          <w:spacing w:val="-4"/>
        </w:rPr>
        <w:t xml:space="preserve"> </w:t>
      </w:r>
      <w:r>
        <w:t>a</w:t>
      </w:r>
      <w:r>
        <w:rPr>
          <w:spacing w:val="-3"/>
        </w:rPr>
        <w:t xml:space="preserve"> </w:t>
      </w:r>
      <w:r>
        <w:t>pedestrian</w:t>
      </w:r>
      <w:r>
        <w:rPr>
          <w:spacing w:val="-4"/>
        </w:rPr>
        <w:t xml:space="preserve"> </w:t>
      </w:r>
      <w:r>
        <w:t>was</w:t>
      </w:r>
      <w:r>
        <w:rPr>
          <w:spacing w:val="-2"/>
        </w:rPr>
        <w:t xml:space="preserve"> </w:t>
      </w:r>
      <w:r>
        <w:t>observed</w:t>
      </w:r>
      <w:r>
        <w:rPr>
          <w:spacing w:val="-3"/>
        </w:rPr>
        <w:t xml:space="preserve"> </w:t>
      </w:r>
      <w:r>
        <w:t>talking</w:t>
      </w:r>
      <w:r>
        <w:rPr>
          <w:spacing w:val="-4"/>
        </w:rPr>
        <w:t xml:space="preserve"> </w:t>
      </w:r>
      <w:r>
        <w:t>on</w:t>
      </w:r>
      <w:r>
        <w:rPr>
          <w:spacing w:val="-3"/>
        </w:rPr>
        <w:t xml:space="preserve"> </w:t>
      </w:r>
      <w:r>
        <w:t>the</w:t>
      </w:r>
      <w:r>
        <w:rPr>
          <w:spacing w:val="-3"/>
        </w:rPr>
        <w:t xml:space="preserve"> </w:t>
      </w:r>
      <w:r>
        <w:t>phone</w:t>
      </w:r>
      <w:r>
        <w:rPr>
          <w:spacing w:val="-4"/>
        </w:rPr>
        <w:t xml:space="preserve"> </w:t>
      </w:r>
      <w:r>
        <w:t>using</w:t>
      </w:r>
      <w:r>
        <w:rPr>
          <w:spacing w:val="-3"/>
        </w:rPr>
        <w:t xml:space="preserve"> </w:t>
      </w:r>
      <w:r>
        <w:t>headphones</w:t>
      </w:r>
      <w:r>
        <w:rPr>
          <w:spacing w:val="-2"/>
        </w:rPr>
        <w:t xml:space="preserve"> </w:t>
      </w:r>
      <w:r>
        <w:t>this was coded as the pedestrian being on a hand-held call, otherwise if it was unclear all other headphone use was coded accordingly (auditory only, auditory plus manipulation and auditory plus visual).</w:t>
      </w:r>
    </w:p>
    <w:p w:rsidR="00743596" w:rsidRDefault="00902D3B">
      <w:pPr>
        <w:pStyle w:val="Heading3"/>
        <w:numPr>
          <w:ilvl w:val="2"/>
          <w:numId w:val="12"/>
        </w:numPr>
        <w:tabs>
          <w:tab w:val="left" w:pos="838"/>
          <w:tab w:val="left" w:pos="839"/>
        </w:tabs>
        <w:spacing w:before="119"/>
        <w:ind w:left="838" w:hanging="721"/>
      </w:pPr>
      <w:bookmarkStart w:id="39" w:name="_TOC_250043"/>
      <w:r>
        <w:rPr>
          <w:color w:val="1F4D78"/>
        </w:rPr>
        <w:t>Critical</w:t>
      </w:r>
      <w:r>
        <w:rPr>
          <w:color w:val="1F4D78"/>
          <w:spacing w:val="-4"/>
        </w:rPr>
        <w:t xml:space="preserve"> </w:t>
      </w:r>
      <w:r>
        <w:rPr>
          <w:color w:val="1F4D78"/>
        </w:rPr>
        <w:t>Events</w:t>
      </w:r>
      <w:r>
        <w:rPr>
          <w:color w:val="1F4D78"/>
          <w:spacing w:val="-2"/>
        </w:rPr>
        <w:t xml:space="preserve"> </w:t>
      </w:r>
      <w:bookmarkEnd w:id="39"/>
      <w:r>
        <w:rPr>
          <w:color w:val="1F4D78"/>
          <w:spacing w:val="-4"/>
        </w:rPr>
        <w:t>Data</w:t>
      </w:r>
    </w:p>
    <w:p w:rsidR="00743596" w:rsidRDefault="00902D3B">
      <w:pPr>
        <w:pStyle w:val="BodyText"/>
        <w:spacing w:line="360" w:lineRule="auto"/>
        <w:ind w:left="118" w:right="178"/>
      </w:pPr>
      <w:r>
        <w:t>The second research objective was to assess the extent to which pedestrians were distracted whilst using a smartphone/portable device leading to a critical event. Of the 4,129 pedestrians observed, 872 critical events were</w:t>
      </w:r>
      <w:r>
        <w:rPr>
          <w:spacing w:val="-2"/>
        </w:rPr>
        <w:t xml:space="preserve"> </w:t>
      </w:r>
      <w:r>
        <w:t>detected</w:t>
      </w:r>
      <w:r>
        <w:rPr>
          <w:spacing w:val="-2"/>
        </w:rPr>
        <w:t xml:space="preserve"> </w:t>
      </w:r>
      <w:r>
        <w:t>for</w:t>
      </w:r>
      <w:r>
        <w:rPr>
          <w:spacing w:val="-5"/>
        </w:rPr>
        <w:t xml:space="preserve"> </w:t>
      </w:r>
      <w:r>
        <w:t>both</w:t>
      </w:r>
      <w:r>
        <w:rPr>
          <w:spacing w:val="-2"/>
        </w:rPr>
        <w:t xml:space="preserve"> </w:t>
      </w:r>
      <w:r>
        <w:t>smartphone</w:t>
      </w:r>
      <w:r>
        <w:rPr>
          <w:spacing w:val="-4"/>
        </w:rPr>
        <w:t xml:space="preserve"> </w:t>
      </w:r>
      <w:r>
        <w:t>users</w:t>
      </w:r>
      <w:r>
        <w:rPr>
          <w:spacing w:val="-1"/>
        </w:rPr>
        <w:t xml:space="preserve"> </w:t>
      </w:r>
      <w:r>
        <w:t>and</w:t>
      </w:r>
      <w:r>
        <w:rPr>
          <w:spacing w:val="-2"/>
        </w:rPr>
        <w:t xml:space="preserve"> </w:t>
      </w:r>
      <w:r>
        <w:t>non-smartphone</w:t>
      </w:r>
      <w:r>
        <w:rPr>
          <w:spacing w:val="-2"/>
        </w:rPr>
        <w:t xml:space="preserve"> </w:t>
      </w:r>
      <w:r>
        <w:t>users</w:t>
      </w:r>
      <w:r>
        <w:rPr>
          <w:spacing w:val="-3"/>
        </w:rPr>
        <w:t xml:space="preserve"> </w:t>
      </w:r>
      <w:r>
        <w:t>combined</w:t>
      </w:r>
      <w:r>
        <w:rPr>
          <w:spacing w:val="-2"/>
        </w:rPr>
        <w:t xml:space="preserve"> </w:t>
      </w:r>
      <w:r>
        <w:t>(21%),</w:t>
      </w:r>
      <w:r>
        <w:rPr>
          <w:spacing w:val="-2"/>
        </w:rPr>
        <w:t xml:space="preserve"> </w:t>
      </w:r>
      <w:r>
        <w:t>refer</w:t>
      </w:r>
      <w:r>
        <w:rPr>
          <w:spacing w:val="-2"/>
        </w:rPr>
        <w:t xml:space="preserve"> </w:t>
      </w:r>
      <w:r>
        <w:t>to</w:t>
      </w:r>
      <w:r>
        <w:rPr>
          <w:spacing w:val="-2"/>
        </w:rPr>
        <w:t xml:space="preserve"> </w:t>
      </w:r>
      <w:r>
        <w:t>Figure</w:t>
      </w:r>
      <w:r>
        <w:rPr>
          <w:spacing w:val="-4"/>
        </w:rPr>
        <w:t xml:space="preserve"> </w:t>
      </w:r>
      <w:r>
        <w:t>16. For</w:t>
      </w:r>
      <w:r>
        <w:rPr>
          <w:spacing w:val="-2"/>
        </w:rPr>
        <w:t xml:space="preserve"> </w:t>
      </w:r>
      <w:r>
        <w:t>the 815 smartphone users there were 256 critical events: that is, 31% of the total observations for that group.</w:t>
      </w:r>
    </w:p>
    <w:p w:rsidR="00743596" w:rsidRDefault="00902D3B">
      <w:pPr>
        <w:pStyle w:val="BodyText"/>
        <w:spacing w:before="2" w:line="362" w:lineRule="auto"/>
        <w:ind w:left="118" w:right="230"/>
      </w:pPr>
      <w:r>
        <w:t>Conversely,</w:t>
      </w:r>
      <w:r>
        <w:rPr>
          <w:spacing w:val="-1"/>
        </w:rPr>
        <w:t xml:space="preserve"> </w:t>
      </w:r>
      <w:r>
        <w:t>for</w:t>
      </w:r>
      <w:r>
        <w:rPr>
          <w:spacing w:val="-1"/>
        </w:rPr>
        <w:t xml:space="preserve"> </w:t>
      </w:r>
      <w:r>
        <w:t>the</w:t>
      </w:r>
      <w:r>
        <w:rPr>
          <w:spacing w:val="-1"/>
        </w:rPr>
        <w:t xml:space="preserve"> </w:t>
      </w:r>
      <w:r>
        <w:t>3,314</w:t>
      </w:r>
      <w:r>
        <w:rPr>
          <w:spacing w:val="-1"/>
        </w:rPr>
        <w:t xml:space="preserve"> </w:t>
      </w:r>
      <w:r>
        <w:t>non-smartphone</w:t>
      </w:r>
      <w:r>
        <w:rPr>
          <w:spacing w:val="-1"/>
        </w:rPr>
        <w:t xml:space="preserve"> </w:t>
      </w:r>
      <w:r>
        <w:t>users there</w:t>
      </w:r>
      <w:r>
        <w:rPr>
          <w:spacing w:val="-1"/>
        </w:rPr>
        <w:t xml:space="preserve"> </w:t>
      </w:r>
      <w:r>
        <w:t>were</w:t>
      </w:r>
      <w:r>
        <w:rPr>
          <w:spacing w:val="-3"/>
        </w:rPr>
        <w:t xml:space="preserve"> </w:t>
      </w:r>
      <w:r>
        <w:t>616</w:t>
      </w:r>
      <w:r>
        <w:rPr>
          <w:spacing w:val="-3"/>
        </w:rPr>
        <w:t xml:space="preserve"> </w:t>
      </w:r>
      <w:r>
        <w:t>critical</w:t>
      </w:r>
      <w:r>
        <w:rPr>
          <w:spacing w:val="-3"/>
        </w:rPr>
        <w:t xml:space="preserve"> </w:t>
      </w:r>
      <w:r>
        <w:t>events:</w:t>
      </w:r>
      <w:r>
        <w:rPr>
          <w:spacing w:val="-1"/>
        </w:rPr>
        <w:t xml:space="preserve"> </w:t>
      </w:r>
      <w:r>
        <w:t>that</w:t>
      </w:r>
      <w:r>
        <w:rPr>
          <w:spacing w:val="-1"/>
        </w:rPr>
        <w:t xml:space="preserve"> </w:t>
      </w:r>
      <w:r>
        <w:t>is,</w:t>
      </w:r>
      <w:r>
        <w:rPr>
          <w:spacing w:val="-1"/>
        </w:rPr>
        <w:t xml:space="preserve"> </w:t>
      </w:r>
      <w:r>
        <w:t>19%</w:t>
      </w:r>
      <w:r>
        <w:rPr>
          <w:spacing w:val="-1"/>
        </w:rPr>
        <w:t xml:space="preserve"> </w:t>
      </w:r>
      <w:r>
        <w:t>of</w:t>
      </w:r>
      <w:r>
        <w:rPr>
          <w:spacing w:val="-1"/>
        </w:rPr>
        <w:t xml:space="preserve"> </w:t>
      </w:r>
      <w:r>
        <w:t>the</w:t>
      </w:r>
      <w:r>
        <w:rPr>
          <w:spacing w:val="-1"/>
        </w:rPr>
        <w:t xml:space="preserve"> </w:t>
      </w:r>
      <w:r>
        <w:t>observations for that group. This difference in critical events between the pedestrian smartphone users and non-smartphone users was statistically</w:t>
      </w:r>
      <w:r>
        <w:rPr>
          <w:spacing w:val="-2"/>
        </w:rPr>
        <w:t xml:space="preserve"> </w:t>
      </w:r>
      <w:r>
        <w:t>significant (χ</w:t>
      </w:r>
      <w:r>
        <w:rPr>
          <w:spacing w:val="-6"/>
        </w:rPr>
        <w:t xml:space="preserve"> </w:t>
      </w:r>
      <w:r>
        <w:rPr>
          <w:rFonts w:ascii="Symbol" w:hAnsi="Symbol"/>
          <w:position w:val="8"/>
          <w:sz w:val="16"/>
        </w:rPr>
        <w:t></w:t>
      </w:r>
      <w:r>
        <w:rPr>
          <w:rFonts w:ascii="Times New Roman" w:hAnsi="Times New Roman"/>
          <w:spacing w:val="17"/>
          <w:position w:val="8"/>
          <w:sz w:val="16"/>
        </w:rPr>
        <w:t xml:space="preserve"> </w:t>
      </w:r>
      <w:r>
        <w:rPr>
          <w:sz w:val="24"/>
        </w:rPr>
        <w:t>=</w:t>
      </w:r>
      <w:r>
        <w:rPr>
          <w:spacing w:val="-9"/>
          <w:sz w:val="24"/>
        </w:rPr>
        <w:t xml:space="preserve"> </w:t>
      </w:r>
      <w:r>
        <w:t xml:space="preserve">39.58, </w:t>
      </w:r>
      <w:r>
        <w:rPr>
          <w:i/>
        </w:rPr>
        <w:t>p</w:t>
      </w:r>
      <w:r>
        <w:t>&lt;0.01). The higher percentage of pedestrian smartphone users having</w:t>
      </w:r>
      <w:r>
        <w:rPr>
          <w:spacing w:val="-5"/>
        </w:rPr>
        <w:t xml:space="preserve"> </w:t>
      </w:r>
      <w:r>
        <w:t>critical</w:t>
      </w:r>
      <w:r>
        <w:rPr>
          <w:spacing w:val="-3"/>
        </w:rPr>
        <w:t xml:space="preserve"> </w:t>
      </w:r>
      <w:r>
        <w:t>events</w:t>
      </w:r>
      <w:r>
        <w:rPr>
          <w:spacing w:val="-2"/>
        </w:rPr>
        <w:t xml:space="preserve"> </w:t>
      </w:r>
      <w:r>
        <w:t>compared</w:t>
      </w:r>
      <w:r>
        <w:rPr>
          <w:spacing w:val="-3"/>
        </w:rPr>
        <w:t xml:space="preserve"> </w:t>
      </w:r>
      <w:r>
        <w:t>with</w:t>
      </w:r>
      <w:r>
        <w:rPr>
          <w:spacing w:val="-3"/>
        </w:rPr>
        <w:t xml:space="preserve"> </w:t>
      </w:r>
      <w:r>
        <w:t>non-smartphone</w:t>
      </w:r>
      <w:r>
        <w:rPr>
          <w:spacing w:val="-3"/>
        </w:rPr>
        <w:t xml:space="preserve"> </w:t>
      </w:r>
      <w:r>
        <w:t>users</w:t>
      </w:r>
      <w:r>
        <w:rPr>
          <w:spacing w:val="-4"/>
        </w:rPr>
        <w:t xml:space="preserve"> </w:t>
      </w:r>
      <w:r>
        <w:t>suggests</w:t>
      </w:r>
      <w:r>
        <w:rPr>
          <w:spacing w:val="-2"/>
        </w:rPr>
        <w:t xml:space="preserve"> </w:t>
      </w:r>
      <w:r>
        <w:t>additional</w:t>
      </w:r>
      <w:r>
        <w:rPr>
          <w:spacing w:val="-3"/>
        </w:rPr>
        <w:t xml:space="preserve"> </w:t>
      </w:r>
      <w:r>
        <w:t>risks</w:t>
      </w:r>
      <w:r>
        <w:rPr>
          <w:spacing w:val="-2"/>
        </w:rPr>
        <w:t xml:space="preserve"> </w:t>
      </w:r>
      <w:r>
        <w:t>whilst</w:t>
      </w:r>
      <w:r>
        <w:rPr>
          <w:spacing w:val="-3"/>
        </w:rPr>
        <w:t xml:space="preserve"> </w:t>
      </w:r>
      <w:r>
        <w:t>using</w:t>
      </w:r>
      <w:r>
        <w:rPr>
          <w:spacing w:val="-3"/>
        </w:rPr>
        <w:t xml:space="preserve"> </w:t>
      </w:r>
      <w:r>
        <w:t>a</w:t>
      </w:r>
      <w:r>
        <w:rPr>
          <w:spacing w:val="-5"/>
        </w:rPr>
        <w:t xml:space="preserve"> </w:t>
      </w:r>
      <w:r>
        <w:t>smartphone in a busy city location.</w:t>
      </w:r>
    </w:p>
    <w:p w:rsidR="00743596" w:rsidRDefault="00743596">
      <w:pPr>
        <w:spacing w:line="362" w:lineRule="auto"/>
        <w:sectPr w:rsidR="00743596">
          <w:pgSz w:w="11910" w:h="16850"/>
          <w:pgMar w:top="1860" w:right="1300" w:bottom="1040" w:left="1300" w:header="719" w:footer="843" w:gutter="0"/>
          <w:cols w:space="720"/>
        </w:sectPr>
      </w:pPr>
    </w:p>
    <w:p w:rsidR="00743596" w:rsidRDefault="00743596">
      <w:pPr>
        <w:pStyle w:val="BodyText"/>
        <w:spacing w:before="4"/>
        <w:rPr>
          <w:sz w:val="7"/>
        </w:rPr>
      </w:pPr>
    </w:p>
    <w:p w:rsidR="00743596" w:rsidRDefault="00902D3B">
      <w:pPr>
        <w:pStyle w:val="BodyText"/>
        <w:ind w:left="433"/>
        <w:rPr>
          <w:sz w:val="20"/>
        </w:rPr>
      </w:pPr>
      <w:r>
        <w:rPr>
          <w:noProof/>
          <w:sz w:val="20"/>
        </w:rPr>
        <w:drawing>
          <wp:inline distT="0" distB="0" distL="0" distR="0">
            <wp:extent cx="5326453" cy="3112198"/>
            <wp:effectExtent l="0" t="0" r="0" b="0"/>
            <wp:docPr id="125"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34.png"/>
                    <pic:cNvPicPr/>
                  </pic:nvPicPr>
                  <pic:blipFill>
                    <a:blip r:embed="rId56" cstate="print"/>
                    <a:stretch>
                      <a:fillRect/>
                    </a:stretch>
                  </pic:blipFill>
                  <pic:spPr>
                    <a:xfrm>
                      <a:off x="0" y="0"/>
                      <a:ext cx="5326453" cy="3112198"/>
                    </a:xfrm>
                    <a:prstGeom prst="rect">
                      <a:avLst/>
                    </a:prstGeom>
                  </pic:spPr>
                </pic:pic>
              </a:graphicData>
            </a:graphic>
          </wp:inline>
        </w:drawing>
      </w:r>
    </w:p>
    <w:p w:rsidR="00743596" w:rsidRDefault="00902D3B">
      <w:pPr>
        <w:spacing w:before="148"/>
        <w:ind w:left="118"/>
        <w:rPr>
          <w:i/>
          <w:sz w:val="18"/>
        </w:rPr>
      </w:pPr>
      <w:r>
        <w:rPr>
          <w:i/>
          <w:sz w:val="18"/>
        </w:rPr>
        <w:t>Figure</w:t>
      </w:r>
      <w:r>
        <w:rPr>
          <w:i/>
          <w:spacing w:val="-3"/>
          <w:sz w:val="18"/>
        </w:rPr>
        <w:t xml:space="preserve"> </w:t>
      </w:r>
      <w:r>
        <w:rPr>
          <w:i/>
          <w:sz w:val="18"/>
        </w:rPr>
        <w:t>16.</w:t>
      </w:r>
      <w:r>
        <w:rPr>
          <w:i/>
          <w:spacing w:val="-3"/>
          <w:sz w:val="18"/>
        </w:rPr>
        <w:t xml:space="preserve"> </w:t>
      </w:r>
      <w:r>
        <w:rPr>
          <w:i/>
          <w:sz w:val="18"/>
        </w:rPr>
        <w:t>Critical</w:t>
      </w:r>
      <w:r>
        <w:rPr>
          <w:i/>
          <w:spacing w:val="-3"/>
          <w:sz w:val="18"/>
        </w:rPr>
        <w:t xml:space="preserve"> </w:t>
      </w:r>
      <w:r>
        <w:rPr>
          <w:i/>
          <w:sz w:val="18"/>
        </w:rPr>
        <w:t>events</w:t>
      </w:r>
      <w:r>
        <w:rPr>
          <w:i/>
          <w:spacing w:val="-3"/>
          <w:sz w:val="18"/>
        </w:rPr>
        <w:t xml:space="preserve"> </w:t>
      </w:r>
      <w:r>
        <w:rPr>
          <w:i/>
          <w:sz w:val="18"/>
        </w:rPr>
        <w:t>for</w:t>
      </w:r>
      <w:r>
        <w:rPr>
          <w:i/>
          <w:spacing w:val="-4"/>
          <w:sz w:val="18"/>
        </w:rPr>
        <w:t xml:space="preserve"> </w:t>
      </w:r>
      <w:r>
        <w:rPr>
          <w:i/>
          <w:sz w:val="18"/>
        </w:rPr>
        <w:t>smartphone</w:t>
      </w:r>
      <w:r>
        <w:rPr>
          <w:i/>
          <w:spacing w:val="-4"/>
          <w:sz w:val="18"/>
        </w:rPr>
        <w:t xml:space="preserve"> </w:t>
      </w:r>
      <w:r>
        <w:rPr>
          <w:i/>
          <w:sz w:val="18"/>
        </w:rPr>
        <w:t>and</w:t>
      </w:r>
      <w:r>
        <w:rPr>
          <w:i/>
          <w:spacing w:val="-4"/>
          <w:sz w:val="18"/>
        </w:rPr>
        <w:t xml:space="preserve"> </w:t>
      </w:r>
      <w:r>
        <w:rPr>
          <w:i/>
          <w:sz w:val="18"/>
        </w:rPr>
        <w:t>non-smartphone</w:t>
      </w:r>
      <w:r>
        <w:rPr>
          <w:i/>
          <w:spacing w:val="-2"/>
          <w:sz w:val="18"/>
        </w:rPr>
        <w:t xml:space="preserve"> users</w:t>
      </w:r>
    </w:p>
    <w:p w:rsidR="00743596" w:rsidRDefault="00743596">
      <w:pPr>
        <w:pStyle w:val="BodyText"/>
        <w:rPr>
          <w:i/>
          <w:sz w:val="21"/>
        </w:rPr>
      </w:pPr>
    </w:p>
    <w:p w:rsidR="00743596" w:rsidRDefault="00902D3B">
      <w:pPr>
        <w:pStyle w:val="BodyText"/>
        <w:spacing w:line="360" w:lineRule="auto"/>
        <w:ind w:left="118" w:right="134"/>
      </w:pPr>
      <w:r>
        <w:t>It</w:t>
      </w:r>
      <w:r>
        <w:rPr>
          <w:spacing w:val="-1"/>
        </w:rPr>
        <w:t xml:space="preserve"> </w:t>
      </w:r>
      <w:r>
        <w:t>should</w:t>
      </w:r>
      <w:r>
        <w:rPr>
          <w:spacing w:val="-3"/>
        </w:rPr>
        <w:t xml:space="preserve"> </w:t>
      </w:r>
      <w:r>
        <w:t>be</w:t>
      </w:r>
      <w:r>
        <w:rPr>
          <w:spacing w:val="-3"/>
        </w:rPr>
        <w:t xml:space="preserve"> </w:t>
      </w:r>
      <w:r>
        <w:t>noted</w:t>
      </w:r>
      <w:r>
        <w:rPr>
          <w:spacing w:val="-1"/>
        </w:rPr>
        <w:t xml:space="preserve"> </w:t>
      </w:r>
      <w:r>
        <w:t>that</w:t>
      </w:r>
      <w:r>
        <w:rPr>
          <w:spacing w:val="-1"/>
        </w:rPr>
        <w:t xml:space="preserve"> </w:t>
      </w:r>
      <w:r>
        <w:t>results</w:t>
      </w:r>
      <w:r>
        <w:rPr>
          <w:spacing w:val="-2"/>
        </w:rPr>
        <w:t xml:space="preserve"> </w:t>
      </w:r>
      <w:r>
        <w:t>should</w:t>
      </w:r>
      <w:r>
        <w:rPr>
          <w:spacing w:val="-1"/>
        </w:rPr>
        <w:t xml:space="preserve"> </w:t>
      </w:r>
      <w:r>
        <w:t>be</w:t>
      </w:r>
      <w:r>
        <w:rPr>
          <w:spacing w:val="-1"/>
        </w:rPr>
        <w:t xml:space="preserve"> </w:t>
      </w:r>
      <w:r>
        <w:t>reviewed</w:t>
      </w:r>
      <w:r>
        <w:rPr>
          <w:spacing w:val="-1"/>
        </w:rPr>
        <w:t xml:space="preserve"> </w:t>
      </w:r>
      <w:r>
        <w:t>with</w:t>
      </w:r>
      <w:r>
        <w:rPr>
          <w:spacing w:val="-1"/>
        </w:rPr>
        <w:t xml:space="preserve"> </w:t>
      </w:r>
      <w:r>
        <w:t>caution</w:t>
      </w:r>
      <w:r>
        <w:rPr>
          <w:spacing w:val="-1"/>
        </w:rPr>
        <w:t xml:space="preserve"> </w:t>
      </w:r>
      <w:r>
        <w:t>as,</w:t>
      </w:r>
      <w:r>
        <w:rPr>
          <w:spacing w:val="-3"/>
        </w:rPr>
        <w:t xml:space="preserve"> </w:t>
      </w:r>
      <w:r>
        <w:t>of</w:t>
      </w:r>
      <w:r>
        <w:rPr>
          <w:spacing w:val="-1"/>
        </w:rPr>
        <w:t xml:space="preserve"> </w:t>
      </w:r>
      <w:r>
        <w:t>the</w:t>
      </w:r>
      <w:r>
        <w:rPr>
          <w:spacing w:val="-1"/>
        </w:rPr>
        <w:t xml:space="preserve"> </w:t>
      </w:r>
      <w:r>
        <w:t>4,129</w:t>
      </w:r>
      <w:r>
        <w:rPr>
          <w:spacing w:val="-3"/>
        </w:rPr>
        <w:t xml:space="preserve"> </w:t>
      </w:r>
      <w:r>
        <w:t>pedestrians</w:t>
      </w:r>
      <w:r>
        <w:rPr>
          <w:spacing w:val="-2"/>
        </w:rPr>
        <w:t xml:space="preserve"> </w:t>
      </w:r>
      <w:r>
        <w:t>observed,</w:t>
      </w:r>
      <w:r>
        <w:rPr>
          <w:spacing w:val="-1"/>
        </w:rPr>
        <w:t xml:space="preserve"> </w:t>
      </w:r>
      <w:r>
        <w:t>not</w:t>
      </w:r>
      <w:r>
        <w:rPr>
          <w:spacing w:val="-3"/>
        </w:rPr>
        <w:t xml:space="preserve"> </w:t>
      </w:r>
      <w:r>
        <w:t>all</w:t>
      </w:r>
      <w:r>
        <w:rPr>
          <w:spacing w:val="-1"/>
        </w:rPr>
        <w:t xml:space="preserve"> </w:t>
      </w:r>
      <w:r>
        <w:t>were in full view at each video frame to determine accurate observation results. For example, whether all pedestrians ‘head</w:t>
      </w:r>
      <w:r>
        <w:rPr>
          <w:spacing w:val="-4"/>
        </w:rPr>
        <w:t xml:space="preserve"> </w:t>
      </w:r>
      <w:r>
        <w:t>checked’</w:t>
      </w:r>
      <w:r>
        <w:rPr>
          <w:spacing w:val="-2"/>
        </w:rPr>
        <w:t xml:space="preserve"> </w:t>
      </w:r>
      <w:r>
        <w:t>before</w:t>
      </w:r>
      <w:r>
        <w:rPr>
          <w:spacing w:val="-4"/>
        </w:rPr>
        <w:t xml:space="preserve"> </w:t>
      </w:r>
      <w:r>
        <w:t>stepping</w:t>
      </w:r>
      <w:r>
        <w:rPr>
          <w:spacing w:val="-2"/>
        </w:rPr>
        <w:t xml:space="preserve"> </w:t>
      </w:r>
      <w:r>
        <w:t>out</w:t>
      </w:r>
      <w:r>
        <w:rPr>
          <w:spacing w:val="-4"/>
        </w:rPr>
        <w:t xml:space="preserve"> </w:t>
      </w:r>
      <w:r>
        <w:t>on</w:t>
      </w:r>
      <w:r>
        <w:rPr>
          <w:spacing w:val="-2"/>
        </w:rPr>
        <w:t xml:space="preserve"> </w:t>
      </w:r>
      <w:r>
        <w:t>road</w:t>
      </w:r>
      <w:r>
        <w:rPr>
          <w:spacing w:val="-4"/>
        </w:rPr>
        <w:t xml:space="preserve"> </w:t>
      </w:r>
      <w:r>
        <w:t>could</w:t>
      </w:r>
      <w:r>
        <w:rPr>
          <w:spacing w:val="-2"/>
        </w:rPr>
        <w:t xml:space="preserve"> </w:t>
      </w:r>
      <w:r>
        <w:t>not</w:t>
      </w:r>
      <w:r>
        <w:rPr>
          <w:spacing w:val="-2"/>
        </w:rPr>
        <w:t xml:space="preserve"> </w:t>
      </w:r>
      <w:r>
        <w:t>be</w:t>
      </w:r>
      <w:r>
        <w:rPr>
          <w:spacing w:val="-4"/>
        </w:rPr>
        <w:t xml:space="preserve"> </w:t>
      </w:r>
      <w:r>
        <w:t>accurately</w:t>
      </w:r>
      <w:r>
        <w:rPr>
          <w:spacing w:val="-4"/>
        </w:rPr>
        <w:t xml:space="preserve"> </w:t>
      </w:r>
      <w:r>
        <w:t>determined</w:t>
      </w:r>
      <w:r>
        <w:rPr>
          <w:spacing w:val="-2"/>
        </w:rPr>
        <w:t xml:space="preserve"> </w:t>
      </w:r>
      <w:r>
        <w:t>for</w:t>
      </w:r>
      <w:r>
        <w:rPr>
          <w:spacing w:val="-5"/>
        </w:rPr>
        <w:t xml:space="preserve"> </w:t>
      </w:r>
      <w:r>
        <w:t>all</w:t>
      </w:r>
      <w:r>
        <w:rPr>
          <w:spacing w:val="-2"/>
        </w:rPr>
        <w:t xml:space="preserve"> </w:t>
      </w:r>
      <w:r>
        <w:t>observed</w:t>
      </w:r>
      <w:r>
        <w:rPr>
          <w:spacing w:val="-2"/>
        </w:rPr>
        <w:t xml:space="preserve"> </w:t>
      </w:r>
      <w:r>
        <w:t>pedestrians</w:t>
      </w:r>
      <w:r>
        <w:rPr>
          <w:spacing w:val="-4"/>
        </w:rPr>
        <w:t xml:space="preserve"> </w:t>
      </w:r>
      <w:r>
        <w:t>in</w:t>
      </w:r>
      <w:r>
        <w:rPr>
          <w:spacing w:val="-4"/>
        </w:rPr>
        <w:t xml:space="preserve"> </w:t>
      </w:r>
      <w:r>
        <w:t>the data collected. This was because when viewing the video some pedestrians were obscured by other pedestrians at busy intersections (such as in the vicinity of Flinders street station, Melbourne CBD and Spencer Street and Southern Cross Station, Melbourne CBD). For example, the pedestrians at the rear of the footage (Figure 17) were</w:t>
      </w:r>
      <w:r>
        <w:rPr>
          <w:spacing w:val="-1"/>
        </w:rPr>
        <w:t xml:space="preserve"> </w:t>
      </w:r>
      <w:r>
        <w:t>obscured</w:t>
      </w:r>
      <w:r>
        <w:rPr>
          <w:spacing w:val="-1"/>
        </w:rPr>
        <w:t xml:space="preserve"> </w:t>
      </w:r>
      <w:r>
        <w:t>by</w:t>
      </w:r>
      <w:r>
        <w:rPr>
          <w:spacing w:val="-3"/>
        </w:rPr>
        <w:t xml:space="preserve"> </w:t>
      </w:r>
      <w:r>
        <w:t>those</w:t>
      </w:r>
      <w:r>
        <w:rPr>
          <w:spacing w:val="-1"/>
        </w:rPr>
        <w:t xml:space="preserve"> </w:t>
      </w:r>
      <w:r>
        <w:t>in</w:t>
      </w:r>
      <w:r>
        <w:rPr>
          <w:spacing w:val="-3"/>
        </w:rPr>
        <w:t xml:space="preserve"> </w:t>
      </w:r>
      <w:r>
        <w:t>front. As</w:t>
      </w:r>
      <w:r>
        <w:rPr>
          <w:spacing w:val="-1"/>
        </w:rPr>
        <w:t xml:space="preserve"> </w:t>
      </w:r>
      <w:r>
        <w:t>such</w:t>
      </w:r>
      <w:r>
        <w:rPr>
          <w:spacing w:val="-2"/>
        </w:rPr>
        <w:t xml:space="preserve"> </w:t>
      </w:r>
      <w:r>
        <w:t>critical events were only</w:t>
      </w:r>
      <w:r>
        <w:rPr>
          <w:spacing w:val="-2"/>
        </w:rPr>
        <w:t xml:space="preserve"> </w:t>
      </w:r>
      <w:r>
        <w:t>recorded for pedestrians where there was clear vision and accurate observation could be reported.</w:t>
      </w:r>
    </w:p>
    <w:p w:rsidR="00743596" w:rsidRDefault="00902D3B">
      <w:pPr>
        <w:pStyle w:val="BodyText"/>
        <w:spacing w:before="4"/>
        <w:rPr>
          <w:sz w:val="8"/>
        </w:rPr>
      </w:pPr>
      <w:r>
        <w:rPr>
          <w:noProof/>
        </w:rPr>
        <w:drawing>
          <wp:anchor distT="0" distB="0" distL="0" distR="0" simplePos="0" relativeHeight="27" behindDoc="0" locked="0" layoutInCell="1" allowOverlap="1">
            <wp:simplePos x="0" y="0"/>
            <wp:positionH relativeFrom="page">
              <wp:posOffset>900430</wp:posOffset>
            </wp:positionH>
            <wp:positionV relativeFrom="paragraph">
              <wp:posOffset>76546</wp:posOffset>
            </wp:positionV>
            <wp:extent cx="5753100" cy="3381375"/>
            <wp:effectExtent l="0" t="0" r="0" b="0"/>
            <wp:wrapTopAndBottom/>
            <wp:docPr id="127"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35.jpeg"/>
                    <pic:cNvPicPr/>
                  </pic:nvPicPr>
                  <pic:blipFill>
                    <a:blip r:embed="rId57" cstate="print"/>
                    <a:stretch>
                      <a:fillRect/>
                    </a:stretch>
                  </pic:blipFill>
                  <pic:spPr>
                    <a:xfrm>
                      <a:off x="0" y="0"/>
                      <a:ext cx="5753100" cy="3381375"/>
                    </a:xfrm>
                    <a:prstGeom prst="rect">
                      <a:avLst/>
                    </a:prstGeom>
                  </pic:spPr>
                </pic:pic>
              </a:graphicData>
            </a:graphic>
          </wp:anchor>
        </w:drawing>
      </w:r>
    </w:p>
    <w:p w:rsidR="00743596" w:rsidRDefault="00902D3B">
      <w:pPr>
        <w:spacing w:before="14"/>
        <w:ind w:left="118"/>
        <w:rPr>
          <w:i/>
          <w:sz w:val="18"/>
        </w:rPr>
      </w:pPr>
      <w:r>
        <w:rPr>
          <w:i/>
          <w:sz w:val="18"/>
        </w:rPr>
        <w:t>Figure</w:t>
      </w:r>
      <w:r>
        <w:rPr>
          <w:i/>
          <w:spacing w:val="-6"/>
          <w:sz w:val="18"/>
        </w:rPr>
        <w:t xml:space="preserve"> </w:t>
      </w:r>
      <w:r>
        <w:rPr>
          <w:i/>
          <w:sz w:val="18"/>
        </w:rPr>
        <w:t>17.</w:t>
      </w:r>
      <w:r>
        <w:rPr>
          <w:i/>
          <w:spacing w:val="-3"/>
          <w:sz w:val="18"/>
        </w:rPr>
        <w:t xml:space="preserve"> </w:t>
      </w:r>
      <w:r>
        <w:rPr>
          <w:i/>
          <w:sz w:val="18"/>
        </w:rPr>
        <w:t>Spencer</w:t>
      </w:r>
      <w:r>
        <w:rPr>
          <w:i/>
          <w:spacing w:val="-3"/>
          <w:sz w:val="18"/>
        </w:rPr>
        <w:t xml:space="preserve"> </w:t>
      </w:r>
      <w:r>
        <w:rPr>
          <w:i/>
          <w:sz w:val="18"/>
        </w:rPr>
        <w:t>Street</w:t>
      </w:r>
      <w:r>
        <w:rPr>
          <w:i/>
          <w:spacing w:val="-2"/>
          <w:sz w:val="18"/>
        </w:rPr>
        <w:t xml:space="preserve"> </w:t>
      </w:r>
      <w:r>
        <w:rPr>
          <w:i/>
          <w:sz w:val="18"/>
        </w:rPr>
        <w:t>(signalised</w:t>
      </w:r>
      <w:r>
        <w:rPr>
          <w:i/>
          <w:spacing w:val="-5"/>
          <w:sz w:val="18"/>
        </w:rPr>
        <w:t xml:space="preserve"> </w:t>
      </w:r>
      <w:r>
        <w:rPr>
          <w:i/>
          <w:sz w:val="18"/>
        </w:rPr>
        <w:t>pedestrian</w:t>
      </w:r>
      <w:r>
        <w:rPr>
          <w:i/>
          <w:spacing w:val="-4"/>
          <w:sz w:val="18"/>
        </w:rPr>
        <w:t xml:space="preserve"> </w:t>
      </w:r>
      <w:r>
        <w:rPr>
          <w:i/>
          <w:spacing w:val="-2"/>
          <w:sz w:val="18"/>
        </w:rPr>
        <w:t>crossing)</w:t>
      </w:r>
    </w:p>
    <w:p w:rsidR="00743596" w:rsidRDefault="00743596">
      <w:pPr>
        <w:rPr>
          <w:sz w:val="18"/>
        </w:rPr>
        <w:sectPr w:rsidR="00743596">
          <w:pgSz w:w="11910" w:h="16850"/>
          <w:pgMar w:top="1860" w:right="1300" w:bottom="1040" w:left="1300" w:header="719" w:footer="843" w:gutter="0"/>
          <w:cols w:space="720"/>
        </w:sectPr>
      </w:pPr>
    </w:p>
    <w:p w:rsidR="00743596" w:rsidRDefault="00902D3B">
      <w:pPr>
        <w:pStyle w:val="BodyText"/>
        <w:spacing w:before="84" w:line="360" w:lineRule="auto"/>
        <w:ind w:left="118" w:right="178"/>
      </w:pPr>
      <w:r>
        <w:lastRenderedPageBreak/>
        <w:t>Of the pedestrian critical events observed ‘crossing at the wrong time’ was one of the highest incident events observed for both smartphone users (34%) and non-smartphone users (49%). For smartphone/device users specifically,</w:t>
      </w:r>
      <w:r>
        <w:rPr>
          <w:spacing w:val="-2"/>
        </w:rPr>
        <w:t xml:space="preserve"> </w:t>
      </w:r>
      <w:r>
        <w:t>‘Not</w:t>
      </w:r>
      <w:r>
        <w:rPr>
          <w:spacing w:val="-3"/>
        </w:rPr>
        <w:t xml:space="preserve"> </w:t>
      </w:r>
      <w:r>
        <w:t>looking/head</w:t>
      </w:r>
      <w:r>
        <w:rPr>
          <w:spacing w:val="-4"/>
        </w:rPr>
        <w:t xml:space="preserve"> </w:t>
      </w:r>
      <w:r>
        <w:t>checking’</w:t>
      </w:r>
      <w:r>
        <w:rPr>
          <w:spacing w:val="-3"/>
        </w:rPr>
        <w:t xml:space="preserve"> </w:t>
      </w:r>
      <w:r>
        <w:t>before</w:t>
      </w:r>
      <w:r>
        <w:rPr>
          <w:spacing w:val="-2"/>
        </w:rPr>
        <w:t xml:space="preserve"> </w:t>
      </w:r>
      <w:r>
        <w:t>stepping</w:t>
      </w:r>
      <w:r>
        <w:rPr>
          <w:spacing w:val="-3"/>
        </w:rPr>
        <w:t xml:space="preserve"> </w:t>
      </w:r>
      <w:r>
        <w:t>out</w:t>
      </w:r>
      <w:r>
        <w:rPr>
          <w:spacing w:val="-4"/>
        </w:rPr>
        <w:t xml:space="preserve"> </w:t>
      </w:r>
      <w:r>
        <w:t>onto</w:t>
      </w:r>
      <w:r>
        <w:rPr>
          <w:spacing w:val="-2"/>
        </w:rPr>
        <w:t xml:space="preserve"> </w:t>
      </w:r>
      <w:r>
        <w:t>a</w:t>
      </w:r>
      <w:r>
        <w:rPr>
          <w:spacing w:val="-3"/>
        </w:rPr>
        <w:t xml:space="preserve"> </w:t>
      </w:r>
      <w:r>
        <w:t>crossing</w:t>
      </w:r>
      <w:r>
        <w:rPr>
          <w:spacing w:val="-4"/>
        </w:rPr>
        <w:t xml:space="preserve"> </w:t>
      </w:r>
      <w:r>
        <w:t>(either</w:t>
      </w:r>
      <w:r>
        <w:rPr>
          <w:spacing w:val="-3"/>
        </w:rPr>
        <w:t xml:space="preserve"> </w:t>
      </w:r>
      <w:r>
        <w:t>signalised</w:t>
      </w:r>
      <w:r>
        <w:rPr>
          <w:spacing w:val="-2"/>
        </w:rPr>
        <w:t xml:space="preserve"> </w:t>
      </w:r>
      <w:r>
        <w:t>or</w:t>
      </w:r>
      <w:r>
        <w:rPr>
          <w:spacing w:val="-2"/>
        </w:rPr>
        <w:t xml:space="preserve"> </w:t>
      </w:r>
      <w:r>
        <w:t>non-signalised) was the largest observed critical event with 42% of pedestrians observed displaying this behaviour. In contrast, only 26% of non-smartphone users displayed this behaviour (refer to Figure 18).</w:t>
      </w:r>
    </w:p>
    <w:p w:rsidR="00743596" w:rsidRDefault="00902D3B">
      <w:pPr>
        <w:pStyle w:val="BodyText"/>
        <w:spacing w:before="4"/>
        <w:rPr>
          <w:sz w:val="8"/>
        </w:rPr>
      </w:pPr>
      <w:r>
        <w:rPr>
          <w:noProof/>
        </w:rPr>
        <w:drawing>
          <wp:anchor distT="0" distB="0" distL="0" distR="0" simplePos="0" relativeHeight="28" behindDoc="0" locked="0" layoutInCell="1" allowOverlap="1">
            <wp:simplePos x="0" y="0"/>
            <wp:positionH relativeFrom="page">
              <wp:posOffset>900430</wp:posOffset>
            </wp:positionH>
            <wp:positionV relativeFrom="paragraph">
              <wp:posOffset>76822</wp:posOffset>
            </wp:positionV>
            <wp:extent cx="5762040" cy="2133600"/>
            <wp:effectExtent l="0" t="0" r="0" b="0"/>
            <wp:wrapTopAndBottom/>
            <wp:docPr id="129"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36.jpeg"/>
                    <pic:cNvPicPr/>
                  </pic:nvPicPr>
                  <pic:blipFill>
                    <a:blip r:embed="rId58" cstate="print"/>
                    <a:stretch>
                      <a:fillRect/>
                    </a:stretch>
                  </pic:blipFill>
                  <pic:spPr>
                    <a:xfrm>
                      <a:off x="0" y="0"/>
                      <a:ext cx="5762040" cy="2133600"/>
                    </a:xfrm>
                    <a:prstGeom prst="rect">
                      <a:avLst/>
                    </a:prstGeom>
                  </pic:spPr>
                </pic:pic>
              </a:graphicData>
            </a:graphic>
          </wp:anchor>
        </w:drawing>
      </w:r>
    </w:p>
    <w:p w:rsidR="00743596" w:rsidRDefault="00902D3B">
      <w:pPr>
        <w:spacing w:before="137"/>
        <w:ind w:left="118"/>
        <w:rPr>
          <w:i/>
          <w:sz w:val="18"/>
        </w:rPr>
      </w:pPr>
      <w:r>
        <w:rPr>
          <w:i/>
          <w:sz w:val="18"/>
        </w:rPr>
        <w:t>Figure</w:t>
      </w:r>
      <w:r>
        <w:rPr>
          <w:i/>
          <w:spacing w:val="-4"/>
          <w:sz w:val="18"/>
        </w:rPr>
        <w:t xml:space="preserve"> </w:t>
      </w:r>
      <w:r>
        <w:rPr>
          <w:i/>
          <w:sz w:val="18"/>
        </w:rPr>
        <w:t>18.</w:t>
      </w:r>
      <w:r>
        <w:rPr>
          <w:i/>
          <w:spacing w:val="-2"/>
          <w:sz w:val="18"/>
        </w:rPr>
        <w:t xml:space="preserve"> </w:t>
      </w:r>
      <w:r>
        <w:rPr>
          <w:i/>
          <w:sz w:val="18"/>
        </w:rPr>
        <w:t>Critical</w:t>
      </w:r>
      <w:r>
        <w:rPr>
          <w:i/>
          <w:spacing w:val="-3"/>
          <w:sz w:val="18"/>
        </w:rPr>
        <w:t xml:space="preserve"> </w:t>
      </w:r>
      <w:r>
        <w:rPr>
          <w:i/>
          <w:sz w:val="18"/>
        </w:rPr>
        <w:t>Events</w:t>
      </w:r>
      <w:r>
        <w:rPr>
          <w:i/>
          <w:spacing w:val="-2"/>
          <w:sz w:val="18"/>
        </w:rPr>
        <w:t xml:space="preserve"> </w:t>
      </w:r>
      <w:r>
        <w:rPr>
          <w:i/>
          <w:sz w:val="18"/>
        </w:rPr>
        <w:t>for</w:t>
      </w:r>
      <w:r>
        <w:rPr>
          <w:i/>
          <w:spacing w:val="-2"/>
          <w:sz w:val="18"/>
        </w:rPr>
        <w:t xml:space="preserve"> </w:t>
      </w:r>
      <w:r>
        <w:rPr>
          <w:i/>
          <w:sz w:val="18"/>
        </w:rPr>
        <w:t>smartphone</w:t>
      </w:r>
      <w:r>
        <w:rPr>
          <w:i/>
          <w:spacing w:val="-4"/>
          <w:sz w:val="18"/>
        </w:rPr>
        <w:t xml:space="preserve"> </w:t>
      </w:r>
      <w:r>
        <w:rPr>
          <w:i/>
          <w:sz w:val="18"/>
        </w:rPr>
        <w:t>and</w:t>
      </w:r>
      <w:r>
        <w:rPr>
          <w:i/>
          <w:spacing w:val="-5"/>
          <w:sz w:val="18"/>
        </w:rPr>
        <w:t xml:space="preserve"> </w:t>
      </w:r>
      <w:r>
        <w:rPr>
          <w:i/>
          <w:sz w:val="18"/>
        </w:rPr>
        <w:t>non-smartphone</w:t>
      </w:r>
      <w:r>
        <w:rPr>
          <w:i/>
          <w:spacing w:val="-2"/>
          <w:sz w:val="18"/>
        </w:rPr>
        <w:t xml:space="preserve"> users</w:t>
      </w:r>
    </w:p>
    <w:p w:rsidR="00743596" w:rsidRDefault="00743596">
      <w:pPr>
        <w:pStyle w:val="BodyText"/>
        <w:rPr>
          <w:i/>
          <w:sz w:val="20"/>
        </w:rPr>
      </w:pPr>
    </w:p>
    <w:p w:rsidR="00743596" w:rsidRDefault="00743596">
      <w:pPr>
        <w:pStyle w:val="BodyText"/>
        <w:rPr>
          <w:i/>
          <w:sz w:val="20"/>
        </w:rPr>
      </w:pPr>
    </w:p>
    <w:p w:rsidR="00743596" w:rsidRDefault="00902D3B">
      <w:pPr>
        <w:pStyle w:val="BodyText"/>
        <w:spacing w:before="170" w:line="362" w:lineRule="auto"/>
        <w:ind w:left="118" w:right="409"/>
      </w:pPr>
      <w:r>
        <w:t>With</w:t>
      </w:r>
      <w:r>
        <w:rPr>
          <w:spacing w:val="-3"/>
        </w:rPr>
        <w:t xml:space="preserve"> </w:t>
      </w:r>
      <w:r>
        <w:t>regards</w:t>
      </w:r>
      <w:r>
        <w:rPr>
          <w:spacing w:val="-2"/>
        </w:rPr>
        <w:t xml:space="preserve"> </w:t>
      </w:r>
      <w:r>
        <w:t>to</w:t>
      </w:r>
      <w:r>
        <w:rPr>
          <w:spacing w:val="-5"/>
        </w:rPr>
        <w:t xml:space="preserve"> </w:t>
      </w:r>
      <w:r>
        <w:t>the</w:t>
      </w:r>
      <w:r>
        <w:rPr>
          <w:spacing w:val="-5"/>
        </w:rPr>
        <w:t xml:space="preserve"> </w:t>
      </w:r>
      <w:r>
        <w:t>age</w:t>
      </w:r>
      <w:r>
        <w:rPr>
          <w:spacing w:val="-5"/>
        </w:rPr>
        <w:t xml:space="preserve"> </w:t>
      </w:r>
      <w:r>
        <w:t>demographics,</w:t>
      </w:r>
      <w:r>
        <w:rPr>
          <w:spacing w:val="-3"/>
        </w:rPr>
        <w:t xml:space="preserve"> </w:t>
      </w:r>
      <w:r>
        <w:t>the</w:t>
      </w:r>
      <w:r>
        <w:rPr>
          <w:spacing w:val="-3"/>
        </w:rPr>
        <w:t xml:space="preserve"> </w:t>
      </w:r>
      <w:r>
        <w:t>largest</w:t>
      </w:r>
      <w:r>
        <w:rPr>
          <w:spacing w:val="-3"/>
        </w:rPr>
        <w:t xml:space="preserve"> </w:t>
      </w:r>
      <w:r>
        <w:t>proportion</w:t>
      </w:r>
      <w:r>
        <w:rPr>
          <w:spacing w:val="-3"/>
        </w:rPr>
        <w:t xml:space="preserve"> </w:t>
      </w:r>
      <w:r>
        <w:t>of</w:t>
      </w:r>
      <w:r>
        <w:rPr>
          <w:spacing w:val="-3"/>
        </w:rPr>
        <w:t xml:space="preserve"> </w:t>
      </w:r>
      <w:r>
        <w:t>all</w:t>
      </w:r>
      <w:r>
        <w:rPr>
          <w:spacing w:val="-5"/>
        </w:rPr>
        <w:t xml:space="preserve"> </w:t>
      </w:r>
      <w:r>
        <w:t>critical events</w:t>
      </w:r>
      <w:r>
        <w:rPr>
          <w:spacing w:val="-2"/>
        </w:rPr>
        <w:t xml:space="preserve"> </w:t>
      </w:r>
      <w:r>
        <w:t>observed</w:t>
      </w:r>
      <w:r>
        <w:rPr>
          <w:spacing w:val="-3"/>
        </w:rPr>
        <w:t xml:space="preserve"> </w:t>
      </w:r>
      <w:r>
        <w:t>was</w:t>
      </w:r>
      <w:r>
        <w:rPr>
          <w:spacing w:val="-2"/>
        </w:rPr>
        <w:t xml:space="preserve"> </w:t>
      </w:r>
      <w:r>
        <w:t>undertaken</w:t>
      </w:r>
      <w:r>
        <w:rPr>
          <w:spacing w:val="-3"/>
        </w:rPr>
        <w:t xml:space="preserve"> </w:t>
      </w:r>
      <w:r>
        <w:t>by 31-60 year olds pedestrians (Figure 19).</w:t>
      </w:r>
    </w:p>
    <w:p w:rsidR="00743596" w:rsidRDefault="00743596">
      <w:pPr>
        <w:pStyle w:val="BodyText"/>
        <w:spacing w:before="3"/>
        <w:rPr>
          <w:sz w:val="10"/>
        </w:rPr>
      </w:pPr>
    </w:p>
    <w:tbl>
      <w:tblPr>
        <w:tblW w:w="0" w:type="auto"/>
        <w:tblInd w:w="123" w:type="dxa"/>
        <w:tblLayout w:type="fixed"/>
        <w:tblCellMar>
          <w:left w:w="0" w:type="dxa"/>
          <w:right w:w="0" w:type="dxa"/>
        </w:tblCellMar>
        <w:tblLook w:val="01E0" w:firstRow="1" w:lastRow="1" w:firstColumn="1" w:lastColumn="1" w:noHBand="0" w:noVBand="0"/>
      </w:tblPr>
      <w:tblGrid>
        <w:gridCol w:w="2273"/>
        <w:gridCol w:w="2265"/>
        <w:gridCol w:w="2303"/>
        <w:gridCol w:w="2227"/>
      </w:tblGrid>
      <w:tr w:rsidR="00743596">
        <w:trPr>
          <w:trHeight w:val="532"/>
        </w:trPr>
        <w:tc>
          <w:tcPr>
            <w:tcW w:w="2273" w:type="dxa"/>
            <w:tcBorders>
              <w:top w:val="single" w:sz="4" w:space="0" w:color="4471C4"/>
            </w:tcBorders>
          </w:tcPr>
          <w:p w:rsidR="00743596" w:rsidRDefault="00743596">
            <w:pPr>
              <w:pStyle w:val="TableParagraph"/>
              <w:rPr>
                <w:rFonts w:ascii="Times New Roman"/>
                <w:sz w:val="18"/>
              </w:rPr>
            </w:pPr>
          </w:p>
        </w:tc>
        <w:tc>
          <w:tcPr>
            <w:tcW w:w="2265" w:type="dxa"/>
            <w:tcBorders>
              <w:top w:val="single" w:sz="4" w:space="0" w:color="4471C4"/>
              <w:bottom w:val="single" w:sz="4" w:space="0" w:color="4471C4"/>
            </w:tcBorders>
          </w:tcPr>
          <w:p w:rsidR="00743596" w:rsidRDefault="00743596">
            <w:pPr>
              <w:pStyle w:val="TableParagraph"/>
              <w:rPr>
                <w:rFonts w:ascii="Times New Roman"/>
                <w:sz w:val="18"/>
              </w:rPr>
            </w:pPr>
          </w:p>
        </w:tc>
        <w:tc>
          <w:tcPr>
            <w:tcW w:w="2303" w:type="dxa"/>
            <w:tcBorders>
              <w:top w:val="single" w:sz="4" w:space="0" w:color="4471C4"/>
              <w:bottom w:val="single" w:sz="4" w:space="0" w:color="4471C4"/>
            </w:tcBorders>
          </w:tcPr>
          <w:p w:rsidR="00743596" w:rsidRDefault="00902D3B">
            <w:pPr>
              <w:pStyle w:val="TableParagraph"/>
              <w:spacing w:before="14"/>
              <w:ind w:left="505" w:right="538"/>
              <w:jc w:val="center"/>
            </w:pPr>
            <w:r>
              <w:rPr>
                <w:color w:val="006CAB"/>
                <w:w w:val="80"/>
              </w:rPr>
              <w:t>Age</w:t>
            </w:r>
            <w:r>
              <w:rPr>
                <w:color w:val="006CAB"/>
                <w:spacing w:val="-6"/>
              </w:rPr>
              <w:t xml:space="preserve"> </w:t>
            </w:r>
            <w:r>
              <w:rPr>
                <w:color w:val="006CAB"/>
                <w:spacing w:val="-2"/>
                <w:w w:val="90"/>
              </w:rPr>
              <w:t>group</w:t>
            </w:r>
          </w:p>
        </w:tc>
        <w:tc>
          <w:tcPr>
            <w:tcW w:w="2227" w:type="dxa"/>
            <w:tcBorders>
              <w:top w:val="single" w:sz="4" w:space="0" w:color="4471C4"/>
              <w:bottom w:val="single" w:sz="4" w:space="0" w:color="4471C4"/>
            </w:tcBorders>
          </w:tcPr>
          <w:p w:rsidR="00743596" w:rsidRDefault="00743596">
            <w:pPr>
              <w:pStyle w:val="TableParagraph"/>
              <w:rPr>
                <w:rFonts w:ascii="Times New Roman"/>
                <w:sz w:val="18"/>
              </w:rPr>
            </w:pPr>
          </w:p>
        </w:tc>
      </w:tr>
      <w:tr w:rsidR="00743596">
        <w:trPr>
          <w:trHeight w:val="534"/>
        </w:trPr>
        <w:tc>
          <w:tcPr>
            <w:tcW w:w="2273" w:type="dxa"/>
            <w:tcBorders>
              <w:bottom w:val="single" w:sz="4" w:space="0" w:color="4471C4"/>
            </w:tcBorders>
          </w:tcPr>
          <w:p w:rsidR="00743596" w:rsidRDefault="00743596">
            <w:pPr>
              <w:pStyle w:val="TableParagraph"/>
              <w:rPr>
                <w:rFonts w:ascii="Times New Roman"/>
                <w:sz w:val="18"/>
              </w:rPr>
            </w:pPr>
          </w:p>
        </w:tc>
        <w:tc>
          <w:tcPr>
            <w:tcW w:w="2265" w:type="dxa"/>
            <w:tcBorders>
              <w:top w:val="single" w:sz="4" w:space="0" w:color="4471C4"/>
              <w:bottom w:val="single" w:sz="4" w:space="0" w:color="4471C4"/>
            </w:tcBorders>
          </w:tcPr>
          <w:p w:rsidR="00743596" w:rsidRDefault="00902D3B">
            <w:pPr>
              <w:pStyle w:val="TableParagraph"/>
              <w:spacing w:before="16"/>
              <w:ind w:left="505" w:right="503"/>
              <w:jc w:val="center"/>
            </w:pPr>
            <w:r>
              <w:rPr>
                <w:color w:val="006CAB"/>
                <w:w w:val="80"/>
              </w:rPr>
              <w:t>18-30</w:t>
            </w:r>
            <w:r>
              <w:rPr>
                <w:color w:val="006CAB"/>
                <w:spacing w:val="-4"/>
              </w:rPr>
              <w:t xml:space="preserve"> </w:t>
            </w:r>
            <w:r>
              <w:rPr>
                <w:color w:val="006CAB"/>
                <w:w w:val="80"/>
              </w:rPr>
              <w:t>years</w:t>
            </w:r>
            <w:r>
              <w:rPr>
                <w:color w:val="006CAB"/>
                <w:spacing w:val="-3"/>
              </w:rPr>
              <w:t xml:space="preserve"> </w:t>
            </w:r>
            <w:r>
              <w:rPr>
                <w:color w:val="006CAB"/>
                <w:spacing w:val="-5"/>
                <w:w w:val="80"/>
              </w:rPr>
              <w:t>old</w:t>
            </w:r>
          </w:p>
        </w:tc>
        <w:tc>
          <w:tcPr>
            <w:tcW w:w="2303" w:type="dxa"/>
            <w:tcBorders>
              <w:top w:val="single" w:sz="4" w:space="0" w:color="4471C4"/>
              <w:bottom w:val="single" w:sz="4" w:space="0" w:color="4471C4"/>
            </w:tcBorders>
          </w:tcPr>
          <w:p w:rsidR="00743596" w:rsidRDefault="00902D3B">
            <w:pPr>
              <w:pStyle w:val="TableParagraph"/>
              <w:spacing w:before="16"/>
              <w:ind w:left="505" w:right="541"/>
              <w:jc w:val="center"/>
            </w:pPr>
            <w:r>
              <w:rPr>
                <w:color w:val="006CAB"/>
                <w:w w:val="80"/>
              </w:rPr>
              <w:t>31-60</w:t>
            </w:r>
            <w:r>
              <w:rPr>
                <w:color w:val="006CAB"/>
                <w:spacing w:val="-4"/>
              </w:rPr>
              <w:t xml:space="preserve"> </w:t>
            </w:r>
            <w:r>
              <w:rPr>
                <w:color w:val="006CAB"/>
                <w:w w:val="80"/>
              </w:rPr>
              <w:t>years</w:t>
            </w:r>
            <w:r>
              <w:rPr>
                <w:color w:val="006CAB"/>
                <w:spacing w:val="-3"/>
              </w:rPr>
              <w:t xml:space="preserve"> </w:t>
            </w:r>
            <w:r>
              <w:rPr>
                <w:color w:val="006CAB"/>
                <w:spacing w:val="-5"/>
                <w:w w:val="80"/>
              </w:rPr>
              <w:t>old</w:t>
            </w:r>
          </w:p>
        </w:tc>
        <w:tc>
          <w:tcPr>
            <w:tcW w:w="2227" w:type="dxa"/>
            <w:tcBorders>
              <w:top w:val="single" w:sz="4" w:space="0" w:color="4471C4"/>
              <w:bottom w:val="single" w:sz="4" w:space="0" w:color="4471C4"/>
            </w:tcBorders>
          </w:tcPr>
          <w:p w:rsidR="00743596" w:rsidRDefault="00902D3B">
            <w:pPr>
              <w:pStyle w:val="TableParagraph"/>
              <w:spacing w:before="16"/>
              <w:ind w:left="545" w:right="580"/>
              <w:jc w:val="center"/>
            </w:pPr>
            <w:r>
              <w:rPr>
                <w:color w:val="006CAB"/>
                <w:w w:val="80"/>
              </w:rPr>
              <w:t>61+</w:t>
            </w:r>
            <w:r>
              <w:rPr>
                <w:color w:val="006CAB"/>
                <w:spacing w:val="-6"/>
              </w:rPr>
              <w:t xml:space="preserve"> </w:t>
            </w:r>
            <w:r>
              <w:rPr>
                <w:color w:val="006CAB"/>
                <w:w w:val="80"/>
              </w:rPr>
              <w:t>years</w:t>
            </w:r>
            <w:r>
              <w:rPr>
                <w:color w:val="006CAB"/>
                <w:spacing w:val="-5"/>
              </w:rPr>
              <w:t xml:space="preserve"> </w:t>
            </w:r>
            <w:r>
              <w:rPr>
                <w:color w:val="006CAB"/>
                <w:spacing w:val="-5"/>
                <w:w w:val="80"/>
              </w:rPr>
              <w:t>old</w:t>
            </w:r>
          </w:p>
        </w:tc>
      </w:tr>
      <w:tr w:rsidR="00743596">
        <w:trPr>
          <w:trHeight w:val="462"/>
        </w:trPr>
        <w:tc>
          <w:tcPr>
            <w:tcW w:w="2273" w:type="dxa"/>
            <w:tcBorders>
              <w:top w:val="single" w:sz="4" w:space="0" w:color="4471C4"/>
              <w:bottom w:val="single" w:sz="4" w:space="0" w:color="000000"/>
            </w:tcBorders>
          </w:tcPr>
          <w:p w:rsidR="00743596" w:rsidRDefault="00902D3B">
            <w:pPr>
              <w:pStyle w:val="TableParagraph"/>
              <w:spacing w:line="225" w:lineRule="exact"/>
              <w:ind w:left="115"/>
              <w:rPr>
                <w:b/>
                <w:sz w:val="20"/>
              </w:rPr>
            </w:pPr>
            <w:r>
              <w:rPr>
                <w:b/>
                <w:w w:val="80"/>
                <w:sz w:val="20"/>
              </w:rPr>
              <w:t>Phone/device</w:t>
            </w:r>
            <w:r>
              <w:rPr>
                <w:b/>
                <w:spacing w:val="-1"/>
                <w:sz w:val="20"/>
              </w:rPr>
              <w:t xml:space="preserve"> </w:t>
            </w:r>
            <w:r>
              <w:rPr>
                <w:b/>
                <w:spacing w:val="-4"/>
                <w:w w:val="90"/>
                <w:sz w:val="20"/>
              </w:rPr>
              <w:t>user</w:t>
            </w:r>
          </w:p>
        </w:tc>
        <w:tc>
          <w:tcPr>
            <w:tcW w:w="2265" w:type="dxa"/>
            <w:tcBorders>
              <w:top w:val="single" w:sz="4" w:space="0" w:color="4471C4"/>
              <w:bottom w:val="single" w:sz="4" w:space="0" w:color="000000"/>
            </w:tcBorders>
          </w:tcPr>
          <w:p w:rsidR="00743596" w:rsidRDefault="00902D3B">
            <w:pPr>
              <w:pStyle w:val="TableParagraph"/>
              <w:spacing w:line="225" w:lineRule="exact"/>
              <w:ind w:left="503" w:right="503"/>
              <w:jc w:val="center"/>
              <w:rPr>
                <w:sz w:val="20"/>
              </w:rPr>
            </w:pPr>
            <w:r>
              <w:rPr>
                <w:spacing w:val="-5"/>
                <w:w w:val="90"/>
                <w:sz w:val="20"/>
              </w:rPr>
              <w:t>48%</w:t>
            </w:r>
          </w:p>
        </w:tc>
        <w:tc>
          <w:tcPr>
            <w:tcW w:w="2303" w:type="dxa"/>
            <w:tcBorders>
              <w:top w:val="single" w:sz="4" w:space="0" w:color="4471C4"/>
              <w:bottom w:val="single" w:sz="4" w:space="0" w:color="000000"/>
            </w:tcBorders>
          </w:tcPr>
          <w:p w:rsidR="00743596" w:rsidRDefault="00902D3B">
            <w:pPr>
              <w:pStyle w:val="TableParagraph"/>
              <w:spacing w:line="225" w:lineRule="exact"/>
              <w:ind w:left="503" w:right="541"/>
              <w:jc w:val="center"/>
              <w:rPr>
                <w:sz w:val="20"/>
              </w:rPr>
            </w:pPr>
            <w:r>
              <w:rPr>
                <w:spacing w:val="-5"/>
                <w:w w:val="90"/>
                <w:sz w:val="20"/>
              </w:rPr>
              <w:t>52%</w:t>
            </w:r>
          </w:p>
        </w:tc>
        <w:tc>
          <w:tcPr>
            <w:tcW w:w="2227" w:type="dxa"/>
            <w:tcBorders>
              <w:top w:val="single" w:sz="4" w:space="0" w:color="4471C4"/>
              <w:bottom w:val="single" w:sz="4" w:space="0" w:color="000000"/>
            </w:tcBorders>
          </w:tcPr>
          <w:p w:rsidR="00743596" w:rsidRDefault="00902D3B">
            <w:pPr>
              <w:pStyle w:val="TableParagraph"/>
              <w:spacing w:line="225" w:lineRule="exact"/>
              <w:ind w:left="545" w:right="579"/>
              <w:jc w:val="center"/>
              <w:rPr>
                <w:sz w:val="20"/>
              </w:rPr>
            </w:pPr>
            <w:r>
              <w:rPr>
                <w:spacing w:val="-2"/>
                <w:w w:val="90"/>
                <w:sz w:val="20"/>
              </w:rPr>
              <w:t>0.40%</w:t>
            </w:r>
          </w:p>
        </w:tc>
      </w:tr>
      <w:tr w:rsidR="00743596">
        <w:trPr>
          <w:trHeight w:val="465"/>
        </w:trPr>
        <w:tc>
          <w:tcPr>
            <w:tcW w:w="2273" w:type="dxa"/>
            <w:tcBorders>
              <w:top w:val="single" w:sz="4" w:space="0" w:color="000000"/>
              <w:bottom w:val="single" w:sz="4" w:space="0" w:color="000000"/>
            </w:tcBorders>
          </w:tcPr>
          <w:p w:rsidR="00743596" w:rsidRDefault="00902D3B">
            <w:pPr>
              <w:pStyle w:val="TableParagraph"/>
              <w:spacing w:line="225" w:lineRule="exact"/>
              <w:ind w:left="115"/>
              <w:rPr>
                <w:b/>
                <w:sz w:val="20"/>
              </w:rPr>
            </w:pPr>
            <w:r>
              <w:rPr>
                <w:b/>
                <w:w w:val="80"/>
                <w:sz w:val="20"/>
              </w:rPr>
              <w:t>Non-Phone</w:t>
            </w:r>
            <w:r>
              <w:rPr>
                <w:b/>
                <w:spacing w:val="-1"/>
                <w:sz w:val="20"/>
              </w:rPr>
              <w:t xml:space="preserve"> </w:t>
            </w:r>
            <w:r>
              <w:rPr>
                <w:b/>
                <w:spacing w:val="-4"/>
                <w:w w:val="80"/>
                <w:sz w:val="20"/>
              </w:rPr>
              <w:t>user</w:t>
            </w:r>
          </w:p>
        </w:tc>
        <w:tc>
          <w:tcPr>
            <w:tcW w:w="2265" w:type="dxa"/>
            <w:tcBorders>
              <w:top w:val="single" w:sz="4" w:space="0" w:color="000000"/>
              <w:bottom w:val="single" w:sz="4" w:space="0" w:color="000000"/>
            </w:tcBorders>
          </w:tcPr>
          <w:p w:rsidR="00743596" w:rsidRDefault="00902D3B">
            <w:pPr>
              <w:pStyle w:val="TableParagraph"/>
              <w:spacing w:line="225" w:lineRule="exact"/>
              <w:ind w:left="503" w:right="503"/>
              <w:jc w:val="center"/>
              <w:rPr>
                <w:sz w:val="20"/>
              </w:rPr>
            </w:pPr>
            <w:r>
              <w:rPr>
                <w:spacing w:val="-5"/>
                <w:w w:val="90"/>
                <w:sz w:val="20"/>
              </w:rPr>
              <w:t>28%</w:t>
            </w:r>
          </w:p>
        </w:tc>
        <w:tc>
          <w:tcPr>
            <w:tcW w:w="2303" w:type="dxa"/>
            <w:tcBorders>
              <w:top w:val="single" w:sz="4" w:space="0" w:color="000000"/>
              <w:bottom w:val="single" w:sz="4" w:space="0" w:color="000000"/>
            </w:tcBorders>
          </w:tcPr>
          <w:p w:rsidR="00743596" w:rsidRDefault="00902D3B">
            <w:pPr>
              <w:pStyle w:val="TableParagraph"/>
              <w:spacing w:line="225" w:lineRule="exact"/>
              <w:ind w:left="503" w:right="541"/>
              <w:jc w:val="center"/>
              <w:rPr>
                <w:sz w:val="20"/>
              </w:rPr>
            </w:pPr>
            <w:r>
              <w:rPr>
                <w:spacing w:val="-5"/>
                <w:w w:val="90"/>
                <w:sz w:val="20"/>
              </w:rPr>
              <w:t>66%</w:t>
            </w:r>
          </w:p>
        </w:tc>
        <w:tc>
          <w:tcPr>
            <w:tcW w:w="2227" w:type="dxa"/>
            <w:tcBorders>
              <w:top w:val="single" w:sz="4" w:space="0" w:color="000000"/>
              <w:bottom w:val="single" w:sz="4" w:space="0" w:color="000000"/>
            </w:tcBorders>
          </w:tcPr>
          <w:p w:rsidR="00743596" w:rsidRDefault="00902D3B">
            <w:pPr>
              <w:pStyle w:val="TableParagraph"/>
              <w:spacing w:line="225" w:lineRule="exact"/>
              <w:ind w:left="545" w:right="578"/>
              <w:jc w:val="center"/>
              <w:rPr>
                <w:sz w:val="20"/>
              </w:rPr>
            </w:pPr>
            <w:r>
              <w:rPr>
                <w:spacing w:val="-5"/>
                <w:w w:val="90"/>
                <w:sz w:val="20"/>
              </w:rPr>
              <w:t>6%</w:t>
            </w:r>
          </w:p>
        </w:tc>
      </w:tr>
    </w:tbl>
    <w:p w:rsidR="00743596" w:rsidRDefault="00902D3B">
      <w:pPr>
        <w:ind w:left="118"/>
        <w:rPr>
          <w:i/>
          <w:sz w:val="18"/>
        </w:rPr>
      </w:pPr>
      <w:r>
        <w:rPr>
          <w:i/>
          <w:sz w:val="18"/>
        </w:rPr>
        <w:t>Figure</w:t>
      </w:r>
      <w:r>
        <w:rPr>
          <w:i/>
          <w:spacing w:val="-4"/>
          <w:sz w:val="18"/>
        </w:rPr>
        <w:t xml:space="preserve"> </w:t>
      </w:r>
      <w:r>
        <w:rPr>
          <w:i/>
          <w:sz w:val="18"/>
        </w:rPr>
        <w:t>19.</w:t>
      </w:r>
      <w:r>
        <w:rPr>
          <w:i/>
          <w:spacing w:val="-3"/>
          <w:sz w:val="18"/>
        </w:rPr>
        <w:t xml:space="preserve"> </w:t>
      </w:r>
      <w:r>
        <w:rPr>
          <w:i/>
          <w:sz w:val="18"/>
        </w:rPr>
        <w:t>Critical</w:t>
      </w:r>
      <w:r>
        <w:rPr>
          <w:i/>
          <w:spacing w:val="-5"/>
          <w:sz w:val="18"/>
        </w:rPr>
        <w:t xml:space="preserve"> </w:t>
      </w:r>
      <w:r>
        <w:rPr>
          <w:i/>
          <w:sz w:val="18"/>
        </w:rPr>
        <w:t>events</w:t>
      </w:r>
      <w:r>
        <w:rPr>
          <w:i/>
          <w:spacing w:val="-3"/>
          <w:sz w:val="18"/>
        </w:rPr>
        <w:t xml:space="preserve"> </w:t>
      </w:r>
      <w:r>
        <w:rPr>
          <w:i/>
          <w:sz w:val="18"/>
        </w:rPr>
        <w:t>observed for</w:t>
      </w:r>
      <w:r>
        <w:rPr>
          <w:i/>
          <w:spacing w:val="-3"/>
          <w:sz w:val="18"/>
        </w:rPr>
        <w:t xml:space="preserve"> </w:t>
      </w:r>
      <w:r>
        <w:rPr>
          <w:i/>
          <w:sz w:val="18"/>
        </w:rPr>
        <w:t>smartphone</w:t>
      </w:r>
      <w:r>
        <w:rPr>
          <w:i/>
          <w:spacing w:val="-3"/>
          <w:sz w:val="18"/>
        </w:rPr>
        <w:t xml:space="preserve"> </w:t>
      </w:r>
      <w:r>
        <w:rPr>
          <w:i/>
          <w:sz w:val="18"/>
        </w:rPr>
        <w:t>and</w:t>
      </w:r>
      <w:r>
        <w:rPr>
          <w:i/>
          <w:spacing w:val="-2"/>
          <w:sz w:val="18"/>
        </w:rPr>
        <w:t xml:space="preserve"> </w:t>
      </w:r>
      <w:r>
        <w:rPr>
          <w:i/>
          <w:sz w:val="18"/>
        </w:rPr>
        <w:t>non-smartphone</w:t>
      </w:r>
      <w:r>
        <w:rPr>
          <w:i/>
          <w:spacing w:val="-3"/>
          <w:sz w:val="18"/>
        </w:rPr>
        <w:t xml:space="preserve"> </w:t>
      </w:r>
      <w:r>
        <w:rPr>
          <w:i/>
          <w:sz w:val="18"/>
        </w:rPr>
        <w:t>users</w:t>
      </w:r>
      <w:r>
        <w:rPr>
          <w:i/>
          <w:spacing w:val="-2"/>
          <w:sz w:val="18"/>
        </w:rPr>
        <w:t xml:space="preserve"> </w:t>
      </w:r>
      <w:r>
        <w:rPr>
          <w:i/>
          <w:sz w:val="18"/>
        </w:rPr>
        <w:t>by</w:t>
      </w:r>
      <w:r>
        <w:rPr>
          <w:i/>
          <w:spacing w:val="-2"/>
          <w:sz w:val="18"/>
        </w:rPr>
        <w:t xml:space="preserve"> </w:t>
      </w:r>
      <w:r>
        <w:rPr>
          <w:i/>
          <w:sz w:val="18"/>
        </w:rPr>
        <w:t>age</w:t>
      </w:r>
      <w:r>
        <w:rPr>
          <w:i/>
          <w:spacing w:val="-2"/>
          <w:sz w:val="18"/>
        </w:rPr>
        <w:t xml:space="preserve"> group</w:t>
      </w:r>
    </w:p>
    <w:p w:rsidR="00743596" w:rsidRDefault="00743596">
      <w:pPr>
        <w:pStyle w:val="BodyText"/>
        <w:rPr>
          <w:i/>
          <w:sz w:val="20"/>
        </w:rPr>
      </w:pPr>
    </w:p>
    <w:p w:rsidR="00743596" w:rsidRDefault="00743596">
      <w:pPr>
        <w:pStyle w:val="BodyText"/>
        <w:rPr>
          <w:i/>
          <w:sz w:val="20"/>
        </w:rPr>
      </w:pPr>
    </w:p>
    <w:p w:rsidR="00743596" w:rsidRDefault="00743596">
      <w:pPr>
        <w:pStyle w:val="BodyText"/>
        <w:spacing w:before="6"/>
        <w:rPr>
          <w:i/>
        </w:rPr>
      </w:pPr>
    </w:p>
    <w:p w:rsidR="00743596" w:rsidRDefault="00902D3B">
      <w:pPr>
        <w:pStyle w:val="BodyText"/>
        <w:spacing w:line="360" w:lineRule="auto"/>
        <w:ind w:left="118" w:right="178"/>
      </w:pPr>
      <w:r>
        <w:t>Critical events for smartphone users specifically, once broken down according to gender, revealed that the male age group 31-60 years had the highest proportion of critical events noted (35%) and for females it was the age group</w:t>
      </w:r>
      <w:r>
        <w:rPr>
          <w:spacing w:val="-4"/>
        </w:rPr>
        <w:t xml:space="preserve"> </w:t>
      </w:r>
      <w:r>
        <w:t>18-30</w:t>
      </w:r>
      <w:r>
        <w:rPr>
          <w:spacing w:val="-3"/>
        </w:rPr>
        <w:t xml:space="preserve"> </w:t>
      </w:r>
      <w:r>
        <w:t>years</w:t>
      </w:r>
      <w:r>
        <w:rPr>
          <w:spacing w:val="-2"/>
        </w:rPr>
        <w:t xml:space="preserve"> </w:t>
      </w:r>
      <w:r>
        <w:t>old</w:t>
      </w:r>
      <w:r>
        <w:rPr>
          <w:spacing w:val="-1"/>
        </w:rPr>
        <w:t xml:space="preserve"> </w:t>
      </w:r>
      <w:r>
        <w:t>(29%).</w:t>
      </w:r>
      <w:r>
        <w:rPr>
          <w:spacing w:val="-3"/>
        </w:rPr>
        <w:t xml:space="preserve"> </w:t>
      </w:r>
      <w:r>
        <w:t>As</w:t>
      </w:r>
      <w:r>
        <w:rPr>
          <w:spacing w:val="-1"/>
        </w:rPr>
        <w:t xml:space="preserve"> </w:t>
      </w:r>
      <w:r>
        <w:t>for</w:t>
      </w:r>
      <w:r>
        <w:rPr>
          <w:spacing w:val="-1"/>
        </w:rPr>
        <w:t xml:space="preserve"> </w:t>
      </w:r>
      <w:r>
        <w:t>the</w:t>
      </w:r>
      <w:r>
        <w:rPr>
          <w:spacing w:val="-1"/>
        </w:rPr>
        <w:t xml:space="preserve"> </w:t>
      </w:r>
      <w:r>
        <w:t>non-smartphone</w:t>
      </w:r>
      <w:r>
        <w:rPr>
          <w:spacing w:val="-1"/>
        </w:rPr>
        <w:t xml:space="preserve"> </w:t>
      </w:r>
      <w:r>
        <w:t>users,</w:t>
      </w:r>
      <w:r>
        <w:rPr>
          <w:spacing w:val="-1"/>
        </w:rPr>
        <w:t xml:space="preserve"> </w:t>
      </w:r>
      <w:r>
        <w:t>both</w:t>
      </w:r>
      <w:r>
        <w:rPr>
          <w:spacing w:val="-1"/>
        </w:rPr>
        <w:t xml:space="preserve"> </w:t>
      </w:r>
      <w:r>
        <w:t>the</w:t>
      </w:r>
      <w:r>
        <w:rPr>
          <w:spacing w:val="-3"/>
        </w:rPr>
        <w:t xml:space="preserve"> </w:t>
      </w:r>
      <w:r>
        <w:t>male</w:t>
      </w:r>
      <w:r>
        <w:rPr>
          <w:spacing w:val="-1"/>
        </w:rPr>
        <w:t xml:space="preserve"> </w:t>
      </w:r>
      <w:r>
        <w:t>and</w:t>
      </w:r>
      <w:r>
        <w:rPr>
          <w:spacing w:val="-1"/>
        </w:rPr>
        <w:t xml:space="preserve"> </w:t>
      </w:r>
      <w:r>
        <w:t>female</w:t>
      </w:r>
      <w:r>
        <w:rPr>
          <w:spacing w:val="-3"/>
        </w:rPr>
        <w:t xml:space="preserve"> </w:t>
      </w:r>
      <w:r>
        <w:t>age</w:t>
      </w:r>
      <w:r>
        <w:rPr>
          <w:spacing w:val="-1"/>
        </w:rPr>
        <w:t xml:space="preserve"> </w:t>
      </w:r>
      <w:r>
        <w:t>group</w:t>
      </w:r>
      <w:r>
        <w:rPr>
          <w:spacing w:val="-3"/>
        </w:rPr>
        <w:t xml:space="preserve"> </w:t>
      </w:r>
      <w:r>
        <w:t>31-60</w:t>
      </w:r>
      <w:r>
        <w:rPr>
          <w:spacing w:val="-1"/>
        </w:rPr>
        <w:t xml:space="preserve"> </w:t>
      </w:r>
      <w:r>
        <w:t>years had the highest proportion of critical events noted (35% and 32% respectively) (Figure 20).</w:t>
      </w:r>
    </w:p>
    <w:p w:rsidR="00743596" w:rsidRDefault="00743596">
      <w:pPr>
        <w:spacing w:line="360" w:lineRule="auto"/>
        <w:sectPr w:rsidR="00743596">
          <w:pgSz w:w="11910" w:h="16850"/>
          <w:pgMar w:top="1860" w:right="1300" w:bottom="1040" w:left="1300" w:header="719" w:footer="843" w:gutter="0"/>
          <w:cols w:space="720"/>
        </w:sectPr>
      </w:pPr>
    </w:p>
    <w:p w:rsidR="00743596" w:rsidRDefault="00743596">
      <w:pPr>
        <w:pStyle w:val="BodyText"/>
        <w:spacing w:before="4"/>
        <w:rPr>
          <w:sz w:val="7"/>
        </w:rPr>
      </w:pPr>
    </w:p>
    <w:p w:rsidR="00743596" w:rsidRDefault="00902D3B">
      <w:pPr>
        <w:pStyle w:val="BodyText"/>
        <w:ind w:left="1053"/>
        <w:rPr>
          <w:sz w:val="20"/>
        </w:rPr>
      </w:pPr>
      <w:r>
        <w:rPr>
          <w:noProof/>
          <w:sz w:val="20"/>
        </w:rPr>
        <w:drawing>
          <wp:inline distT="0" distB="0" distL="0" distR="0">
            <wp:extent cx="4572635" cy="2743200"/>
            <wp:effectExtent l="0" t="0" r="0" b="0"/>
            <wp:docPr id="131" name="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37.jpeg"/>
                    <pic:cNvPicPr/>
                  </pic:nvPicPr>
                  <pic:blipFill>
                    <a:blip r:embed="rId59" cstate="print"/>
                    <a:stretch>
                      <a:fillRect/>
                    </a:stretch>
                  </pic:blipFill>
                  <pic:spPr>
                    <a:xfrm>
                      <a:off x="0" y="0"/>
                      <a:ext cx="4572635" cy="2743200"/>
                    </a:xfrm>
                    <a:prstGeom prst="rect">
                      <a:avLst/>
                    </a:prstGeom>
                  </pic:spPr>
                </pic:pic>
              </a:graphicData>
            </a:graphic>
          </wp:inline>
        </w:drawing>
      </w:r>
    </w:p>
    <w:p w:rsidR="00743596" w:rsidRDefault="00902D3B">
      <w:pPr>
        <w:spacing w:before="144"/>
        <w:ind w:left="118"/>
        <w:rPr>
          <w:i/>
          <w:sz w:val="18"/>
        </w:rPr>
      </w:pPr>
      <w:r>
        <w:rPr>
          <w:i/>
          <w:sz w:val="18"/>
        </w:rPr>
        <w:t>Figure</w:t>
      </w:r>
      <w:r>
        <w:rPr>
          <w:i/>
          <w:spacing w:val="-4"/>
          <w:sz w:val="18"/>
        </w:rPr>
        <w:t xml:space="preserve"> </w:t>
      </w:r>
      <w:r>
        <w:rPr>
          <w:i/>
          <w:sz w:val="18"/>
        </w:rPr>
        <w:t>20.</w:t>
      </w:r>
      <w:r>
        <w:rPr>
          <w:i/>
          <w:spacing w:val="-3"/>
          <w:sz w:val="18"/>
        </w:rPr>
        <w:t xml:space="preserve"> </w:t>
      </w:r>
      <w:r>
        <w:rPr>
          <w:i/>
          <w:sz w:val="18"/>
        </w:rPr>
        <w:t>Demographics</w:t>
      </w:r>
      <w:r>
        <w:rPr>
          <w:i/>
          <w:spacing w:val="-1"/>
          <w:sz w:val="18"/>
        </w:rPr>
        <w:t xml:space="preserve"> </w:t>
      </w:r>
      <w:r>
        <w:rPr>
          <w:i/>
          <w:sz w:val="18"/>
        </w:rPr>
        <w:t>for</w:t>
      </w:r>
      <w:r>
        <w:rPr>
          <w:i/>
          <w:spacing w:val="-6"/>
          <w:sz w:val="18"/>
        </w:rPr>
        <w:t xml:space="preserve"> </w:t>
      </w:r>
      <w:r>
        <w:rPr>
          <w:i/>
          <w:sz w:val="18"/>
        </w:rPr>
        <w:t>smartphone</w:t>
      </w:r>
      <w:r>
        <w:rPr>
          <w:i/>
          <w:spacing w:val="-5"/>
          <w:sz w:val="18"/>
        </w:rPr>
        <w:t xml:space="preserve"> </w:t>
      </w:r>
      <w:r>
        <w:rPr>
          <w:i/>
          <w:sz w:val="18"/>
        </w:rPr>
        <w:t>and</w:t>
      </w:r>
      <w:r>
        <w:rPr>
          <w:i/>
          <w:spacing w:val="-4"/>
          <w:sz w:val="18"/>
        </w:rPr>
        <w:t xml:space="preserve"> </w:t>
      </w:r>
      <w:r>
        <w:rPr>
          <w:i/>
          <w:sz w:val="18"/>
        </w:rPr>
        <w:t>non-smartphone</w:t>
      </w:r>
      <w:r>
        <w:rPr>
          <w:i/>
          <w:spacing w:val="-3"/>
          <w:sz w:val="18"/>
        </w:rPr>
        <w:t xml:space="preserve"> </w:t>
      </w:r>
      <w:r>
        <w:rPr>
          <w:i/>
          <w:spacing w:val="-2"/>
          <w:sz w:val="18"/>
        </w:rPr>
        <w:t>users</w:t>
      </w:r>
    </w:p>
    <w:p w:rsidR="00743596" w:rsidRDefault="00743596">
      <w:pPr>
        <w:pStyle w:val="BodyText"/>
        <w:rPr>
          <w:i/>
          <w:sz w:val="20"/>
        </w:rPr>
      </w:pPr>
    </w:p>
    <w:p w:rsidR="00743596" w:rsidRDefault="00743596">
      <w:pPr>
        <w:pStyle w:val="BodyText"/>
        <w:rPr>
          <w:i/>
          <w:sz w:val="20"/>
        </w:rPr>
      </w:pPr>
    </w:p>
    <w:p w:rsidR="00743596" w:rsidRDefault="00902D3B">
      <w:pPr>
        <w:pStyle w:val="BodyText"/>
        <w:spacing w:before="178" w:line="360" w:lineRule="auto"/>
        <w:ind w:left="118" w:right="230"/>
      </w:pPr>
      <w:r>
        <w:t>With specific regard to the type of behaviour the pedestrians were engaged in leading to a critical event, it was found</w:t>
      </w:r>
      <w:r>
        <w:rPr>
          <w:spacing w:val="-2"/>
        </w:rPr>
        <w:t xml:space="preserve"> </w:t>
      </w:r>
      <w:r>
        <w:t>that</w:t>
      </w:r>
      <w:r>
        <w:rPr>
          <w:spacing w:val="-2"/>
        </w:rPr>
        <w:t xml:space="preserve"> </w:t>
      </w:r>
      <w:r>
        <w:t>there was also a</w:t>
      </w:r>
      <w:r>
        <w:rPr>
          <w:spacing w:val="-2"/>
        </w:rPr>
        <w:t xml:space="preserve"> </w:t>
      </w:r>
      <w:r>
        <w:t>variation in</w:t>
      </w:r>
      <w:r>
        <w:rPr>
          <w:spacing w:val="-2"/>
        </w:rPr>
        <w:t xml:space="preserve"> </w:t>
      </w:r>
      <w:r>
        <w:t>activities for gender</w:t>
      </w:r>
      <w:r>
        <w:rPr>
          <w:spacing w:val="-2"/>
        </w:rPr>
        <w:t xml:space="preserve"> </w:t>
      </w:r>
      <w:r>
        <w:t>and age demographics. For</w:t>
      </w:r>
      <w:r>
        <w:rPr>
          <w:spacing w:val="-3"/>
        </w:rPr>
        <w:t xml:space="preserve"> </w:t>
      </w:r>
      <w:r>
        <w:t>males aged</w:t>
      </w:r>
      <w:r>
        <w:rPr>
          <w:spacing w:val="-2"/>
        </w:rPr>
        <w:t xml:space="preserve"> </w:t>
      </w:r>
      <w:r>
        <w:t>18-30</w:t>
      </w:r>
      <w:r>
        <w:rPr>
          <w:spacing w:val="-2"/>
        </w:rPr>
        <w:t xml:space="preserve"> </w:t>
      </w:r>
      <w:r>
        <w:t>years old, headphone use was the highest observed proportion (56%), whereas for females it was texting/interacting with</w:t>
      </w:r>
      <w:r>
        <w:rPr>
          <w:spacing w:val="-2"/>
        </w:rPr>
        <w:t xml:space="preserve"> </w:t>
      </w:r>
      <w:r>
        <w:t>the</w:t>
      </w:r>
      <w:r>
        <w:rPr>
          <w:spacing w:val="-2"/>
        </w:rPr>
        <w:t xml:space="preserve"> </w:t>
      </w:r>
      <w:r>
        <w:t>device</w:t>
      </w:r>
      <w:r>
        <w:rPr>
          <w:spacing w:val="-2"/>
        </w:rPr>
        <w:t xml:space="preserve"> </w:t>
      </w:r>
      <w:r>
        <w:t>(43%).</w:t>
      </w:r>
      <w:r>
        <w:rPr>
          <w:spacing w:val="-2"/>
        </w:rPr>
        <w:t xml:space="preserve"> </w:t>
      </w:r>
      <w:r>
        <w:t>For</w:t>
      </w:r>
      <w:r>
        <w:rPr>
          <w:spacing w:val="-2"/>
        </w:rPr>
        <w:t xml:space="preserve"> </w:t>
      </w:r>
      <w:r>
        <w:t>males</w:t>
      </w:r>
      <w:r>
        <w:rPr>
          <w:spacing w:val="-1"/>
        </w:rPr>
        <w:t xml:space="preserve"> </w:t>
      </w:r>
      <w:r>
        <w:t>in</w:t>
      </w:r>
      <w:r>
        <w:rPr>
          <w:spacing w:val="-2"/>
        </w:rPr>
        <w:t xml:space="preserve"> </w:t>
      </w:r>
      <w:r>
        <w:t>the</w:t>
      </w:r>
      <w:r>
        <w:rPr>
          <w:spacing w:val="-4"/>
        </w:rPr>
        <w:t xml:space="preserve"> </w:t>
      </w:r>
      <w:r>
        <w:t>age</w:t>
      </w:r>
      <w:r>
        <w:rPr>
          <w:spacing w:val="-4"/>
        </w:rPr>
        <w:t xml:space="preserve"> </w:t>
      </w:r>
      <w:r>
        <w:t>range</w:t>
      </w:r>
      <w:r>
        <w:rPr>
          <w:spacing w:val="-2"/>
        </w:rPr>
        <w:t xml:space="preserve"> </w:t>
      </w:r>
      <w:r>
        <w:t>31-60</w:t>
      </w:r>
      <w:r>
        <w:rPr>
          <w:spacing w:val="-2"/>
        </w:rPr>
        <w:t xml:space="preserve"> </w:t>
      </w:r>
      <w:r>
        <w:t>years</w:t>
      </w:r>
      <w:r>
        <w:rPr>
          <w:spacing w:val="-1"/>
        </w:rPr>
        <w:t xml:space="preserve"> </w:t>
      </w:r>
      <w:r>
        <w:t>old,</w:t>
      </w:r>
      <w:r>
        <w:rPr>
          <w:spacing w:val="-2"/>
        </w:rPr>
        <w:t xml:space="preserve"> </w:t>
      </w:r>
      <w:r>
        <w:t>there</w:t>
      </w:r>
      <w:r>
        <w:rPr>
          <w:spacing w:val="-2"/>
        </w:rPr>
        <w:t xml:space="preserve"> </w:t>
      </w:r>
      <w:r>
        <w:t>was</w:t>
      </w:r>
      <w:r>
        <w:rPr>
          <w:spacing w:val="-1"/>
        </w:rPr>
        <w:t xml:space="preserve"> </w:t>
      </w:r>
      <w:r>
        <w:t>a</w:t>
      </w:r>
      <w:r>
        <w:rPr>
          <w:spacing w:val="-4"/>
        </w:rPr>
        <w:t xml:space="preserve"> </w:t>
      </w:r>
      <w:r>
        <w:t>similar</w:t>
      </w:r>
      <w:r>
        <w:rPr>
          <w:spacing w:val="-2"/>
        </w:rPr>
        <w:t xml:space="preserve"> </w:t>
      </w:r>
      <w:r>
        <w:t>number</w:t>
      </w:r>
      <w:r>
        <w:rPr>
          <w:spacing w:val="-2"/>
        </w:rPr>
        <w:t xml:space="preserve"> </w:t>
      </w:r>
      <w:r>
        <w:t>of</w:t>
      </w:r>
      <w:r>
        <w:rPr>
          <w:spacing w:val="-4"/>
        </w:rPr>
        <w:t xml:space="preserve"> </w:t>
      </w:r>
      <w:r>
        <w:t>pedestrians</w:t>
      </w:r>
      <w:r>
        <w:rPr>
          <w:spacing w:val="-1"/>
        </w:rPr>
        <w:t xml:space="preserve"> </w:t>
      </w:r>
      <w:r>
        <w:t>on a hand-held call (37%) or texting/interacting with a smartphone/device (34%), whereas for females talking on a hand-held call (37%) was mostly observed, followed by texting/interacting with the device (35%) (Figure 21).</w:t>
      </w:r>
    </w:p>
    <w:p w:rsidR="00743596" w:rsidRDefault="00902D3B">
      <w:pPr>
        <w:pStyle w:val="BodyText"/>
        <w:spacing w:before="3"/>
        <w:rPr>
          <w:sz w:val="8"/>
        </w:rPr>
      </w:pPr>
      <w:r>
        <w:rPr>
          <w:noProof/>
        </w:rPr>
        <w:drawing>
          <wp:anchor distT="0" distB="0" distL="0" distR="0" simplePos="0" relativeHeight="29" behindDoc="0" locked="0" layoutInCell="1" allowOverlap="1">
            <wp:simplePos x="0" y="0"/>
            <wp:positionH relativeFrom="page">
              <wp:posOffset>1027747</wp:posOffset>
            </wp:positionH>
            <wp:positionV relativeFrom="paragraph">
              <wp:posOffset>75560</wp:posOffset>
            </wp:positionV>
            <wp:extent cx="5498230" cy="3212592"/>
            <wp:effectExtent l="0" t="0" r="0" b="0"/>
            <wp:wrapTopAndBottom/>
            <wp:docPr id="133"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38.png"/>
                    <pic:cNvPicPr/>
                  </pic:nvPicPr>
                  <pic:blipFill>
                    <a:blip r:embed="rId60" cstate="print"/>
                    <a:stretch>
                      <a:fillRect/>
                    </a:stretch>
                  </pic:blipFill>
                  <pic:spPr>
                    <a:xfrm>
                      <a:off x="0" y="0"/>
                      <a:ext cx="5498230" cy="3212592"/>
                    </a:xfrm>
                    <a:prstGeom prst="rect">
                      <a:avLst/>
                    </a:prstGeom>
                  </pic:spPr>
                </pic:pic>
              </a:graphicData>
            </a:graphic>
          </wp:anchor>
        </w:drawing>
      </w:r>
    </w:p>
    <w:p w:rsidR="00743596" w:rsidRDefault="00743596">
      <w:pPr>
        <w:rPr>
          <w:sz w:val="8"/>
        </w:rPr>
        <w:sectPr w:rsidR="00743596">
          <w:pgSz w:w="11910" w:h="16850"/>
          <w:pgMar w:top="1860" w:right="1300" w:bottom="1040" w:left="1300" w:header="719" w:footer="843" w:gutter="0"/>
          <w:cols w:space="720"/>
        </w:sectPr>
      </w:pPr>
    </w:p>
    <w:p w:rsidR="00743596" w:rsidRDefault="00743596">
      <w:pPr>
        <w:pStyle w:val="BodyText"/>
        <w:spacing w:before="4"/>
        <w:rPr>
          <w:sz w:val="7"/>
        </w:rPr>
      </w:pPr>
    </w:p>
    <w:p w:rsidR="00743596" w:rsidRDefault="00902D3B">
      <w:pPr>
        <w:pStyle w:val="BodyText"/>
        <w:ind w:left="318"/>
        <w:rPr>
          <w:sz w:val="20"/>
        </w:rPr>
      </w:pPr>
      <w:r>
        <w:rPr>
          <w:noProof/>
          <w:sz w:val="20"/>
        </w:rPr>
        <w:drawing>
          <wp:inline distT="0" distB="0" distL="0" distR="0">
            <wp:extent cx="5498230" cy="3212592"/>
            <wp:effectExtent l="0" t="0" r="0" b="0"/>
            <wp:docPr id="135"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39.png"/>
                    <pic:cNvPicPr/>
                  </pic:nvPicPr>
                  <pic:blipFill>
                    <a:blip r:embed="rId61" cstate="print"/>
                    <a:stretch>
                      <a:fillRect/>
                    </a:stretch>
                  </pic:blipFill>
                  <pic:spPr>
                    <a:xfrm>
                      <a:off x="0" y="0"/>
                      <a:ext cx="5498230" cy="3212592"/>
                    </a:xfrm>
                    <a:prstGeom prst="rect">
                      <a:avLst/>
                    </a:prstGeom>
                  </pic:spPr>
                </pic:pic>
              </a:graphicData>
            </a:graphic>
          </wp:inline>
        </w:drawing>
      </w:r>
    </w:p>
    <w:p w:rsidR="00743596" w:rsidRDefault="00902D3B">
      <w:pPr>
        <w:spacing w:before="158"/>
        <w:ind w:left="118"/>
        <w:jc w:val="both"/>
        <w:rPr>
          <w:i/>
          <w:sz w:val="18"/>
        </w:rPr>
      </w:pPr>
      <w:r>
        <w:rPr>
          <w:i/>
          <w:sz w:val="18"/>
        </w:rPr>
        <w:t>Figure</w:t>
      </w:r>
      <w:r>
        <w:rPr>
          <w:i/>
          <w:spacing w:val="-5"/>
          <w:sz w:val="18"/>
        </w:rPr>
        <w:t xml:space="preserve"> </w:t>
      </w:r>
      <w:r>
        <w:rPr>
          <w:i/>
          <w:sz w:val="18"/>
        </w:rPr>
        <w:t>21.</w:t>
      </w:r>
      <w:r>
        <w:rPr>
          <w:i/>
          <w:spacing w:val="-2"/>
          <w:sz w:val="18"/>
        </w:rPr>
        <w:t xml:space="preserve"> </w:t>
      </w:r>
      <w:r>
        <w:rPr>
          <w:i/>
          <w:sz w:val="18"/>
        </w:rPr>
        <w:t>Gender</w:t>
      </w:r>
      <w:r>
        <w:rPr>
          <w:i/>
          <w:spacing w:val="-3"/>
          <w:sz w:val="18"/>
        </w:rPr>
        <w:t xml:space="preserve"> </w:t>
      </w:r>
      <w:r>
        <w:rPr>
          <w:i/>
          <w:sz w:val="18"/>
        </w:rPr>
        <w:t>specific</w:t>
      </w:r>
      <w:r>
        <w:rPr>
          <w:i/>
          <w:spacing w:val="-3"/>
          <w:sz w:val="18"/>
        </w:rPr>
        <w:t xml:space="preserve"> </w:t>
      </w:r>
      <w:r>
        <w:rPr>
          <w:i/>
          <w:sz w:val="18"/>
        </w:rPr>
        <w:t>smartphone</w:t>
      </w:r>
      <w:r>
        <w:rPr>
          <w:i/>
          <w:spacing w:val="-1"/>
          <w:sz w:val="18"/>
        </w:rPr>
        <w:t xml:space="preserve"> </w:t>
      </w:r>
      <w:r>
        <w:rPr>
          <w:i/>
          <w:sz w:val="18"/>
        </w:rPr>
        <w:t>use</w:t>
      </w:r>
      <w:r>
        <w:rPr>
          <w:i/>
          <w:spacing w:val="-4"/>
          <w:sz w:val="18"/>
        </w:rPr>
        <w:t xml:space="preserve"> </w:t>
      </w:r>
      <w:r>
        <w:rPr>
          <w:i/>
          <w:sz w:val="18"/>
        </w:rPr>
        <w:t>by</w:t>
      </w:r>
      <w:r>
        <w:rPr>
          <w:i/>
          <w:spacing w:val="-2"/>
          <w:sz w:val="18"/>
        </w:rPr>
        <w:t xml:space="preserve"> </w:t>
      </w:r>
      <w:r>
        <w:rPr>
          <w:i/>
          <w:sz w:val="18"/>
        </w:rPr>
        <w:t>age</w:t>
      </w:r>
      <w:r>
        <w:rPr>
          <w:i/>
          <w:spacing w:val="-3"/>
          <w:sz w:val="18"/>
        </w:rPr>
        <w:t xml:space="preserve"> </w:t>
      </w:r>
      <w:r>
        <w:rPr>
          <w:i/>
          <w:spacing w:val="-2"/>
          <w:sz w:val="18"/>
        </w:rPr>
        <w:t>demographics</w:t>
      </w:r>
    </w:p>
    <w:p w:rsidR="00743596" w:rsidRDefault="00743596">
      <w:pPr>
        <w:pStyle w:val="BodyText"/>
        <w:spacing w:before="2"/>
        <w:rPr>
          <w:i/>
          <w:sz w:val="17"/>
        </w:rPr>
      </w:pPr>
    </w:p>
    <w:p w:rsidR="00743596" w:rsidRDefault="00902D3B">
      <w:pPr>
        <w:pStyle w:val="BodyText"/>
        <w:spacing w:before="1" w:line="360" w:lineRule="auto"/>
        <w:ind w:left="118" w:right="495"/>
        <w:jc w:val="both"/>
      </w:pPr>
      <w:r>
        <w:t>At</w:t>
      </w:r>
      <w:r>
        <w:rPr>
          <w:spacing w:val="-1"/>
        </w:rPr>
        <w:t xml:space="preserve"> </w:t>
      </w:r>
      <w:r>
        <w:t>the</w:t>
      </w:r>
      <w:r>
        <w:rPr>
          <w:spacing w:val="-3"/>
        </w:rPr>
        <w:t xml:space="preserve"> </w:t>
      </w:r>
      <w:r>
        <w:t>signalised</w:t>
      </w:r>
      <w:r>
        <w:rPr>
          <w:spacing w:val="-1"/>
        </w:rPr>
        <w:t xml:space="preserve"> </w:t>
      </w:r>
      <w:r>
        <w:t>and</w:t>
      </w:r>
      <w:r>
        <w:rPr>
          <w:spacing w:val="-1"/>
        </w:rPr>
        <w:t xml:space="preserve"> </w:t>
      </w:r>
      <w:r>
        <w:t>unsignalised</w:t>
      </w:r>
      <w:r>
        <w:rPr>
          <w:spacing w:val="-3"/>
        </w:rPr>
        <w:t xml:space="preserve"> </w:t>
      </w:r>
      <w:r>
        <w:t>crossings</w:t>
      </w:r>
      <w:r>
        <w:rPr>
          <w:spacing w:val="-3"/>
        </w:rPr>
        <w:t xml:space="preserve"> </w:t>
      </w:r>
      <w:r>
        <w:t>observed,</w:t>
      </w:r>
      <w:r>
        <w:rPr>
          <w:spacing w:val="-3"/>
        </w:rPr>
        <w:t xml:space="preserve"> </w:t>
      </w:r>
      <w:r>
        <w:t>female</w:t>
      </w:r>
      <w:r>
        <w:rPr>
          <w:spacing w:val="-1"/>
        </w:rPr>
        <w:t xml:space="preserve"> </w:t>
      </w:r>
      <w:r>
        <w:t>pedestrians using</w:t>
      </w:r>
      <w:r>
        <w:rPr>
          <w:spacing w:val="-1"/>
        </w:rPr>
        <w:t xml:space="preserve"> </w:t>
      </w:r>
      <w:r>
        <w:t>a</w:t>
      </w:r>
      <w:r>
        <w:rPr>
          <w:spacing w:val="-3"/>
        </w:rPr>
        <w:t xml:space="preserve"> </w:t>
      </w:r>
      <w:r>
        <w:t>smartphone/device</w:t>
      </w:r>
      <w:r>
        <w:rPr>
          <w:spacing w:val="-1"/>
        </w:rPr>
        <w:t xml:space="preserve"> </w:t>
      </w:r>
      <w:r>
        <w:t>(23%) were</w:t>
      </w:r>
      <w:r>
        <w:rPr>
          <w:spacing w:val="-1"/>
        </w:rPr>
        <w:t xml:space="preserve"> </w:t>
      </w:r>
      <w:r>
        <w:t>the</w:t>
      </w:r>
      <w:r>
        <w:rPr>
          <w:spacing w:val="-1"/>
        </w:rPr>
        <w:t xml:space="preserve"> </w:t>
      </w:r>
      <w:r>
        <w:t>least</w:t>
      </w:r>
      <w:r>
        <w:rPr>
          <w:spacing w:val="-3"/>
        </w:rPr>
        <w:t xml:space="preserve"> </w:t>
      </w:r>
      <w:r>
        <w:t>likely</w:t>
      </w:r>
      <w:r>
        <w:rPr>
          <w:spacing w:val="-3"/>
        </w:rPr>
        <w:t xml:space="preserve"> </w:t>
      </w:r>
      <w:r>
        <w:t>cohort</w:t>
      </w:r>
      <w:r>
        <w:rPr>
          <w:spacing w:val="-3"/>
        </w:rPr>
        <w:t xml:space="preserve"> </w:t>
      </w:r>
      <w:r>
        <w:t>to</w:t>
      </w:r>
      <w:r>
        <w:rPr>
          <w:spacing w:val="-1"/>
        </w:rPr>
        <w:t xml:space="preserve"> </w:t>
      </w:r>
      <w:r>
        <w:t>look</w:t>
      </w:r>
      <w:r>
        <w:rPr>
          <w:spacing w:val="-2"/>
        </w:rPr>
        <w:t xml:space="preserve"> </w:t>
      </w:r>
      <w:r>
        <w:t>or</w:t>
      </w:r>
      <w:r>
        <w:rPr>
          <w:spacing w:val="-1"/>
        </w:rPr>
        <w:t xml:space="preserve"> </w:t>
      </w:r>
      <w:r>
        <w:t>do</w:t>
      </w:r>
      <w:r>
        <w:rPr>
          <w:spacing w:val="-3"/>
        </w:rPr>
        <w:t xml:space="preserve"> </w:t>
      </w:r>
      <w:r>
        <w:t>a</w:t>
      </w:r>
      <w:r>
        <w:rPr>
          <w:spacing w:val="-1"/>
        </w:rPr>
        <w:t xml:space="preserve"> </w:t>
      </w:r>
      <w:r>
        <w:t>head</w:t>
      </w:r>
      <w:r>
        <w:rPr>
          <w:spacing w:val="-3"/>
        </w:rPr>
        <w:t xml:space="preserve"> </w:t>
      </w:r>
      <w:r>
        <w:t>check</w:t>
      </w:r>
      <w:r>
        <w:rPr>
          <w:spacing w:val="-2"/>
        </w:rPr>
        <w:t xml:space="preserve"> </w:t>
      </w:r>
      <w:r>
        <w:t>before</w:t>
      </w:r>
      <w:r>
        <w:rPr>
          <w:spacing w:val="-3"/>
        </w:rPr>
        <w:t xml:space="preserve"> </w:t>
      </w:r>
      <w:r>
        <w:t>crossing</w:t>
      </w:r>
      <w:r>
        <w:rPr>
          <w:spacing w:val="-3"/>
        </w:rPr>
        <w:t xml:space="preserve"> </w:t>
      </w:r>
      <w:r>
        <w:t>compared</w:t>
      </w:r>
      <w:r>
        <w:rPr>
          <w:spacing w:val="-3"/>
        </w:rPr>
        <w:t xml:space="preserve"> </w:t>
      </w:r>
      <w:r>
        <w:t>with</w:t>
      </w:r>
      <w:r>
        <w:rPr>
          <w:spacing w:val="-1"/>
        </w:rPr>
        <w:t xml:space="preserve"> </w:t>
      </w:r>
      <w:r>
        <w:t>female</w:t>
      </w:r>
      <w:r>
        <w:rPr>
          <w:spacing w:val="-1"/>
        </w:rPr>
        <w:t xml:space="preserve"> </w:t>
      </w:r>
      <w:r>
        <w:t>non-phone user pedestrians (16%),</w:t>
      </w:r>
      <w:r>
        <w:rPr>
          <w:spacing w:val="-1"/>
        </w:rPr>
        <w:t xml:space="preserve"> </w:t>
      </w:r>
      <w:r>
        <w:t>male</w:t>
      </w:r>
      <w:r>
        <w:rPr>
          <w:spacing w:val="-1"/>
        </w:rPr>
        <w:t xml:space="preserve"> </w:t>
      </w:r>
      <w:r>
        <w:t>smartphone</w:t>
      </w:r>
      <w:r>
        <w:rPr>
          <w:spacing w:val="-1"/>
        </w:rPr>
        <w:t xml:space="preserve"> </w:t>
      </w:r>
      <w:r>
        <w:t>device users (19%) or</w:t>
      </w:r>
      <w:r>
        <w:rPr>
          <w:spacing w:val="-2"/>
        </w:rPr>
        <w:t xml:space="preserve"> </w:t>
      </w:r>
      <w:r>
        <w:t>male</w:t>
      </w:r>
      <w:r>
        <w:rPr>
          <w:spacing w:val="-2"/>
        </w:rPr>
        <w:t xml:space="preserve"> </w:t>
      </w:r>
      <w:r>
        <w:t>non-phone users (10%).</w:t>
      </w:r>
      <w:r>
        <w:rPr>
          <w:spacing w:val="-1"/>
        </w:rPr>
        <w:t xml:space="preserve"> </w:t>
      </w:r>
      <w:r>
        <w:t>As can be</w:t>
      </w:r>
      <w:r>
        <w:rPr>
          <w:spacing w:val="-1"/>
        </w:rPr>
        <w:t xml:space="preserve"> </w:t>
      </w:r>
      <w:r>
        <w:t>seen in Figure 22.</w:t>
      </w:r>
    </w:p>
    <w:p w:rsidR="00743596" w:rsidRDefault="00902D3B">
      <w:pPr>
        <w:pStyle w:val="BodyText"/>
        <w:spacing w:before="5"/>
        <w:rPr>
          <w:sz w:val="8"/>
        </w:rPr>
      </w:pPr>
      <w:r>
        <w:rPr>
          <w:noProof/>
        </w:rPr>
        <w:drawing>
          <wp:anchor distT="0" distB="0" distL="0" distR="0" simplePos="0" relativeHeight="30" behindDoc="0" locked="0" layoutInCell="1" allowOverlap="1">
            <wp:simplePos x="0" y="0"/>
            <wp:positionH relativeFrom="page">
              <wp:posOffset>1484883</wp:posOffset>
            </wp:positionH>
            <wp:positionV relativeFrom="paragraph">
              <wp:posOffset>76895</wp:posOffset>
            </wp:positionV>
            <wp:extent cx="4584911" cy="2755392"/>
            <wp:effectExtent l="0" t="0" r="0" b="0"/>
            <wp:wrapTopAndBottom/>
            <wp:docPr id="137"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40.png"/>
                    <pic:cNvPicPr/>
                  </pic:nvPicPr>
                  <pic:blipFill>
                    <a:blip r:embed="rId62" cstate="print"/>
                    <a:stretch>
                      <a:fillRect/>
                    </a:stretch>
                  </pic:blipFill>
                  <pic:spPr>
                    <a:xfrm>
                      <a:off x="0" y="0"/>
                      <a:ext cx="4584911" cy="2755392"/>
                    </a:xfrm>
                    <a:prstGeom prst="rect">
                      <a:avLst/>
                    </a:prstGeom>
                  </pic:spPr>
                </pic:pic>
              </a:graphicData>
            </a:graphic>
          </wp:anchor>
        </w:drawing>
      </w:r>
    </w:p>
    <w:p w:rsidR="00743596" w:rsidRDefault="00902D3B">
      <w:pPr>
        <w:spacing w:before="145"/>
        <w:ind w:left="118"/>
        <w:jc w:val="both"/>
        <w:rPr>
          <w:i/>
          <w:sz w:val="18"/>
        </w:rPr>
      </w:pPr>
      <w:r>
        <w:rPr>
          <w:i/>
          <w:sz w:val="18"/>
        </w:rPr>
        <w:t>Figure</w:t>
      </w:r>
      <w:r>
        <w:rPr>
          <w:i/>
          <w:spacing w:val="-6"/>
          <w:sz w:val="18"/>
        </w:rPr>
        <w:t xml:space="preserve"> </w:t>
      </w:r>
      <w:r>
        <w:rPr>
          <w:i/>
          <w:sz w:val="18"/>
        </w:rPr>
        <w:t>22</w:t>
      </w:r>
      <w:r>
        <w:rPr>
          <w:i/>
          <w:spacing w:val="-2"/>
          <w:sz w:val="18"/>
        </w:rPr>
        <w:t xml:space="preserve"> </w:t>
      </w:r>
      <w:r>
        <w:rPr>
          <w:i/>
          <w:sz w:val="18"/>
        </w:rPr>
        <w:t>Percentage</w:t>
      </w:r>
      <w:r>
        <w:rPr>
          <w:i/>
          <w:spacing w:val="-3"/>
          <w:sz w:val="18"/>
        </w:rPr>
        <w:t xml:space="preserve"> </w:t>
      </w:r>
      <w:r>
        <w:rPr>
          <w:i/>
          <w:sz w:val="18"/>
        </w:rPr>
        <w:t>of</w:t>
      </w:r>
      <w:r>
        <w:rPr>
          <w:i/>
          <w:spacing w:val="-5"/>
          <w:sz w:val="18"/>
        </w:rPr>
        <w:t xml:space="preserve"> </w:t>
      </w:r>
      <w:r>
        <w:rPr>
          <w:i/>
          <w:sz w:val="18"/>
        </w:rPr>
        <w:t>pedestrians</w:t>
      </w:r>
      <w:r>
        <w:rPr>
          <w:i/>
          <w:spacing w:val="-3"/>
          <w:sz w:val="18"/>
        </w:rPr>
        <w:t xml:space="preserve"> </w:t>
      </w:r>
      <w:r>
        <w:rPr>
          <w:i/>
          <w:sz w:val="18"/>
        </w:rPr>
        <w:t>not</w:t>
      </w:r>
      <w:r>
        <w:rPr>
          <w:i/>
          <w:spacing w:val="-3"/>
          <w:sz w:val="18"/>
        </w:rPr>
        <w:t xml:space="preserve"> </w:t>
      </w:r>
      <w:r>
        <w:rPr>
          <w:i/>
          <w:sz w:val="18"/>
        </w:rPr>
        <w:t>looking/head</w:t>
      </w:r>
      <w:r>
        <w:rPr>
          <w:i/>
          <w:spacing w:val="-3"/>
          <w:sz w:val="18"/>
        </w:rPr>
        <w:t xml:space="preserve"> </w:t>
      </w:r>
      <w:r>
        <w:rPr>
          <w:i/>
          <w:sz w:val="18"/>
        </w:rPr>
        <w:t>checking</w:t>
      </w:r>
      <w:r>
        <w:rPr>
          <w:i/>
          <w:spacing w:val="-3"/>
          <w:sz w:val="18"/>
        </w:rPr>
        <w:t xml:space="preserve"> </w:t>
      </w:r>
      <w:r>
        <w:rPr>
          <w:i/>
          <w:sz w:val="18"/>
        </w:rPr>
        <w:t>prior</w:t>
      </w:r>
      <w:r>
        <w:rPr>
          <w:i/>
          <w:spacing w:val="-3"/>
          <w:sz w:val="18"/>
        </w:rPr>
        <w:t xml:space="preserve"> </w:t>
      </w:r>
      <w:r>
        <w:rPr>
          <w:i/>
          <w:sz w:val="18"/>
        </w:rPr>
        <w:t>to</w:t>
      </w:r>
      <w:r>
        <w:rPr>
          <w:i/>
          <w:spacing w:val="-2"/>
          <w:sz w:val="18"/>
        </w:rPr>
        <w:t xml:space="preserve"> crossing</w:t>
      </w:r>
    </w:p>
    <w:p w:rsidR="00743596" w:rsidRDefault="00743596">
      <w:pPr>
        <w:pStyle w:val="BodyText"/>
        <w:rPr>
          <w:i/>
          <w:sz w:val="20"/>
        </w:rPr>
      </w:pPr>
    </w:p>
    <w:p w:rsidR="00743596" w:rsidRDefault="00743596">
      <w:pPr>
        <w:pStyle w:val="BodyText"/>
        <w:rPr>
          <w:i/>
          <w:sz w:val="20"/>
        </w:rPr>
      </w:pPr>
    </w:p>
    <w:p w:rsidR="00743596" w:rsidRDefault="00743596">
      <w:pPr>
        <w:pStyle w:val="BodyText"/>
        <w:spacing w:before="1"/>
        <w:rPr>
          <w:i/>
        </w:rPr>
      </w:pPr>
    </w:p>
    <w:p w:rsidR="00743596" w:rsidRDefault="00902D3B">
      <w:pPr>
        <w:pStyle w:val="BodyText"/>
        <w:spacing w:line="360" w:lineRule="auto"/>
        <w:ind w:left="118" w:right="178"/>
      </w:pPr>
      <w:r>
        <w:t>With specific regard to the type of behaviour the pedestrians were engaged in leading to a critical event for the 815 smartphone users “crossing at the wrong time” and “not looking/head checking” were the two highest instances</w:t>
      </w:r>
      <w:r>
        <w:rPr>
          <w:spacing w:val="-2"/>
        </w:rPr>
        <w:t xml:space="preserve"> </w:t>
      </w:r>
      <w:r>
        <w:t>of</w:t>
      </w:r>
      <w:r>
        <w:rPr>
          <w:spacing w:val="-2"/>
        </w:rPr>
        <w:t xml:space="preserve"> </w:t>
      </w:r>
      <w:r>
        <w:t>occurrences</w:t>
      </w:r>
      <w:r>
        <w:rPr>
          <w:spacing w:val="-3"/>
        </w:rPr>
        <w:t xml:space="preserve"> </w:t>
      </w:r>
      <w:r>
        <w:t>as</w:t>
      </w:r>
      <w:r>
        <w:rPr>
          <w:spacing w:val="-2"/>
        </w:rPr>
        <w:t xml:space="preserve"> </w:t>
      </w:r>
      <w:r>
        <w:t>can</w:t>
      </w:r>
      <w:r>
        <w:rPr>
          <w:spacing w:val="-2"/>
        </w:rPr>
        <w:t xml:space="preserve"> </w:t>
      </w:r>
      <w:r>
        <w:t>be</w:t>
      </w:r>
      <w:r>
        <w:rPr>
          <w:spacing w:val="-3"/>
        </w:rPr>
        <w:t xml:space="preserve"> </w:t>
      </w:r>
      <w:r>
        <w:t>seen</w:t>
      </w:r>
      <w:r>
        <w:rPr>
          <w:spacing w:val="-2"/>
        </w:rPr>
        <w:t xml:space="preserve"> </w:t>
      </w:r>
      <w:r>
        <w:t>in</w:t>
      </w:r>
      <w:r>
        <w:rPr>
          <w:spacing w:val="-2"/>
        </w:rPr>
        <w:t xml:space="preserve"> </w:t>
      </w:r>
      <w:r>
        <w:t>Figure</w:t>
      </w:r>
      <w:r>
        <w:rPr>
          <w:spacing w:val="-3"/>
        </w:rPr>
        <w:t xml:space="preserve"> </w:t>
      </w:r>
      <w:r>
        <w:t>23.</w:t>
      </w:r>
      <w:r>
        <w:rPr>
          <w:spacing w:val="-2"/>
        </w:rPr>
        <w:t xml:space="preserve"> </w:t>
      </w:r>
      <w:r>
        <w:t>Also,</w:t>
      </w:r>
      <w:r>
        <w:rPr>
          <w:spacing w:val="-5"/>
        </w:rPr>
        <w:t xml:space="preserve"> </w:t>
      </w:r>
      <w:r>
        <w:t>with</w:t>
      </w:r>
      <w:r>
        <w:rPr>
          <w:spacing w:val="-2"/>
        </w:rPr>
        <w:t xml:space="preserve"> </w:t>
      </w:r>
      <w:r>
        <w:t>regards</w:t>
      </w:r>
      <w:r>
        <w:rPr>
          <w:spacing w:val="-3"/>
        </w:rPr>
        <w:t xml:space="preserve"> </w:t>
      </w:r>
      <w:r>
        <w:t>to</w:t>
      </w:r>
      <w:r>
        <w:rPr>
          <w:spacing w:val="-2"/>
        </w:rPr>
        <w:t xml:space="preserve"> </w:t>
      </w:r>
      <w:r>
        <w:t>the</w:t>
      </w:r>
      <w:r>
        <w:rPr>
          <w:spacing w:val="-2"/>
        </w:rPr>
        <w:t xml:space="preserve"> </w:t>
      </w:r>
      <w:r>
        <w:t>number</w:t>
      </w:r>
      <w:r>
        <w:rPr>
          <w:spacing w:val="-2"/>
        </w:rPr>
        <w:t xml:space="preserve"> </w:t>
      </w:r>
      <w:r>
        <w:t>and</w:t>
      </w:r>
      <w:r>
        <w:rPr>
          <w:spacing w:val="-2"/>
        </w:rPr>
        <w:t xml:space="preserve"> </w:t>
      </w:r>
      <w:r>
        <w:t>type</w:t>
      </w:r>
      <w:r>
        <w:rPr>
          <w:spacing w:val="-2"/>
        </w:rPr>
        <w:t xml:space="preserve"> </w:t>
      </w:r>
      <w:r>
        <w:t>of</w:t>
      </w:r>
      <w:r>
        <w:rPr>
          <w:spacing w:val="-3"/>
        </w:rPr>
        <w:t xml:space="preserve"> </w:t>
      </w:r>
      <w:r>
        <w:t>critical</w:t>
      </w:r>
      <w:r>
        <w:rPr>
          <w:spacing w:val="-2"/>
        </w:rPr>
        <w:t xml:space="preserve"> </w:t>
      </w:r>
      <w:r>
        <w:t>event instances for the total 4,129 pedestrians observed again “crossing at the wrong time” and “not looking/head checking” were the two highest instances of occurrences as can be seen in Figure 24.</w:t>
      </w:r>
    </w:p>
    <w:p w:rsidR="00743596" w:rsidRDefault="00743596">
      <w:pPr>
        <w:spacing w:line="360" w:lineRule="auto"/>
        <w:sectPr w:rsidR="00743596">
          <w:pgSz w:w="11910" w:h="16850"/>
          <w:pgMar w:top="1860" w:right="1300" w:bottom="1000" w:left="1300" w:header="719" w:footer="843" w:gutter="0"/>
          <w:cols w:space="720"/>
        </w:sectPr>
      </w:pPr>
    </w:p>
    <w:p w:rsidR="00743596" w:rsidRDefault="00902D3B">
      <w:pPr>
        <w:pStyle w:val="BodyText"/>
        <w:ind w:left="111"/>
        <w:rPr>
          <w:sz w:val="20"/>
        </w:rPr>
      </w:pPr>
      <w:r>
        <w:rPr>
          <w:noProof/>
          <w:sz w:val="20"/>
        </w:rPr>
        <w:lastRenderedPageBreak/>
        <w:drawing>
          <wp:inline distT="0" distB="0" distL="0" distR="0">
            <wp:extent cx="1451058" cy="416051"/>
            <wp:effectExtent l="0" t="0" r="0" b="0"/>
            <wp:docPr id="13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3.png"/>
                    <pic:cNvPicPr/>
                  </pic:nvPicPr>
                  <pic:blipFill>
                    <a:blip r:embed="rId38" cstate="print"/>
                    <a:stretch>
                      <a:fillRect/>
                    </a:stretch>
                  </pic:blipFill>
                  <pic:spPr>
                    <a:xfrm>
                      <a:off x="0" y="0"/>
                      <a:ext cx="1451058" cy="416051"/>
                    </a:xfrm>
                    <a:prstGeom prst="rect">
                      <a:avLst/>
                    </a:prstGeom>
                  </pic:spPr>
                </pic:pic>
              </a:graphicData>
            </a:graphic>
          </wp:inline>
        </w:drawing>
      </w:r>
    </w:p>
    <w:p w:rsidR="00743596" w:rsidRDefault="00743596">
      <w:pPr>
        <w:pStyle w:val="BodyText"/>
        <w:rPr>
          <w:sz w:val="20"/>
        </w:rPr>
      </w:pPr>
    </w:p>
    <w:p w:rsidR="00743596" w:rsidRDefault="00902D3B">
      <w:pPr>
        <w:pStyle w:val="BodyText"/>
        <w:spacing w:before="9"/>
        <w:rPr>
          <w:sz w:val="27"/>
        </w:rPr>
      </w:pPr>
      <w:r>
        <w:rPr>
          <w:noProof/>
        </w:rPr>
        <w:drawing>
          <wp:anchor distT="0" distB="0" distL="0" distR="0" simplePos="0" relativeHeight="31" behindDoc="0" locked="0" layoutInCell="1" allowOverlap="1">
            <wp:simplePos x="0" y="0"/>
            <wp:positionH relativeFrom="page">
              <wp:posOffset>540384</wp:posOffset>
            </wp:positionH>
            <wp:positionV relativeFrom="paragraph">
              <wp:posOffset>218185</wp:posOffset>
            </wp:positionV>
            <wp:extent cx="9443031" cy="5175504"/>
            <wp:effectExtent l="0" t="0" r="0" b="0"/>
            <wp:wrapTopAndBottom/>
            <wp:docPr id="141"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41.png"/>
                    <pic:cNvPicPr/>
                  </pic:nvPicPr>
                  <pic:blipFill>
                    <a:blip r:embed="rId63" cstate="print"/>
                    <a:stretch>
                      <a:fillRect/>
                    </a:stretch>
                  </pic:blipFill>
                  <pic:spPr>
                    <a:xfrm>
                      <a:off x="0" y="0"/>
                      <a:ext cx="9443031" cy="5175504"/>
                    </a:xfrm>
                    <a:prstGeom prst="rect">
                      <a:avLst/>
                    </a:prstGeom>
                  </pic:spPr>
                </pic:pic>
              </a:graphicData>
            </a:graphic>
          </wp:anchor>
        </w:drawing>
      </w:r>
    </w:p>
    <w:p w:rsidR="00743596" w:rsidRDefault="00902D3B">
      <w:pPr>
        <w:spacing w:before="157"/>
        <w:ind w:left="112"/>
        <w:rPr>
          <w:i/>
          <w:sz w:val="18"/>
        </w:rPr>
      </w:pPr>
      <w:r>
        <w:rPr>
          <w:i/>
          <w:sz w:val="18"/>
        </w:rPr>
        <w:t>Figure</w:t>
      </w:r>
      <w:r>
        <w:rPr>
          <w:i/>
          <w:spacing w:val="-4"/>
          <w:sz w:val="18"/>
        </w:rPr>
        <w:t xml:space="preserve"> </w:t>
      </w:r>
      <w:r>
        <w:rPr>
          <w:i/>
          <w:sz w:val="18"/>
        </w:rPr>
        <w:t>23.</w:t>
      </w:r>
      <w:r>
        <w:rPr>
          <w:i/>
          <w:spacing w:val="-2"/>
          <w:sz w:val="18"/>
        </w:rPr>
        <w:t xml:space="preserve"> </w:t>
      </w:r>
      <w:r>
        <w:rPr>
          <w:i/>
          <w:sz w:val="18"/>
        </w:rPr>
        <w:t>Number</w:t>
      </w:r>
      <w:r>
        <w:rPr>
          <w:i/>
          <w:spacing w:val="-2"/>
          <w:sz w:val="18"/>
        </w:rPr>
        <w:t xml:space="preserve"> </w:t>
      </w:r>
      <w:r>
        <w:rPr>
          <w:i/>
          <w:sz w:val="18"/>
        </w:rPr>
        <w:t>of</w:t>
      </w:r>
      <w:r>
        <w:rPr>
          <w:i/>
          <w:spacing w:val="-5"/>
          <w:sz w:val="18"/>
        </w:rPr>
        <w:t xml:space="preserve"> </w:t>
      </w:r>
      <w:r>
        <w:rPr>
          <w:i/>
          <w:sz w:val="18"/>
        </w:rPr>
        <w:t>critical</w:t>
      </w:r>
      <w:r>
        <w:rPr>
          <w:i/>
          <w:spacing w:val="-2"/>
          <w:sz w:val="18"/>
        </w:rPr>
        <w:t xml:space="preserve"> </w:t>
      </w:r>
      <w:r>
        <w:rPr>
          <w:i/>
          <w:sz w:val="18"/>
        </w:rPr>
        <w:t>events</w:t>
      </w:r>
      <w:r>
        <w:rPr>
          <w:i/>
          <w:spacing w:val="-1"/>
          <w:sz w:val="18"/>
        </w:rPr>
        <w:t xml:space="preserve"> </w:t>
      </w:r>
      <w:r>
        <w:rPr>
          <w:i/>
          <w:sz w:val="18"/>
        </w:rPr>
        <w:t>instances</w:t>
      </w:r>
      <w:r>
        <w:rPr>
          <w:i/>
          <w:spacing w:val="-2"/>
          <w:sz w:val="18"/>
        </w:rPr>
        <w:t xml:space="preserve"> </w:t>
      </w:r>
      <w:r>
        <w:rPr>
          <w:i/>
          <w:sz w:val="18"/>
        </w:rPr>
        <w:t>by</w:t>
      </w:r>
      <w:r>
        <w:rPr>
          <w:i/>
          <w:spacing w:val="-1"/>
          <w:sz w:val="18"/>
        </w:rPr>
        <w:t xml:space="preserve"> </w:t>
      </w:r>
      <w:r>
        <w:rPr>
          <w:i/>
          <w:sz w:val="18"/>
        </w:rPr>
        <w:t>type</w:t>
      </w:r>
      <w:r>
        <w:rPr>
          <w:i/>
          <w:spacing w:val="-4"/>
          <w:sz w:val="18"/>
        </w:rPr>
        <w:t xml:space="preserve"> </w:t>
      </w:r>
      <w:r>
        <w:rPr>
          <w:i/>
          <w:sz w:val="18"/>
        </w:rPr>
        <w:t>of</w:t>
      </w:r>
      <w:r>
        <w:rPr>
          <w:i/>
          <w:spacing w:val="-2"/>
          <w:sz w:val="18"/>
        </w:rPr>
        <w:t xml:space="preserve"> </w:t>
      </w:r>
      <w:r>
        <w:rPr>
          <w:i/>
          <w:sz w:val="18"/>
        </w:rPr>
        <w:t>phone</w:t>
      </w:r>
      <w:r>
        <w:rPr>
          <w:i/>
          <w:spacing w:val="-3"/>
          <w:sz w:val="18"/>
        </w:rPr>
        <w:t xml:space="preserve"> </w:t>
      </w:r>
      <w:r>
        <w:rPr>
          <w:i/>
          <w:spacing w:val="-2"/>
          <w:sz w:val="18"/>
        </w:rPr>
        <w:t>distraction</w:t>
      </w:r>
    </w:p>
    <w:p w:rsidR="00743596" w:rsidRDefault="00743596">
      <w:pPr>
        <w:rPr>
          <w:sz w:val="18"/>
        </w:rPr>
        <w:sectPr w:rsidR="00743596">
          <w:headerReference w:type="even" r:id="rId64"/>
          <w:footerReference w:type="even" r:id="rId65"/>
          <w:footerReference w:type="default" r:id="rId66"/>
          <w:pgSz w:w="16850" w:h="11910" w:orient="landscape"/>
          <w:pgMar w:top="720" w:right="1060" w:bottom="1040" w:left="740" w:header="0" w:footer="843" w:gutter="0"/>
          <w:cols w:space="720"/>
        </w:sectPr>
      </w:pPr>
    </w:p>
    <w:p w:rsidR="00743596" w:rsidRDefault="00902D3B">
      <w:pPr>
        <w:pStyle w:val="BodyText"/>
        <w:ind w:left="111"/>
        <w:rPr>
          <w:sz w:val="20"/>
        </w:rPr>
      </w:pPr>
      <w:r>
        <w:rPr>
          <w:noProof/>
          <w:sz w:val="20"/>
        </w:rPr>
        <w:lastRenderedPageBreak/>
        <w:drawing>
          <wp:inline distT="0" distB="0" distL="0" distR="0">
            <wp:extent cx="1451058" cy="416051"/>
            <wp:effectExtent l="0" t="0" r="0" b="0"/>
            <wp:docPr id="14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3.png"/>
                    <pic:cNvPicPr/>
                  </pic:nvPicPr>
                  <pic:blipFill>
                    <a:blip r:embed="rId38" cstate="print"/>
                    <a:stretch>
                      <a:fillRect/>
                    </a:stretch>
                  </pic:blipFill>
                  <pic:spPr>
                    <a:xfrm>
                      <a:off x="0" y="0"/>
                      <a:ext cx="1451058" cy="416051"/>
                    </a:xfrm>
                    <a:prstGeom prst="rect">
                      <a:avLst/>
                    </a:prstGeom>
                  </pic:spPr>
                </pic:pic>
              </a:graphicData>
            </a:graphic>
          </wp:inline>
        </w:drawing>
      </w:r>
    </w:p>
    <w:p w:rsidR="00743596" w:rsidRDefault="00743596">
      <w:pPr>
        <w:pStyle w:val="BodyText"/>
        <w:rPr>
          <w:i/>
          <w:sz w:val="20"/>
        </w:rPr>
      </w:pPr>
    </w:p>
    <w:p w:rsidR="00743596" w:rsidRDefault="00902D3B">
      <w:pPr>
        <w:pStyle w:val="BodyText"/>
        <w:spacing w:before="9"/>
        <w:rPr>
          <w:i/>
          <w:sz w:val="27"/>
        </w:rPr>
      </w:pPr>
      <w:r>
        <w:rPr>
          <w:noProof/>
        </w:rPr>
        <w:drawing>
          <wp:anchor distT="0" distB="0" distL="0" distR="0" simplePos="0" relativeHeight="32" behindDoc="0" locked="0" layoutInCell="1" allowOverlap="1">
            <wp:simplePos x="0" y="0"/>
            <wp:positionH relativeFrom="page">
              <wp:posOffset>540384</wp:posOffset>
            </wp:positionH>
            <wp:positionV relativeFrom="paragraph">
              <wp:posOffset>218198</wp:posOffset>
            </wp:positionV>
            <wp:extent cx="9367443" cy="4286250"/>
            <wp:effectExtent l="0" t="0" r="0" b="0"/>
            <wp:wrapTopAndBottom/>
            <wp:docPr id="145"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42.png"/>
                    <pic:cNvPicPr/>
                  </pic:nvPicPr>
                  <pic:blipFill>
                    <a:blip r:embed="rId67" cstate="print"/>
                    <a:stretch>
                      <a:fillRect/>
                    </a:stretch>
                  </pic:blipFill>
                  <pic:spPr>
                    <a:xfrm>
                      <a:off x="0" y="0"/>
                      <a:ext cx="9367443" cy="4286250"/>
                    </a:xfrm>
                    <a:prstGeom prst="rect">
                      <a:avLst/>
                    </a:prstGeom>
                  </pic:spPr>
                </pic:pic>
              </a:graphicData>
            </a:graphic>
          </wp:anchor>
        </w:drawing>
      </w:r>
    </w:p>
    <w:p w:rsidR="00743596" w:rsidRDefault="00743596">
      <w:pPr>
        <w:pStyle w:val="BodyText"/>
        <w:spacing w:before="3"/>
        <w:rPr>
          <w:i/>
          <w:sz w:val="17"/>
        </w:rPr>
      </w:pPr>
    </w:p>
    <w:p w:rsidR="00743596" w:rsidRDefault="00902D3B">
      <w:pPr>
        <w:spacing w:before="94"/>
        <w:ind w:left="112"/>
        <w:rPr>
          <w:i/>
          <w:sz w:val="18"/>
        </w:rPr>
      </w:pPr>
      <w:r>
        <w:rPr>
          <w:i/>
          <w:sz w:val="18"/>
        </w:rPr>
        <w:t>Figure</w:t>
      </w:r>
      <w:r>
        <w:rPr>
          <w:i/>
          <w:spacing w:val="-4"/>
          <w:sz w:val="18"/>
        </w:rPr>
        <w:t xml:space="preserve"> </w:t>
      </w:r>
      <w:r>
        <w:rPr>
          <w:i/>
          <w:sz w:val="18"/>
        </w:rPr>
        <w:t>24.</w:t>
      </w:r>
      <w:r>
        <w:rPr>
          <w:i/>
          <w:spacing w:val="-2"/>
          <w:sz w:val="18"/>
        </w:rPr>
        <w:t xml:space="preserve"> </w:t>
      </w:r>
      <w:r>
        <w:rPr>
          <w:i/>
          <w:sz w:val="18"/>
        </w:rPr>
        <w:t>Number</w:t>
      </w:r>
      <w:r>
        <w:rPr>
          <w:i/>
          <w:spacing w:val="-2"/>
          <w:sz w:val="18"/>
        </w:rPr>
        <w:t xml:space="preserve"> </w:t>
      </w:r>
      <w:r>
        <w:rPr>
          <w:i/>
          <w:sz w:val="18"/>
        </w:rPr>
        <w:t>of</w:t>
      </w:r>
      <w:r>
        <w:rPr>
          <w:i/>
          <w:spacing w:val="-4"/>
          <w:sz w:val="18"/>
        </w:rPr>
        <w:t xml:space="preserve"> </w:t>
      </w:r>
      <w:r>
        <w:rPr>
          <w:i/>
          <w:sz w:val="18"/>
        </w:rPr>
        <w:t>critical</w:t>
      </w:r>
      <w:r>
        <w:rPr>
          <w:i/>
          <w:spacing w:val="-2"/>
          <w:sz w:val="18"/>
        </w:rPr>
        <w:t xml:space="preserve"> </w:t>
      </w:r>
      <w:r>
        <w:rPr>
          <w:i/>
          <w:sz w:val="18"/>
        </w:rPr>
        <w:t>event</w:t>
      </w:r>
      <w:r>
        <w:rPr>
          <w:i/>
          <w:spacing w:val="-4"/>
          <w:sz w:val="18"/>
        </w:rPr>
        <w:t xml:space="preserve"> </w:t>
      </w:r>
      <w:r>
        <w:rPr>
          <w:i/>
          <w:sz w:val="18"/>
        </w:rPr>
        <w:t>instances</w:t>
      </w:r>
      <w:r>
        <w:rPr>
          <w:i/>
          <w:spacing w:val="-1"/>
          <w:sz w:val="18"/>
        </w:rPr>
        <w:t xml:space="preserve"> </w:t>
      </w:r>
      <w:r>
        <w:rPr>
          <w:i/>
          <w:sz w:val="18"/>
        </w:rPr>
        <w:t>for</w:t>
      </w:r>
      <w:r>
        <w:rPr>
          <w:i/>
          <w:spacing w:val="-4"/>
          <w:sz w:val="18"/>
        </w:rPr>
        <w:t xml:space="preserve"> </w:t>
      </w:r>
      <w:r>
        <w:rPr>
          <w:i/>
          <w:sz w:val="18"/>
        </w:rPr>
        <w:t>all</w:t>
      </w:r>
      <w:r>
        <w:rPr>
          <w:i/>
          <w:spacing w:val="-4"/>
          <w:sz w:val="18"/>
        </w:rPr>
        <w:t xml:space="preserve"> </w:t>
      </w:r>
      <w:r>
        <w:rPr>
          <w:i/>
          <w:sz w:val="18"/>
        </w:rPr>
        <w:t>pedestrians</w:t>
      </w:r>
      <w:r>
        <w:rPr>
          <w:i/>
          <w:spacing w:val="-1"/>
          <w:sz w:val="18"/>
        </w:rPr>
        <w:t xml:space="preserve"> </w:t>
      </w:r>
      <w:r>
        <w:rPr>
          <w:i/>
          <w:spacing w:val="-2"/>
          <w:sz w:val="18"/>
        </w:rPr>
        <w:t>observed</w:t>
      </w:r>
    </w:p>
    <w:p w:rsidR="00743596" w:rsidRDefault="00743596">
      <w:pPr>
        <w:rPr>
          <w:sz w:val="18"/>
        </w:rPr>
        <w:sectPr w:rsidR="00743596">
          <w:headerReference w:type="default" r:id="rId68"/>
          <w:pgSz w:w="16850" w:h="11910" w:orient="landscape"/>
          <w:pgMar w:top="720" w:right="1060" w:bottom="1040" w:left="740" w:header="0" w:footer="843" w:gutter="0"/>
          <w:cols w:space="720"/>
        </w:sectPr>
      </w:pPr>
    </w:p>
    <w:p w:rsidR="00743596" w:rsidRDefault="00902D3B">
      <w:pPr>
        <w:pStyle w:val="Heading2"/>
        <w:numPr>
          <w:ilvl w:val="1"/>
          <w:numId w:val="12"/>
        </w:numPr>
        <w:tabs>
          <w:tab w:val="left" w:pos="838"/>
          <w:tab w:val="left" w:pos="839"/>
        </w:tabs>
        <w:spacing w:before="127"/>
        <w:ind w:left="838" w:hanging="721"/>
      </w:pPr>
      <w:bookmarkStart w:id="40" w:name="_TOC_250042"/>
      <w:r>
        <w:rPr>
          <w:color w:val="006CAB"/>
          <w:w w:val="80"/>
        </w:rPr>
        <w:lastRenderedPageBreak/>
        <w:t>SUMMARY</w:t>
      </w:r>
      <w:r>
        <w:rPr>
          <w:color w:val="006CAB"/>
          <w:spacing w:val="-3"/>
        </w:rPr>
        <w:t xml:space="preserve"> </w:t>
      </w:r>
      <w:r>
        <w:rPr>
          <w:color w:val="006CAB"/>
          <w:w w:val="80"/>
        </w:rPr>
        <w:t>AND</w:t>
      </w:r>
      <w:r>
        <w:rPr>
          <w:color w:val="006CAB"/>
          <w:spacing w:val="-3"/>
        </w:rPr>
        <w:t xml:space="preserve"> </w:t>
      </w:r>
      <w:r>
        <w:rPr>
          <w:color w:val="006CAB"/>
          <w:w w:val="80"/>
        </w:rPr>
        <w:t>DISCUSSION</w:t>
      </w:r>
      <w:r>
        <w:rPr>
          <w:color w:val="006CAB"/>
          <w:spacing w:val="-2"/>
        </w:rPr>
        <w:t xml:space="preserve"> </w:t>
      </w:r>
      <w:r>
        <w:rPr>
          <w:color w:val="006CAB"/>
          <w:w w:val="80"/>
        </w:rPr>
        <w:t>OF</w:t>
      </w:r>
      <w:r>
        <w:rPr>
          <w:color w:val="006CAB"/>
          <w:spacing w:val="-2"/>
        </w:rPr>
        <w:t xml:space="preserve"> </w:t>
      </w:r>
      <w:r>
        <w:rPr>
          <w:color w:val="006CAB"/>
          <w:w w:val="80"/>
        </w:rPr>
        <w:t>THE</w:t>
      </w:r>
      <w:r>
        <w:rPr>
          <w:color w:val="006CAB"/>
          <w:spacing w:val="-2"/>
        </w:rPr>
        <w:t xml:space="preserve"> </w:t>
      </w:r>
      <w:r>
        <w:rPr>
          <w:color w:val="006CAB"/>
          <w:w w:val="80"/>
        </w:rPr>
        <w:t>OBSERVATIONAL</w:t>
      </w:r>
      <w:r>
        <w:rPr>
          <w:color w:val="006CAB"/>
          <w:spacing w:val="-2"/>
        </w:rPr>
        <w:t xml:space="preserve"> </w:t>
      </w:r>
      <w:bookmarkEnd w:id="40"/>
      <w:r>
        <w:rPr>
          <w:color w:val="006CAB"/>
          <w:spacing w:val="-4"/>
          <w:w w:val="80"/>
        </w:rPr>
        <w:t>STUDY</w:t>
      </w:r>
    </w:p>
    <w:p w:rsidR="00743596" w:rsidRDefault="00902D3B">
      <w:pPr>
        <w:pStyle w:val="BodyText"/>
        <w:spacing w:before="4" w:line="360" w:lineRule="auto"/>
        <w:ind w:left="118" w:right="215"/>
      </w:pPr>
      <w:r>
        <w:t>This</w:t>
      </w:r>
      <w:r>
        <w:rPr>
          <w:spacing w:val="-1"/>
        </w:rPr>
        <w:t xml:space="preserve"> </w:t>
      </w:r>
      <w:r>
        <w:t>section</w:t>
      </w:r>
      <w:r>
        <w:rPr>
          <w:spacing w:val="-2"/>
        </w:rPr>
        <w:t xml:space="preserve"> </w:t>
      </w:r>
      <w:r>
        <w:t>of</w:t>
      </w:r>
      <w:r>
        <w:rPr>
          <w:spacing w:val="-4"/>
        </w:rPr>
        <w:t xml:space="preserve"> </w:t>
      </w:r>
      <w:r>
        <w:t>the</w:t>
      </w:r>
      <w:r>
        <w:rPr>
          <w:spacing w:val="-2"/>
        </w:rPr>
        <w:t xml:space="preserve"> </w:t>
      </w:r>
      <w:r>
        <w:t>research</w:t>
      </w:r>
      <w:r>
        <w:rPr>
          <w:spacing w:val="-2"/>
        </w:rPr>
        <w:t xml:space="preserve"> </w:t>
      </w:r>
      <w:r>
        <w:t>focused</w:t>
      </w:r>
      <w:r>
        <w:rPr>
          <w:spacing w:val="-2"/>
        </w:rPr>
        <w:t xml:space="preserve"> </w:t>
      </w:r>
      <w:r>
        <w:t>on</w:t>
      </w:r>
      <w:r>
        <w:rPr>
          <w:spacing w:val="-2"/>
        </w:rPr>
        <w:t xml:space="preserve"> </w:t>
      </w:r>
      <w:r>
        <w:t>the</w:t>
      </w:r>
      <w:r>
        <w:rPr>
          <w:spacing w:val="-4"/>
        </w:rPr>
        <w:t xml:space="preserve"> </w:t>
      </w:r>
      <w:r>
        <w:t>incidence</w:t>
      </w:r>
      <w:r>
        <w:rPr>
          <w:spacing w:val="-2"/>
        </w:rPr>
        <w:t xml:space="preserve"> </w:t>
      </w:r>
      <w:r>
        <w:t>of</w:t>
      </w:r>
      <w:r>
        <w:rPr>
          <w:spacing w:val="-4"/>
        </w:rPr>
        <w:t xml:space="preserve"> </w:t>
      </w:r>
      <w:r>
        <w:t>pedestrian</w:t>
      </w:r>
      <w:r>
        <w:rPr>
          <w:spacing w:val="-4"/>
        </w:rPr>
        <w:t xml:space="preserve"> </w:t>
      </w:r>
      <w:r>
        <w:t>smartphone</w:t>
      </w:r>
      <w:r>
        <w:rPr>
          <w:spacing w:val="-2"/>
        </w:rPr>
        <w:t xml:space="preserve"> </w:t>
      </w:r>
      <w:r>
        <w:t>use</w:t>
      </w:r>
      <w:r>
        <w:rPr>
          <w:spacing w:val="-4"/>
        </w:rPr>
        <w:t xml:space="preserve"> </w:t>
      </w:r>
      <w:r>
        <w:t>at</w:t>
      </w:r>
      <w:r>
        <w:rPr>
          <w:spacing w:val="-2"/>
        </w:rPr>
        <w:t xml:space="preserve"> </w:t>
      </w:r>
      <w:r>
        <w:t>busy</w:t>
      </w:r>
      <w:r>
        <w:rPr>
          <w:spacing w:val="-4"/>
        </w:rPr>
        <w:t xml:space="preserve"> </w:t>
      </w:r>
      <w:r>
        <w:t>city</w:t>
      </w:r>
      <w:r>
        <w:rPr>
          <w:spacing w:val="-3"/>
        </w:rPr>
        <w:t xml:space="preserve"> </w:t>
      </w:r>
      <w:r>
        <w:t>locations</w:t>
      </w:r>
      <w:r>
        <w:rPr>
          <w:spacing w:val="-3"/>
        </w:rPr>
        <w:t xml:space="preserve"> </w:t>
      </w:r>
      <w:r>
        <w:t>and</w:t>
      </w:r>
      <w:r>
        <w:rPr>
          <w:spacing w:val="-4"/>
        </w:rPr>
        <w:t xml:space="preserve"> </w:t>
      </w:r>
      <w:r>
        <w:t>its potential safety impact, as evidenced by critical event situations. It was found on average 20% of pedestrians were observed to be using a portable device (this included smartphones and smart watches) at the eight sites examined. This result is broadly similar to results previously found by Russo et al. (2018), Nasar and Werner (2008) and Bungum et al. (2005) for pedestrians using similar technologies (talking on mobile phone, texting on mobile phone, listening to headphones etc.). The results of the current study also indicated that headphone use (auditory only) and texting/interacting with a device (38% and 37% respectively) were the two highest observed use functions of smartphone devices by pedestrians. This was followed by 19% of observed pedestrians on a hand-held call. This was similar to Hamann et al.’s (2017) findings that the most common type of pedestrian distraction was using an electronic device (rates per 100 observed pedestrians: hand to head 4.6; followed by manipulating an electronic device, e.g. texting, 1.1 and headphones 0.1).</w:t>
      </w:r>
    </w:p>
    <w:p w:rsidR="00743596" w:rsidRDefault="00902D3B">
      <w:pPr>
        <w:pStyle w:val="BodyText"/>
        <w:spacing w:before="120" w:line="360" w:lineRule="auto"/>
        <w:ind w:left="118" w:right="226"/>
      </w:pPr>
      <w:r>
        <w:t>As</w:t>
      </w:r>
      <w:r>
        <w:rPr>
          <w:spacing w:val="-2"/>
        </w:rPr>
        <w:t xml:space="preserve"> </w:t>
      </w:r>
      <w:r>
        <w:t>might</w:t>
      </w:r>
      <w:r>
        <w:rPr>
          <w:spacing w:val="-4"/>
        </w:rPr>
        <w:t xml:space="preserve"> </w:t>
      </w:r>
      <w:r>
        <w:t>be</w:t>
      </w:r>
      <w:r>
        <w:rPr>
          <w:spacing w:val="-2"/>
        </w:rPr>
        <w:t xml:space="preserve"> </w:t>
      </w:r>
      <w:r>
        <w:t>expected,</w:t>
      </w:r>
      <w:r>
        <w:rPr>
          <w:spacing w:val="-2"/>
        </w:rPr>
        <w:t xml:space="preserve"> </w:t>
      </w:r>
      <w:r>
        <w:t>the</w:t>
      </w:r>
      <w:r>
        <w:rPr>
          <w:spacing w:val="-2"/>
        </w:rPr>
        <w:t xml:space="preserve"> </w:t>
      </w:r>
      <w:r>
        <w:t>proportion</w:t>
      </w:r>
      <w:r>
        <w:rPr>
          <w:spacing w:val="-2"/>
        </w:rPr>
        <w:t xml:space="preserve"> </w:t>
      </w:r>
      <w:r>
        <w:t>of</w:t>
      </w:r>
      <w:r>
        <w:rPr>
          <w:spacing w:val="-4"/>
        </w:rPr>
        <w:t xml:space="preserve"> </w:t>
      </w:r>
      <w:r>
        <w:t>pedestrians</w:t>
      </w:r>
      <w:r>
        <w:rPr>
          <w:spacing w:val="-1"/>
        </w:rPr>
        <w:t xml:space="preserve"> </w:t>
      </w:r>
      <w:r>
        <w:t>using</w:t>
      </w:r>
      <w:r>
        <w:rPr>
          <w:spacing w:val="-2"/>
        </w:rPr>
        <w:t xml:space="preserve"> </w:t>
      </w:r>
      <w:r>
        <w:t>a</w:t>
      </w:r>
      <w:r>
        <w:rPr>
          <w:spacing w:val="-4"/>
        </w:rPr>
        <w:t xml:space="preserve"> </w:t>
      </w:r>
      <w:r>
        <w:t>portable</w:t>
      </w:r>
      <w:r>
        <w:rPr>
          <w:spacing w:val="-2"/>
        </w:rPr>
        <w:t xml:space="preserve"> </w:t>
      </w:r>
      <w:r>
        <w:t>device</w:t>
      </w:r>
      <w:r>
        <w:rPr>
          <w:spacing w:val="-2"/>
        </w:rPr>
        <w:t xml:space="preserve"> </w:t>
      </w:r>
      <w:r>
        <w:t>varied</w:t>
      </w:r>
      <w:r>
        <w:rPr>
          <w:spacing w:val="-4"/>
        </w:rPr>
        <w:t xml:space="preserve"> </w:t>
      </w:r>
      <w:r>
        <w:t>by</w:t>
      </w:r>
      <w:r>
        <w:rPr>
          <w:spacing w:val="-4"/>
        </w:rPr>
        <w:t xml:space="preserve"> </w:t>
      </w:r>
      <w:r>
        <w:t>location.</w:t>
      </w:r>
      <w:r>
        <w:rPr>
          <w:spacing w:val="-2"/>
        </w:rPr>
        <w:t xml:space="preserve"> </w:t>
      </w:r>
      <w:r>
        <w:t>For</w:t>
      </w:r>
      <w:r>
        <w:rPr>
          <w:spacing w:val="-2"/>
        </w:rPr>
        <w:t xml:space="preserve"> </w:t>
      </w:r>
      <w:r>
        <w:t>instance,</w:t>
      </w:r>
      <w:r>
        <w:rPr>
          <w:spacing w:val="-2"/>
        </w:rPr>
        <w:t xml:space="preserve"> </w:t>
      </w:r>
      <w:r>
        <w:t>at</w:t>
      </w:r>
      <w:r>
        <w:rPr>
          <w:spacing w:val="-4"/>
        </w:rPr>
        <w:t xml:space="preserve"> </w:t>
      </w:r>
      <w:r>
        <w:t>a university site, over half of all the pedestrians observed were using a smartphone. Conversely, at a leisure location (streets around an indoor market) only 12% were found to be using a portable device (this included smartphones</w:t>
      </w:r>
      <w:r>
        <w:rPr>
          <w:spacing w:val="-3"/>
        </w:rPr>
        <w:t xml:space="preserve"> </w:t>
      </w:r>
      <w:r>
        <w:t>and</w:t>
      </w:r>
      <w:r>
        <w:rPr>
          <w:spacing w:val="-3"/>
        </w:rPr>
        <w:t xml:space="preserve"> </w:t>
      </w:r>
      <w:r>
        <w:t>smart</w:t>
      </w:r>
      <w:r>
        <w:rPr>
          <w:spacing w:val="-1"/>
        </w:rPr>
        <w:t xml:space="preserve"> </w:t>
      </w:r>
      <w:r>
        <w:t>watches).</w:t>
      </w:r>
      <w:r>
        <w:rPr>
          <w:spacing w:val="-1"/>
        </w:rPr>
        <w:t xml:space="preserve"> </w:t>
      </w:r>
      <w:r>
        <w:t>This</w:t>
      </w:r>
      <w:r>
        <w:rPr>
          <w:spacing w:val="-3"/>
        </w:rPr>
        <w:t xml:space="preserve"> </w:t>
      </w:r>
      <w:r>
        <w:t>could</w:t>
      </w:r>
      <w:r>
        <w:rPr>
          <w:spacing w:val="-3"/>
        </w:rPr>
        <w:t xml:space="preserve"> </w:t>
      </w:r>
      <w:r>
        <w:t>be</w:t>
      </w:r>
      <w:r>
        <w:rPr>
          <w:spacing w:val="-1"/>
        </w:rPr>
        <w:t xml:space="preserve"> </w:t>
      </w:r>
      <w:r>
        <w:t>partially</w:t>
      </w:r>
      <w:r>
        <w:rPr>
          <w:spacing w:val="-3"/>
        </w:rPr>
        <w:t xml:space="preserve"> </w:t>
      </w:r>
      <w:r>
        <w:t>due</w:t>
      </w:r>
      <w:r>
        <w:rPr>
          <w:spacing w:val="-3"/>
        </w:rPr>
        <w:t xml:space="preserve"> </w:t>
      </w:r>
      <w:r>
        <w:t>to</w:t>
      </w:r>
      <w:r>
        <w:rPr>
          <w:spacing w:val="-1"/>
        </w:rPr>
        <w:t xml:space="preserve"> </w:t>
      </w:r>
      <w:r>
        <w:t>the</w:t>
      </w:r>
      <w:r>
        <w:rPr>
          <w:spacing w:val="-3"/>
        </w:rPr>
        <w:t xml:space="preserve"> </w:t>
      </w:r>
      <w:r>
        <w:t>demographic population</w:t>
      </w:r>
      <w:r>
        <w:rPr>
          <w:spacing w:val="-1"/>
        </w:rPr>
        <w:t xml:space="preserve"> </w:t>
      </w:r>
      <w:r>
        <w:t>observed</w:t>
      </w:r>
      <w:r>
        <w:rPr>
          <w:spacing w:val="-1"/>
        </w:rPr>
        <w:t xml:space="preserve"> </w:t>
      </w:r>
      <w:r>
        <w:t>at</w:t>
      </w:r>
      <w:r>
        <w:rPr>
          <w:spacing w:val="-3"/>
        </w:rPr>
        <w:t xml:space="preserve"> </w:t>
      </w:r>
      <w:r>
        <w:t>each</w:t>
      </w:r>
      <w:r>
        <w:rPr>
          <w:spacing w:val="-1"/>
        </w:rPr>
        <w:t xml:space="preserve"> </w:t>
      </w:r>
      <w:r>
        <w:t>of the sites: for example the university sites typically had a younger population observed. This is supported by the DEKRA Accident Research (2016) international</w:t>
      </w:r>
      <w:r>
        <w:rPr>
          <w:spacing w:val="-1"/>
        </w:rPr>
        <w:t xml:space="preserve"> </w:t>
      </w:r>
      <w:r>
        <w:t>observation</w:t>
      </w:r>
      <w:r>
        <w:rPr>
          <w:spacing w:val="-1"/>
        </w:rPr>
        <w:t xml:space="preserve"> </w:t>
      </w:r>
      <w:r>
        <w:t>study</w:t>
      </w:r>
      <w:r>
        <w:rPr>
          <w:spacing w:val="-1"/>
        </w:rPr>
        <w:t xml:space="preserve"> </w:t>
      </w:r>
      <w:r>
        <w:t>findings</w:t>
      </w:r>
      <w:r>
        <w:rPr>
          <w:spacing w:val="-1"/>
        </w:rPr>
        <w:t xml:space="preserve"> </w:t>
      </w:r>
      <w:r>
        <w:t>(for pedestrian</w:t>
      </w:r>
      <w:r>
        <w:rPr>
          <w:spacing w:val="-1"/>
        </w:rPr>
        <w:t xml:space="preserve"> </w:t>
      </w:r>
      <w:r>
        <w:t>smartphone</w:t>
      </w:r>
      <w:r>
        <w:rPr>
          <w:spacing w:val="-1"/>
        </w:rPr>
        <w:t xml:space="preserve"> </w:t>
      </w:r>
      <w:r>
        <w:t>use in</w:t>
      </w:r>
      <w:r>
        <w:rPr>
          <w:spacing w:val="-1"/>
        </w:rPr>
        <w:t xml:space="preserve"> </w:t>
      </w:r>
      <w:r>
        <w:t>six European capital cities), which concluded younger pedestrians tended to use their smartphone more frequently than the older</w:t>
      </w:r>
      <w:r>
        <w:rPr>
          <w:spacing w:val="-1"/>
        </w:rPr>
        <w:t xml:space="preserve"> </w:t>
      </w:r>
      <w:r>
        <w:t>age</w:t>
      </w:r>
      <w:r>
        <w:rPr>
          <w:spacing w:val="-1"/>
        </w:rPr>
        <w:t xml:space="preserve"> </w:t>
      </w:r>
      <w:r>
        <w:t>groups (19% of those aged 15-25 years;</w:t>
      </w:r>
      <w:r>
        <w:rPr>
          <w:spacing w:val="-1"/>
        </w:rPr>
        <w:t xml:space="preserve"> </w:t>
      </w:r>
      <w:r>
        <w:t>22% of</w:t>
      </w:r>
      <w:r>
        <w:rPr>
          <w:spacing w:val="-1"/>
        </w:rPr>
        <w:t xml:space="preserve"> </w:t>
      </w:r>
      <w:r>
        <w:t>those</w:t>
      </w:r>
      <w:r>
        <w:rPr>
          <w:spacing w:val="-1"/>
        </w:rPr>
        <w:t xml:space="preserve"> </w:t>
      </w:r>
      <w:r>
        <w:t>in the 25-to-35 age group;</w:t>
      </w:r>
      <w:r>
        <w:rPr>
          <w:spacing w:val="-1"/>
        </w:rPr>
        <w:t xml:space="preserve"> </w:t>
      </w:r>
      <w:r>
        <w:t>16% for the 35-45 age group and 11% for those aged 45-60 years).</w:t>
      </w:r>
    </w:p>
    <w:p w:rsidR="00743596" w:rsidRDefault="00902D3B">
      <w:pPr>
        <w:pStyle w:val="BodyText"/>
        <w:spacing w:before="122" w:line="360" w:lineRule="auto"/>
        <w:ind w:left="118" w:right="87"/>
      </w:pPr>
      <w:r>
        <w:t>In terms of critical events, the study found that significantly more critical events occurred with smartphone users (31%) compared with non-smartphone users (19%). Of the critical events observed, “crossing at the wrong time” was the highest incident events observed for non-smartphone users (49%). For smartphone users, “Not looking/head checking” before stepping out onto a crossing (either signalised or non-signalised) was the largest observed</w:t>
      </w:r>
      <w:r>
        <w:rPr>
          <w:spacing w:val="-1"/>
        </w:rPr>
        <w:t xml:space="preserve"> </w:t>
      </w:r>
      <w:r>
        <w:t>critical</w:t>
      </w:r>
      <w:r>
        <w:rPr>
          <w:spacing w:val="-1"/>
        </w:rPr>
        <w:t xml:space="preserve"> </w:t>
      </w:r>
      <w:r>
        <w:t>event (42%),</w:t>
      </w:r>
      <w:r>
        <w:rPr>
          <w:spacing w:val="-1"/>
        </w:rPr>
        <w:t xml:space="preserve"> </w:t>
      </w:r>
      <w:r>
        <w:t>followed by</w:t>
      </w:r>
      <w:r>
        <w:rPr>
          <w:spacing w:val="-1"/>
        </w:rPr>
        <w:t xml:space="preserve"> </w:t>
      </w:r>
      <w:r>
        <w:t>‘crossing at the</w:t>
      </w:r>
      <w:r>
        <w:rPr>
          <w:spacing w:val="-1"/>
        </w:rPr>
        <w:t xml:space="preserve"> </w:t>
      </w:r>
      <w:r>
        <w:t>wrong time’ (34%). In contrast, the figure for</w:t>
      </w:r>
      <w:r>
        <w:rPr>
          <w:spacing w:val="-2"/>
        </w:rPr>
        <w:t xml:space="preserve"> </w:t>
      </w:r>
      <w:r>
        <w:t>this critical event type was 26% for non-smartphone users. This suggests that the pattern of critical events is different for smartphone and non-smartphone users. For example, there</w:t>
      </w:r>
      <w:r>
        <w:rPr>
          <w:spacing w:val="-1"/>
        </w:rPr>
        <w:t xml:space="preserve"> </w:t>
      </w:r>
      <w:r>
        <w:t>was less head checking by smartphone users due to more immersion with their phones, whereas there was more wrong time crossing by non-smartphone users potentially</w:t>
      </w:r>
      <w:r>
        <w:rPr>
          <w:spacing w:val="-3"/>
        </w:rPr>
        <w:t xml:space="preserve"> </w:t>
      </w:r>
      <w:r>
        <w:t>due</w:t>
      </w:r>
      <w:r>
        <w:rPr>
          <w:spacing w:val="-3"/>
        </w:rPr>
        <w:t xml:space="preserve"> </w:t>
      </w:r>
      <w:r>
        <w:t>to</w:t>
      </w:r>
      <w:r>
        <w:rPr>
          <w:spacing w:val="-1"/>
        </w:rPr>
        <w:t xml:space="preserve"> </w:t>
      </w:r>
      <w:r>
        <w:t>having</w:t>
      </w:r>
      <w:r>
        <w:rPr>
          <w:spacing w:val="-1"/>
        </w:rPr>
        <w:t xml:space="preserve"> </w:t>
      </w:r>
      <w:r>
        <w:t>perceived</w:t>
      </w:r>
      <w:r>
        <w:rPr>
          <w:spacing w:val="-1"/>
        </w:rPr>
        <w:t xml:space="preserve"> </w:t>
      </w:r>
      <w:r>
        <w:t>spare</w:t>
      </w:r>
      <w:r>
        <w:rPr>
          <w:spacing w:val="-3"/>
        </w:rPr>
        <w:t xml:space="preserve"> </w:t>
      </w:r>
      <w:r>
        <w:t>capacity.</w:t>
      </w:r>
      <w:r>
        <w:rPr>
          <w:spacing w:val="-1"/>
        </w:rPr>
        <w:t xml:space="preserve"> </w:t>
      </w:r>
      <w:r>
        <w:t>These</w:t>
      </w:r>
      <w:r>
        <w:rPr>
          <w:spacing w:val="-1"/>
        </w:rPr>
        <w:t xml:space="preserve"> </w:t>
      </w:r>
      <w:r>
        <w:t>are</w:t>
      </w:r>
      <w:r>
        <w:rPr>
          <w:spacing w:val="-3"/>
        </w:rPr>
        <w:t xml:space="preserve"> </w:t>
      </w:r>
      <w:r>
        <w:t>broadly</w:t>
      </w:r>
      <w:r>
        <w:rPr>
          <w:spacing w:val="-3"/>
        </w:rPr>
        <w:t xml:space="preserve"> </w:t>
      </w:r>
      <w:r>
        <w:t>in</w:t>
      </w:r>
      <w:r>
        <w:rPr>
          <w:spacing w:val="-1"/>
        </w:rPr>
        <w:t xml:space="preserve"> </w:t>
      </w:r>
      <w:r>
        <w:t>line</w:t>
      </w:r>
      <w:r>
        <w:rPr>
          <w:spacing w:val="-3"/>
        </w:rPr>
        <w:t xml:space="preserve"> </w:t>
      </w:r>
      <w:r>
        <w:t>with</w:t>
      </w:r>
      <w:r>
        <w:rPr>
          <w:spacing w:val="-1"/>
        </w:rPr>
        <w:t xml:space="preserve"> </w:t>
      </w:r>
      <w:r>
        <w:t>Basch</w:t>
      </w:r>
      <w:r>
        <w:rPr>
          <w:spacing w:val="-1"/>
        </w:rPr>
        <w:t xml:space="preserve"> </w:t>
      </w:r>
      <w:r>
        <w:t>et</w:t>
      </w:r>
      <w:r>
        <w:rPr>
          <w:spacing w:val="-3"/>
        </w:rPr>
        <w:t xml:space="preserve"> </w:t>
      </w:r>
      <w:r>
        <w:t>al.</w:t>
      </w:r>
      <w:r>
        <w:rPr>
          <w:spacing w:val="-1"/>
        </w:rPr>
        <w:t xml:space="preserve"> </w:t>
      </w:r>
      <w:r>
        <w:t>(2014)</w:t>
      </w:r>
      <w:r>
        <w:rPr>
          <w:spacing w:val="-2"/>
        </w:rPr>
        <w:t xml:space="preserve"> </w:t>
      </w:r>
      <w:r>
        <w:t>where</w:t>
      </w:r>
      <w:r>
        <w:rPr>
          <w:spacing w:val="-2"/>
        </w:rPr>
        <w:t xml:space="preserve"> </w:t>
      </w:r>
      <w:r>
        <w:t>one</w:t>
      </w:r>
      <w:r>
        <w:rPr>
          <w:spacing w:val="-2"/>
        </w:rPr>
        <w:t xml:space="preserve"> </w:t>
      </w:r>
      <w:r>
        <w:t>in four</w:t>
      </w:r>
      <w:r>
        <w:rPr>
          <w:spacing w:val="-2"/>
        </w:rPr>
        <w:t xml:space="preserve"> </w:t>
      </w:r>
      <w:r>
        <w:t>pedestrians</w:t>
      </w:r>
      <w:r>
        <w:rPr>
          <w:spacing w:val="-1"/>
        </w:rPr>
        <w:t xml:space="preserve"> </w:t>
      </w:r>
      <w:r>
        <w:t>were</w:t>
      </w:r>
      <w:r>
        <w:rPr>
          <w:spacing w:val="-2"/>
        </w:rPr>
        <w:t xml:space="preserve"> </w:t>
      </w:r>
      <w:r>
        <w:t>observed</w:t>
      </w:r>
      <w:r>
        <w:rPr>
          <w:spacing w:val="-2"/>
        </w:rPr>
        <w:t xml:space="preserve"> </w:t>
      </w:r>
      <w:r>
        <w:t>to</w:t>
      </w:r>
      <w:r>
        <w:rPr>
          <w:spacing w:val="-2"/>
        </w:rPr>
        <w:t xml:space="preserve"> </w:t>
      </w:r>
      <w:r>
        <w:t>be</w:t>
      </w:r>
      <w:r>
        <w:rPr>
          <w:spacing w:val="-2"/>
        </w:rPr>
        <w:t xml:space="preserve"> </w:t>
      </w:r>
      <w:r>
        <w:t>distracted</w:t>
      </w:r>
      <w:r>
        <w:rPr>
          <w:spacing w:val="-2"/>
        </w:rPr>
        <w:t xml:space="preserve"> </w:t>
      </w:r>
      <w:r>
        <w:t>by</w:t>
      </w:r>
      <w:r>
        <w:rPr>
          <w:spacing w:val="-4"/>
        </w:rPr>
        <w:t xml:space="preserve"> </w:t>
      </w:r>
      <w:r>
        <w:t>technology-related</w:t>
      </w:r>
      <w:r>
        <w:rPr>
          <w:spacing w:val="-4"/>
        </w:rPr>
        <w:t xml:space="preserve"> </w:t>
      </w:r>
      <w:r>
        <w:t>interactions</w:t>
      </w:r>
      <w:r>
        <w:rPr>
          <w:spacing w:val="-1"/>
        </w:rPr>
        <w:t xml:space="preserve"> </w:t>
      </w:r>
      <w:r>
        <w:t>while</w:t>
      </w:r>
      <w:r>
        <w:rPr>
          <w:spacing w:val="-4"/>
        </w:rPr>
        <w:t xml:space="preserve"> </w:t>
      </w:r>
      <w:r>
        <w:t>crossing</w:t>
      </w:r>
      <w:r>
        <w:rPr>
          <w:spacing w:val="-2"/>
        </w:rPr>
        <w:t xml:space="preserve"> </w:t>
      </w:r>
      <w:r>
        <w:t>during</w:t>
      </w:r>
      <w:r>
        <w:rPr>
          <w:spacing w:val="-2"/>
        </w:rPr>
        <w:t xml:space="preserve"> </w:t>
      </w:r>
      <w:r>
        <w:t>the</w:t>
      </w:r>
      <w:r>
        <w:rPr>
          <w:spacing w:val="-4"/>
        </w:rPr>
        <w:t xml:space="preserve"> </w:t>
      </w:r>
      <w:r>
        <w:t>‘walk’ (28.8%) and ‘don’t walk’ (26.3%) intersections. The use of headphones was the most frequently observed distractor for both the ’walk’ and ‘don’t walk’ signals, 16.3% and 15.6% respectively. It may be argued that using headphones per se is not distracting if the pedestrian is still actively engaged in their environment. However, the results of the current study found that 18% of the pedestrians using headphones crossed at the crossing at the wrong time (defined as crossing any time other than starting to cross during a green "walk" signal for signalised crossings) and this was higher than the other two observed distractions (talking on a hand held phone 6% and texting/interacting with device 8%).</w:t>
      </w:r>
    </w:p>
    <w:p w:rsidR="00743596" w:rsidRDefault="00902D3B">
      <w:pPr>
        <w:pStyle w:val="BodyText"/>
        <w:spacing w:before="121" w:line="360" w:lineRule="auto"/>
        <w:ind w:left="118" w:right="178"/>
      </w:pPr>
      <w:r>
        <w:t>Regarding</w:t>
      </w:r>
      <w:r>
        <w:rPr>
          <w:spacing w:val="-2"/>
        </w:rPr>
        <w:t xml:space="preserve"> </w:t>
      </w:r>
      <w:r>
        <w:t>gender</w:t>
      </w:r>
      <w:r>
        <w:rPr>
          <w:spacing w:val="-2"/>
        </w:rPr>
        <w:t xml:space="preserve"> </w:t>
      </w:r>
      <w:r>
        <w:t>differences,</w:t>
      </w:r>
      <w:r>
        <w:rPr>
          <w:spacing w:val="-4"/>
        </w:rPr>
        <w:t xml:space="preserve"> </w:t>
      </w:r>
      <w:r>
        <w:t>previous</w:t>
      </w:r>
      <w:r>
        <w:rPr>
          <w:spacing w:val="-1"/>
        </w:rPr>
        <w:t xml:space="preserve"> </w:t>
      </w:r>
      <w:r>
        <w:t>work</w:t>
      </w:r>
      <w:r>
        <w:rPr>
          <w:spacing w:val="-1"/>
        </w:rPr>
        <w:t xml:space="preserve"> </w:t>
      </w:r>
      <w:r>
        <w:t>by</w:t>
      </w:r>
      <w:r>
        <w:rPr>
          <w:spacing w:val="-4"/>
        </w:rPr>
        <w:t xml:space="preserve"> </w:t>
      </w:r>
      <w:r>
        <w:t>Thompson</w:t>
      </w:r>
      <w:r>
        <w:rPr>
          <w:spacing w:val="-4"/>
        </w:rPr>
        <w:t xml:space="preserve"> </w:t>
      </w:r>
      <w:r>
        <w:t>et</w:t>
      </w:r>
      <w:r>
        <w:rPr>
          <w:spacing w:val="-2"/>
        </w:rPr>
        <w:t xml:space="preserve"> </w:t>
      </w:r>
      <w:r>
        <w:t>al.</w:t>
      </w:r>
      <w:r>
        <w:rPr>
          <w:spacing w:val="-2"/>
        </w:rPr>
        <w:t xml:space="preserve"> </w:t>
      </w:r>
      <w:r>
        <w:t>(2013)</w:t>
      </w:r>
      <w:r>
        <w:rPr>
          <w:spacing w:val="-5"/>
        </w:rPr>
        <w:t xml:space="preserve"> </w:t>
      </w:r>
      <w:r>
        <w:t>found</w:t>
      </w:r>
      <w:r>
        <w:rPr>
          <w:spacing w:val="-2"/>
        </w:rPr>
        <w:t xml:space="preserve"> </w:t>
      </w:r>
      <w:r>
        <w:t>there</w:t>
      </w:r>
      <w:r>
        <w:rPr>
          <w:spacing w:val="-2"/>
        </w:rPr>
        <w:t xml:space="preserve"> </w:t>
      </w:r>
      <w:r>
        <w:t>to</w:t>
      </w:r>
      <w:r>
        <w:rPr>
          <w:spacing w:val="-2"/>
        </w:rPr>
        <w:t xml:space="preserve"> </w:t>
      </w:r>
      <w:r>
        <w:t>be</w:t>
      </w:r>
      <w:r>
        <w:rPr>
          <w:spacing w:val="-4"/>
        </w:rPr>
        <w:t xml:space="preserve"> </w:t>
      </w:r>
      <w:r>
        <w:t>a</w:t>
      </w:r>
      <w:r>
        <w:rPr>
          <w:spacing w:val="-4"/>
        </w:rPr>
        <w:t xml:space="preserve"> </w:t>
      </w:r>
      <w:r>
        <w:t>gender</w:t>
      </w:r>
      <w:r>
        <w:rPr>
          <w:spacing w:val="-2"/>
        </w:rPr>
        <w:t xml:space="preserve"> </w:t>
      </w:r>
      <w:r>
        <w:t>discrepancy for displaying unsafe crossing behaviour, with females found to be twice as likely to exhibit unsafe crossing behaviour as males. The results of the current study also found that female pedestrians utilising a smartphone device were less likely</w:t>
      </w:r>
      <w:r>
        <w:rPr>
          <w:spacing w:val="-2"/>
        </w:rPr>
        <w:t xml:space="preserve"> </w:t>
      </w:r>
      <w:r>
        <w:t>(23%),</w:t>
      </w:r>
      <w:r>
        <w:rPr>
          <w:spacing w:val="-2"/>
        </w:rPr>
        <w:t xml:space="preserve"> </w:t>
      </w:r>
      <w:r>
        <w:t>than non-phone</w:t>
      </w:r>
      <w:r>
        <w:rPr>
          <w:spacing w:val="-2"/>
        </w:rPr>
        <w:t xml:space="preserve"> </w:t>
      </w:r>
      <w:r>
        <w:t>users (16%),</w:t>
      </w:r>
      <w:r>
        <w:rPr>
          <w:spacing w:val="-4"/>
        </w:rPr>
        <w:t xml:space="preserve"> </w:t>
      </w:r>
      <w:r>
        <w:t>male</w:t>
      </w:r>
      <w:r>
        <w:rPr>
          <w:spacing w:val="-2"/>
        </w:rPr>
        <w:t xml:space="preserve"> </w:t>
      </w:r>
      <w:r>
        <w:t>smartphone</w:t>
      </w:r>
      <w:r>
        <w:rPr>
          <w:spacing w:val="-2"/>
        </w:rPr>
        <w:t xml:space="preserve"> </w:t>
      </w:r>
      <w:r>
        <w:t>device users</w:t>
      </w:r>
      <w:r>
        <w:rPr>
          <w:spacing w:val="-2"/>
        </w:rPr>
        <w:t xml:space="preserve"> </w:t>
      </w:r>
      <w:r>
        <w:t>(19%)</w:t>
      </w:r>
      <w:r>
        <w:rPr>
          <w:spacing w:val="-3"/>
        </w:rPr>
        <w:t xml:space="preserve"> </w:t>
      </w:r>
      <w:r>
        <w:t>or</w:t>
      </w:r>
      <w:r>
        <w:rPr>
          <w:spacing w:val="-1"/>
        </w:rPr>
        <w:t xml:space="preserve"> </w:t>
      </w:r>
      <w:r>
        <w:t>non-phone users (10%) to look or do a head check before crossing (at either signalised or non-signalised crossings).</w:t>
      </w:r>
    </w:p>
    <w:p w:rsidR="00743596" w:rsidRDefault="00743596">
      <w:pPr>
        <w:spacing w:line="360" w:lineRule="auto"/>
        <w:sectPr w:rsidR="00743596">
          <w:headerReference w:type="even" r:id="rId69"/>
          <w:headerReference w:type="default" r:id="rId70"/>
          <w:footerReference w:type="even" r:id="rId71"/>
          <w:footerReference w:type="default" r:id="rId72"/>
          <w:pgSz w:w="11910" w:h="16850"/>
          <w:pgMar w:top="1860" w:right="1300" w:bottom="1040" w:left="1300" w:header="719" w:footer="843" w:gutter="0"/>
          <w:pgNumType w:start="50"/>
          <w:cols w:space="720"/>
        </w:sectPr>
      </w:pPr>
    </w:p>
    <w:p w:rsidR="00743596" w:rsidRDefault="00902D3B">
      <w:pPr>
        <w:pStyle w:val="BodyText"/>
        <w:spacing w:before="92" w:line="360" w:lineRule="auto"/>
        <w:ind w:left="118" w:right="187"/>
      </w:pPr>
      <w:r>
        <w:lastRenderedPageBreak/>
        <w:t>Likewise, DEKRA Accident Research (2016) found gender-specific differences, and reported it was more common for female pedestrians to be texting, whereas males were more likely to be wearing headphones/earphones. The findings of the current study concurred, with observation results for the type of behaviour pedestrians were engaged in during a critical event indicating 78% of females were texting or interacting</w:t>
      </w:r>
      <w:r>
        <w:rPr>
          <w:spacing w:val="-2"/>
        </w:rPr>
        <w:t xml:space="preserve"> </w:t>
      </w:r>
      <w:r>
        <w:t>with</w:t>
      </w:r>
      <w:r>
        <w:rPr>
          <w:spacing w:val="-2"/>
        </w:rPr>
        <w:t xml:space="preserve"> </w:t>
      </w:r>
      <w:r>
        <w:t>a</w:t>
      </w:r>
      <w:r>
        <w:rPr>
          <w:spacing w:val="-4"/>
        </w:rPr>
        <w:t xml:space="preserve"> </w:t>
      </w:r>
      <w:r>
        <w:t>device</w:t>
      </w:r>
      <w:r>
        <w:rPr>
          <w:spacing w:val="-2"/>
        </w:rPr>
        <w:t xml:space="preserve"> </w:t>
      </w:r>
      <w:r>
        <w:t>compared</w:t>
      </w:r>
      <w:r>
        <w:rPr>
          <w:spacing w:val="-2"/>
        </w:rPr>
        <w:t xml:space="preserve"> </w:t>
      </w:r>
      <w:r>
        <w:t>with</w:t>
      </w:r>
      <w:r>
        <w:rPr>
          <w:spacing w:val="-2"/>
        </w:rPr>
        <w:t xml:space="preserve"> </w:t>
      </w:r>
      <w:r>
        <w:t>63%</w:t>
      </w:r>
      <w:r>
        <w:rPr>
          <w:spacing w:val="-2"/>
        </w:rPr>
        <w:t xml:space="preserve"> </w:t>
      </w:r>
      <w:r>
        <w:t>of</w:t>
      </w:r>
      <w:r>
        <w:rPr>
          <w:spacing w:val="-4"/>
        </w:rPr>
        <w:t xml:space="preserve"> </w:t>
      </w:r>
      <w:r>
        <w:t>males;</w:t>
      </w:r>
      <w:r>
        <w:rPr>
          <w:spacing w:val="-2"/>
        </w:rPr>
        <w:t xml:space="preserve"> </w:t>
      </w:r>
      <w:r>
        <w:t>and</w:t>
      </w:r>
      <w:r>
        <w:rPr>
          <w:spacing w:val="-2"/>
        </w:rPr>
        <w:t xml:space="preserve"> </w:t>
      </w:r>
      <w:r>
        <w:t>84%</w:t>
      </w:r>
      <w:r>
        <w:rPr>
          <w:spacing w:val="-2"/>
        </w:rPr>
        <w:t xml:space="preserve"> </w:t>
      </w:r>
      <w:r>
        <w:t>of</w:t>
      </w:r>
      <w:r>
        <w:rPr>
          <w:spacing w:val="-4"/>
        </w:rPr>
        <w:t xml:space="preserve"> </w:t>
      </w:r>
      <w:r>
        <w:t>males</w:t>
      </w:r>
      <w:r>
        <w:rPr>
          <w:spacing w:val="-1"/>
        </w:rPr>
        <w:t xml:space="preserve"> </w:t>
      </w:r>
      <w:r>
        <w:t>were</w:t>
      </w:r>
      <w:r>
        <w:rPr>
          <w:spacing w:val="-2"/>
        </w:rPr>
        <w:t xml:space="preserve"> </w:t>
      </w:r>
      <w:r>
        <w:t>wearing</w:t>
      </w:r>
      <w:r>
        <w:rPr>
          <w:spacing w:val="-4"/>
        </w:rPr>
        <w:t xml:space="preserve"> </w:t>
      </w:r>
      <w:r>
        <w:t>headphones</w:t>
      </w:r>
      <w:r>
        <w:rPr>
          <w:spacing w:val="-4"/>
        </w:rPr>
        <w:t xml:space="preserve"> </w:t>
      </w:r>
      <w:r>
        <w:t>compared with 64% of female pedestrians. Specifically, for males aged 18-30 years old, headphone use was the highest observed device use (56%), whereas for females it was texting/interacting with the device (43%).</w:t>
      </w:r>
    </w:p>
    <w:p w:rsidR="00743596" w:rsidRDefault="00902D3B">
      <w:pPr>
        <w:pStyle w:val="BodyText"/>
        <w:spacing w:before="121" w:line="360" w:lineRule="auto"/>
        <w:ind w:left="118" w:right="178"/>
      </w:pPr>
      <w:r>
        <w:t>An obvious criticism of such an observational study is that the data collected are limited. For example, no night- time</w:t>
      </w:r>
      <w:r>
        <w:rPr>
          <w:spacing w:val="-1"/>
        </w:rPr>
        <w:t xml:space="preserve"> </w:t>
      </w:r>
      <w:r>
        <w:t>observations were made.</w:t>
      </w:r>
      <w:r>
        <w:rPr>
          <w:spacing w:val="-4"/>
        </w:rPr>
        <w:t xml:space="preserve"> </w:t>
      </w:r>
      <w:r>
        <w:t>It should</w:t>
      </w:r>
      <w:r>
        <w:rPr>
          <w:spacing w:val="-1"/>
        </w:rPr>
        <w:t xml:space="preserve"> </w:t>
      </w:r>
      <w:r>
        <w:t>be</w:t>
      </w:r>
      <w:r>
        <w:rPr>
          <w:spacing w:val="-1"/>
        </w:rPr>
        <w:t xml:space="preserve"> </w:t>
      </w:r>
      <w:r>
        <w:t>noted, however, that the smartphone-use frequency</w:t>
      </w:r>
      <w:r>
        <w:rPr>
          <w:spacing w:val="-1"/>
        </w:rPr>
        <w:t xml:space="preserve"> </w:t>
      </w:r>
      <w:r>
        <w:t>rates found</w:t>
      </w:r>
      <w:r>
        <w:rPr>
          <w:spacing w:val="-1"/>
        </w:rPr>
        <w:t xml:space="preserve"> </w:t>
      </w:r>
      <w:r>
        <w:t>here were</w:t>
      </w:r>
      <w:r>
        <w:rPr>
          <w:spacing w:val="-2"/>
        </w:rPr>
        <w:t xml:space="preserve"> </w:t>
      </w:r>
      <w:r>
        <w:t>broadly</w:t>
      </w:r>
      <w:r>
        <w:rPr>
          <w:spacing w:val="-4"/>
        </w:rPr>
        <w:t xml:space="preserve"> </w:t>
      </w:r>
      <w:r>
        <w:t>similar</w:t>
      </w:r>
      <w:r>
        <w:rPr>
          <w:spacing w:val="-2"/>
        </w:rPr>
        <w:t xml:space="preserve"> </w:t>
      </w:r>
      <w:r>
        <w:t>to</w:t>
      </w:r>
      <w:r>
        <w:rPr>
          <w:spacing w:val="-2"/>
        </w:rPr>
        <w:t xml:space="preserve"> </w:t>
      </w:r>
      <w:r>
        <w:t>other</w:t>
      </w:r>
      <w:r>
        <w:rPr>
          <w:spacing w:val="-2"/>
        </w:rPr>
        <w:t xml:space="preserve"> </w:t>
      </w:r>
      <w:r>
        <w:t>research.</w:t>
      </w:r>
      <w:r>
        <w:rPr>
          <w:spacing w:val="-2"/>
        </w:rPr>
        <w:t xml:space="preserve"> </w:t>
      </w:r>
      <w:r>
        <w:t>Additionally,</w:t>
      </w:r>
      <w:r>
        <w:rPr>
          <w:spacing w:val="-2"/>
        </w:rPr>
        <w:t xml:space="preserve"> </w:t>
      </w:r>
      <w:r>
        <w:t>as</w:t>
      </w:r>
      <w:r>
        <w:rPr>
          <w:spacing w:val="-1"/>
        </w:rPr>
        <w:t xml:space="preserve"> </w:t>
      </w:r>
      <w:r>
        <w:t>the</w:t>
      </w:r>
      <w:r>
        <w:rPr>
          <w:spacing w:val="-4"/>
        </w:rPr>
        <w:t xml:space="preserve"> </w:t>
      </w:r>
      <w:r>
        <w:t>study</w:t>
      </w:r>
      <w:r>
        <w:rPr>
          <w:spacing w:val="-4"/>
        </w:rPr>
        <w:t xml:space="preserve"> </w:t>
      </w:r>
      <w:r>
        <w:t>was</w:t>
      </w:r>
      <w:r>
        <w:rPr>
          <w:spacing w:val="-1"/>
        </w:rPr>
        <w:t xml:space="preserve"> </w:t>
      </w:r>
      <w:r>
        <w:t>non-invasive,</w:t>
      </w:r>
      <w:r>
        <w:rPr>
          <w:spacing w:val="-4"/>
        </w:rPr>
        <w:t xml:space="preserve"> </w:t>
      </w:r>
      <w:r>
        <w:t>it</w:t>
      </w:r>
      <w:r>
        <w:rPr>
          <w:spacing w:val="-2"/>
        </w:rPr>
        <w:t xml:space="preserve"> </w:t>
      </w:r>
      <w:r>
        <w:t>cannot</w:t>
      </w:r>
      <w:r>
        <w:rPr>
          <w:spacing w:val="-2"/>
        </w:rPr>
        <w:t xml:space="preserve"> </w:t>
      </w:r>
      <w:r>
        <w:t>be</w:t>
      </w:r>
      <w:r>
        <w:rPr>
          <w:spacing w:val="-2"/>
        </w:rPr>
        <w:t xml:space="preserve"> </w:t>
      </w:r>
      <w:r>
        <w:t>established</w:t>
      </w:r>
      <w:r>
        <w:rPr>
          <w:spacing w:val="-2"/>
        </w:rPr>
        <w:t xml:space="preserve"> </w:t>
      </w:r>
      <w:r>
        <w:t>what the pedestrians were doing on their smartphones: for example, for those wearing headphones it was unclear if they were listening to music or simply had their headphones in place from an earlier phone conversation.</w:t>
      </w:r>
    </w:p>
    <w:p w:rsidR="00743596" w:rsidRDefault="00902D3B">
      <w:pPr>
        <w:pStyle w:val="BodyText"/>
        <w:spacing w:line="362" w:lineRule="auto"/>
        <w:ind w:left="118" w:right="409"/>
      </w:pPr>
      <w:r>
        <w:t>Interrogating</w:t>
      </w:r>
      <w:r>
        <w:rPr>
          <w:spacing w:val="-2"/>
        </w:rPr>
        <w:t xml:space="preserve"> </w:t>
      </w:r>
      <w:r>
        <w:t>pedestrians</w:t>
      </w:r>
      <w:r>
        <w:rPr>
          <w:spacing w:val="-3"/>
        </w:rPr>
        <w:t xml:space="preserve"> </w:t>
      </w:r>
      <w:r>
        <w:t>about</w:t>
      </w:r>
      <w:r>
        <w:rPr>
          <w:spacing w:val="-2"/>
        </w:rPr>
        <w:t xml:space="preserve"> </w:t>
      </w:r>
      <w:r>
        <w:t>what</w:t>
      </w:r>
      <w:r>
        <w:rPr>
          <w:spacing w:val="-2"/>
        </w:rPr>
        <w:t xml:space="preserve"> </w:t>
      </w:r>
      <w:r>
        <w:t>they</w:t>
      </w:r>
      <w:r>
        <w:rPr>
          <w:spacing w:val="-4"/>
        </w:rPr>
        <w:t xml:space="preserve"> </w:t>
      </w:r>
      <w:r>
        <w:t>were</w:t>
      </w:r>
      <w:r>
        <w:rPr>
          <w:spacing w:val="-2"/>
        </w:rPr>
        <w:t xml:space="preserve"> </w:t>
      </w:r>
      <w:r>
        <w:t>doing</w:t>
      </w:r>
      <w:r>
        <w:rPr>
          <w:spacing w:val="-2"/>
        </w:rPr>
        <w:t xml:space="preserve"> </w:t>
      </w:r>
      <w:r>
        <w:t>with</w:t>
      </w:r>
      <w:r>
        <w:rPr>
          <w:spacing w:val="-2"/>
        </w:rPr>
        <w:t xml:space="preserve"> </w:t>
      </w:r>
      <w:r>
        <w:t>their</w:t>
      </w:r>
      <w:r>
        <w:rPr>
          <w:spacing w:val="-2"/>
        </w:rPr>
        <w:t xml:space="preserve"> </w:t>
      </w:r>
      <w:r>
        <w:t>devices</w:t>
      </w:r>
      <w:r>
        <w:rPr>
          <w:spacing w:val="-4"/>
        </w:rPr>
        <w:t xml:space="preserve"> </w:t>
      </w:r>
      <w:r>
        <w:t>would</w:t>
      </w:r>
      <w:r>
        <w:rPr>
          <w:spacing w:val="-2"/>
        </w:rPr>
        <w:t xml:space="preserve"> </w:t>
      </w:r>
      <w:r>
        <w:t>require</w:t>
      </w:r>
      <w:r>
        <w:rPr>
          <w:spacing w:val="-4"/>
        </w:rPr>
        <w:t xml:space="preserve"> </w:t>
      </w:r>
      <w:r>
        <w:t>a</w:t>
      </w:r>
      <w:r>
        <w:rPr>
          <w:spacing w:val="-2"/>
        </w:rPr>
        <w:t xml:space="preserve"> </w:t>
      </w:r>
      <w:r>
        <w:t>very</w:t>
      </w:r>
      <w:r>
        <w:rPr>
          <w:spacing w:val="-4"/>
        </w:rPr>
        <w:t xml:space="preserve"> </w:t>
      </w:r>
      <w:r>
        <w:t>different</w:t>
      </w:r>
      <w:r>
        <w:rPr>
          <w:spacing w:val="-2"/>
        </w:rPr>
        <w:t xml:space="preserve"> </w:t>
      </w:r>
      <w:r>
        <w:t>study design and would fundamentally change the nature of the non-invasive study that was employed.</w:t>
      </w:r>
    </w:p>
    <w:p w:rsidR="00743596" w:rsidRDefault="00743596">
      <w:pPr>
        <w:spacing w:line="362" w:lineRule="auto"/>
        <w:sectPr w:rsidR="00743596">
          <w:pgSz w:w="11910" w:h="16850"/>
          <w:pgMar w:top="1860" w:right="1300" w:bottom="1040" w:left="1300" w:header="719" w:footer="843" w:gutter="0"/>
          <w:cols w:space="720"/>
        </w:sectPr>
      </w:pPr>
    </w:p>
    <w:p w:rsidR="00743596" w:rsidRDefault="00902D3B">
      <w:pPr>
        <w:pStyle w:val="Heading1"/>
        <w:numPr>
          <w:ilvl w:val="0"/>
          <w:numId w:val="12"/>
        </w:numPr>
        <w:tabs>
          <w:tab w:val="left" w:pos="838"/>
          <w:tab w:val="left" w:pos="839"/>
        </w:tabs>
        <w:spacing w:before="88"/>
        <w:ind w:left="838" w:hanging="721"/>
        <w:jc w:val="left"/>
      </w:pPr>
      <w:bookmarkStart w:id="41" w:name="_TOC_250041"/>
      <w:r>
        <w:rPr>
          <w:color w:val="006CAB"/>
          <w:w w:val="80"/>
        </w:rPr>
        <w:lastRenderedPageBreak/>
        <w:t>MUARC</w:t>
      </w:r>
      <w:r>
        <w:rPr>
          <w:color w:val="006CAB"/>
          <w:spacing w:val="2"/>
        </w:rPr>
        <w:t xml:space="preserve"> </w:t>
      </w:r>
      <w:r>
        <w:rPr>
          <w:color w:val="006CAB"/>
          <w:w w:val="80"/>
        </w:rPr>
        <w:t>PEDESTRIAN</w:t>
      </w:r>
      <w:r>
        <w:rPr>
          <w:color w:val="006CAB"/>
          <w:spacing w:val="3"/>
        </w:rPr>
        <w:t xml:space="preserve"> </w:t>
      </w:r>
      <w:r>
        <w:rPr>
          <w:color w:val="006CAB"/>
          <w:w w:val="80"/>
        </w:rPr>
        <w:t>DISTRACTION</w:t>
      </w:r>
      <w:r>
        <w:rPr>
          <w:color w:val="006CAB"/>
          <w:spacing w:val="3"/>
        </w:rPr>
        <w:t xml:space="preserve"> </w:t>
      </w:r>
      <w:r>
        <w:rPr>
          <w:color w:val="006CAB"/>
          <w:w w:val="80"/>
        </w:rPr>
        <w:t>STUDY:</w:t>
      </w:r>
      <w:r>
        <w:rPr>
          <w:color w:val="006CAB"/>
          <w:spacing w:val="2"/>
        </w:rPr>
        <w:t xml:space="preserve"> </w:t>
      </w:r>
      <w:bookmarkEnd w:id="41"/>
      <w:r>
        <w:rPr>
          <w:color w:val="006CAB"/>
          <w:spacing w:val="-2"/>
          <w:w w:val="80"/>
        </w:rPr>
        <w:t>INTERVIEWS</w:t>
      </w:r>
    </w:p>
    <w:p w:rsidR="00743596" w:rsidRDefault="00902D3B">
      <w:pPr>
        <w:pStyle w:val="Heading2"/>
        <w:numPr>
          <w:ilvl w:val="1"/>
          <w:numId w:val="12"/>
        </w:numPr>
        <w:tabs>
          <w:tab w:val="left" w:pos="838"/>
          <w:tab w:val="left" w:pos="839"/>
        </w:tabs>
        <w:spacing w:before="120"/>
        <w:ind w:left="838" w:hanging="721"/>
      </w:pPr>
      <w:bookmarkStart w:id="42" w:name="_TOC_250040"/>
      <w:bookmarkEnd w:id="42"/>
      <w:r>
        <w:rPr>
          <w:color w:val="006CAB"/>
          <w:spacing w:val="-2"/>
          <w:w w:val="90"/>
        </w:rPr>
        <w:t>BACKGROUND</w:t>
      </w:r>
    </w:p>
    <w:p w:rsidR="00743596" w:rsidRDefault="00902D3B">
      <w:pPr>
        <w:pStyle w:val="BodyText"/>
        <w:spacing w:before="4" w:line="360" w:lineRule="auto"/>
        <w:ind w:left="118" w:right="178"/>
      </w:pPr>
      <w:r>
        <w:t>Cooper et al. (2012) proposed that future research studies could conduct surveys and interviews to understand what motivates certain types of pedestrians to exhibit particular behaviours in different roadway environments. Williamson</w:t>
      </w:r>
      <w:r>
        <w:rPr>
          <w:spacing w:val="-3"/>
        </w:rPr>
        <w:t xml:space="preserve"> </w:t>
      </w:r>
      <w:r>
        <w:t>&amp;</w:t>
      </w:r>
      <w:r>
        <w:rPr>
          <w:spacing w:val="-2"/>
        </w:rPr>
        <w:t xml:space="preserve"> </w:t>
      </w:r>
      <w:r>
        <w:t>Lennon</w:t>
      </w:r>
      <w:r>
        <w:rPr>
          <w:spacing w:val="-3"/>
        </w:rPr>
        <w:t xml:space="preserve"> </w:t>
      </w:r>
      <w:r>
        <w:t>(2015)</w:t>
      </w:r>
      <w:r>
        <w:rPr>
          <w:spacing w:val="-2"/>
        </w:rPr>
        <w:t xml:space="preserve"> </w:t>
      </w:r>
      <w:r>
        <w:t>also</w:t>
      </w:r>
      <w:r>
        <w:rPr>
          <w:spacing w:val="-2"/>
        </w:rPr>
        <w:t xml:space="preserve"> </w:t>
      </w:r>
      <w:r>
        <w:t>suggested</w:t>
      </w:r>
      <w:r>
        <w:rPr>
          <w:spacing w:val="-2"/>
        </w:rPr>
        <w:t xml:space="preserve"> </w:t>
      </w:r>
      <w:r>
        <w:t>that</w:t>
      </w:r>
      <w:r>
        <w:rPr>
          <w:spacing w:val="-2"/>
        </w:rPr>
        <w:t xml:space="preserve"> </w:t>
      </w:r>
      <w:r>
        <w:t>in</w:t>
      </w:r>
      <w:r>
        <w:rPr>
          <w:spacing w:val="-2"/>
        </w:rPr>
        <w:t xml:space="preserve"> </w:t>
      </w:r>
      <w:r>
        <w:t>addition</w:t>
      </w:r>
      <w:r>
        <w:rPr>
          <w:spacing w:val="-2"/>
        </w:rPr>
        <w:t xml:space="preserve"> </w:t>
      </w:r>
      <w:r>
        <w:t>to</w:t>
      </w:r>
      <w:r>
        <w:rPr>
          <w:spacing w:val="-2"/>
        </w:rPr>
        <w:t xml:space="preserve"> </w:t>
      </w:r>
      <w:r>
        <w:t>the</w:t>
      </w:r>
      <w:r>
        <w:rPr>
          <w:spacing w:val="-4"/>
        </w:rPr>
        <w:t xml:space="preserve"> </w:t>
      </w:r>
      <w:r>
        <w:t>intercept</w:t>
      </w:r>
      <w:r>
        <w:rPr>
          <w:spacing w:val="-2"/>
        </w:rPr>
        <w:t xml:space="preserve"> </w:t>
      </w:r>
      <w:r>
        <w:t>interview</w:t>
      </w:r>
      <w:r>
        <w:rPr>
          <w:spacing w:val="-5"/>
        </w:rPr>
        <w:t xml:space="preserve"> </w:t>
      </w:r>
      <w:r>
        <w:t>questions</w:t>
      </w:r>
      <w:r>
        <w:rPr>
          <w:spacing w:val="-3"/>
        </w:rPr>
        <w:t xml:space="preserve"> </w:t>
      </w:r>
      <w:r>
        <w:t>conducted</w:t>
      </w:r>
      <w:r>
        <w:rPr>
          <w:spacing w:val="-4"/>
        </w:rPr>
        <w:t xml:space="preserve"> </w:t>
      </w:r>
      <w:r>
        <w:t>it</w:t>
      </w:r>
      <w:r>
        <w:rPr>
          <w:spacing w:val="-2"/>
        </w:rPr>
        <w:t xml:space="preserve"> </w:t>
      </w:r>
      <w:r>
        <w:t>may also be beneficial to ask participants if they were crossing at a signalised or unsignalised location as perceived risk</w:t>
      </w:r>
      <w:r>
        <w:rPr>
          <w:spacing w:val="-3"/>
        </w:rPr>
        <w:t xml:space="preserve"> </w:t>
      </w:r>
      <w:r>
        <w:t>from location</w:t>
      </w:r>
      <w:r>
        <w:rPr>
          <w:spacing w:val="-3"/>
        </w:rPr>
        <w:t xml:space="preserve"> </w:t>
      </w:r>
      <w:r>
        <w:t>may</w:t>
      </w:r>
      <w:r>
        <w:rPr>
          <w:spacing w:val="-3"/>
        </w:rPr>
        <w:t xml:space="preserve"> </w:t>
      </w:r>
      <w:r>
        <w:t>have</w:t>
      </w:r>
      <w:r>
        <w:rPr>
          <w:spacing w:val="-3"/>
        </w:rPr>
        <w:t xml:space="preserve"> </w:t>
      </w:r>
      <w:r>
        <w:t>an</w:t>
      </w:r>
      <w:r>
        <w:rPr>
          <w:spacing w:val="-3"/>
        </w:rPr>
        <w:t xml:space="preserve"> </w:t>
      </w:r>
      <w:r>
        <w:t>effect</w:t>
      </w:r>
      <w:r>
        <w:rPr>
          <w:spacing w:val="-1"/>
        </w:rPr>
        <w:t xml:space="preserve"> </w:t>
      </w:r>
      <w:r>
        <w:t>on</w:t>
      </w:r>
      <w:r>
        <w:rPr>
          <w:spacing w:val="-3"/>
        </w:rPr>
        <w:t xml:space="preserve"> </w:t>
      </w:r>
      <w:r>
        <w:t>smartphone</w:t>
      </w:r>
      <w:r>
        <w:rPr>
          <w:spacing w:val="-1"/>
        </w:rPr>
        <w:t xml:space="preserve"> </w:t>
      </w:r>
      <w:r>
        <w:t>use.</w:t>
      </w:r>
      <w:r>
        <w:rPr>
          <w:spacing w:val="-1"/>
        </w:rPr>
        <w:t xml:space="preserve"> </w:t>
      </w:r>
      <w:r>
        <w:t>As</w:t>
      </w:r>
      <w:r>
        <w:rPr>
          <w:spacing w:val="-2"/>
        </w:rPr>
        <w:t xml:space="preserve"> </w:t>
      </w:r>
      <w:r>
        <w:t>such,</w:t>
      </w:r>
      <w:r>
        <w:rPr>
          <w:spacing w:val="-1"/>
        </w:rPr>
        <w:t xml:space="preserve"> </w:t>
      </w:r>
      <w:r>
        <w:t>this type</w:t>
      </w:r>
      <w:r>
        <w:rPr>
          <w:spacing w:val="-1"/>
        </w:rPr>
        <w:t xml:space="preserve"> </w:t>
      </w:r>
      <w:r>
        <w:t>of</w:t>
      </w:r>
      <w:r>
        <w:rPr>
          <w:spacing w:val="-3"/>
        </w:rPr>
        <w:t xml:space="preserve"> </w:t>
      </w:r>
      <w:r>
        <w:t>questioning</w:t>
      </w:r>
      <w:r>
        <w:rPr>
          <w:spacing w:val="-3"/>
        </w:rPr>
        <w:t xml:space="preserve"> </w:t>
      </w:r>
      <w:r>
        <w:t>was incorporated</w:t>
      </w:r>
      <w:r>
        <w:rPr>
          <w:spacing w:val="-1"/>
        </w:rPr>
        <w:t xml:space="preserve"> </w:t>
      </w:r>
      <w:r>
        <w:t>into the interview.</w:t>
      </w:r>
    </w:p>
    <w:p w:rsidR="00743596" w:rsidRDefault="00902D3B">
      <w:pPr>
        <w:pStyle w:val="Heading2"/>
        <w:numPr>
          <w:ilvl w:val="1"/>
          <w:numId w:val="12"/>
        </w:numPr>
        <w:tabs>
          <w:tab w:val="left" w:pos="838"/>
          <w:tab w:val="left" w:pos="839"/>
        </w:tabs>
        <w:ind w:left="838" w:hanging="721"/>
      </w:pPr>
      <w:bookmarkStart w:id="43" w:name="_TOC_250039"/>
      <w:bookmarkEnd w:id="43"/>
      <w:r>
        <w:rPr>
          <w:color w:val="006CAB"/>
          <w:spacing w:val="-4"/>
          <w:w w:val="90"/>
        </w:rPr>
        <w:t>AIMS</w:t>
      </w:r>
    </w:p>
    <w:p w:rsidR="00743596" w:rsidRDefault="00902D3B">
      <w:pPr>
        <w:pStyle w:val="BodyText"/>
        <w:spacing w:before="4" w:line="360" w:lineRule="auto"/>
        <w:ind w:left="118" w:right="178"/>
      </w:pPr>
      <w:r>
        <w:t>The</w:t>
      </w:r>
      <w:r>
        <w:rPr>
          <w:spacing w:val="-3"/>
        </w:rPr>
        <w:t xml:space="preserve"> </w:t>
      </w:r>
      <w:r>
        <w:t>aim</w:t>
      </w:r>
      <w:r>
        <w:rPr>
          <w:spacing w:val="-2"/>
        </w:rPr>
        <w:t xml:space="preserve"> </w:t>
      </w:r>
      <w:r>
        <w:t>was</w:t>
      </w:r>
      <w:r>
        <w:rPr>
          <w:spacing w:val="-2"/>
        </w:rPr>
        <w:t xml:space="preserve"> </w:t>
      </w:r>
      <w:r>
        <w:t>to</w:t>
      </w:r>
      <w:r>
        <w:rPr>
          <w:spacing w:val="-5"/>
        </w:rPr>
        <w:t xml:space="preserve"> </w:t>
      </w:r>
      <w:r>
        <w:t>conduct</w:t>
      </w:r>
      <w:r>
        <w:rPr>
          <w:spacing w:val="-3"/>
        </w:rPr>
        <w:t xml:space="preserve"> </w:t>
      </w:r>
      <w:r>
        <w:t>interviews</w:t>
      </w:r>
      <w:r>
        <w:rPr>
          <w:spacing w:val="-2"/>
        </w:rPr>
        <w:t xml:space="preserve"> </w:t>
      </w:r>
      <w:r>
        <w:t>with</w:t>
      </w:r>
      <w:r>
        <w:rPr>
          <w:spacing w:val="-3"/>
        </w:rPr>
        <w:t xml:space="preserve"> </w:t>
      </w:r>
      <w:r>
        <w:t>pedestrians</w:t>
      </w:r>
      <w:r>
        <w:rPr>
          <w:spacing w:val="-2"/>
        </w:rPr>
        <w:t xml:space="preserve"> </w:t>
      </w:r>
      <w:r>
        <w:t>to</w:t>
      </w:r>
      <w:r>
        <w:rPr>
          <w:spacing w:val="-5"/>
        </w:rPr>
        <w:t xml:space="preserve"> </w:t>
      </w:r>
      <w:r>
        <w:t>ascertain</w:t>
      </w:r>
      <w:r>
        <w:rPr>
          <w:spacing w:val="-3"/>
        </w:rPr>
        <w:t xml:space="preserve"> </w:t>
      </w:r>
      <w:r>
        <w:t>their</w:t>
      </w:r>
      <w:r>
        <w:rPr>
          <w:spacing w:val="-5"/>
        </w:rPr>
        <w:t xml:space="preserve"> </w:t>
      </w:r>
      <w:r>
        <w:t>perception</w:t>
      </w:r>
      <w:r>
        <w:rPr>
          <w:spacing w:val="-3"/>
        </w:rPr>
        <w:t xml:space="preserve"> </w:t>
      </w:r>
      <w:r>
        <w:t>of</w:t>
      </w:r>
      <w:r>
        <w:rPr>
          <w:spacing w:val="-3"/>
        </w:rPr>
        <w:t xml:space="preserve"> </w:t>
      </w:r>
      <w:r>
        <w:t>pedestrian</w:t>
      </w:r>
      <w:r>
        <w:rPr>
          <w:spacing w:val="-3"/>
        </w:rPr>
        <w:t xml:space="preserve"> </w:t>
      </w:r>
      <w:r>
        <w:t>smartphone</w:t>
      </w:r>
      <w:r>
        <w:rPr>
          <w:spacing w:val="-3"/>
        </w:rPr>
        <w:t xml:space="preserve"> </w:t>
      </w:r>
      <w:r>
        <w:t>use</w:t>
      </w:r>
      <w:r>
        <w:rPr>
          <w:spacing w:val="-3"/>
        </w:rPr>
        <w:t xml:space="preserve"> </w:t>
      </w:r>
      <w:r>
        <w:t>in busy locations, in the same vicinity as the observation data collection, as these areas had high potential participant numbers.</w:t>
      </w:r>
    </w:p>
    <w:p w:rsidR="00743596" w:rsidRDefault="00902D3B">
      <w:pPr>
        <w:pStyle w:val="Heading2"/>
        <w:numPr>
          <w:ilvl w:val="1"/>
          <w:numId w:val="12"/>
        </w:numPr>
        <w:tabs>
          <w:tab w:val="left" w:pos="838"/>
          <w:tab w:val="left" w:pos="839"/>
        </w:tabs>
        <w:spacing w:before="114"/>
        <w:ind w:left="838" w:hanging="721"/>
      </w:pPr>
      <w:bookmarkStart w:id="44" w:name="_TOC_250038"/>
      <w:r>
        <w:rPr>
          <w:color w:val="006CAB"/>
          <w:w w:val="80"/>
        </w:rPr>
        <w:t>INTERVIEW</w:t>
      </w:r>
      <w:r>
        <w:rPr>
          <w:color w:val="006CAB"/>
          <w:spacing w:val="3"/>
        </w:rPr>
        <w:t xml:space="preserve"> </w:t>
      </w:r>
      <w:bookmarkEnd w:id="44"/>
      <w:r>
        <w:rPr>
          <w:color w:val="006CAB"/>
          <w:spacing w:val="-2"/>
          <w:w w:val="90"/>
        </w:rPr>
        <w:t>METHOD</w:t>
      </w:r>
    </w:p>
    <w:p w:rsidR="00743596" w:rsidRDefault="00902D3B">
      <w:pPr>
        <w:pStyle w:val="BodyText"/>
        <w:spacing w:before="3" w:line="360" w:lineRule="auto"/>
        <w:ind w:left="118"/>
      </w:pPr>
      <w:r>
        <w:t>Short (five-minute approximately) questions were asked to ascertain pedestrians’ perceptions of smartphone use whilst</w:t>
      </w:r>
      <w:r>
        <w:rPr>
          <w:spacing w:val="-2"/>
        </w:rPr>
        <w:t xml:space="preserve"> </w:t>
      </w:r>
      <w:r>
        <w:t>walking</w:t>
      </w:r>
      <w:r>
        <w:rPr>
          <w:spacing w:val="-4"/>
        </w:rPr>
        <w:t xml:space="preserve"> </w:t>
      </w:r>
      <w:r>
        <w:t>in</w:t>
      </w:r>
      <w:r>
        <w:rPr>
          <w:spacing w:val="-4"/>
        </w:rPr>
        <w:t xml:space="preserve"> </w:t>
      </w:r>
      <w:r>
        <w:t>busy</w:t>
      </w:r>
      <w:r>
        <w:rPr>
          <w:spacing w:val="-4"/>
        </w:rPr>
        <w:t xml:space="preserve"> </w:t>
      </w:r>
      <w:r>
        <w:t>locations.</w:t>
      </w:r>
      <w:r>
        <w:rPr>
          <w:spacing w:val="-2"/>
        </w:rPr>
        <w:t xml:space="preserve"> </w:t>
      </w:r>
      <w:r>
        <w:t>Responses</w:t>
      </w:r>
      <w:r>
        <w:rPr>
          <w:spacing w:val="-1"/>
        </w:rPr>
        <w:t xml:space="preserve"> </w:t>
      </w:r>
      <w:r>
        <w:t>were</w:t>
      </w:r>
      <w:r>
        <w:rPr>
          <w:spacing w:val="-2"/>
        </w:rPr>
        <w:t xml:space="preserve"> </w:t>
      </w:r>
      <w:r>
        <w:t>transcribed,</w:t>
      </w:r>
      <w:r>
        <w:rPr>
          <w:spacing w:val="-2"/>
        </w:rPr>
        <w:t xml:space="preserve"> </w:t>
      </w:r>
      <w:r>
        <w:t>using</w:t>
      </w:r>
      <w:r>
        <w:rPr>
          <w:spacing w:val="-4"/>
        </w:rPr>
        <w:t xml:space="preserve"> </w:t>
      </w:r>
      <w:r>
        <w:t>pen</w:t>
      </w:r>
      <w:r>
        <w:rPr>
          <w:spacing w:val="-4"/>
        </w:rPr>
        <w:t xml:space="preserve"> </w:t>
      </w:r>
      <w:r>
        <w:t>and</w:t>
      </w:r>
      <w:r>
        <w:rPr>
          <w:spacing w:val="-4"/>
        </w:rPr>
        <w:t xml:space="preserve"> </w:t>
      </w:r>
      <w:r>
        <w:t>paper</w:t>
      </w:r>
      <w:r>
        <w:rPr>
          <w:spacing w:val="-2"/>
        </w:rPr>
        <w:t xml:space="preserve"> </w:t>
      </w:r>
      <w:r>
        <w:t>method,</w:t>
      </w:r>
      <w:r>
        <w:rPr>
          <w:spacing w:val="-2"/>
        </w:rPr>
        <w:t xml:space="preserve"> </w:t>
      </w:r>
      <w:r>
        <w:t>in</w:t>
      </w:r>
      <w:r>
        <w:rPr>
          <w:spacing w:val="-2"/>
        </w:rPr>
        <w:t xml:space="preserve"> </w:t>
      </w:r>
      <w:r>
        <w:t>real</w:t>
      </w:r>
      <w:r>
        <w:rPr>
          <w:spacing w:val="-4"/>
        </w:rPr>
        <w:t xml:space="preserve"> </w:t>
      </w:r>
      <w:r>
        <w:t>time.</w:t>
      </w:r>
      <w:r>
        <w:rPr>
          <w:spacing w:val="-2"/>
        </w:rPr>
        <w:t xml:space="preserve"> </w:t>
      </w:r>
      <w:r>
        <w:t>Interview questions were read as a script to ensure consistency and inter-rater reliability between the data collectors.</w:t>
      </w:r>
    </w:p>
    <w:p w:rsidR="00743596" w:rsidRDefault="00902D3B">
      <w:pPr>
        <w:pStyle w:val="Heading3"/>
        <w:numPr>
          <w:ilvl w:val="2"/>
          <w:numId w:val="12"/>
        </w:numPr>
        <w:tabs>
          <w:tab w:val="left" w:pos="838"/>
          <w:tab w:val="left" w:pos="839"/>
        </w:tabs>
        <w:spacing w:before="123"/>
        <w:ind w:left="838" w:hanging="721"/>
      </w:pPr>
      <w:bookmarkStart w:id="45" w:name="_TOC_250037"/>
      <w:bookmarkEnd w:id="45"/>
      <w:r>
        <w:rPr>
          <w:color w:val="1F4D78"/>
          <w:spacing w:val="-2"/>
        </w:rPr>
        <w:t>Participants</w:t>
      </w:r>
    </w:p>
    <w:p w:rsidR="00743596" w:rsidRDefault="00902D3B">
      <w:pPr>
        <w:pStyle w:val="BodyText"/>
        <w:spacing w:line="360" w:lineRule="auto"/>
        <w:ind w:left="118" w:right="178"/>
      </w:pPr>
      <w:r>
        <w:t>Reponses were obtained from a sample of 84 pedestrians, deemed to be 18 years of age and over, targeting diverse age and gender demographics as possible. Data collectors categorised the recipients into three predetermined categories (18-30 years, 31-60 years and over 61 years old) utilising estimated ages, as no personal information was collected. The 84 respondents were comprised of 61% males and 39% females and 39%</w:t>
      </w:r>
      <w:r>
        <w:rPr>
          <w:spacing w:val="-2"/>
        </w:rPr>
        <w:t xml:space="preserve"> </w:t>
      </w:r>
      <w:r>
        <w:t>were</w:t>
      </w:r>
      <w:r>
        <w:rPr>
          <w:spacing w:val="-2"/>
        </w:rPr>
        <w:t xml:space="preserve"> </w:t>
      </w:r>
      <w:r>
        <w:t>estimated</w:t>
      </w:r>
      <w:r>
        <w:rPr>
          <w:spacing w:val="-4"/>
        </w:rPr>
        <w:t xml:space="preserve"> </w:t>
      </w:r>
      <w:r>
        <w:t>to</w:t>
      </w:r>
      <w:r>
        <w:rPr>
          <w:spacing w:val="-2"/>
        </w:rPr>
        <w:t xml:space="preserve"> </w:t>
      </w:r>
      <w:r>
        <w:t>be</w:t>
      </w:r>
      <w:r>
        <w:rPr>
          <w:spacing w:val="-2"/>
        </w:rPr>
        <w:t xml:space="preserve"> </w:t>
      </w:r>
      <w:r>
        <w:t>18-30</w:t>
      </w:r>
      <w:r>
        <w:rPr>
          <w:spacing w:val="-2"/>
        </w:rPr>
        <w:t xml:space="preserve"> </w:t>
      </w:r>
      <w:r>
        <w:t>years</w:t>
      </w:r>
      <w:r>
        <w:rPr>
          <w:spacing w:val="-3"/>
        </w:rPr>
        <w:t xml:space="preserve"> </w:t>
      </w:r>
      <w:r>
        <w:t>old,</w:t>
      </w:r>
      <w:r>
        <w:rPr>
          <w:spacing w:val="-2"/>
        </w:rPr>
        <w:t xml:space="preserve"> </w:t>
      </w:r>
      <w:r>
        <w:t>with</w:t>
      </w:r>
      <w:r>
        <w:rPr>
          <w:spacing w:val="-2"/>
        </w:rPr>
        <w:t xml:space="preserve"> </w:t>
      </w:r>
      <w:r>
        <w:t>approximately</w:t>
      </w:r>
      <w:r>
        <w:rPr>
          <w:spacing w:val="-4"/>
        </w:rPr>
        <w:t xml:space="preserve"> </w:t>
      </w:r>
      <w:r>
        <w:t>26%</w:t>
      </w:r>
      <w:r>
        <w:rPr>
          <w:spacing w:val="-2"/>
        </w:rPr>
        <w:t xml:space="preserve"> </w:t>
      </w:r>
      <w:r>
        <w:t>between</w:t>
      </w:r>
      <w:r>
        <w:rPr>
          <w:spacing w:val="-2"/>
        </w:rPr>
        <w:t xml:space="preserve"> </w:t>
      </w:r>
      <w:r>
        <w:t>31-60</w:t>
      </w:r>
      <w:r>
        <w:rPr>
          <w:spacing w:val="-2"/>
        </w:rPr>
        <w:t xml:space="preserve"> </w:t>
      </w:r>
      <w:r>
        <w:t>years</w:t>
      </w:r>
      <w:r>
        <w:rPr>
          <w:spacing w:val="-1"/>
        </w:rPr>
        <w:t xml:space="preserve"> </w:t>
      </w:r>
      <w:r>
        <w:t>old</w:t>
      </w:r>
      <w:r>
        <w:rPr>
          <w:spacing w:val="-2"/>
        </w:rPr>
        <w:t xml:space="preserve"> </w:t>
      </w:r>
      <w:r>
        <w:t>and</w:t>
      </w:r>
      <w:r>
        <w:rPr>
          <w:spacing w:val="-2"/>
        </w:rPr>
        <w:t xml:space="preserve"> </w:t>
      </w:r>
      <w:r>
        <w:t>35%</w:t>
      </w:r>
      <w:r>
        <w:rPr>
          <w:spacing w:val="-2"/>
        </w:rPr>
        <w:t xml:space="preserve"> </w:t>
      </w:r>
      <w:r>
        <w:t>aged</w:t>
      </w:r>
      <w:r>
        <w:rPr>
          <w:spacing w:val="-2"/>
        </w:rPr>
        <w:t xml:space="preserve"> </w:t>
      </w:r>
      <w:r>
        <w:t>61 years or over.</w:t>
      </w:r>
    </w:p>
    <w:p w:rsidR="00743596" w:rsidRDefault="00902D3B">
      <w:pPr>
        <w:pStyle w:val="BodyText"/>
        <w:spacing w:before="119" w:line="360" w:lineRule="auto"/>
        <w:ind w:left="118"/>
      </w:pPr>
      <w:r>
        <w:t>The</w:t>
      </w:r>
      <w:r>
        <w:rPr>
          <w:spacing w:val="-2"/>
        </w:rPr>
        <w:t xml:space="preserve"> </w:t>
      </w:r>
      <w:r>
        <w:t>response</w:t>
      </w:r>
      <w:r>
        <w:rPr>
          <w:spacing w:val="-4"/>
        </w:rPr>
        <w:t xml:space="preserve"> </w:t>
      </w:r>
      <w:r>
        <w:t>acceptance</w:t>
      </w:r>
      <w:r>
        <w:rPr>
          <w:spacing w:val="-2"/>
        </w:rPr>
        <w:t xml:space="preserve"> </w:t>
      </w:r>
      <w:r>
        <w:t>rate</w:t>
      </w:r>
      <w:r>
        <w:rPr>
          <w:spacing w:val="-4"/>
        </w:rPr>
        <w:t xml:space="preserve"> </w:t>
      </w:r>
      <w:r>
        <w:t>was</w:t>
      </w:r>
      <w:r>
        <w:rPr>
          <w:spacing w:val="-1"/>
        </w:rPr>
        <w:t xml:space="preserve"> </w:t>
      </w:r>
      <w:r>
        <w:t>79%</w:t>
      </w:r>
      <w:r>
        <w:rPr>
          <w:spacing w:val="-2"/>
        </w:rPr>
        <w:t xml:space="preserve"> </w:t>
      </w:r>
      <w:r>
        <w:t>with</w:t>
      </w:r>
      <w:r>
        <w:rPr>
          <w:spacing w:val="-2"/>
        </w:rPr>
        <w:t xml:space="preserve"> </w:t>
      </w:r>
      <w:r>
        <w:t>23</w:t>
      </w:r>
      <w:r>
        <w:rPr>
          <w:spacing w:val="-4"/>
        </w:rPr>
        <w:t xml:space="preserve"> </w:t>
      </w:r>
      <w:r>
        <w:t>declinations</w:t>
      </w:r>
      <w:r>
        <w:rPr>
          <w:spacing w:val="-6"/>
        </w:rPr>
        <w:t xml:space="preserve"> </w:t>
      </w:r>
      <w:r>
        <w:t>(male</w:t>
      </w:r>
      <w:r>
        <w:rPr>
          <w:spacing w:val="-4"/>
        </w:rPr>
        <w:t xml:space="preserve"> </w:t>
      </w:r>
      <w:r>
        <w:t>N</w:t>
      </w:r>
      <w:r>
        <w:rPr>
          <w:spacing w:val="-2"/>
        </w:rPr>
        <w:t xml:space="preserve"> </w:t>
      </w:r>
      <w:r>
        <w:t>=</w:t>
      </w:r>
      <w:r>
        <w:rPr>
          <w:spacing w:val="-2"/>
        </w:rPr>
        <w:t xml:space="preserve"> </w:t>
      </w:r>
      <w:r>
        <w:t>10;</w:t>
      </w:r>
      <w:r>
        <w:rPr>
          <w:spacing w:val="-2"/>
        </w:rPr>
        <w:t xml:space="preserve"> </w:t>
      </w:r>
      <w:r>
        <w:t>female</w:t>
      </w:r>
      <w:r>
        <w:rPr>
          <w:spacing w:val="-2"/>
        </w:rPr>
        <w:t xml:space="preserve"> </w:t>
      </w:r>
      <w:r>
        <w:t>N</w:t>
      </w:r>
      <w:r>
        <w:rPr>
          <w:spacing w:val="-2"/>
        </w:rPr>
        <w:t xml:space="preserve"> </w:t>
      </w:r>
      <w:r>
        <w:t>=</w:t>
      </w:r>
      <w:r>
        <w:rPr>
          <w:spacing w:val="-4"/>
        </w:rPr>
        <w:t xml:space="preserve"> </w:t>
      </w:r>
      <w:r>
        <w:t>13).</w:t>
      </w:r>
      <w:r>
        <w:rPr>
          <w:spacing w:val="-4"/>
        </w:rPr>
        <w:t xml:space="preserve"> </w:t>
      </w:r>
      <w:r>
        <w:t>The</w:t>
      </w:r>
      <w:r>
        <w:rPr>
          <w:spacing w:val="-2"/>
        </w:rPr>
        <w:t xml:space="preserve"> </w:t>
      </w:r>
      <w:r>
        <w:t>reasons</w:t>
      </w:r>
      <w:r>
        <w:rPr>
          <w:spacing w:val="-3"/>
        </w:rPr>
        <w:t xml:space="preserve"> </w:t>
      </w:r>
      <w:r>
        <w:t>given</w:t>
      </w:r>
      <w:r>
        <w:rPr>
          <w:spacing w:val="-2"/>
        </w:rPr>
        <w:t xml:space="preserve"> </w:t>
      </w:r>
      <w:r>
        <w:t>for not participating were: being too busy/in a hurry (N = 10); no specific explanation given, just “no” or “sorry” (N=4) and lack of English language (N=7).</w:t>
      </w:r>
    </w:p>
    <w:p w:rsidR="00743596" w:rsidRDefault="00902D3B">
      <w:pPr>
        <w:pStyle w:val="Heading3"/>
        <w:numPr>
          <w:ilvl w:val="2"/>
          <w:numId w:val="12"/>
        </w:numPr>
        <w:tabs>
          <w:tab w:val="left" w:pos="838"/>
          <w:tab w:val="left" w:pos="839"/>
        </w:tabs>
        <w:ind w:left="838" w:hanging="721"/>
      </w:pPr>
      <w:bookmarkStart w:id="46" w:name="_TOC_250036"/>
      <w:bookmarkEnd w:id="46"/>
      <w:r>
        <w:rPr>
          <w:color w:val="1F4D78"/>
          <w:spacing w:val="-2"/>
        </w:rPr>
        <w:t>Procedure</w:t>
      </w:r>
    </w:p>
    <w:p w:rsidR="00743596" w:rsidRDefault="00902D3B">
      <w:pPr>
        <w:pStyle w:val="BodyText"/>
        <w:spacing w:line="360" w:lineRule="auto"/>
        <w:ind w:left="118" w:right="178"/>
      </w:pPr>
      <w:r>
        <w:t>Two experienced research data collectors approached pedestrians if they were deemed to be over 18 years old, regardless of whether they were in obvious possession of a smartphone or not. One researcher interviewed the participant whilst the other researcher transcribed, to ensure the interview questioning process was quick and flowed. The researchers also concurred after completing the interview with the participant to ensure all information had been transcribed. Interviews were conducted at a safe location and without obstructing the footpath.</w:t>
      </w:r>
      <w:r>
        <w:rPr>
          <w:spacing w:val="-1"/>
        </w:rPr>
        <w:t xml:space="preserve"> </w:t>
      </w:r>
      <w:r>
        <w:t>The</w:t>
      </w:r>
      <w:r>
        <w:rPr>
          <w:spacing w:val="-1"/>
        </w:rPr>
        <w:t xml:space="preserve"> </w:t>
      </w:r>
      <w:r>
        <w:t>interviews again</w:t>
      </w:r>
      <w:r>
        <w:rPr>
          <w:spacing w:val="-3"/>
        </w:rPr>
        <w:t xml:space="preserve"> </w:t>
      </w:r>
      <w:r>
        <w:t>took</w:t>
      </w:r>
      <w:r>
        <w:rPr>
          <w:spacing w:val="-2"/>
        </w:rPr>
        <w:t xml:space="preserve"> </w:t>
      </w:r>
      <w:r>
        <w:t>place</w:t>
      </w:r>
      <w:r>
        <w:rPr>
          <w:spacing w:val="-3"/>
        </w:rPr>
        <w:t xml:space="preserve"> </w:t>
      </w:r>
      <w:r>
        <w:t>on</w:t>
      </w:r>
      <w:r>
        <w:rPr>
          <w:spacing w:val="-1"/>
        </w:rPr>
        <w:t xml:space="preserve"> </w:t>
      </w:r>
      <w:r>
        <w:t>week days (either</w:t>
      </w:r>
      <w:r>
        <w:rPr>
          <w:spacing w:val="-1"/>
        </w:rPr>
        <w:t xml:space="preserve"> </w:t>
      </w:r>
      <w:r>
        <w:t>a</w:t>
      </w:r>
      <w:r>
        <w:rPr>
          <w:spacing w:val="-1"/>
        </w:rPr>
        <w:t xml:space="preserve"> </w:t>
      </w:r>
      <w:r>
        <w:t>Tuesday,</w:t>
      </w:r>
      <w:r>
        <w:rPr>
          <w:spacing w:val="-6"/>
        </w:rPr>
        <w:t xml:space="preserve"> </w:t>
      </w:r>
      <w:r>
        <w:t>Wednesday,</w:t>
      </w:r>
      <w:r>
        <w:rPr>
          <w:spacing w:val="-1"/>
        </w:rPr>
        <w:t xml:space="preserve"> </w:t>
      </w:r>
      <w:r>
        <w:t>Thursday</w:t>
      </w:r>
      <w:r>
        <w:rPr>
          <w:spacing w:val="-3"/>
        </w:rPr>
        <w:t xml:space="preserve"> </w:t>
      </w:r>
      <w:r>
        <w:t>or</w:t>
      </w:r>
      <w:r>
        <w:rPr>
          <w:spacing w:val="-4"/>
        </w:rPr>
        <w:t xml:space="preserve"> </w:t>
      </w:r>
      <w:r>
        <w:t>Friday)</w:t>
      </w:r>
      <w:r>
        <w:rPr>
          <w:spacing w:val="-1"/>
        </w:rPr>
        <w:t xml:space="preserve"> </w:t>
      </w:r>
      <w:r>
        <w:t>on</w:t>
      </w:r>
      <w:r>
        <w:rPr>
          <w:spacing w:val="-1"/>
        </w:rPr>
        <w:t xml:space="preserve"> </w:t>
      </w:r>
      <w:r>
        <w:t>a weekly</w:t>
      </w:r>
      <w:r>
        <w:rPr>
          <w:spacing w:val="-4"/>
        </w:rPr>
        <w:t xml:space="preserve"> </w:t>
      </w:r>
      <w:r>
        <w:t>basis</w:t>
      </w:r>
      <w:r>
        <w:rPr>
          <w:spacing w:val="-1"/>
        </w:rPr>
        <w:t xml:space="preserve"> </w:t>
      </w:r>
      <w:r>
        <w:t>for</w:t>
      </w:r>
      <w:r>
        <w:rPr>
          <w:spacing w:val="-5"/>
        </w:rPr>
        <w:t xml:space="preserve"> </w:t>
      </w:r>
      <w:r>
        <w:t>the</w:t>
      </w:r>
      <w:r>
        <w:rPr>
          <w:spacing w:val="-4"/>
        </w:rPr>
        <w:t xml:space="preserve"> </w:t>
      </w:r>
      <w:r>
        <w:t>month</w:t>
      </w:r>
      <w:r>
        <w:rPr>
          <w:spacing w:val="-2"/>
        </w:rPr>
        <w:t xml:space="preserve"> </w:t>
      </w:r>
      <w:r>
        <w:t>of</w:t>
      </w:r>
      <w:r>
        <w:rPr>
          <w:spacing w:val="-4"/>
        </w:rPr>
        <w:t xml:space="preserve"> </w:t>
      </w:r>
      <w:r>
        <w:t>February</w:t>
      </w:r>
      <w:r>
        <w:rPr>
          <w:spacing w:val="-4"/>
        </w:rPr>
        <w:t xml:space="preserve"> </w:t>
      </w:r>
      <w:r>
        <w:t>and</w:t>
      </w:r>
      <w:r>
        <w:rPr>
          <w:spacing w:val="-2"/>
        </w:rPr>
        <w:t xml:space="preserve"> </w:t>
      </w:r>
      <w:r>
        <w:t>first</w:t>
      </w:r>
      <w:r>
        <w:rPr>
          <w:spacing w:val="-4"/>
        </w:rPr>
        <w:t xml:space="preserve"> </w:t>
      </w:r>
      <w:r>
        <w:t>two</w:t>
      </w:r>
      <w:r>
        <w:rPr>
          <w:spacing w:val="-2"/>
        </w:rPr>
        <w:t xml:space="preserve"> </w:t>
      </w:r>
      <w:r>
        <w:t>weeks</w:t>
      </w:r>
      <w:r>
        <w:rPr>
          <w:spacing w:val="-1"/>
        </w:rPr>
        <w:t xml:space="preserve"> </w:t>
      </w:r>
      <w:r>
        <w:t>of</w:t>
      </w:r>
      <w:r>
        <w:rPr>
          <w:spacing w:val="-2"/>
        </w:rPr>
        <w:t xml:space="preserve"> </w:t>
      </w:r>
      <w:r>
        <w:t>March</w:t>
      </w:r>
      <w:r>
        <w:rPr>
          <w:spacing w:val="-2"/>
        </w:rPr>
        <w:t xml:space="preserve"> </w:t>
      </w:r>
      <w:r>
        <w:t>between</w:t>
      </w:r>
      <w:r>
        <w:rPr>
          <w:spacing w:val="-2"/>
        </w:rPr>
        <w:t xml:space="preserve"> </w:t>
      </w:r>
      <w:r>
        <w:t>9</w:t>
      </w:r>
      <w:r>
        <w:rPr>
          <w:spacing w:val="-2"/>
        </w:rPr>
        <w:t xml:space="preserve"> </w:t>
      </w:r>
      <w:r>
        <w:t>am</w:t>
      </w:r>
      <w:r>
        <w:rPr>
          <w:spacing w:val="-1"/>
        </w:rPr>
        <w:t xml:space="preserve"> </w:t>
      </w:r>
      <w:r>
        <w:t>and</w:t>
      </w:r>
      <w:r>
        <w:rPr>
          <w:spacing w:val="-2"/>
        </w:rPr>
        <w:t xml:space="preserve"> </w:t>
      </w:r>
      <w:r>
        <w:t>3</w:t>
      </w:r>
      <w:r>
        <w:rPr>
          <w:spacing w:val="-4"/>
        </w:rPr>
        <w:t xml:space="preserve"> </w:t>
      </w:r>
      <w:r>
        <w:t>pm</w:t>
      </w:r>
      <w:r>
        <w:rPr>
          <w:spacing w:val="-1"/>
        </w:rPr>
        <w:t xml:space="preserve"> </w:t>
      </w:r>
      <w:r>
        <w:t>with</w:t>
      </w:r>
      <w:r>
        <w:rPr>
          <w:spacing w:val="-2"/>
        </w:rPr>
        <w:t xml:space="preserve"> </w:t>
      </w:r>
      <w:r>
        <w:t>the</w:t>
      </w:r>
      <w:r>
        <w:rPr>
          <w:spacing w:val="-4"/>
        </w:rPr>
        <w:t xml:space="preserve"> </w:t>
      </w:r>
      <w:r>
        <w:t>intention</w:t>
      </w:r>
      <w:r>
        <w:rPr>
          <w:spacing w:val="-2"/>
        </w:rPr>
        <w:t xml:space="preserve"> </w:t>
      </w:r>
      <w:r>
        <w:t>of capturing, not only commuters but a wider demographic population.</w:t>
      </w:r>
    </w:p>
    <w:p w:rsidR="00743596" w:rsidRDefault="00902D3B">
      <w:pPr>
        <w:pStyle w:val="Heading3"/>
        <w:numPr>
          <w:ilvl w:val="2"/>
          <w:numId w:val="12"/>
        </w:numPr>
        <w:tabs>
          <w:tab w:val="left" w:pos="838"/>
          <w:tab w:val="left" w:pos="839"/>
        </w:tabs>
        <w:spacing w:before="121"/>
        <w:ind w:left="838" w:hanging="721"/>
      </w:pPr>
      <w:bookmarkStart w:id="47" w:name="_TOC_250035"/>
      <w:r>
        <w:rPr>
          <w:color w:val="1F4D78"/>
        </w:rPr>
        <w:t>Interview</w:t>
      </w:r>
      <w:bookmarkEnd w:id="47"/>
      <w:r>
        <w:rPr>
          <w:color w:val="1F4D78"/>
          <w:spacing w:val="-2"/>
        </w:rPr>
        <w:t xml:space="preserve"> questions</w:t>
      </w:r>
    </w:p>
    <w:p w:rsidR="00743596" w:rsidRDefault="00902D3B">
      <w:pPr>
        <w:pStyle w:val="BodyText"/>
        <w:spacing w:line="360" w:lineRule="auto"/>
        <w:ind w:left="118" w:right="230"/>
      </w:pPr>
      <w:r>
        <w:t>Questions</w:t>
      </w:r>
      <w:r>
        <w:rPr>
          <w:spacing w:val="-4"/>
        </w:rPr>
        <w:t xml:space="preserve"> </w:t>
      </w:r>
      <w:r>
        <w:t>focused</w:t>
      </w:r>
      <w:r>
        <w:rPr>
          <w:spacing w:val="-3"/>
        </w:rPr>
        <w:t xml:space="preserve"> </w:t>
      </w:r>
      <w:r>
        <w:t>on</w:t>
      </w:r>
      <w:r>
        <w:rPr>
          <w:spacing w:val="-5"/>
        </w:rPr>
        <w:t xml:space="preserve"> </w:t>
      </w:r>
      <w:r>
        <w:t>the</w:t>
      </w:r>
      <w:r>
        <w:rPr>
          <w:spacing w:val="-5"/>
        </w:rPr>
        <w:t xml:space="preserve"> </w:t>
      </w:r>
      <w:r>
        <w:t>participant’s</w:t>
      </w:r>
      <w:r>
        <w:rPr>
          <w:spacing w:val="-2"/>
        </w:rPr>
        <w:t xml:space="preserve"> </w:t>
      </w:r>
      <w:r>
        <w:t>perceptions</w:t>
      </w:r>
      <w:r>
        <w:rPr>
          <w:spacing w:val="-4"/>
        </w:rPr>
        <w:t xml:space="preserve"> </w:t>
      </w:r>
      <w:r>
        <w:t>of</w:t>
      </w:r>
      <w:r>
        <w:rPr>
          <w:spacing w:val="-3"/>
        </w:rPr>
        <w:t xml:space="preserve"> </w:t>
      </w:r>
      <w:r>
        <w:t>pedestrians’</w:t>
      </w:r>
      <w:r>
        <w:rPr>
          <w:spacing w:val="-3"/>
        </w:rPr>
        <w:t xml:space="preserve"> </w:t>
      </w:r>
      <w:r>
        <w:t>use</w:t>
      </w:r>
      <w:r>
        <w:rPr>
          <w:spacing w:val="-3"/>
        </w:rPr>
        <w:t xml:space="preserve"> </w:t>
      </w:r>
      <w:r>
        <w:t>of</w:t>
      </w:r>
      <w:r>
        <w:rPr>
          <w:spacing w:val="-3"/>
        </w:rPr>
        <w:t xml:space="preserve"> </w:t>
      </w:r>
      <w:r>
        <w:t>smartphones</w:t>
      </w:r>
      <w:r>
        <w:rPr>
          <w:spacing w:val="-4"/>
        </w:rPr>
        <w:t xml:space="preserve"> </w:t>
      </w:r>
      <w:r>
        <w:t>in</w:t>
      </w:r>
      <w:r>
        <w:rPr>
          <w:spacing w:val="-3"/>
        </w:rPr>
        <w:t xml:space="preserve"> </w:t>
      </w:r>
      <w:r>
        <w:t>busy</w:t>
      </w:r>
      <w:r>
        <w:rPr>
          <w:spacing w:val="-5"/>
        </w:rPr>
        <w:t xml:space="preserve"> </w:t>
      </w:r>
      <w:r>
        <w:t>locations.</w:t>
      </w:r>
      <w:r>
        <w:rPr>
          <w:spacing w:val="-3"/>
        </w:rPr>
        <w:t xml:space="preserve"> </w:t>
      </w:r>
      <w:r>
        <w:t>The open questions asked were:</w:t>
      </w:r>
    </w:p>
    <w:p w:rsidR="00743596" w:rsidRDefault="00902D3B">
      <w:pPr>
        <w:pStyle w:val="ListParagraph"/>
        <w:numPr>
          <w:ilvl w:val="3"/>
          <w:numId w:val="12"/>
        </w:numPr>
        <w:tabs>
          <w:tab w:val="left" w:pos="838"/>
          <w:tab w:val="left" w:pos="839"/>
        </w:tabs>
        <w:spacing w:before="121" w:line="256" w:lineRule="auto"/>
        <w:ind w:left="838" w:right="276"/>
        <w:rPr>
          <w:rFonts w:ascii="Symbol" w:hAnsi="Symbol"/>
          <w:sz w:val="18"/>
        </w:rPr>
      </w:pPr>
      <w:r>
        <w:rPr>
          <w:sz w:val="18"/>
        </w:rPr>
        <w:t>What</w:t>
      </w:r>
      <w:r>
        <w:rPr>
          <w:spacing w:val="-2"/>
          <w:sz w:val="18"/>
        </w:rPr>
        <w:t xml:space="preserve"> </w:t>
      </w:r>
      <w:r>
        <w:rPr>
          <w:sz w:val="18"/>
        </w:rPr>
        <w:t>are</w:t>
      </w:r>
      <w:r>
        <w:rPr>
          <w:spacing w:val="-2"/>
          <w:sz w:val="18"/>
        </w:rPr>
        <w:t xml:space="preserve"> </w:t>
      </w:r>
      <w:r>
        <w:rPr>
          <w:sz w:val="18"/>
        </w:rPr>
        <w:t>your</w:t>
      </w:r>
      <w:r>
        <w:rPr>
          <w:spacing w:val="-2"/>
          <w:sz w:val="18"/>
        </w:rPr>
        <w:t xml:space="preserve"> </w:t>
      </w:r>
      <w:r>
        <w:rPr>
          <w:sz w:val="18"/>
        </w:rPr>
        <w:t>thoughts</w:t>
      </w:r>
      <w:r>
        <w:rPr>
          <w:spacing w:val="-3"/>
          <w:sz w:val="18"/>
        </w:rPr>
        <w:t xml:space="preserve"> </w:t>
      </w:r>
      <w:r>
        <w:rPr>
          <w:sz w:val="18"/>
        </w:rPr>
        <w:t>about</w:t>
      </w:r>
      <w:r>
        <w:rPr>
          <w:spacing w:val="-4"/>
          <w:sz w:val="18"/>
        </w:rPr>
        <w:t xml:space="preserve"> </w:t>
      </w:r>
      <w:r>
        <w:rPr>
          <w:sz w:val="18"/>
        </w:rPr>
        <w:t>people</w:t>
      </w:r>
      <w:r>
        <w:rPr>
          <w:spacing w:val="-2"/>
          <w:sz w:val="18"/>
        </w:rPr>
        <w:t xml:space="preserve"> </w:t>
      </w:r>
      <w:r>
        <w:rPr>
          <w:sz w:val="18"/>
        </w:rPr>
        <w:t>using</w:t>
      </w:r>
      <w:r>
        <w:rPr>
          <w:spacing w:val="-2"/>
          <w:sz w:val="18"/>
        </w:rPr>
        <w:t xml:space="preserve"> </w:t>
      </w:r>
      <w:r>
        <w:rPr>
          <w:sz w:val="18"/>
        </w:rPr>
        <w:t>their</w:t>
      </w:r>
      <w:r>
        <w:rPr>
          <w:spacing w:val="-4"/>
          <w:sz w:val="18"/>
        </w:rPr>
        <w:t xml:space="preserve"> </w:t>
      </w:r>
      <w:r>
        <w:rPr>
          <w:sz w:val="18"/>
        </w:rPr>
        <w:t>smartphones</w:t>
      </w:r>
      <w:r>
        <w:rPr>
          <w:spacing w:val="-1"/>
          <w:sz w:val="18"/>
        </w:rPr>
        <w:t xml:space="preserve"> </w:t>
      </w:r>
      <w:r>
        <w:rPr>
          <w:sz w:val="18"/>
        </w:rPr>
        <w:t>whilst</w:t>
      </w:r>
      <w:r>
        <w:rPr>
          <w:spacing w:val="-2"/>
          <w:sz w:val="18"/>
        </w:rPr>
        <w:t xml:space="preserve"> </w:t>
      </w:r>
      <w:r>
        <w:rPr>
          <w:sz w:val="18"/>
        </w:rPr>
        <w:t>walking</w:t>
      </w:r>
      <w:r>
        <w:rPr>
          <w:spacing w:val="-4"/>
          <w:sz w:val="18"/>
        </w:rPr>
        <w:t xml:space="preserve"> </w:t>
      </w:r>
      <w:r>
        <w:rPr>
          <w:sz w:val="18"/>
        </w:rPr>
        <w:t>in</w:t>
      </w:r>
      <w:r>
        <w:rPr>
          <w:spacing w:val="-2"/>
          <w:sz w:val="18"/>
        </w:rPr>
        <w:t xml:space="preserve"> </w:t>
      </w:r>
      <w:r>
        <w:rPr>
          <w:sz w:val="18"/>
        </w:rPr>
        <w:t>a</w:t>
      </w:r>
      <w:r>
        <w:rPr>
          <w:spacing w:val="-4"/>
          <w:sz w:val="18"/>
        </w:rPr>
        <w:t xml:space="preserve"> </w:t>
      </w:r>
      <w:r>
        <w:rPr>
          <w:sz w:val="18"/>
        </w:rPr>
        <w:t>busy</w:t>
      </w:r>
      <w:r>
        <w:rPr>
          <w:spacing w:val="-4"/>
          <w:sz w:val="18"/>
        </w:rPr>
        <w:t xml:space="preserve"> </w:t>
      </w:r>
      <w:r>
        <w:rPr>
          <w:sz w:val="18"/>
        </w:rPr>
        <w:t>location</w:t>
      </w:r>
      <w:r>
        <w:rPr>
          <w:spacing w:val="-2"/>
          <w:sz w:val="18"/>
        </w:rPr>
        <w:t xml:space="preserve"> </w:t>
      </w:r>
      <w:r>
        <w:rPr>
          <w:sz w:val="18"/>
        </w:rPr>
        <w:t>e.g.</w:t>
      </w:r>
      <w:r>
        <w:rPr>
          <w:spacing w:val="-4"/>
          <w:sz w:val="18"/>
        </w:rPr>
        <w:t xml:space="preserve"> </w:t>
      </w:r>
      <w:r>
        <w:rPr>
          <w:sz w:val="18"/>
        </w:rPr>
        <w:t xml:space="preserve">city </w:t>
      </w:r>
      <w:r>
        <w:rPr>
          <w:spacing w:val="-2"/>
          <w:sz w:val="18"/>
        </w:rPr>
        <w:t>centre?</w:t>
      </w:r>
    </w:p>
    <w:p w:rsidR="00743596" w:rsidRDefault="00902D3B">
      <w:pPr>
        <w:pStyle w:val="ListParagraph"/>
        <w:numPr>
          <w:ilvl w:val="3"/>
          <w:numId w:val="12"/>
        </w:numPr>
        <w:tabs>
          <w:tab w:val="left" w:pos="838"/>
          <w:tab w:val="left" w:pos="839"/>
        </w:tabs>
        <w:spacing w:before="1"/>
        <w:ind w:left="838" w:hanging="361"/>
        <w:rPr>
          <w:rFonts w:ascii="Symbol" w:hAnsi="Symbol"/>
          <w:sz w:val="18"/>
        </w:rPr>
      </w:pPr>
      <w:r>
        <w:rPr>
          <w:sz w:val="18"/>
        </w:rPr>
        <w:t>Are</w:t>
      </w:r>
      <w:r>
        <w:rPr>
          <w:spacing w:val="-4"/>
          <w:sz w:val="18"/>
        </w:rPr>
        <w:t xml:space="preserve"> </w:t>
      </w:r>
      <w:r>
        <w:rPr>
          <w:sz w:val="18"/>
        </w:rPr>
        <w:t>there</w:t>
      </w:r>
      <w:r>
        <w:rPr>
          <w:spacing w:val="-3"/>
          <w:sz w:val="18"/>
        </w:rPr>
        <w:t xml:space="preserve"> </w:t>
      </w:r>
      <w:r>
        <w:rPr>
          <w:sz w:val="18"/>
        </w:rPr>
        <w:t>any</w:t>
      </w:r>
      <w:r>
        <w:rPr>
          <w:spacing w:val="-1"/>
          <w:sz w:val="18"/>
        </w:rPr>
        <w:t xml:space="preserve"> </w:t>
      </w:r>
      <w:r>
        <w:rPr>
          <w:sz w:val="18"/>
        </w:rPr>
        <w:t>specific situations</w:t>
      </w:r>
      <w:r>
        <w:rPr>
          <w:spacing w:val="-1"/>
          <w:sz w:val="18"/>
        </w:rPr>
        <w:t xml:space="preserve"> </w:t>
      </w:r>
      <w:r>
        <w:rPr>
          <w:sz w:val="18"/>
        </w:rPr>
        <w:t>where</w:t>
      </w:r>
      <w:r>
        <w:rPr>
          <w:spacing w:val="-1"/>
          <w:sz w:val="18"/>
        </w:rPr>
        <w:t xml:space="preserve"> </w:t>
      </w:r>
      <w:r>
        <w:rPr>
          <w:sz w:val="18"/>
        </w:rPr>
        <w:t>you</w:t>
      </w:r>
      <w:r>
        <w:rPr>
          <w:spacing w:val="-1"/>
          <w:sz w:val="18"/>
        </w:rPr>
        <w:t xml:space="preserve"> </w:t>
      </w:r>
      <w:r>
        <w:rPr>
          <w:sz w:val="18"/>
        </w:rPr>
        <w:t>feel</w:t>
      </w:r>
      <w:r>
        <w:rPr>
          <w:spacing w:val="-1"/>
          <w:sz w:val="18"/>
        </w:rPr>
        <w:t xml:space="preserve"> </w:t>
      </w:r>
      <w:r>
        <w:rPr>
          <w:sz w:val="18"/>
        </w:rPr>
        <w:t>it</w:t>
      </w:r>
      <w:r>
        <w:rPr>
          <w:spacing w:val="-3"/>
          <w:sz w:val="18"/>
        </w:rPr>
        <w:t xml:space="preserve"> </w:t>
      </w:r>
      <w:r>
        <w:rPr>
          <w:sz w:val="18"/>
        </w:rPr>
        <w:t>might</w:t>
      </w:r>
      <w:r>
        <w:rPr>
          <w:spacing w:val="-3"/>
          <w:sz w:val="18"/>
        </w:rPr>
        <w:t xml:space="preserve"> </w:t>
      </w:r>
      <w:r>
        <w:rPr>
          <w:sz w:val="18"/>
        </w:rPr>
        <w:t>be</w:t>
      </w:r>
      <w:r>
        <w:rPr>
          <w:spacing w:val="-4"/>
          <w:sz w:val="18"/>
        </w:rPr>
        <w:t xml:space="preserve"> </w:t>
      </w:r>
      <w:r>
        <w:rPr>
          <w:sz w:val="18"/>
        </w:rPr>
        <w:t>more</w:t>
      </w:r>
      <w:r>
        <w:rPr>
          <w:spacing w:val="-1"/>
          <w:sz w:val="18"/>
        </w:rPr>
        <w:t xml:space="preserve"> </w:t>
      </w:r>
      <w:r>
        <w:rPr>
          <w:sz w:val="18"/>
        </w:rPr>
        <w:t>risky</w:t>
      </w:r>
      <w:r>
        <w:rPr>
          <w:spacing w:val="-3"/>
          <w:sz w:val="18"/>
        </w:rPr>
        <w:t xml:space="preserve"> </w:t>
      </w:r>
      <w:r>
        <w:rPr>
          <w:sz w:val="18"/>
        </w:rPr>
        <w:t>(to</w:t>
      </w:r>
      <w:r>
        <w:rPr>
          <w:spacing w:val="-3"/>
          <w:sz w:val="18"/>
        </w:rPr>
        <w:t xml:space="preserve"> </w:t>
      </w:r>
      <w:r>
        <w:rPr>
          <w:sz w:val="18"/>
        </w:rPr>
        <w:t>use</w:t>
      </w:r>
      <w:r>
        <w:rPr>
          <w:spacing w:val="-3"/>
          <w:sz w:val="18"/>
        </w:rPr>
        <w:t xml:space="preserve"> </w:t>
      </w:r>
      <w:r>
        <w:rPr>
          <w:sz w:val="18"/>
        </w:rPr>
        <w:t>a</w:t>
      </w:r>
      <w:r>
        <w:rPr>
          <w:spacing w:val="-3"/>
          <w:sz w:val="18"/>
        </w:rPr>
        <w:t xml:space="preserve"> </w:t>
      </w:r>
      <w:r>
        <w:rPr>
          <w:spacing w:val="-2"/>
          <w:sz w:val="18"/>
        </w:rPr>
        <w:t>smartphone)?</w:t>
      </w:r>
    </w:p>
    <w:p w:rsidR="00743596" w:rsidRDefault="00902D3B">
      <w:pPr>
        <w:pStyle w:val="ListParagraph"/>
        <w:numPr>
          <w:ilvl w:val="3"/>
          <w:numId w:val="12"/>
        </w:numPr>
        <w:tabs>
          <w:tab w:val="left" w:pos="838"/>
          <w:tab w:val="left" w:pos="839"/>
        </w:tabs>
        <w:spacing w:before="15"/>
        <w:ind w:left="838" w:hanging="361"/>
        <w:rPr>
          <w:rFonts w:ascii="Symbol" w:hAnsi="Symbol"/>
          <w:sz w:val="18"/>
        </w:rPr>
      </w:pPr>
      <w:r>
        <w:rPr>
          <w:sz w:val="18"/>
        </w:rPr>
        <w:t>Do</w:t>
      </w:r>
      <w:r>
        <w:rPr>
          <w:spacing w:val="-2"/>
          <w:sz w:val="18"/>
        </w:rPr>
        <w:t xml:space="preserve"> </w:t>
      </w:r>
      <w:r>
        <w:rPr>
          <w:sz w:val="18"/>
        </w:rPr>
        <w:t>you</w:t>
      </w:r>
      <w:r>
        <w:rPr>
          <w:spacing w:val="-2"/>
          <w:sz w:val="18"/>
        </w:rPr>
        <w:t xml:space="preserve"> </w:t>
      </w:r>
      <w:r>
        <w:rPr>
          <w:sz w:val="18"/>
        </w:rPr>
        <w:t>think</w:t>
      </w:r>
      <w:r>
        <w:rPr>
          <w:spacing w:val="-3"/>
          <w:sz w:val="18"/>
        </w:rPr>
        <w:t xml:space="preserve"> </w:t>
      </w:r>
      <w:r>
        <w:rPr>
          <w:sz w:val="18"/>
        </w:rPr>
        <w:t>it</w:t>
      </w:r>
      <w:r>
        <w:rPr>
          <w:spacing w:val="-2"/>
          <w:sz w:val="18"/>
        </w:rPr>
        <w:t xml:space="preserve"> </w:t>
      </w:r>
      <w:r>
        <w:rPr>
          <w:sz w:val="18"/>
        </w:rPr>
        <w:t>is</w:t>
      </w:r>
      <w:r>
        <w:rPr>
          <w:spacing w:val="-1"/>
          <w:sz w:val="18"/>
        </w:rPr>
        <w:t xml:space="preserve"> </w:t>
      </w:r>
      <w:r>
        <w:rPr>
          <w:sz w:val="18"/>
        </w:rPr>
        <w:t>more</w:t>
      </w:r>
      <w:r>
        <w:rPr>
          <w:spacing w:val="-1"/>
          <w:sz w:val="18"/>
        </w:rPr>
        <w:t xml:space="preserve"> </w:t>
      </w:r>
      <w:r>
        <w:rPr>
          <w:sz w:val="18"/>
        </w:rPr>
        <w:t>risky</w:t>
      </w:r>
      <w:r>
        <w:rPr>
          <w:spacing w:val="-4"/>
          <w:sz w:val="18"/>
        </w:rPr>
        <w:t xml:space="preserve"> </w:t>
      </w:r>
      <w:r>
        <w:rPr>
          <w:sz w:val="18"/>
        </w:rPr>
        <w:t>for</w:t>
      </w:r>
      <w:r>
        <w:rPr>
          <w:spacing w:val="-2"/>
          <w:sz w:val="18"/>
        </w:rPr>
        <w:t xml:space="preserve"> </w:t>
      </w:r>
      <w:r>
        <w:rPr>
          <w:sz w:val="18"/>
        </w:rPr>
        <w:t>people</w:t>
      </w:r>
      <w:r>
        <w:rPr>
          <w:spacing w:val="-2"/>
          <w:sz w:val="18"/>
        </w:rPr>
        <w:t xml:space="preserve"> </w:t>
      </w:r>
      <w:r>
        <w:rPr>
          <w:sz w:val="18"/>
        </w:rPr>
        <w:t>to</w:t>
      </w:r>
      <w:r>
        <w:rPr>
          <w:spacing w:val="-2"/>
          <w:sz w:val="18"/>
        </w:rPr>
        <w:t xml:space="preserve"> </w:t>
      </w:r>
      <w:r>
        <w:rPr>
          <w:sz w:val="18"/>
        </w:rPr>
        <w:t>use</w:t>
      </w:r>
      <w:r>
        <w:rPr>
          <w:spacing w:val="-1"/>
          <w:sz w:val="18"/>
        </w:rPr>
        <w:t xml:space="preserve"> </w:t>
      </w:r>
      <w:r>
        <w:rPr>
          <w:sz w:val="18"/>
        </w:rPr>
        <w:t>a</w:t>
      </w:r>
      <w:r>
        <w:rPr>
          <w:spacing w:val="-4"/>
          <w:sz w:val="18"/>
        </w:rPr>
        <w:t xml:space="preserve"> </w:t>
      </w:r>
      <w:r>
        <w:rPr>
          <w:sz w:val="18"/>
        </w:rPr>
        <w:t>smartphone</w:t>
      </w:r>
      <w:r>
        <w:rPr>
          <w:spacing w:val="-4"/>
          <w:sz w:val="18"/>
        </w:rPr>
        <w:t xml:space="preserve"> </w:t>
      </w:r>
      <w:r>
        <w:rPr>
          <w:sz w:val="18"/>
        </w:rPr>
        <w:t>at</w:t>
      </w:r>
      <w:r>
        <w:rPr>
          <w:spacing w:val="-2"/>
          <w:sz w:val="18"/>
        </w:rPr>
        <w:t xml:space="preserve"> </w:t>
      </w:r>
      <w:r>
        <w:rPr>
          <w:sz w:val="18"/>
        </w:rPr>
        <w:t>a</w:t>
      </w:r>
      <w:r>
        <w:rPr>
          <w:spacing w:val="-3"/>
          <w:sz w:val="18"/>
        </w:rPr>
        <w:t xml:space="preserve"> </w:t>
      </w:r>
      <w:r>
        <w:rPr>
          <w:sz w:val="18"/>
        </w:rPr>
        <w:t>signalised</w:t>
      </w:r>
      <w:r>
        <w:rPr>
          <w:spacing w:val="-4"/>
          <w:sz w:val="18"/>
        </w:rPr>
        <w:t xml:space="preserve"> </w:t>
      </w:r>
      <w:r>
        <w:rPr>
          <w:sz w:val="18"/>
        </w:rPr>
        <w:t>or</w:t>
      </w:r>
      <w:r>
        <w:rPr>
          <w:spacing w:val="-2"/>
          <w:sz w:val="18"/>
        </w:rPr>
        <w:t xml:space="preserve"> </w:t>
      </w:r>
      <w:r>
        <w:rPr>
          <w:sz w:val="18"/>
        </w:rPr>
        <w:t>unsignalised</w:t>
      </w:r>
      <w:r>
        <w:rPr>
          <w:spacing w:val="-4"/>
          <w:sz w:val="18"/>
        </w:rPr>
        <w:t xml:space="preserve"> </w:t>
      </w:r>
      <w:r>
        <w:rPr>
          <w:spacing w:val="-2"/>
          <w:sz w:val="18"/>
        </w:rPr>
        <w:t>crossing?</w:t>
      </w:r>
    </w:p>
    <w:p w:rsidR="00743596" w:rsidRDefault="00743596">
      <w:pPr>
        <w:rPr>
          <w:rFonts w:ascii="Symbol" w:hAnsi="Symbol"/>
          <w:sz w:val="18"/>
        </w:rPr>
        <w:sectPr w:rsidR="00743596">
          <w:pgSz w:w="11910" w:h="16850"/>
          <w:pgMar w:top="1860" w:right="1300" w:bottom="1040" w:left="1300" w:header="719" w:footer="843" w:gutter="0"/>
          <w:cols w:space="720"/>
        </w:sectPr>
      </w:pPr>
    </w:p>
    <w:p w:rsidR="00743596" w:rsidRDefault="00902D3B">
      <w:pPr>
        <w:pStyle w:val="ListParagraph"/>
        <w:numPr>
          <w:ilvl w:val="3"/>
          <w:numId w:val="12"/>
        </w:numPr>
        <w:tabs>
          <w:tab w:val="left" w:pos="838"/>
          <w:tab w:val="left" w:pos="839"/>
        </w:tabs>
        <w:spacing w:before="92" w:line="256" w:lineRule="auto"/>
        <w:ind w:left="838" w:right="230"/>
        <w:rPr>
          <w:rFonts w:ascii="Symbol" w:hAnsi="Symbol"/>
          <w:sz w:val="18"/>
        </w:rPr>
      </w:pPr>
      <w:r>
        <w:rPr>
          <w:sz w:val="18"/>
        </w:rPr>
        <w:lastRenderedPageBreak/>
        <w:t>Have</w:t>
      </w:r>
      <w:r>
        <w:rPr>
          <w:spacing w:val="-2"/>
          <w:sz w:val="18"/>
        </w:rPr>
        <w:t xml:space="preserve"> </w:t>
      </w:r>
      <w:r>
        <w:rPr>
          <w:sz w:val="18"/>
        </w:rPr>
        <w:t>you</w:t>
      </w:r>
      <w:r>
        <w:rPr>
          <w:spacing w:val="-2"/>
          <w:sz w:val="18"/>
        </w:rPr>
        <w:t xml:space="preserve"> </w:t>
      </w:r>
      <w:r>
        <w:rPr>
          <w:sz w:val="18"/>
        </w:rPr>
        <w:t>ever</w:t>
      </w:r>
      <w:r>
        <w:rPr>
          <w:spacing w:val="-2"/>
          <w:sz w:val="18"/>
        </w:rPr>
        <w:t xml:space="preserve"> </w:t>
      </w:r>
      <w:r>
        <w:rPr>
          <w:sz w:val="18"/>
        </w:rPr>
        <w:t>seen</w:t>
      </w:r>
      <w:r>
        <w:rPr>
          <w:spacing w:val="-2"/>
          <w:sz w:val="18"/>
        </w:rPr>
        <w:t xml:space="preserve"> </w:t>
      </w:r>
      <w:r>
        <w:rPr>
          <w:sz w:val="18"/>
        </w:rPr>
        <w:t>any</w:t>
      </w:r>
      <w:r>
        <w:rPr>
          <w:spacing w:val="-4"/>
          <w:sz w:val="18"/>
        </w:rPr>
        <w:t xml:space="preserve"> </w:t>
      </w:r>
      <w:r>
        <w:rPr>
          <w:sz w:val="18"/>
        </w:rPr>
        <w:t>occurrences</w:t>
      </w:r>
      <w:r>
        <w:rPr>
          <w:spacing w:val="-1"/>
          <w:sz w:val="18"/>
        </w:rPr>
        <w:t xml:space="preserve"> </w:t>
      </w:r>
      <w:r>
        <w:rPr>
          <w:sz w:val="18"/>
        </w:rPr>
        <w:t>from</w:t>
      </w:r>
      <w:r>
        <w:rPr>
          <w:spacing w:val="-1"/>
          <w:sz w:val="18"/>
        </w:rPr>
        <w:t xml:space="preserve"> </w:t>
      </w:r>
      <w:r>
        <w:rPr>
          <w:sz w:val="18"/>
        </w:rPr>
        <w:t>a</w:t>
      </w:r>
      <w:r>
        <w:rPr>
          <w:spacing w:val="-4"/>
          <w:sz w:val="18"/>
        </w:rPr>
        <w:t xml:space="preserve"> </w:t>
      </w:r>
      <w:r>
        <w:rPr>
          <w:sz w:val="18"/>
        </w:rPr>
        <w:t>pedestrian</w:t>
      </w:r>
      <w:r>
        <w:rPr>
          <w:spacing w:val="-4"/>
          <w:sz w:val="18"/>
        </w:rPr>
        <w:t xml:space="preserve"> </w:t>
      </w:r>
      <w:r>
        <w:rPr>
          <w:sz w:val="18"/>
        </w:rPr>
        <w:t>using</w:t>
      </w:r>
      <w:r>
        <w:rPr>
          <w:spacing w:val="-2"/>
          <w:sz w:val="18"/>
        </w:rPr>
        <w:t xml:space="preserve"> </w:t>
      </w:r>
      <w:r>
        <w:rPr>
          <w:sz w:val="18"/>
        </w:rPr>
        <w:t>a</w:t>
      </w:r>
      <w:r>
        <w:rPr>
          <w:spacing w:val="-2"/>
          <w:sz w:val="18"/>
        </w:rPr>
        <w:t xml:space="preserve"> </w:t>
      </w:r>
      <w:r>
        <w:rPr>
          <w:sz w:val="18"/>
        </w:rPr>
        <w:t>smartphone? For</w:t>
      </w:r>
      <w:r>
        <w:rPr>
          <w:spacing w:val="-2"/>
          <w:sz w:val="18"/>
        </w:rPr>
        <w:t xml:space="preserve"> </w:t>
      </w:r>
      <w:r>
        <w:rPr>
          <w:sz w:val="18"/>
        </w:rPr>
        <w:t>example,</w:t>
      </w:r>
      <w:r>
        <w:rPr>
          <w:spacing w:val="-4"/>
          <w:sz w:val="18"/>
        </w:rPr>
        <w:t xml:space="preserve"> </w:t>
      </w:r>
      <w:r>
        <w:rPr>
          <w:sz w:val="18"/>
        </w:rPr>
        <w:t>a</w:t>
      </w:r>
      <w:r>
        <w:rPr>
          <w:spacing w:val="-2"/>
          <w:sz w:val="18"/>
        </w:rPr>
        <w:t xml:space="preserve"> </w:t>
      </w:r>
      <w:r>
        <w:rPr>
          <w:sz w:val="18"/>
        </w:rPr>
        <w:t>near</w:t>
      </w:r>
      <w:r>
        <w:rPr>
          <w:spacing w:val="-5"/>
          <w:sz w:val="18"/>
        </w:rPr>
        <w:t xml:space="preserve"> </w:t>
      </w:r>
      <w:r>
        <w:rPr>
          <w:sz w:val="18"/>
        </w:rPr>
        <w:t>miss involving a car whilst a pedestrian was using their smartphone?</w:t>
      </w:r>
    </w:p>
    <w:p w:rsidR="00743596" w:rsidRDefault="00902D3B">
      <w:pPr>
        <w:pStyle w:val="ListParagraph"/>
        <w:numPr>
          <w:ilvl w:val="3"/>
          <w:numId w:val="12"/>
        </w:numPr>
        <w:tabs>
          <w:tab w:val="left" w:pos="838"/>
          <w:tab w:val="left" w:pos="839"/>
        </w:tabs>
        <w:spacing w:before="1" w:line="256" w:lineRule="auto"/>
        <w:ind w:left="838" w:right="226"/>
        <w:rPr>
          <w:rFonts w:ascii="Symbol" w:hAnsi="Symbol"/>
          <w:sz w:val="18"/>
        </w:rPr>
      </w:pPr>
      <w:r>
        <w:rPr>
          <w:sz w:val="18"/>
        </w:rPr>
        <w:t>Have</w:t>
      </w:r>
      <w:r>
        <w:rPr>
          <w:spacing w:val="-2"/>
          <w:sz w:val="18"/>
        </w:rPr>
        <w:t xml:space="preserve"> </w:t>
      </w:r>
      <w:r>
        <w:rPr>
          <w:sz w:val="18"/>
        </w:rPr>
        <w:t>you</w:t>
      </w:r>
      <w:r>
        <w:rPr>
          <w:spacing w:val="-2"/>
          <w:sz w:val="18"/>
        </w:rPr>
        <w:t xml:space="preserve"> </w:t>
      </w:r>
      <w:r>
        <w:rPr>
          <w:sz w:val="18"/>
        </w:rPr>
        <w:t>physically</w:t>
      </w:r>
      <w:r>
        <w:rPr>
          <w:spacing w:val="-4"/>
          <w:sz w:val="18"/>
        </w:rPr>
        <w:t xml:space="preserve"> </w:t>
      </w:r>
      <w:r>
        <w:rPr>
          <w:sz w:val="18"/>
        </w:rPr>
        <w:t>bumped</w:t>
      </w:r>
      <w:r>
        <w:rPr>
          <w:spacing w:val="-4"/>
          <w:sz w:val="18"/>
        </w:rPr>
        <w:t xml:space="preserve"> </w:t>
      </w:r>
      <w:r>
        <w:rPr>
          <w:sz w:val="18"/>
        </w:rPr>
        <w:t>into</w:t>
      </w:r>
      <w:r>
        <w:rPr>
          <w:spacing w:val="-2"/>
          <w:sz w:val="18"/>
        </w:rPr>
        <w:t xml:space="preserve"> </w:t>
      </w:r>
      <w:r>
        <w:rPr>
          <w:sz w:val="18"/>
        </w:rPr>
        <w:t>another</w:t>
      </w:r>
      <w:r>
        <w:rPr>
          <w:spacing w:val="-2"/>
          <w:sz w:val="18"/>
        </w:rPr>
        <w:t xml:space="preserve"> </w:t>
      </w:r>
      <w:r>
        <w:rPr>
          <w:sz w:val="18"/>
        </w:rPr>
        <w:t>person</w:t>
      </w:r>
      <w:r>
        <w:rPr>
          <w:spacing w:val="-4"/>
          <w:sz w:val="18"/>
        </w:rPr>
        <w:t xml:space="preserve"> </w:t>
      </w:r>
      <w:r>
        <w:rPr>
          <w:sz w:val="18"/>
        </w:rPr>
        <w:t>or</w:t>
      </w:r>
      <w:r>
        <w:rPr>
          <w:spacing w:val="-2"/>
          <w:sz w:val="18"/>
        </w:rPr>
        <w:t xml:space="preserve"> </w:t>
      </w:r>
      <w:r>
        <w:rPr>
          <w:sz w:val="18"/>
        </w:rPr>
        <w:t>object</w:t>
      </w:r>
      <w:r>
        <w:rPr>
          <w:spacing w:val="-2"/>
          <w:sz w:val="18"/>
        </w:rPr>
        <w:t xml:space="preserve"> </w:t>
      </w:r>
      <w:r>
        <w:rPr>
          <w:sz w:val="18"/>
        </w:rPr>
        <w:t>(e.g.</w:t>
      </w:r>
      <w:r>
        <w:rPr>
          <w:spacing w:val="-2"/>
          <w:sz w:val="18"/>
        </w:rPr>
        <w:t xml:space="preserve"> </w:t>
      </w:r>
      <w:r>
        <w:rPr>
          <w:sz w:val="18"/>
        </w:rPr>
        <w:t>lamp</w:t>
      </w:r>
      <w:r>
        <w:rPr>
          <w:spacing w:val="-4"/>
          <w:sz w:val="18"/>
        </w:rPr>
        <w:t xml:space="preserve"> </w:t>
      </w:r>
      <w:r>
        <w:rPr>
          <w:sz w:val="18"/>
        </w:rPr>
        <w:t>post)</w:t>
      </w:r>
      <w:r>
        <w:rPr>
          <w:spacing w:val="-2"/>
          <w:sz w:val="18"/>
        </w:rPr>
        <w:t xml:space="preserve"> </w:t>
      </w:r>
      <w:r>
        <w:rPr>
          <w:sz w:val="18"/>
        </w:rPr>
        <w:t>while</w:t>
      </w:r>
      <w:r>
        <w:rPr>
          <w:spacing w:val="-2"/>
          <w:sz w:val="18"/>
        </w:rPr>
        <w:t xml:space="preserve"> </w:t>
      </w:r>
      <w:r>
        <w:rPr>
          <w:sz w:val="18"/>
        </w:rPr>
        <w:t>you</w:t>
      </w:r>
      <w:r>
        <w:rPr>
          <w:spacing w:val="-4"/>
          <w:sz w:val="18"/>
        </w:rPr>
        <w:t xml:space="preserve"> </w:t>
      </w:r>
      <w:r>
        <w:rPr>
          <w:sz w:val="18"/>
        </w:rPr>
        <w:t>were</w:t>
      </w:r>
      <w:r>
        <w:rPr>
          <w:spacing w:val="-2"/>
          <w:sz w:val="18"/>
        </w:rPr>
        <w:t xml:space="preserve"> </w:t>
      </w:r>
      <w:r>
        <w:rPr>
          <w:sz w:val="18"/>
        </w:rPr>
        <w:t>distracted</w:t>
      </w:r>
      <w:r>
        <w:rPr>
          <w:spacing w:val="-2"/>
          <w:sz w:val="18"/>
        </w:rPr>
        <w:t xml:space="preserve"> </w:t>
      </w:r>
      <w:r>
        <w:rPr>
          <w:sz w:val="18"/>
        </w:rPr>
        <w:t>by talking or texting on your phone?</w:t>
      </w:r>
    </w:p>
    <w:p w:rsidR="00743596" w:rsidRDefault="00902D3B">
      <w:pPr>
        <w:pStyle w:val="ListParagraph"/>
        <w:numPr>
          <w:ilvl w:val="3"/>
          <w:numId w:val="12"/>
        </w:numPr>
        <w:tabs>
          <w:tab w:val="left" w:pos="838"/>
          <w:tab w:val="left" w:pos="839"/>
        </w:tabs>
        <w:spacing w:before="1"/>
        <w:ind w:left="838" w:hanging="361"/>
        <w:rPr>
          <w:rFonts w:ascii="Symbol" w:hAnsi="Symbol"/>
          <w:sz w:val="18"/>
        </w:rPr>
      </w:pPr>
      <w:r>
        <w:rPr>
          <w:sz w:val="18"/>
        </w:rPr>
        <w:t>What</w:t>
      </w:r>
      <w:r>
        <w:rPr>
          <w:spacing w:val="-4"/>
          <w:sz w:val="18"/>
        </w:rPr>
        <w:t xml:space="preserve"> </w:t>
      </w:r>
      <w:r>
        <w:rPr>
          <w:sz w:val="18"/>
        </w:rPr>
        <w:t>could</w:t>
      </w:r>
      <w:r>
        <w:rPr>
          <w:spacing w:val="-2"/>
          <w:sz w:val="18"/>
        </w:rPr>
        <w:t xml:space="preserve"> </w:t>
      </w:r>
      <w:r>
        <w:rPr>
          <w:sz w:val="18"/>
        </w:rPr>
        <w:t>be</w:t>
      </w:r>
      <w:r>
        <w:rPr>
          <w:spacing w:val="-2"/>
          <w:sz w:val="18"/>
        </w:rPr>
        <w:t xml:space="preserve"> </w:t>
      </w:r>
      <w:r>
        <w:rPr>
          <w:sz w:val="18"/>
        </w:rPr>
        <w:t>done</w:t>
      </w:r>
      <w:r>
        <w:rPr>
          <w:spacing w:val="-1"/>
          <w:sz w:val="18"/>
        </w:rPr>
        <w:t xml:space="preserve"> </w:t>
      </w:r>
      <w:r>
        <w:rPr>
          <w:sz w:val="18"/>
        </w:rPr>
        <w:t>to</w:t>
      </w:r>
      <w:r>
        <w:rPr>
          <w:spacing w:val="-4"/>
          <w:sz w:val="18"/>
        </w:rPr>
        <w:t xml:space="preserve"> </w:t>
      </w:r>
      <w:r>
        <w:rPr>
          <w:sz w:val="18"/>
        </w:rPr>
        <w:t>promote</w:t>
      </w:r>
      <w:r>
        <w:rPr>
          <w:spacing w:val="1"/>
          <w:sz w:val="18"/>
        </w:rPr>
        <w:t xml:space="preserve"> </w:t>
      </w:r>
      <w:r>
        <w:rPr>
          <w:sz w:val="18"/>
        </w:rPr>
        <w:t>safer</w:t>
      </w:r>
      <w:r>
        <w:rPr>
          <w:spacing w:val="-2"/>
          <w:sz w:val="18"/>
        </w:rPr>
        <w:t xml:space="preserve"> </w:t>
      </w:r>
      <w:r>
        <w:rPr>
          <w:sz w:val="18"/>
        </w:rPr>
        <w:t>smartphone</w:t>
      </w:r>
      <w:r>
        <w:rPr>
          <w:spacing w:val="-1"/>
          <w:sz w:val="18"/>
        </w:rPr>
        <w:t xml:space="preserve"> </w:t>
      </w:r>
      <w:r>
        <w:rPr>
          <w:sz w:val="18"/>
        </w:rPr>
        <w:t>use</w:t>
      </w:r>
      <w:r>
        <w:rPr>
          <w:spacing w:val="-2"/>
          <w:sz w:val="18"/>
        </w:rPr>
        <w:t xml:space="preserve"> </w:t>
      </w:r>
      <w:r>
        <w:rPr>
          <w:sz w:val="18"/>
        </w:rPr>
        <w:t>in</w:t>
      </w:r>
      <w:r>
        <w:rPr>
          <w:spacing w:val="-2"/>
          <w:sz w:val="18"/>
        </w:rPr>
        <w:t xml:space="preserve"> </w:t>
      </w:r>
      <w:r>
        <w:rPr>
          <w:sz w:val="18"/>
        </w:rPr>
        <w:t>busy</w:t>
      </w:r>
      <w:r>
        <w:rPr>
          <w:spacing w:val="-3"/>
          <w:sz w:val="18"/>
        </w:rPr>
        <w:t xml:space="preserve"> </w:t>
      </w:r>
      <w:r>
        <w:rPr>
          <w:spacing w:val="-2"/>
          <w:sz w:val="18"/>
        </w:rPr>
        <w:t>locations?</w:t>
      </w:r>
    </w:p>
    <w:p w:rsidR="00743596" w:rsidRDefault="00902D3B">
      <w:pPr>
        <w:pStyle w:val="BodyText"/>
        <w:spacing w:before="176" w:line="362" w:lineRule="auto"/>
        <w:ind w:left="118" w:right="178"/>
      </w:pPr>
      <w:r>
        <w:t>If</w:t>
      </w:r>
      <w:r>
        <w:rPr>
          <w:spacing w:val="-3"/>
        </w:rPr>
        <w:t xml:space="preserve"> </w:t>
      </w:r>
      <w:r>
        <w:t>response</w:t>
      </w:r>
      <w:r>
        <w:rPr>
          <w:spacing w:val="-3"/>
        </w:rPr>
        <w:t xml:space="preserve"> </w:t>
      </w:r>
      <w:r>
        <w:t>prompting</w:t>
      </w:r>
      <w:r>
        <w:rPr>
          <w:spacing w:val="-3"/>
        </w:rPr>
        <w:t xml:space="preserve"> </w:t>
      </w:r>
      <w:r>
        <w:t>was</w:t>
      </w:r>
      <w:r>
        <w:rPr>
          <w:spacing w:val="-2"/>
        </w:rPr>
        <w:t xml:space="preserve"> </w:t>
      </w:r>
      <w:r>
        <w:t>required</w:t>
      </w:r>
      <w:r>
        <w:rPr>
          <w:spacing w:val="-5"/>
        </w:rPr>
        <w:t xml:space="preserve"> </w:t>
      </w:r>
      <w:r>
        <w:t>examples</w:t>
      </w:r>
      <w:r>
        <w:rPr>
          <w:spacing w:val="-5"/>
        </w:rPr>
        <w:t xml:space="preserve"> </w:t>
      </w:r>
      <w:r>
        <w:t>were</w:t>
      </w:r>
      <w:r>
        <w:rPr>
          <w:spacing w:val="-3"/>
        </w:rPr>
        <w:t xml:space="preserve"> </w:t>
      </w:r>
      <w:r>
        <w:t>given:</w:t>
      </w:r>
      <w:r>
        <w:rPr>
          <w:spacing w:val="-3"/>
        </w:rPr>
        <w:t xml:space="preserve"> </w:t>
      </w:r>
      <w:r>
        <w:t>e.g.</w:t>
      </w:r>
      <w:r>
        <w:rPr>
          <w:spacing w:val="-3"/>
        </w:rPr>
        <w:t xml:space="preserve"> </w:t>
      </w:r>
      <w:r>
        <w:t>education</w:t>
      </w:r>
      <w:r>
        <w:rPr>
          <w:spacing w:val="-3"/>
        </w:rPr>
        <w:t xml:space="preserve"> </w:t>
      </w:r>
      <w:r>
        <w:t>(posters),</w:t>
      </w:r>
      <w:r>
        <w:rPr>
          <w:spacing w:val="-3"/>
        </w:rPr>
        <w:t xml:space="preserve"> </w:t>
      </w:r>
      <w:r>
        <w:t>technology,</w:t>
      </w:r>
      <w:r>
        <w:rPr>
          <w:spacing w:val="-3"/>
        </w:rPr>
        <w:t xml:space="preserve"> </w:t>
      </w:r>
      <w:r>
        <w:t>engineering</w:t>
      </w:r>
      <w:r>
        <w:rPr>
          <w:spacing w:val="-5"/>
        </w:rPr>
        <w:t xml:space="preserve"> </w:t>
      </w:r>
      <w:r>
        <w:t xml:space="preserve">or </w:t>
      </w:r>
      <w:r>
        <w:rPr>
          <w:spacing w:val="-2"/>
        </w:rPr>
        <w:t>regulations?</w:t>
      </w:r>
    </w:p>
    <w:p w:rsidR="00743596" w:rsidRDefault="00902D3B">
      <w:pPr>
        <w:pStyle w:val="BodyText"/>
        <w:spacing w:before="116" w:line="360" w:lineRule="auto"/>
        <w:ind w:left="118" w:right="178"/>
      </w:pPr>
      <w:r>
        <w:t>Demographic</w:t>
      </w:r>
      <w:r>
        <w:rPr>
          <w:spacing w:val="-2"/>
        </w:rPr>
        <w:t xml:space="preserve"> </w:t>
      </w:r>
      <w:r>
        <w:t>information</w:t>
      </w:r>
      <w:r>
        <w:rPr>
          <w:spacing w:val="-3"/>
        </w:rPr>
        <w:t xml:space="preserve"> </w:t>
      </w:r>
      <w:r>
        <w:t>was</w:t>
      </w:r>
      <w:r>
        <w:rPr>
          <w:spacing w:val="-4"/>
        </w:rPr>
        <w:t xml:space="preserve"> </w:t>
      </w:r>
      <w:r>
        <w:t>also</w:t>
      </w:r>
      <w:r>
        <w:rPr>
          <w:spacing w:val="-5"/>
        </w:rPr>
        <w:t xml:space="preserve"> </w:t>
      </w:r>
      <w:r>
        <w:t>collected</w:t>
      </w:r>
      <w:r>
        <w:rPr>
          <w:spacing w:val="-3"/>
        </w:rPr>
        <w:t xml:space="preserve"> </w:t>
      </w:r>
      <w:r>
        <w:t>(estimated</w:t>
      </w:r>
      <w:r>
        <w:rPr>
          <w:spacing w:val="-3"/>
        </w:rPr>
        <w:t xml:space="preserve"> </w:t>
      </w:r>
      <w:r>
        <w:t>by</w:t>
      </w:r>
      <w:r>
        <w:rPr>
          <w:spacing w:val="-5"/>
        </w:rPr>
        <w:t xml:space="preserve"> </w:t>
      </w:r>
      <w:r>
        <w:t>the</w:t>
      </w:r>
      <w:r>
        <w:rPr>
          <w:spacing w:val="-3"/>
        </w:rPr>
        <w:t xml:space="preserve"> </w:t>
      </w:r>
      <w:r>
        <w:t>data</w:t>
      </w:r>
      <w:r>
        <w:rPr>
          <w:spacing w:val="-5"/>
        </w:rPr>
        <w:t xml:space="preserve"> </w:t>
      </w:r>
      <w:r>
        <w:t>collectors),</w:t>
      </w:r>
      <w:r>
        <w:rPr>
          <w:spacing w:val="-3"/>
        </w:rPr>
        <w:t xml:space="preserve"> </w:t>
      </w:r>
      <w:r>
        <w:t>responses</w:t>
      </w:r>
      <w:r>
        <w:rPr>
          <w:spacing w:val="-4"/>
        </w:rPr>
        <w:t xml:space="preserve"> </w:t>
      </w:r>
      <w:r>
        <w:t>were anonymous</w:t>
      </w:r>
      <w:r>
        <w:rPr>
          <w:spacing w:val="-2"/>
        </w:rPr>
        <w:t xml:space="preserve"> </w:t>
      </w:r>
      <w:r>
        <w:t>and no personal information was requested. The results of these responses were then collated to determine the perceived risks, if any, and suggestions in which to promote safer smartphone use in busy locations. Interviews were approximately 5-minutes in duration. The interview schedule is included in Appendix C.</w:t>
      </w:r>
    </w:p>
    <w:p w:rsidR="00743596" w:rsidRDefault="00902D3B">
      <w:pPr>
        <w:pStyle w:val="Heading3"/>
        <w:numPr>
          <w:ilvl w:val="2"/>
          <w:numId w:val="12"/>
        </w:numPr>
        <w:tabs>
          <w:tab w:val="left" w:pos="838"/>
          <w:tab w:val="left" w:pos="839"/>
        </w:tabs>
        <w:ind w:left="838" w:hanging="721"/>
      </w:pPr>
      <w:bookmarkStart w:id="48" w:name="_TOC_250034"/>
      <w:bookmarkEnd w:id="48"/>
      <w:r>
        <w:rPr>
          <w:color w:val="1F4D78"/>
          <w:spacing w:val="-2"/>
        </w:rPr>
        <w:t>Analysis</w:t>
      </w:r>
    </w:p>
    <w:p w:rsidR="00743596" w:rsidRDefault="00902D3B">
      <w:pPr>
        <w:pStyle w:val="BodyText"/>
        <w:spacing w:line="207" w:lineRule="exact"/>
        <w:ind w:left="118"/>
      </w:pPr>
      <w:r>
        <w:t>Once</w:t>
      </w:r>
      <w:r>
        <w:rPr>
          <w:spacing w:val="-5"/>
        </w:rPr>
        <w:t xml:space="preserve"> </w:t>
      </w:r>
      <w:r>
        <w:t>all</w:t>
      </w:r>
      <w:r>
        <w:rPr>
          <w:spacing w:val="-3"/>
        </w:rPr>
        <w:t xml:space="preserve"> </w:t>
      </w:r>
      <w:r>
        <w:t>the</w:t>
      </w:r>
      <w:r>
        <w:rPr>
          <w:spacing w:val="-3"/>
        </w:rPr>
        <w:t xml:space="preserve"> </w:t>
      </w:r>
      <w:r>
        <w:t>data</w:t>
      </w:r>
      <w:r>
        <w:rPr>
          <w:spacing w:val="-3"/>
        </w:rPr>
        <w:t xml:space="preserve"> </w:t>
      </w:r>
      <w:r>
        <w:t>was</w:t>
      </w:r>
      <w:r>
        <w:rPr>
          <w:spacing w:val="-2"/>
        </w:rPr>
        <w:t xml:space="preserve"> </w:t>
      </w:r>
      <w:r>
        <w:t>collected</w:t>
      </w:r>
      <w:r>
        <w:rPr>
          <w:spacing w:val="-3"/>
        </w:rPr>
        <w:t xml:space="preserve"> </w:t>
      </w:r>
      <w:r>
        <w:t>the</w:t>
      </w:r>
      <w:r>
        <w:rPr>
          <w:spacing w:val="-4"/>
        </w:rPr>
        <w:t xml:space="preserve"> </w:t>
      </w:r>
      <w:r>
        <w:t>intercept</w:t>
      </w:r>
      <w:r>
        <w:rPr>
          <w:spacing w:val="-3"/>
        </w:rPr>
        <w:t xml:space="preserve"> </w:t>
      </w:r>
      <w:r>
        <w:t>questions</w:t>
      </w:r>
      <w:r>
        <w:rPr>
          <w:spacing w:val="-2"/>
        </w:rPr>
        <w:t xml:space="preserve"> </w:t>
      </w:r>
      <w:r>
        <w:t>were</w:t>
      </w:r>
      <w:r>
        <w:rPr>
          <w:spacing w:val="-3"/>
        </w:rPr>
        <w:t xml:space="preserve"> </w:t>
      </w:r>
      <w:r>
        <w:t>categorised</w:t>
      </w:r>
      <w:r>
        <w:rPr>
          <w:spacing w:val="-5"/>
        </w:rPr>
        <w:t xml:space="preserve"> </w:t>
      </w:r>
      <w:r>
        <w:t>according</w:t>
      </w:r>
      <w:r>
        <w:rPr>
          <w:spacing w:val="-3"/>
        </w:rPr>
        <w:t xml:space="preserve"> </w:t>
      </w:r>
      <w:r>
        <w:t>to</w:t>
      </w:r>
      <w:r>
        <w:rPr>
          <w:spacing w:val="-3"/>
        </w:rPr>
        <w:t xml:space="preserve"> </w:t>
      </w:r>
      <w:r>
        <w:t>recipients’</w:t>
      </w:r>
      <w:r>
        <w:rPr>
          <w:spacing w:val="-2"/>
        </w:rPr>
        <w:t xml:space="preserve"> responses:</w:t>
      </w:r>
    </w:p>
    <w:p w:rsidR="00743596" w:rsidRDefault="00743596">
      <w:pPr>
        <w:pStyle w:val="BodyText"/>
        <w:spacing w:before="4"/>
        <w:rPr>
          <w:sz w:val="19"/>
        </w:rPr>
      </w:pPr>
    </w:p>
    <w:p w:rsidR="00743596" w:rsidRDefault="00902D3B">
      <w:pPr>
        <w:pStyle w:val="ListParagraph"/>
        <w:numPr>
          <w:ilvl w:val="3"/>
          <w:numId w:val="12"/>
        </w:numPr>
        <w:tabs>
          <w:tab w:val="left" w:pos="838"/>
          <w:tab w:val="left" w:pos="839"/>
        </w:tabs>
        <w:spacing w:line="256" w:lineRule="auto"/>
        <w:ind w:left="838" w:right="272"/>
        <w:rPr>
          <w:rFonts w:ascii="Symbol" w:hAnsi="Symbol"/>
          <w:sz w:val="18"/>
        </w:rPr>
      </w:pPr>
      <w:r>
        <w:rPr>
          <w:i/>
          <w:sz w:val="18"/>
        </w:rPr>
        <w:t>What</w:t>
      </w:r>
      <w:r>
        <w:rPr>
          <w:i/>
          <w:spacing w:val="-2"/>
          <w:sz w:val="18"/>
        </w:rPr>
        <w:t xml:space="preserve"> </w:t>
      </w:r>
      <w:r>
        <w:rPr>
          <w:i/>
          <w:sz w:val="18"/>
        </w:rPr>
        <w:t>are</w:t>
      </w:r>
      <w:r>
        <w:rPr>
          <w:i/>
          <w:spacing w:val="-2"/>
          <w:sz w:val="18"/>
        </w:rPr>
        <w:t xml:space="preserve"> </w:t>
      </w:r>
      <w:r>
        <w:rPr>
          <w:i/>
          <w:sz w:val="18"/>
        </w:rPr>
        <w:t>your</w:t>
      </w:r>
      <w:r>
        <w:rPr>
          <w:i/>
          <w:spacing w:val="-2"/>
          <w:sz w:val="18"/>
        </w:rPr>
        <w:t xml:space="preserve"> </w:t>
      </w:r>
      <w:r>
        <w:rPr>
          <w:i/>
          <w:sz w:val="18"/>
        </w:rPr>
        <w:t>thoughts</w:t>
      </w:r>
      <w:r>
        <w:rPr>
          <w:i/>
          <w:spacing w:val="-3"/>
          <w:sz w:val="18"/>
        </w:rPr>
        <w:t xml:space="preserve"> </w:t>
      </w:r>
      <w:r>
        <w:rPr>
          <w:i/>
          <w:sz w:val="18"/>
        </w:rPr>
        <w:t>about</w:t>
      </w:r>
      <w:r>
        <w:rPr>
          <w:i/>
          <w:spacing w:val="-4"/>
          <w:sz w:val="18"/>
        </w:rPr>
        <w:t xml:space="preserve"> </w:t>
      </w:r>
      <w:r>
        <w:rPr>
          <w:i/>
          <w:sz w:val="18"/>
        </w:rPr>
        <w:t>people</w:t>
      </w:r>
      <w:r>
        <w:rPr>
          <w:i/>
          <w:spacing w:val="-2"/>
          <w:sz w:val="18"/>
        </w:rPr>
        <w:t xml:space="preserve"> </w:t>
      </w:r>
      <w:r>
        <w:rPr>
          <w:i/>
          <w:sz w:val="18"/>
        </w:rPr>
        <w:t>using</w:t>
      </w:r>
      <w:r>
        <w:rPr>
          <w:i/>
          <w:spacing w:val="-2"/>
          <w:sz w:val="18"/>
        </w:rPr>
        <w:t xml:space="preserve"> </w:t>
      </w:r>
      <w:r>
        <w:rPr>
          <w:i/>
          <w:sz w:val="18"/>
        </w:rPr>
        <w:t>their</w:t>
      </w:r>
      <w:r>
        <w:rPr>
          <w:i/>
          <w:spacing w:val="-4"/>
          <w:sz w:val="18"/>
        </w:rPr>
        <w:t xml:space="preserve"> </w:t>
      </w:r>
      <w:r>
        <w:rPr>
          <w:i/>
          <w:sz w:val="18"/>
        </w:rPr>
        <w:t>smartphones whilst</w:t>
      </w:r>
      <w:r>
        <w:rPr>
          <w:i/>
          <w:spacing w:val="-2"/>
          <w:sz w:val="18"/>
        </w:rPr>
        <w:t xml:space="preserve"> </w:t>
      </w:r>
      <w:r>
        <w:rPr>
          <w:i/>
          <w:sz w:val="18"/>
        </w:rPr>
        <w:t>walking</w:t>
      </w:r>
      <w:r>
        <w:rPr>
          <w:i/>
          <w:spacing w:val="-4"/>
          <w:sz w:val="18"/>
        </w:rPr>
        <w:t xml:space="preserve"> </w:t>
      </w:r>
      <w:r>
        <w:rPr>
          <w:i/>
          <w:sz w:val="18"/>
        </w:rPr>
        <w:t>in</w:t>
      </w:r>
      <w:r>
        <w:rPr>
          <w:i/>
          <w:spacing w:val="-2"/>
          <w:sz w:val="18"/>
        </w:rPr>
        <w:t xml:space="preserve"> </w:t>
      </w:r>
      <w:r>
        <w:rPr>
          <w:i/>
          <w:sz w:val="18"/>
        </w:rPr>
        <w:t>a</w:t>
      </w:r>
      <w:r>
        <w:rPr>
          <w:i/>
          <w:spacing w:val="-4"/>
          <w:sz w:val="18"/>
        </w:rPr>
        <w:t xml:space="preserve"> </w:t>
      </w:r>
      <w:r>
        <w:rPr>
          <w:i/>
          <w:sz w:val="18"/>
        </w:rPr>
        <w:t>busy</w:t>
      </w:r>
      <w:r>
        <w:rPr>
          <w:i/>
          <w:spacing w:val="-3"/>
          <w:sz w:val="18"/>
        </w:rPr>
        <w:t xml:space="preserve"> </w:t>
      </w:r>
      <w:r>
        <w:rPr>
          <w:i/>
          <w:sz w:val="18"/>
        </w:rPr>
        <w:t>location</w:t>
      </w:r>
      <w:r>
        <w:rPr>
          <w:i/>
          <w:spacing w:val="-2"/>
          <w:sz w:val="18"/>
        </w:rPr>
        <w:t xml:space="preserve"> </w:t>
      </w:r>
      <w:r>
        <w:rPr>
          <w:i/>
          <w:sz w:val="18"/>
        </w:rPr>
        <w:t>e.g.</w:t>
      </w:r>
      <w:r>
        <w:rPr>
          <w:i/>
          <w:spacing w:val="-4"/>
          <w:sz w:val="18"/>
        </w:rPr>
        <w:t xml:space="preserve"> </w:t>
      </w:r>
      <w:r>
        <w:rPr>
          <w:i/>
          <w:sz w:val="18"/>
        </w:rPr>
        <w:t xml:space="preserve">city </w:t>
      </w:r>
      <w:r>
        <w:rPr>
          <w:i/>
          <w:spacing w:val="-2"/>
          <w:sz w:val="18"/>
        </w:rPr>
        <w:t>centre?</w:t>
      </w:r>
    </w:p>
    <w:p w:rsidR="00743596" w:rsidRDefault="00902D3B">
      <w:pPr>
        <w:pStyle w:val="ListParagraph"/>
        <w:numPr>
          <w:ilvl w:val="4"/>
          <w:numId w:val="12"/>
        </w:numPr>
        <w:tabs>
          <w:tab w:val="left" w:pos="2280"/>
        </w:tabs>
        <w:spacing w:before="4" w:line="222" w:lineRule="exact"/>
        <w:ind w:hanging="361"/>
        <w:rPr>
          <w:sz w:val="18"/>
        </w:rPr>
      </w:pPr>
      <w:r>
        <w:rPr>
          <w:sz w:val="18"/>
        </w:rPr>
        <w:t>Risk</w:t>
      </w:r>
      <w:r>
        <w:rPr>
          <w:spacing w:val="-4"/>
          <w:sz w:val="18"/>
        </w:rPr>
        <w:t xml:space="preserve"> </w:t>
      </w:r>
      <w:r>
        <w:rPr>
          <w:sz w:val="18"/>
        </w:rPr>
        <w:t>perception:</w:t>
      </w:r>
      <w:r>
        <w:rPr>
          <w:spacing w:val="-3"/>
          <w:sz w:val="18"/>
        </w:rPr>
        <w:t xml:space="preserve"> </w:t>
      </w:r>
      <w:r>
        <w:rPr>
          <w:sz w:val="18"/>
        </w:rPr>
        <w:t>Risk</w:t>
      </w:r>
      <w:r>
        <w:rPr>
          <w:spacing w:val="-2"/>
          <w:sz w:val="18"/>
        </w:rPr>
        <w:t xml:space="preserve"> </w:t>
      </w:r>
      <w:r>
        <w:rPr>
          <w:sz w:val="18"/>
        </w:rPr>
        <w:t>or</w:t>
      </w:r>
      <w:r>
        <w:rPr>
          <w:spacing w:val="-3"/>
          <w:sz w:val="18"/>
        </w:rPr>
        <w:t xml:space="preserve"> </w:t>
      </w:r>
      <w:r>
        <w:rPr>
          <w:sz w:val="18"/>
        </w:rPr>
        <w:t>No</w:t>
      </w:r>
      <w:r>
        <w:rPr>
          <w:spacing w:val="-3"/>
          <w:sz w:val="18"/>
        </w:rPr>
        <w:t xml:space="preserve"> </w:t>
      </w:r>
      <w:r>
        <w:rPr>
          <w:spacing w:val="-4"/>
          <w:sz w:val="18"/>
        </w:rPr>
        <w:t>risk</w:t>
      </w:r>
    </w:p>
    <w:p w:rsidR="00743596" w:rsidRDefault="00902D3B">
      <w:pPr>
        <w:pStyle w:val="ListParagraph"/>
        <w:numPr>
          <w:ilvl w:val="3"/>
          <w:numId w:val="12"/>
        </w:numPr>
        <w:tabs>
          <w:tab w:val="left" w:pos="838"/>
          <w:tab w:val="left" w:pos="839"/>
        </w:tabs>
        <w:spacing w:line="219" w:lineRule="exact"/>
        <w:ind w:left="838" w:hanging="361"/>
        <w:rPr>
          <w:rFonts w:ascii="Symbol" w:hAnsi="Symbol"/>
          <w:sz w:val="18"/>
        </w:rPr>
      </w:pPr>
      <w:r>
        <w:rPr>
          <w:i/>
          <w:sz w:val="18"/>
        </w:rPr>
        <w:t>Are</w:t>
      </w:r>
      <w:r>
        <w:rPr>
          <w:i/>
          <w:spacing w:val="-4"/>
          <w:sz w:val="18"/>
        </w:rPr>
        <w:t xml:space="preserve"> </w:t>
      </w:r>
      <w:r>
        <w:rPr>
          <w:i/>
          <w:sz w:val="18"/>
        </w:rPr>
        <w:t>there</w:t>
      </w:r>
      <w:r>
        <w:rPr>
          <w:i/>
          <w:spacing w:val="-3"/>
          <w:sz w:val="18"/>
        </w:rPr>
        <w:t xml:space="preserve"> </w:t>
      </w:r>
      <w:r>
        <w:rPr>
          <w:i/>
          <w:sz w:val="18"/>
        </w:rPr>
        <w:t>any</w:t>
      </w:r>
      <w:r>
        <w:rPr>
          <w:i/>
          <w:spacing w:val="-1"/>
          <w:sz w:val="18"/>
        </w:rPr>
        <w:t xml:space="preserve"> </w:t>
      </w:r>
      <w:r>
        <w:rPr>
          <w:i/>
          <w:sz w:val="18"/>
        </w:rPr>
        <w:t>specific situations</w:t>
      </w:r>
      <w:r>
        <w:rPr>
          <w:i/>
          <w:spacing w:val="-1"/>
          <w:sz w:val="18"/>
        </w:rPr>
        <w:t xml:space="preserve"> </w:t>
      </w:r>
      <w:r>
        <w:rPr>
          <w:i/>
          <w:sz w:val="18"/>
        </w:rPr>
        <w:t>where</w:t>
      </w:r>
      <w:r>
        <w:rPr>
          <w:i/>
          <w:spacing w:val="-3"/>
          <w:sz w:val="18"/>
        </w:rPr>
        <w:t xml:space="preserve"> </w:t>
      </w:r>
      <w:r>
        <w:rPr>
          <w:i/>
          <w:sz w:val="18"/>
        </w:rPr>
        <w:t>you</w:t>
      </w:r>
      <w:r>
        <w:rPr>
          <w:i/>
          <w:spacing w:val="-2"/>
          <w:sz w:val="18"/>
        </w:rPr>
        <w:t xml:space="preserve"> </w:t>
      </w:r>
      <w:r>
        <w:rPr>
          <w:i/>
          <w:sz w:val="18"/>
        </w:rPr>
        <w:t>feel</w:t>
      </w:r>
      <w:r>
        <w:rPr>
          <w:i/>
          <w:spacing w:val="-1"/>
          <w:sz w:val="18"/>
        </w:rPr>
        <w:t xml:space="preserve"> </w:t>
      </w:r>
      <w:r>
        <w:rPr>
          <w:i/>
          <w:sz w:val="18"/>
        </w:rPr>
        <w:t>it</w:t>
      </w:r>
      <w:r>
        <w:rPr>
          <w:i/>
          <w:spacing w:val="-4"/>
          <w:sz w:val="18"/>
        </w:rPr>
        <w:t xml:space="preserve"> </w:t>
      </w:r>
      <w:r>
        <w:rPr>
          <w:i/>
          <w:sz w:val="18"/>
        </w:rPr>
        <w:t>might</w:t>
      </w:r>
      <w:r>
        <w:rPr>
          <w:i/>
          <w:spacing w:val="-3"/>
          <w:sz w:val="18"/>
        </w:rPr>
        <w:t xml:space="preserve"> </w:t>
      </w:r>
      <w:r>
        <w:rPr>
          <w:i/>
          <w:sz w:val="18"/>
        </w:rPr>
        <w:t>be</w:t>
      </w:r>
      <w:r>
        <w:rPr>
          <w:i/>
          <w:spacing w:val="-1"/>
          <w:sz w:val="18"/>
        </w:rPr>
        <w:t xml:space="preserve"> </w:t>
      </w:r>
      <w:r>
        <w:rPr>
          <w:i/>
          <w:sz w:val="18"/>
        </w:rPr>
        <w:t>more</w:t>
      </w:r>
      <w:r>
        <w:rPr>
          <w:i/>
          <w:spacing w:val="-2"/>
          <w:sz w:val="18"/>
        </w:rPr>
        <w:t xml:space="preserve"> </w:t>
      </w:r>
      <w:r>
        <w:rPr>
          <w:i/>
          <w:sz w:val="18"/>
        </w:rPr>
        <w:t>risky (to</w:t>
      </w:r>
      <w:r>
        <w:rPr>
          <w:i/>
          <w:spacing w:val="-4"/>
          <w:sz w:val="18"/>
        </w:rPr>
        <w:t xml:space="preserve"> </w:t>
      </w:r>
      <w:r>
        <w:rPr>
          <w:i/>
          <w:sz w:val="18"/>
        </w:rPr>
        <w:t>use</w:t>
      </w:r>
      <w:r>
        <w:rPr>
          <w:i/>
          <w:spacing w:val="-3"/>
          <w:sz w:val="18"/>
        </w:rPr>
        <w:t xml:space="preserve"> </w:t>
      </w:r>
      <w:r>
        <w:rPr>
          <w:i/>
          <w:sz w:val="18"/>
        </w:rPr>
        <w:t>a</w:t>
      </w:r>
      <w:r>
        <w:rPr>
          <w:i/>
          <w:spacing w:val="-3"/>
          <w:sz w:val="18"/>
        </w:rPr>
        <w:t xml:space="preserve"> </w:t>
      </w:r>
      <w:r>
        <w:rPr>
          <w:i/>
          <w:spacing w:val="-2"/>
          <w:sz w:val="18"/>
        </w:rPr>
        <w:t>smartphone)?</w:t>
      </w:r>
    </w:p>
    <w:p w:rsidR="00743596" w:rsidRDefault="00902D3B">
      <w:pPr>
        <w:pStyle w:val="ListParagraph"/>
        <w:numPr>
          <w:ilvl w:val="4"/>
          <w:numId w:val="12"/>
        </w:numPr>
        <w:tabs>
          <w:tab w:val="left" w:pos="2280"/>
        </w:tabs>
        <w:spacing w:before="17"/>
        <w:ind w:right="125"/>
        <w:rPr>
          <w:sz w:val="18"/>
        </w:rPr>
      </w:pPr>
      <w:r>
        <w:rPr>
          <w:sz w:val="18"/>
        </w:rPr>
        <w:t>Categorised</w:t>
      </w:r>
      <w:r>
        <w:rPr>
          <w:spacing w:val="-3"/>
          <w:sz w:val="18"/>
        </w:rPr>
        <w:t xml:space="preserve"> </w:t>
      </w:r>
      <w:r>
        <w:rPr>
          <w:sz w:val="18"/>
        </w:rPr>
        <w:t>accordingly</w:t>
      </w:r>
      <w:r>
        <w:rPr>
          <w:spacing w:val="-5"/>
          <w:sz w:val="18"/>
        </w:rPr>
        <w:t xml:space="preserve"> </w:t>
      </w:r>
      <w:r>
        <w:rPr>
          <w:sz w:val="18"/>
        </w:rPr>
        <w:t>into</w:t>
      </w:r>
      <w:r>
        <w:rPr>
          <w:spacing w:val="-3"/>
          <w:sz w:val="18"/>
        </w:rPr>
        <w:t xml:space="preserve"> </w:t>
      </w:r>
      <w:r>
        <w:rPr>
          <w:sz w:val="18"/>
        </w:rPr>
        <w:t>situations</w:t>
      </w:r>
      <w:r>
        <w:rPr>
          <w:spacing w:val="-4"/>
          <w:sz w:val="18"/>
        </w:rPr>
        <w:t xml:space="preserve"> </w:t>
      </w:r>
      <w:r>
        <w:rPr>
          <w:sz w:val="18"/>
        </w:rPr>
        <w:t>e.g.</w:t>
      </w:r>
      <w:r>
        <w:rPr>
          <w:spacing w:val="-5"/>
          <w:sz w:val="18"/>
        </w:rPr>
        <w:t xml:space="preserve"> </w:t>
      </w:r>
      <w:r>
        <w:rPr>
          <w:sz w:val="18"/>
        </w:rPr>
        <w:t>type</w:t>
      </w:r>
      <w:r>
        <w:rPr>
          <w:spacing w:val="-3"/>
          <w:sz w:val="18"/>
        </w:rPr>
        <w:t xml:space="preserve"> </w:t>
      </w:r>
      <w:r>
        <w:rPr>
          <w:sz w:val="18"/>
        </w:rPr>
        <w:t>of</w:t>
      </w:r>
      <w:r>
        <w:rPr>
          <w:spacing w:val="-5"/>
          <w:sz w:val="18"/>
        </w:rPr>
        <w:t xml:space="preserve"> </w:t>
      </w:r>
      <w:r>
        <w:rPr>
          <w:sz w:val="18"/>
        </w:rPr>
        <w:t>location</w:t>
      </w:r>
      <w:r>
        <w:rPr>
          <w:spacing w:val="-3"/>
          <w:sz w:val="18"/>
        </w:rPr>
        <w:t xml:space="preserve"> </w:t>
      </w:r>
      <w:r>
        <w:rPr>
          <w:sz w:val="18"/>
        </w:rPr>
        <w:t>or</w:t>
      </w:r>
      <w:r>
        <w:rPr>
          <w:spacing w:val="-6"/>
          <w:sz w:val="18"/>
        </w:rPr>
        <w:t xml:space="preserve"> </w:t>
      </w:r>
      <w:r>
        <w:rPr>
          <w:sz w:val="18"/>
        </w:rPr>
        <w:t>situation</w:t>
      </w:r>
      <w:r>
        <w:rPr>
          <w:spacing w:val="-3"/>
          <w:sz w:val="18"/>
        </w:rPr>
        <w:t xml:space="preserve"> </w:t>
      </w:r>
      <w:r>
        <w:rPr>
          <w:sz w:val="18"/>
        </w:rPr>
        <w:t>(also</w:t>
      </w:r>
      <w:r>
        <w:rPr>
          <w:spacing w:val="-5"/>
          <w:sz w:val="18"/>
        </w:rPr>
        <w:t xml:space="preserve"> </w:t>
      </w:r>
      <w:r>
        <w:rPr>
          <w:sz w:val="18"/>
        </w:rPr>
        <w:t>whether</w:t>
      </w:r>
      <w:r>
        <w:rPr>
          <w:spacing w:val="-3"/>
          <w:sz w:val="18"/>
        </w:rPr>
        <w:t xml:space="preserve"> </w:t>
      </w:r>
      <w:r>
        <w:rPr>
          <w:sz w:val="18"/>
        </w:rPr>
        <w:t>a crossing or intersection was mentioned)</w:t>
      </w:r>
    </w:p>
    <w:p w:rsidR="00743596" w:rsidRDefault="00902D3B">
      <w:pPr>
        <w:pStyle w:val="ListParagraph"/>
        <w:numPr>
          <w:ilvl w:val="3"/>
          <w:numId w:val="12"/>
        </w:numPr>
        <w:tabs>
          <w:tab w:val="left" w:pos="838"/>
          <w:tab w:val="left" w:pos="839"/>
        </w:tabs>
        <w:spacing w:before="14"/>
        <w:ind w:left="838" w:hanging="361"/>
        <w:rPr>
          <w:rFonts w:ascii="Symbol" w:hAnsi="Symbol"/>
          <w:sz w:val="18"/>
        </w:rPr>
      </w:pPr>
      <w:r>
        <w:rPr>
          <w:i/>
          <w:sz w:val="18"/>
        </w:rPr>
        <w:t>Do</w:t>
      </w:r>
      <w:r>
        <w:rPr>
          <w:i/>
          <w:spacing w:val="-2"/>
          <w:sz w:val="18"/>
        </w:rPr>
        <w:t xml:space="preserve"> </w:t>
      </w:r>
      <w:r>
        <w:rPr>
          <w:i/>
          <w:sz w:val="18"/>
        </w:rPr>
        <w:t>you</w:t>
      </w:r>
      <w:r>
        <w:rPr>
          <w:i/>
          <w:spacing w:val="-4"/>
          <w:sz w:val="18"/>
        </w:rPr>
        <w:t xml:space="preserve"> </w:t>
      </w:r>
      <w:r>
        <w:rPr>
          <w:i/>
          <w:sz w:val="18"/>
        </w:rPr>
        <w:t>think</w:t>
      </w:r>
      <w:r>
        <w:rPr>
          <w:i/>
          <w:spacing w:val="-3"/>
          <w:sz w:val="18"/>
        </w:rPr>
        <w:t xml:space="preserve"> </w:t>
      </w:r>
      <w:r>
        <w:rPr>
          <w:i/>
          <w:sz w:val="18"/>
        </w:rPr>
        <w:t>it</w:t>
      </w:r>
      <w:r>
        <w:rPr>
          <w:i/>
          <w:spacing w:val="-1"/>
          <w:sz w:val="18"/>
        </w:rPr>
        <w:t xml:space="preserve"> </w:t>
      </w:r>
      <w:r>
        <w:rPr>
          <w:i/>
          <w:sz w:val="18"/>
        </w:rPr>
        <w:t>is</w:t>
      </w:r>
      <w:r>
        <w:rPr>
          <w:i/>
          <w:spacing w:val="-1"/>
          <w:sz w:val="18"/>
        </w:rPr>
        <w:t xml:space="preserve"> </w:t>
      </w:r>
      <w:r>
        <w:rPr>
          <w:i/>
          <w:sz w:val="18"/>
        </w:rPr>
        <w:t>more</w:t>
      </w:r>
      <w:r>
        <w:rPr>
          <w:i/>
          <w:spacing w:val="-2"/>
          <w:sz w:val="18"/>
        </w:rPr>
        <w:t xml:space="preserve"> </w:t>
      </w:r>
      <w:r>
        <w:rPr>
          <w:i/>
          <w:sz w:val="18"/>
        </w:rPr>
        <w:t>risky</w:t>
      </w:r>
      <w:r>
        <w:rPr>
          <w:i/>
          <w:spacing w:val="-1"/>
          <w:sz w:val="18"/>
        </w:rPr>
        <w:t xml:space="preserve"> </w:t>
      </w:r>
      <w:r>
        <w:rPr>
          <w:i/>
          <w:sz w:val="18"/>
        </w:rPr>
        <w:t>for</w:t>
      </w:r>
      <w:r>
        <w:rPr>
          <w:i/>
          <w:spacing w:val="-2"/>
          <w:sz w:val="18"/>
        </w:rPr>
        <w:t xml:space="preserve"> </w:t>
      </w:r>
      <w:r>
        <w:rPr>
          <w:i/>
          <w:sz w:val="18"/>
        </w:rPr>
        <w:t>people</w:t>
      </w:r>
      <w:r>
        <w:rPr>
          <w:i/>
          <w:spacing w:val="-1"/>
          <w:sz w:val="18"/>
        </w:rPr>
        <w:t xml:space="preserve"> </w:t>
      </w:r>
      <w:r>
        <w:rPr>
          <w:i/>
          <w:sz w:val="18"/>
        </w:rPr>
        <w:t>to</w:t>
      </w:r>
      <w:r>
        <w:rPr>
          <w:i/>
          <w:spacing w:val="-2"/>
          <w:sz w:val="18"/>
        </w:rPr>
        <w:t xml:space="preserve"> </w:t>
      </w:r>
      <w:r>
        <w:rPr>
          <w:i/>
          <w:sz w:val="18"/>
        </w:rPr>
        <w:t>use</w:t>
      </w:r>
      <w:r>
        <w:rPr>
          <w:i/>
          <w:spacing w:val="-2"/>
          <w:sz w:val="18"/>
        </w:rPr>
        <w:t xml:space="preserve"> </w:t>
      </w:r>
      <w:r>
        <w:rPr>
          <w:i/>
          <w:sz w:val="18"/>
        </w:rPr>
        <w:t>a</w:t>
      </w:r>
      <w:r>
        <w:rPr>
          <w:i/>
          <w:spacing w:val="-4"/>
          <w:sz w:val="18"/>
        </w:rPr>
        <w:t xml:space="preserve"> </w:t>
      </w:r>
      <w:r>
        <w:rPr>
          <w:i/>
          <w:sz w:val="18"/>
        </w:rPr>
        <w:t>smartphone</w:t>
      </w:r>
      <w:r>
        <w:rPr>
          <w:i/>
          <w:spacing w:val="-3"/>
          <w:sz w:val="18"/>
        </w:rPr>
        <w:t xml:space="preserve"> </w:t>
      </w:r>
      <w:r>
        <w:rPr>
          <w:i/>
          <w:sz w:val="18"/>
        </w:rPr>
        <w:t>at</w:t>
      </w:r>
      <w:r>
        <w:rPr>
          <w:i/>
          <w:spacing w:val="-2"/>
          <w:sz w:val="18"/>
        </w:rPr>
        <w:t xml:space="preserve"> </w:t>
      </w:r>
      <w:r>
        <w:rPr>
          <w:i/>
          <w:sz w:val="18"/>
        </w:rPr>
        <w:t>a</w:t>
      </w:r>
      <w:r>
        <w:rPr>
          <w:i/>
          <w:spacing w:val="-4"/>
          <w:sz w:val="18"/>
        </w:rPr>
        <w:t xml:space="preserve"> </w:t>
      </w:r>
      <w:r>
        <w:rPr>
          <w:i/>
          <w:sz w:val="18"/>
        </w:rPr>
        <w:t>signalised</w:t>
      </w:r>
      <w:r>
        <w:rPr>
          <w:i/>
          <w:spacing w:val="-3"/>
          <w:sz w:val="18"/>
        </w:rPr>
        <w:t xml:space="preserve"> </w:t>
      </w:r>
      <w:r>
        <w:rPr>
          <w:i/>
          <w:sz w:val="18"/>
        </w:rPr>
        <w:t>or</w:t>
      </w:r>
      <w:r>
        <w:rPr>
          <w:i/>
          <w:spacing w:val="-2"/>
          <w:sz w:val="18"/>
        </w:rPr>
        <w:t xml:space="preserve"> </w:t>
      </w:r>
      <w:r>
        <w:rPr>
          <w:i/>
          <w:sz w:val="18"/>
        </w:rPr>
        <w:t>unsignalised</w:t>
      </w:r>
      <w:r>
        <w:rPr>
          <w:i/>
          <w:spacing w:val="-4"/>
          <w:sz w:val="18"/>
        </w:rPr>
        <w:t xml:space="preserve"> </w:t>
      </w:r>
      <w:r>
        <w:rPr>
          <w:i/>
          <w:spacing w:val="-2"/>
          <w:sz w:val="18"/>
        </w:rPr>
        <w:t>crossing?</w:t>
      </w:r>
    </w:p>
    <w:p w:rsidR="00743596" w:rsidRDefault="00902D3B">
      <w:pPr>
        <w:pStyle w:val="ListParagraph"/>
        <w:numPr>
          <w:ilvl w:val="4"/>
          <w:numId w:val="12"/>
        </w:numPr>
        <w:tabs>
          <w:tab w:val="left" w:pos="2280"/>
        </w:tabs>
        <w:spacing w:before="17"/>
        <w:ind w:hanging="361"/>
        <w:rPr>
          <w:sz w:val="18"/>
        </w:rPr>
      </w:pPr>
      <w:r>
        <w:rPr>
          <w:sz w:val="18"/>
        </w:rPr>
        <w:t>Perceived</w:t>
      </w:r>
      <w:r>
        <w:rPr>
          <w:spacing w:val="-7"/>
          <w:sz w:val="18"/>
        </w:rPr>
        <w:t xml:space="preserve"> </w:t>
      </w:r>
      <w:r>
        <w:rPr>
          <w:sz w:val="18"/>
        </w:rPr>
        <w:t>difference:</w:t>
      </w:r>
      <w:r>
        <w:rPr>
          <w:spacing w:val="-3"/>
          <w:sz w:val="18"/>
        </w:rPr>
        <w:t xml:space="preserve"> </w:t>
      </w:r>
      <w:r>
        <w:rPr>
          <w:sz w:val="18"/>
        </w:rPr>
        <w:t>Perceived</w:t>
      </w:r>
      <w:r>
        <w:rPr>
          <w:spacing w:val="-3"/>
          <w:sz w:val="18"/>
        </w:rPr>
        <w:t xml:space="preserve"> </w:t>
      </w:r>
      <w:r>
        <w:rPr>
          <w:sz w:val="18"/>
        </w:rPr>
        <w:t>difference</w:t>
      </w:r>
      <w:r>
        <w:rPr>
          <w:spacing w:val="-2"/>
          <w:sz w:val="18"/>
        </w:rPr>
        <w:t xml:space="preserve"> </w:t>
      </w:r>
      <w:r>
        <w:rPr>
          <w:sz w:val="18"/>
        </w:rPr>
        <w:t>or</w:t>
      </w:r>
      <w:r>
        <w:rPr>
          <w:spacing w:val="-3"/>
          <w:sz w:val="18"/>
        </w:rPr>
        <w:t xml:space="preserve"> </w:t>
      </w:r>
      <w:r>
        <w:rPr>
          <w:sz w:val="18"/>
        </w:rPr>
        <w:t>no</w:t>
      </w:r>
      <w:r>
        <w:rPr>
          <w:spacing w:val="-4"/>
          <w:sz w:val="18"/>
        </w:rPr>
        <w:t xml:space="preserve"> </w:t>
      </w:r>
      <w:r>
        <w:rPr>
          <w:sz w:val="18"/>
        </w:rPr>
        <w:t>perceived</w:t>
      </w:r>
      <w:r>
        <w:rPr>
          <w:spacing w:val="-4"/>
          <w:sz w:val="18"/>
        </w:rPr>
        <w:t xml:space="preserve"> </w:t>
      </w:r>
      <w:r>
        <w:rPr>
          <w:sz w:val="18"/>
        </w:rPr>
        <w:t>difference</w:t>
      </w:r>
      <w:r>
        <w:rPr>
          <w:spacing w:val="-3"/>
          <w:sz w:val="18"/>
        </w:rPr>
        <w:t xml:space="preserve"> </w:t>
      </w:r>
      <w:r>
        <w:rPr>
          <w:sz w:val="18"/>
        </w:rPr>
        <w:t>(both</w:t>
      </w:r>
      <w:r>
        <w:rPr>
          <w:spacing w:val="-4"/>
          <w:sz w:val="18"/>
        </w:rPr>
        <w:t xml:space="preserve"> </w:t>
      </w:r>
      <w:r>
        <w:rPr>
          <w:sz w:val="18"/>
        </w:rPr>
        <w:t>as</w:t>
      </w:r>
      <w:r>
        <w:rPr>
          <w:spacing w:val="-1"/>
          <w:sz w:val="18"/>
        </w:rPr>
        <w:t xml:space="preserve"> </w:t>
      </w:r>
      <w:r>
        <w:rPr>
          <w:spacing w:val="-2"/>
          <w:sz w:val="18"/>
        </w:rPr>
        <w:t>risky)</w:t>
      </w:r>
    </w:p>
    <w:p w:rsidR="00743596" w:rsidRDefault="00902D3B">
      <w:pPr>
        <w:pStyle w:val="ListParagraph"/>
        <w:numPr>
          <w:ilvl w:val="3"/>
          <w:numId w:val="12"/>
        </w:numPr>
        <w:tabs>
          <w:tab w:val="left" w:pos="838"/>
          <w:tab w:val="left" w:pos="839"/>
        </w:tabs>
        <w:spacing w:line="256" w:lineRule="auto"/>
        <w:ind w:left="838" w:right="237"/>
        <w:rPr>
          <w:rFonts w:ascii="Symbol" w:hAnsi="Symbol"/>
          <w:sz w:val="18"/>
        </w:rPr>
      </w:pPr>
      <w:r>
        <w:rPr>
          <w:i/>
          <w:sz w:val="18"/>
        </w:rPr>
        <w:t>Have</w:t>
      </w:r>
      <w:r>
        <w:rPr>
          <w:i/>
          <w:spacing w:val="-4"/>
          <w:sz w:val="18"/>
        </w:rPr>
        <w:t xml:space="preserve"> </w:t>
      </w:r>
      <w:r>
        <w:rPr>
          <w:i/>
          <w:sz w:val="18"/>
        </w:rPr>
        <w:t>you</w:t>
      </w:r>
      <w:r>
        <w:rPr>
          <w:i/>
          <w:spacing w:val="-4"/>
          <w:sz w:val="18"/>
        </w:rPr>
        <w:t xml:space="preserve"> </w:t>
      </w:r>
      <w:r>
        <w:rPr>
          <w:i/>
          <w:sz w:val="18"/>
        </w:rPr>
        <w:t>ever</w:t>
      </w:r>
      <w:r>
        <w:rPr>
          <w:i/>
          <w:spacing w:val="-5"/>
          <w:sz w:val="18"/>
        </w:rPr>
        <w:t xml:space="preserve"> </w:t>
      </w:r>
      <w:r>
        <w:rPr>
          <w:i/>
          <w:sz w:val="18"/>
        </w:rPr>
        <w:t>seen</w:t>
      </w:r>
      <w:r>
        <w:rPr>
          <w:i/>
          <w:spacing w:val="-2"/>
          <w:sz w:val="18"/>
        </w:rPr>
        <w:t xml:space="preserve"> </w:t>
      </w:r>
      <w:r>
        <w:rPr>
          <w:i/>
          <w:sz w:val="18"/>
        </w:rPr>
        <w:t>any</w:t>
      </w:r>
      <w:r>
        <w:rPr>
          <w:i/>
          <w:spacing w:val="-3"/>
          <w:sz w:val="18"/>
        </w:rPr>
        <w:t xml:space="preserve"> </w:t>
      </w:r>
      <w:r>
        <w:rPr>
          <w:i/>
          <w:sz w:val="18"/>
        </w:rPr>
        <w:t>occurrences</w:t>
      </w:r>
      <w:r>
        <w:rPr>
          <w:i/>
          <w:spacing w:val="-1"/>
          <w:sz w:val="18"/>
        </w:rPr>
        <w:t xml:space="preserve"> </w:t>
      </w:r>
      <w:r>
        <w:rPr>
          <w:i/>
          <w:sz w:val="18"/>
        </w:rPr>
        <w:t>from</w:t>
      </w:r>
      <w:r>
        <w:rPr>
          <w:i/>
          <w:spacing w:val="-4"/>
          <w:sz w:val="18"/>
        </w:rPr>
        <w:t xml:space="preserve"> </w:t>
      </w:r>
      <w:r>
        <w:rPr>
          <w:i/>
          <w:sz w:val="18"/>
        </w:rPr>
        <w:t>a</w:t>
      </w:r>
      <w:r>
        <w:rPr>
          <w:i/>
          <w:spacing w:val="-2"/>
          <w:sz w:val="18"/>
        </w:rPr>
        <w:t xml:space="preserve"> </w:t>
      </w:r>
      <w:r>
        <w:rPr>
          <w:i/>
          <w:sz w:val="18"/>
        </w:rPr>
        <w:t>pedestrian</w:t>
      </w:r>
      <w:r>
        <w:rPr>
          <w:i/>
          <w:spacing w:val="-4"/>
          <w:sz w:val="18"/>
        </w:rPr>
        <w:t xml:space="preserve"> </w:t>
      </w:r>
      <w:r>
        <w:rPr>
          <w:i/>
          <w:sz w:val="18"/>
        </w:rPr>
        <w:t>using</w:t>
      </w:r>
      <w:r>
        <w:rPr>
          <w:i/>
          <w:spacing w:val="-2"/>
          <w:sz w:val="18"/>
        </w:rPr>
        <w:t xml:space="preserve"> </w:t>
      </w:r>
      <w:r>
        <w:rPr>
          <w:i/>
          <w:sz w:val="18"/>
        </w:rPr>
        <w:t>a</w:t>
      </w:r>
      <w:r>
        <w:rPr>
          <w:i/>
          <w:spacing w:val="-2"/>
          <w:sz w:val="18"/>
        </w:rPr>
        <w:t xml:space="preserve"> </w:t>
      </w:r>
      <w:r>
        <w:rPr>
          <w:i/>
          <w:sz w:val="18"/>
        </w:rPr>
        <w:t>smartphone?</w:t>
      </w:r>
      <w:r>
        <w:rPr>
          <w:i/>
          <w:spacing w:val="-2"/>
          <w:sz w:val="18"/>
        </w:rPr>
        <w:t xml:space="preserve"> </w:t>
      </w:r>
      <w:r>
        <w:rPr>
          <w:i/>
          <w:sz w:val="18"/>
        </w:rPr>
        <w:t>For</w:t>
      </w:r>
      <w:r>
        <w:rPr>
          <w:i/>
          <w:spacing w:val="-2"/>
          <w:sz w:val="18"/>
        </w:rPr>
        <w:t xml:space="preserve"> </w:t>
      </w:r>
      <w:r>
        <w:rPr>
          <w:i/>
          <w:sz w:val="18"/>
        </w:rPr>
        <w:t>example,</w:t>
      </w:r>
      <w:r>
        <w:rPr>
          <w:i/>
          <w:spacing w:val="-4"/>
          <w:sz w:val="18"/>
        </w:rPr>
        <w:t xml:space="preserve"> </w:t>
      </w:r>
      <w:r>
        <w:rPr>
          <w:i/>
          <w:sz w:val="18"/>
        </w:rPr>
        <w:t>a</w:t>
      </w:r>
      <w:r>
        <w:rPr>
          <w:i/>
          <w:spacing w:val="-2"/>
          <w:sz w:val="18"/>
        </w:rPr>
        <w:t xml:space="preserve"> </w:t>
      </w:r>
      <w:r>
        <w:rPr>
          <w:i/>
          <w:sz w:val="18"/>
        </w:rPr>
        <w:t>near</w:t>
      </w:r>
      <w:r>
        <w:rPr>
          <w:i/>
          <w:spacing w:val="-5"/>
          <w:sz w:val="18"/>
        </w:rPr>
        <w:t xml:space="preserve"> </w:t>
      </w:r>
      <w:r>
        <w:rPr>
          <w:i/>
          <w:sz w:val="18"/>
        </w:rPr>
        <w:t>miss involving a car whilst a pedestrian was using their smartphone?</w:t>
      </w:r>
    </w:p>
    <w:p w:rsidR="00743596" w:rsidRDefault="00902D3B">
      <w:pPr>
        <w:pStyle w:val="ListParagraph"/>
        <w:numPr>
          <w:ilvl w:val="4"/>
          <w:numId w:val="12"/>
        </w:numPr>
        <w:tabs>
          <w:tab w:val="left" w:pos="2280"/>
        </w:tabs>
        <w:spacing w:before="4" w:line="222" w:lineRule="exact"/>
        <w:ind w:hanging="361"/>
        <w:rPr>
          <w:sz w:val="18"/>
        </w:rPr>
      </w:pPr>
      <w:r>
        <w:rPr>
          <w:sz w:val="18"/>
        </w:rPr>
        <w:t>Responses:</w:t>
      </w:r>
      <w:r>
        <w:rPr>
          <w:spacing w:val="-4"/>
          <w:sz w:val="18"/>
        </w:rPr>
        <w:t xml:space="preserve"> </w:t>
      </w:r>
      <w:r>
        <w:rPr>
          <w:sz w:val="18"/>
        </w:rPr>
        <w:t>Yes or</w:t>
      </w:r>
      <w:r>
        <w:rPr>
          <w:spacing w:val="-1"/>
          <w:sz w:val="18"/>
        </w:rPr>
        <w:t xml:space="preserve"> </w:t>
      </w:r>
      <w:r>
        <w:rPr>
          <w:spacing w:val="-5"/>
          <w:sz w:val="18"/>
        </w:rPr>
        <w:t>No</w:t>
      </w:r>
    </w:p>
    <w:p w:rsidR="00743596" w:rsidRDefault="00902D3B">
      <w:pPr>
        <w:pStyle w:val="ListParagraph"/>
        <w:numPr>
          <w:ilvl w:val="3"/>
          <w:numId w:val="12"/>
        </w:numPr>
        <w:tabs>
          <w:tab w:val="left" w:pos="838"/>
          <w:tab w:val="left" w:pos="839"/>
        </w:tabs>
        <w:spacing w:line="256" w:lineRule="auto"/>
        <w:ind w:left="838" w:right="167"/>
        <w:rPr>
          <w:rFonts w:ascii="Symbol" w:hAnsi="Symbol"/>
          <w:sz w:val="18"/>
        </w:rPr>
      </w:pPr>
      <w:r>
        <w:rPr>
          <w:i/>
          <w:sz w:val="18"/>
        </w:rPr>
        <w:t>Have</w:t>
      </w:r>
      <w:r>
        <w:rPr>
          <w:i/>
          <w:spacing w:val="-4"/>
          <w:sz w:val="18"/>
        </w:rPr>
        <w:t xml:space="preserve"> </w:t>
      </w:r>
      <w:r>
        <w:rPr>
          <w:i/>
          <w:sz w:val="18"/>
        </w:rPr>
        <w:t>you</w:t>
      </w:r>
      <w:r>
        <w:rPr>
          <w:i/>
          <w:spacing w:val="-4"/>
          <w:sz w:val="18"/>
        </w:rPr>
        <w:t xml:space="preserve"> </w:t>
      </w:r>
      <w:r>
        <w:rPr>
          <w:i/>
          <w:sz w:val="18"/>
        </w:rPr>
        <w:t>physically</w:t>
      </w:r>
      <w:r>
        <w:rPr>
          <w:i/>
          <w:spacing w:val="-3"/>
          <w:sz w:val="18"/>
        </w:rPr>
        <w:t xml:space="preserve"> </w:t>
      </w:r>
      <w:r>
        <w:rPr>
          <w:i/>
          <w:sz w:val="18"/>
        </w:rPr>
        <w:t>bumped</w:t>
      </w:r>
      <w:r>
        <w:rPr>
          <w:i/>
          <w:spacing w:val="-4"/>
          <w:sz w:val="18"/>
        </w:rPr>
        <w:t xml:space="preserve"> </w:t>
      </w:r>
      <w:r>
        <w:rPr>
          <w:i/>
          <w:sz w:val="18"/>
        </w:rPr>
        <w:t>into</w:t>
      </w:r>
      <w:r>
        <w:rPr>
          <w:i/>
          <w:spacing w:val="-2"/>
          <w:sz w:val="18"/>
        </w:rPr>
        <w:t xml:space="preserve"> </w:t>
      </w:r>
      <w:r>
        <w:rPr>
          <w:i/>
          <w:sz w:val="18"/>
        </w:rPr>
        <w:t>another</w:t>
      </w:r>
      <w:r>
        <w:rPr>
          <w:i/>
          <w:spacing w:val="-2"/>
          <w:sz w:val="18"/>
        </w:rPr>
        <w:t xml:space="preserve"> </w:t>
      </w:r>
      <w:r>
        <w:rPr>
          <w:i/>
          <w:sz w:val="18"/>
        </w:rPr>
        <w:t>person</w:t>
      </w:r>
      <w:r>
        <w:rPr>
          <w:i/>
          <w:spacing w:val="-4"/>
          <w:sz w:val="18"/>
        </w:rPr>
        <w:t xml:space="preserve"> </w:t>
      </w:r>
      <w:r>
        <w:rPr>
          <w:i/>
          <w:sz w:val="18"/>
        </w:rPr>
        <w:t>or</w:t>
      </w:r>
      <w:r>
        <w:rPr>
          <w:i/>
          <w:spacing w:val="-2"/>
          <w:sz w:val="18"/>
        </w:rPr>
        <w:t xml:space="preserve"> </w:t>
      </w:r>
      <w:r>
        <w:rPr>
          <w:i/>
          <w:sz w:val="18"/>
        </w:rPr>
        <w:t>object</w:t>
      </w:r>
      <w:r>
        <w:rPr>
          <w:i/>
          <w:spacing w:val="-2"/>
          <w:sz w:val="18"/>
        </w:rPr>
        <w:t xml:space="preserve"> </w:t>
      </w:r>
      <w:r>
        <w:rPr>
          <w:i/>
          <w:sz w:val="18"/>
        </w:rPr>
        <w:t>while</w:t>
      </w:r>
      <w:r>
        <w:rPr>
          <w:i/>
          <w:spacing w:val="-4"/>
          <w:sz w:val="18"/>
        </w:rPr>
        <w:t xml:space="preserve"> </w:t>
      </w:r>
      <w:r>
        <w:rPr>
          <w:i/>
          <w:sz w:val="18"/>
        </w:rPr>
        <w:t>you</w:t>
      </w:r>
      <w:r>
        <w:rPr>
          <w:i/>
          <w:spacing w:val="-4"/>
          <w:sz w:val="18"/>
        </w:rPr>
        <w:t xml:space="preserve"> </w:t>
      </w:r>
      <w:r>
        <w:rPr>
          <w:i/>
          <w:sz w:val="18"/>
        </w:rPr>
        <w:t>were</w:t>
      </w:r>
      <w:r>
        <w:rPr>
          <w:i/>
          <w:spacing w:val="-4"/>
          <w:sz w:val="18"/>
        </w:rPr>
        <w:t xml:space="preserve"> </w:t>
      </w:r>
      <w:r>
        <w:rPr>
          <w:i/>
          <w:sz w:val="18"/>
        </w:rPr>
        <w:t>distracted</w:t>
      </w:r>
      <w:r>
        <w:rPr>
          <w:i/>
          <w:spacing w:val="-2"/>
          <w:sz w:val="18"/>
        </w:rPr>
        <w:t xml:space="preserve"> </w:t>
      </w:r>
      <w:r>
        <w:rPr>
          <w:i/>
          <w:sz w:val="18"/>
        </w:rPr>
        <w:t>by</w:t>
      </w:r>
      <w:r>
        <w:rPr>
          <w:i/>
          <w:spacing w:val="-1"/>
          <w:sz w:val="18"/>
        </w:rPr>
        <w:t xml:space="preserve"> </w:t>
      </w:r>
      <w:r>
        <w:rPr>
          <w:i/>
          <w:sz w:val="18"/>
        </w:rPr>
        <w:t>talking</w:t>
      </w:r>
      <w:r>
        <w:rPr>
          <w:i/>
          <w:spacing w:val="-4"/>
          <w:sz w:val="18"/>
        </w:rPr>
        <w:t xml:space="preserve"> </w:t>
      </w:r>
      <w:r>
        <w:rPr>
          <w:i/>
          <w:sz w:val="18"/>
        </w:rPr>
        <w:t>or</w:t>
      </w:r>
      <w:r>
        <w:rPr>
          <w:i/>
          <w:spacing w:val="-2"/>
          <w:sz w:val="18"/>
        </w:rPr>
        <w:t xml:space="preserve"> </w:t>
      </w:r>
      <w:r>
        <w:rPr>
          <w:i/>
          <w:sz w:val="18"/>
        </w:rPr>
        <w:t>texting on your phone?</w:t>
      </w:r>
    </w:p>
    <w:p w:rsidR="00743596" w:rsidRDefault="00902D3B">
      <w:pPr>
        <w:pStyle w:val="ListParagraph"/>
        <w:numPr>
          <w:ilvl w:val="4"/>
          <w:numId w:val="12"/>
        </w:numPr>
        <w:tabs>
          <w:tab w:val="left" w:pos="2280"/>
        </w:tabs>
        <w:spacing w:before="2" w:line="222" w:lineRule="exact"/>
        <w:ind w:hanging="361"/>
        <w:rPr>
          <w:sz w:val="18"/>
        </w:rPr>
      </w:pPr>
      <w:r>
        <w:rPr>
          <w:sz w:val="18"/>
        </w:rPr>
        <w:t>Responses:</w:t>
      </w:r>
      <w:r>
        <w:rPr>
          <w:spacing w:val="-4"/>
          <w:sz w:val="18"/>
        </w:rPr>
        <w:t xml:space="preserve"> </w:t>
      </w:r>
      <w:r>
        <w:rPr>
          <w:sz w:val="18"/>
        </w:rPr>
        <w:t>Yes or</w:t>
      </w:r>
      <w:r>
        <w:rPr>
          <w:spacing w:val="-1"/>
          <w:sz w:val="18"/>
        </w:rPr>
        <w:t xml:space="preserve"> </w:t>
      </w:r>
      <w:r>
        <w:rPr>
          <w:spacing w:val="-5"/>
          <w:sz w:val="18"/>
        </w:rPr>
        <w:t>No</w:t>
      </w:r>
    </w:p>
    <w:p w:rsidR="00743596" w:rsidRDefault="00902D3B">
      <w:pPr>
        <w:pStyle w:val="ListParagraph"/>
        <w:numPr>
          <w:ilvl w:val="3"/>
          <w:numId w:val="12"/>
        </w:numPr>
        <w:tabs>
          <w:tab w:val="left" w:pos="838"/>
          <w:tab w:val="left" w:pos="839"/>
        </w:tabs>
        <w:spacing w:line="219" w:lineRule="exact"/>
        <w:ind w:left="838" w:hanging="361"/>
        <w:rPr>
          <w:rFonts w:ascii="Symbol" w:hAnsi="Symbol"/>
          <w:sz w:val="18"/>
        </w:rPr>
      </w:pPr>
      <w:r>
        <w:rPr>
          <w:i/>
          <w:sz w:val="18"/>
        </w:rPr>
        <w:t>What</w:t>
      </w:r>
      <w:r>
        <w:rPr>
          <w:i/>
          <w:spacing w:val="-4"/>
          <w:sz w:val="18"/>
        </w:rPr>
        <w:t xml:space="preserve"> </w:t>
      </w:r>
      <w:r>
        <w:rPr>
          <w:i/>
          <w:sz w:val="18"/>
        </w:rPr>
        <w:t>could</w:t>
      </w:r>
      <w:r>
        <w:rPr>
          <w:i/>
          <w:spacing w:val="-2"/>
          <w:sz w:val="18"/>
        </w:rPr>
        <w:t xml:space="preserve"> </w:t>
      </w:r>
      <w:r>
        <w:rPr>
          <w:i/>
          <w:sz w:val="18"/>
        </w:rPr>
        <w:t>be</w:t>
      </w:r>
      <w:r>
        <w:rPr>
          <w:i/>
          <w:spacing w:val="-2"/>
          <w:sz w:val="18"/>
        </w:rPr>
        <w:t xml:space="preserve"> </w:t>
      </w:r>
      <w:r>
        <w:rPr>
          <w:i/>
          <w:sz w:val="18"/>
        </w:rPr>
        <w:t>done</w:t>
      </w:r>
      <w:r>
        <w:rPr>
          <w:i/>
          <w:spacing w:val="-2"/>
          <w:sz w:val="18"/>
        </w:rPr>
        <w:t xml:space="preserve"> </w:t>
      </w:r>
      <w:r>
        <w:rPr>
          <w:i/>
          <w:sz w:val="18"/>
        </w:rPr>
        <w:t>to</w:t>
      </w:r>
      <w:r>
        <w:rPr>
          <w:i/>
          <w:spacing w:val="-4"/>
          <w:sz w:val="18"/>
        </w:rPr>
        <w:t xml:space="preserve"> </w:t>
      </w:r>
      <w:r>
        <w:rPr>
          <w:i/>
          <w:sz w:val="18"/>
        </w:rPr>
        <w:t>promote</w:t>
      </w:r>
      <w:r>
        <w:rPr>
          <w:i/>
          <w:spacing w:val="-2"/>
          <w:sz w:val="18"/>
        </w:rPr>
        <w:t xml:space="preserve"> </w:t>
      </w:r>
      <w:r>
        <w:rPr>
          <w:i/>
          <w:sz w:val="18"/>
        </w:rPr>
        <w:t>safer</w:t>
      </w:r>
      <w:r>
        <w:rPr>
          <w:i/>
          <w:spacing w:val="-2"/>
          <w:sz w:val="18"/>
        </w:rPr>
        <w:t xml:space="preserve"> </w:t>
      </w:r>
      <w:r>
        <w:rPr>
          <w:i/>
          <w:sz w:val="18"/>
        </w:rPr>
        <w:t>smartphone</w:t>
      </w:r>
      <w:r>
        <w:rPr>
          <w:i/>
          <w:spacing w:val="-2"/>
          <w:sz w:val="18"/>
        </w:rPr>
        <w:t xml:space="preserve"> </w:t>
      </w:r>
      <w:r>
        <w:rPr>
          <w:i/>
          <w:sz w:val="18"/>
        </w:rPr>
        <w:t>use</w:t>
      </w:r>
      <w:r>
        <w:rPr>
          <w:i/>
          <w:spacing w:val="-2"/>
          <w:sz w:val="18"/>
        </w:rPr>
        <w:t xml:space="preserve"> </w:t>
      </w:r>
      <w:r>
        <w:rPr>
          <w:i/>
          <w:sz w:val="18"/>
        </w:rPr>
        <w:t>in</w:t>
      </w:r>
      <w:r>
        <w:rPr>
          <w:i/>
          <w:spacing w:val="-2"/>
          <w:sz w:val="18"/>
        </w:rPr>
        <w:t xml:space="preserve"> </w:t>
      </w:r>
      <w:r>
        <w:rPr>
          <w:i/>
          <w:sz w:val="18"/>
        </w:rPr>
        <w:t>busy</w:t>
      </w:r>
      <w:r>
        <w:rPr>
          <w:i/>
          <w:spacing w:val="-1"/>
          <w:sz w:val="18"/>
        </w:rPr>
        <w:t xml:space="preserve"> </w:t>
      </w:r>
      <w:r>
        <w:rPr>
          <w:i/>
          <w:spacing w:val="-2"/>
          <w:sz w:val="18"/>
        </w:rPr>
        <w:t>locations?</w:t>
      </w:r>
    </w:p>
    <w:p w:rsidR="00743596" w:rsidRDefault="00902D3B">
      <w:pPr>
        <w:pStyle w:val="ListParagraph"/>
        <w:numPr>
          <w:ilvl w:val="4"/>
          <w:numId w:val="12"/>
        </w:numPr>
        <w:tabs>
          <w:tab w:val="left" w:pos="2280"/>
        </w:tabs>
        <w:spacing w:before="18"/>
        <w:ind w:hanging="361"/>
        <w:rPr>
          <w:sz w:val="18"/>
        </w:rPr>
      </w:pPr>
      <w:r>
        <w:rPr>
          <w:sz w:val="18"/>
        </w:rPr>
        <w:t>e.g.:</w:t>
      </w:r>
      <w:r>
        <w:rPr>
          <w:spacing w:val="-5"/>
          <w:sz w:val="18"/>
        </w:rPr>
        <w:t xml:space="preserve"> </w:t>
      </w:r>
      <w:r>
        <w:rPr>
          <w:sz w:val="18"/>
        </w:rPr>
        <w:t>education</w:t>
      </w:r>
      <w:r>
        <w:rPr>
          <w:spacing w:val="-3"/>
          <w:sz w:val="18"/>
        </w:rPr>
        <w:t xml:space="preserve"> </w:t>
      </w:r>
      <w:r>
        <w:rPr>
          <w:sz w:val="18"/>
        </w:rPr>
        <w:t>(such</w:t>
      </w:r>
      <w:r>
        <w:rPr>
          <w:spacing w:val="-3"/>
          <w:sz w:val="18"/>
        </w:rPr>
        <w:t xml:space="preserve"> </w:t>
      </w:r>
      <w:r>
        <w:rPr>
          <w:sz w:val="18"/>
        </w:rPr>
        <w:t>as</w:t>
      </w:r>
      <w:r>
        <w:rPr>
          <w:spacing w:val="-2"/>
          <w:sz w:val="18"/>
        </w:rPr>
        <w:t xml:space="preserve"> </w:t>
      </w:r>
      <w:r>
        <w:rPr>
          <w:sz w:val="18"/>
        </w:rPr>
        <w:t>posters</w:t>
      </w:r>
      <w:r>
        <w:rPr>
          <w:spacing w:val="-2"/>
          <w:sz w:val="18"/>
        </w:rPr>
        <w:t xml:space="preserve"> </w:t>
      </w:r>
      <w:r>
        <w:rPr>
          <w:sz w:val="18"/>
        </w:rPr>
        <w:t>etc.),</w:t>
      </w:r>
      <w:r>
        <w:rPr>
          <w:spacing w:val="-3"/>
          <w:sz w:val="18"/>
        </w:rPr>
        <w:t xml:space="preserve"> </w:t>
      </w:r>
      <w:r>
        <w:rPr>
          <w:sz w:val="18"/>
        </w:rPr>
        <w:t>technology,</w:t>
      </w:r>
      <w:r>
        <w:rPr>
          <w:spacing w:val="1"/>
          <w:sz w:val="18"/>
        </w:rPr>
        <w:t xml:space="preserve"> </w:t>
      </w:r>
      <w:r>
        <w:rPr>
          <w:sz w:val="18"/>
        </w:rPr>
        <w:t>engineering</w:t>
      </w:r>
      <w:r>
        <w:rPr>
          <w:spacing w:val="-3"/>
          <w:sz w:val="18"/>
        </w:rPr>
        <w:t xml:space="preserve"> </w:t>
      </w:r>
      <w:r>
        <w:rPr>
          <w:sz w:val="18"/>
        </w:rPr>
        <w:t>or</w:t>
      </w:r>
      <w:r>
        <w:rPr>
          <w:spacing w:val="-2"/>
          <w:sz w:val="18"/>
        </w:rPr>
        <w:t xml:space="preserve"> regulations?</w:t>
      </w:r>
    </w:p>
    <w:p w:rsidR="00743596" w:rsidRDefault="00902D3B">
      <w:pPr>
        <w:pStyle w:val="ListParagraph"/>
        <w:numPr>
          <w:ilvl w:val="4"/>
          <w:numId w:val="12"/>
        </w:numPr>
        <w:tabs>
          <w:tab w:val="left" w:pos="2280"/>
        </w:tabs>
        <w:spacing w:line="252" w:lineRule="auto"/>
        <w:ind w:right="248"/>
        <w:rPr>
          <w:sz w:val="18"/>
        </w:rPr>
      </w:pPr>
      <w:r>
        <w:rPr>
          <w:sz w:val="18"/>
        </w:rPr>
        <w:t>Categorised accordingly: education/advertising; technology; engineering; regulations/legislation; Not sure what can be done or nothing is necessary (this question</w:t>
      </w:r>
      <w:r>
        <w:rPr>
          <w:spacing w:val="-4"/>
          <w:sz w:val="18"/>
        </w:rPr>
        <w:t xml:space="preserve"> </w:t>
      </w:r>
      <w:r>
        <w:rPr>
          <w:sz w:val="18"/>
        </w:rPr>
        <w:t>could</w:t>
      </w:r>
      <w:r>
        <w:rPr>
          <w:spacing w:val="-4"/>
          <w:sz w:val="18"/>
        </w:rPr>
        <w:t xml:space="preserve"> </w:t>
      </w:r>
      <w:r>
        <w:rPr>
          <w:sz w:val="18"/>
        </w:rPr>
        <w:t>facilitate</w:t>
      </w:r>
      <w:r>
        <w:rPr>
          <w:spacing w:val="-4"/>
          <w:sz w:val="18"/>
        </w:rPr>
        <w:t xml:space="preserve"> </w:t>
      </w:r>
      <w:r>
        <w:rPr>
          <w:sz w:val="18"/>
        </w:rPr>
        <w:t>more</w:t>
      </w:r>
      <w:r>
        <w:rPr>
          <w:spacing w:val="-2"/>
          <w:sz w:val="18"/>
        </w:rPr>
        <w:t xml:space="preserve"> </w:t>
      </w:r>
      <w:r>
        <w:rPr>
          <w:sz w:val="18"/>
        </w:rPr>
        <w:t>than</w:t>
      </w:r>
      <w:r>
        <w:rPr>
          <w:spacing w:val="-2"/>
          <w:sz w:val="18"/>
        </w:rPr>
        <w:t xml:space="preserve"> </w:t>
      </w:r>
      <w:r>
        <w:rPr>
          <w:sz w:val="18"/>
        </w:rPr>
        <w:t>one</w:t>
      </w:r>
      <w:r>
        <w:rPr>
          <w:spacing w:val="-2"/>
          <w:sz w:val="18"/>
        </w:rPr>
        <w:t xml:space="preserve"> </w:t>
      </w:r>
      <w:r>
        <w:rPr>
          <w:sz w:val="18"/>
        </w:rPr>
        <w:t>response</w:t>
      </w:r>
      <w:r>
        <w:rPr>
          <w:spacing w:val="-4"/>
          <w:sz w:val="18"/>
        </w:rPr>
        <w:t xml:space="preserve"> </w:t>
      </w:r>
      <w:r>
        <w:rPr>
          <w:sz w:val="18"/>
        </w:rPr>
        <w:t>from</w:t>
      </w:r>
      <w:r>
        <w:rPr>
          <w:spacing w:val="-1"/>
          <w:sz w:val="18"/>
        </w:rPr>
        <w:t xml:space="preserve"> </w:t>
      </w:r>
      <w:r>
        <w:rPr>
          <w:sz w:val="18"/>
        </w:rPr>
        <w:t>a</w:t>
      </w:r>
      <w:r>
        <w:rPr>
          <w:spacing w:val="-4"/>
          <w:sz w:val="18"/>
        </w:rPr>
        <w:t xml:space="preserve"> </w:t>
      </w:r>
      <w:r>
        <w:rPr>
          <w:sz w:val="18"/>
        </w:rPr>
        <w:t>participant</w:t>
      </w:r>
      <w:r>
        <w:rPr>
          <w:spacing w:val="-2"/>
          <w:sz w:val="18"/>
        </w:rPr>
        <w:t xml:space="preserve"> </w:t>
      </w:r>
      <w:r>
        <w:rPr>
          <w:sz w:val="18"/>
        </w:rPr>
        <w:t>and</w:t>
      </w:r>
      <w:r>
        <w:rPr>
          <w:spacing w:val="-2"/>
          <w:sz w:val="18"/>
        </w:rPr>
        <w:t xml:space="preserve"> </w:t>
      </w:r>
      <w:r>
        <w:rPr>
          <w:sz w:val="18"/>
        </w:rPr>
        <w:t>all</w:t>
      </w:r>
      <w:r>
        <w:rPr>
          <w:spacing w:val="-2"/>
          <w:sz w:val="18"/>
        </w:rPr>
        <w:t xml:space="preserve"> </w:t>
      </w:r>
      <w:r>
        <w:rPr>
          <w:sz w:val="18"/>
        </w:rPr>
        <w:t>responses were recorded)</w:t>
      </w:r>
    </w:p>
    <w:p w:rsidR="00743596" w:rsidRDefault="00902D3B">
      <w:pPr>
        <w:pStyle w:val="Heading2"/>
        <w:numPr>
          <w:ilvl w:val="1"/>
          <w:numId w:val="12"/>
        </w:numPr>
        <w:tabs>
          <w:tab w:val="left" w:pos="838"/>
          <w:tab w:val="left" w:pos="839"/>
        </w:tabs>
        <w:spacing w:before="165"/>
        <w:ind w:left="838" w:hanging="721"/>
      </w:pPr>
      <w:bookmarkStart w:id="49" w:name="_TOC_250033"/>
      <w:r>
        <w:rPr>
          <w:color w:val="006CAB"/>
          <w:w w:val="80"/>
        </w:rPr>
        <w:t>INTERVIEW</w:t>
      </w:r>
      <w:r>
        <w:rPr>
          <w:color w:val="006CAB"/>
          <w:spacing w:val="-1"/>
        </w:rPr>
        <w:t xml:space="preserve"> </w:t>
      </w:r>
      <w:r>
        <w:rPr>
          <w:color w:val="006CAB"/>
          <w:w w:val="80"/>
        </w:rPr>
        <w:t>DATA</w:t>
      </w:r>
      <w:r>
        <w:rPr>
          <w:color w:val="006CAB"/>
          <w:spacing w:val="1"/>
        </w:rPr>
        <w:t xml:space="preserve"> </w:t>
      </w:r>
      <w:bookmarkEnd w:id="49"/>
      <w:r>
        <w:rPr>
          <w:color w:val="006CAB"/>
          <w:spacing w:val="-2"/>
          <w:w w:val="80"/>
        </w:rPr>
        <w:t>RESULTS</w:t>
      </w:r>
    </w:p>
    <w:p w:rsidR="00743596" w:rsidRDefault="00902D3B">
      <w:pPr>
        <w:pStyle w:val="BodyText"/>
        <w:spacing w:before="3" w:line="360" w:lineRule="auto"/>
        <w:ind w:left="118" w:right="134"/>
      </w:pPr>
      <w:r>
        <w:t>Eighty-four</w:t>
      </w:r>
      <w:r>
        <w:rPr>
          <w:spacing w:val="-4"/>
        </w:rPr>
        <w:t xml:space="preserve"> </w:t>
      </w:r>
      <w:r>
        <w:t>pedestrians,</w:t>
      </w:r>
      <w:r>
        <w:rPr>
          <w:spacing w:val="-2"/>
        </w:rPr>
        <w:t xml:space="preserve"> </w:t>
      </w:r>
      <w:r>
        <w:t>estimated</w:t>
      </w:r>
      <w:r>
        <w:rPr>
          <w:spacing w:val="-2"/>
        </w:rPr>
        <w:t xml:space="preserve"> </w:t>
      </w:r>
      <w:r>
        <w:t>to</w:t>
      </w:r>
      <w:r>
        <w:rPr>
          <w:spacing w:val="-2"/>
        </w:rPr>
        <w:t xml:space="preserve"> </w:t>
      </w:r>
      <w:r>
        <w:t>be</w:t>
      </w:r>
      <w:r>
        <w:rPr>
          <w:spacing w:val="-4"/>
        </w:rPr>
        <w:t xml:space="preserve"> </w:t>
      </w:r>
      <w:r>
        <w:t>between</w:t>
      </w:r>
      <w:r>
        <w:rPr>
          <w:spacing w:val="-2"/>
        </w:rPr>
        <w:t xml:space="preserve"> </w:t>
      </w:r>
      <w:r>
        <w:t>the</w:t>
      </w:r>
      <w:r>
        <w:rPr>
          <w:spacing w:val="-2"/>
        </w:rPr>
        <w:t xml:space="preserve"> </w:t>
      </w:r>
      <w:r>
        <w:t>ages</w:t>
      </w:r>
      <w:r>
        <w:rPr>
          <w:spacing w:val="-4"/>
        </w:rPr>
        <w:t xml:space="preserve"> </w:t>
      </w:r>
      <w:r>
        <w:t>of</w:t>
      </w:r>
      <w:r>
        <w:rPr>
          <w:spacing w:val="-2"/>
        </w:rPr>
        <w:t xml:space="preserve"> </w:t>
      </w:r>
      <w:r>
        <w:t>18</w:t>
      </w:r>
      <w:r>
        <w:rPr>
          <w:spacing w:val="-2"/>
        </w:rPr>
        <w:t xml:space="preserve"> </w:t>
      </w:r>
      <w:r>
        <w:t>years</w:t>
      </w:r>
      <w:r>
        <w:rPr>
          <w:spacing w:val="-1"/>
        </w:rPr>
        <w:t xml:space="preserve"> </w:t>
      </w:r>
      <w:r>
        <w:t>old</w:t>
      </w:r>
      <w:r>
        <w:rPr>
          <w:spacing w:val="-2"/>
        </w:rPr>
        <w:t xml:space="preserve"> </w:t>
      </w:r>
      <w:r>
        <w:t>and</w:t>
      </w:r>
      <w:r>
        <w:rPr>
          <w:spacing w:val="-2"/>
        </w:rPr>
        <w:t xml:space="preserve"> </w:t>
      </w:r>
      <w:r>
        <w:t>61</w:t>
      </w:r>
      <w:r>
        <w:rPr>
          <w:spacing w:val="-4"/>
        </w:rPr>
        <w:t xml:space="preserve"> </w:t>
      </w:r>
      <w:r>
        <w:t>plus</w:t>
      </w:r>
      <w:r>
        <w:rPr>
          <w:spacing w:val="-1"/>
        </w:rPr>
        <w:t xml:space="preserve"> </w:t>
      </w:r>
      <w:r>
        <w:t>years</w:t>
      </w:r>
      <w:r>
        <w:rPr>
          <w:spacing w:val="-1"/>
        </w:rPr>
        <w:t xml:space="preserve"> </w:t>
      </w:r>
      <w:r>
        <w:t>old,</w:t>
      </w:r>
      <w:r>
        <w:rPr>
          <w:spacing w:val="-2"/>
        </w:rPr>
        <w:t xml:space="preserve"> </w:t>
      </w:r>
      <w:r>
        <w:t>comprised</w:t>
      </w:r>
      <w:r>
        <w:rPr>
          <w:spacing w:val="-2"/>
        </w:rPr>
        <w:t xml:space="preserve"> </w:t>
      </w:r>
      <w:r>
        <w:t>of male (N=51) and female (N=33), were interviewed across the sites to obtain their perception of the level of pedestrian distraction from using smartphones whilst walking. The responses to the questions can be seen in Figure 25.</w:t>
      </w:r>
    </w:p>
    <w:p w:rsidR="00743596" w:rsidRDefault="00743596">
      <w:pPr>
        <w:spacing w:line="360" w:lineRule="auto"/>
        <w:sectPr w:rsidR="00743596">
          <w:pgSz w:w="11910" w:h="16850"/>
          <w:pgMar w:top="1860" w:right="1300" w:bottom="1040" w:left="1300" w:header="719" w:footer="843" w:gutter="0"/>
          <w:cols w:space="720"/>
        </w:sectPr>
      </w:pPr>
    </w:p>
    <w:p w:rsidR="00743596" w:rsidRDefault="00743596">
      <w:pPr>
        <w:pStyle w:val="BodyText"/>
        <w:spacing w:before="1"/>
        <w:rPr>
          <w:sz w:val="8"/>
        </w:rPr>
      </w:pPr>
    </w:p>
    <w:p w:rsidR="00743596" w:rsidRDefault="00902D3B">
      <w:pPr>
        <w:pStyle w:val="BodyText"/>
        <w:ind w:left="183"/>
        <w:rPr>
          <w:sz w:val="20"/>
        </w:rPr>
      </w:pPr>
      <w:r>
        <w:rPr>
          <w:noProof/>
          <w:sz w:val="20"/>
        </w:rPr>
        <w:drawing>
          <wp:inline distT="0" distB="0" distL="0" distR="0">
            <wp:extent cx="5674583" cy="2755392"/>
            <wp:effectExtent l="0" t="0" r="0" b="0"/>
            <wp:docPr id="151"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43.png"/>
                    <pic:cNvPicPr/>
                  </pic:nvPicPr>
                  <pic:blipFill>
                    <a:blip r:embed="rId73" cstate="print"/>
                    <a:stretch>
                      <a:fillRect/>
                    </a:stretch>
                  </pic:blipFill>
                  <pic:spPr>
                    <a:xfrm>
                      <a:off x="0" y="0"/>
                      <a:ext cx="5674583" cy="2755392"/>
                    </a:xfrm>
                    <a:prstGeom prst="rect">
                      <a:avLst/>
                    </a:prstGeom>
                  </pic:spPr>
                </pic:pic>
              </a:graphicData>
            </a:graphic>
          </wp:inline>
        </w:drawing>
      </w:r>
    </w:p>
    <w:p w:rsidR="00743596" w:rsidRDefault="00743596">
      <w:pPr>
        <w:pStyle w:val="BodyText"/>
        <w:rPr>
          <w:sz w:val="22"/>
        </w:rPr>
      </w:pPr>
    </w:p>
    <w:tbl>
      <w:tblPr>
        <w:tblW w:w="0" w:type="auto"/>
        <w:tblInd w:w="184" w:type="dxa"/>
        <w:tblLayout w:type="fixed"/>
        <w:tblCellMar>
          <w:left w:w="0" w:type="dxa"/>
          <w:right w:w="0" w:type="dxa"/>
        </w:tblCellMar>
        <w:tblLook w:val="01E0" w:firstRow="1" w:lastRow="1" w:firstColumn="1" w:lastColumn="1" w:noHBand="0" w:noVBand="0"/>
      </w:tblPr>
      <w:tblGrid>
        <w:gridCol w:w="5451"/>
      </w:tblGrid>
      <w:tr w:rsidR="00743596">
        <w:trPr>
          <w:trHeight w:val="227"/>
        </w:trPr>
        <w:tc>
          <w:tcPr>
            <w:tcW w:w="5451" w:type="dxa"/>
          </w:tcPr>
          <w:p w:rsidR="00743596" w:rsidRDefault="00902D3B">
            <w:pPr>
              <w:pStyle w:val="TableParagraph"/>
              <w:spacing w:line="179" w:lineRule="exact"/>
              <w:ind w:left="50"/>
              <w:rPr>
                <w:sz w:val="16"/>
              </w:rPr>
            </w:pPr>
            <w:r>
              <w:rPr>
                <w:sz w:val="16"/>
              </w:rPr>
              <w:t>1=Perceive</w:t>
            </w:r>
            <w:r>
              <w:rPr>
                <w:spacing w:val="-4"/>
                <w:sz w:val="16"/>
              </w:rPr>
              <w:t xml:space="preserve"> </w:t>
            </w:r>
            <w:r>
              <w:rPr>
                <w:sz w:val="16"/>
              </w:rPr>
              <w:t>risk</w:t>
            </w:r>
            <w:r>
              <w:rPr>
                <w:spacing w:val="-5"/>
                <w:sz w:val="16"/>
              </w:rPr>
              <w:t xml:space="preserve"> </w:t>
            </w:r>
            <w:r>
              <w:rPr>
                <w:sz w:val="16"/>
              </w:rPr>
              <w:t>of</w:t>
            </w:r>
            <w:r>
              <w:rPr>
                <w:spacing w:val="-5"/>
                <w:sz w:val="16"/>
              </w:rPr>
              <w:t xml:space="preserve"> </w:t>
            </w:r>
            <w:r>
              <w:rPr>
                <w:sz w:val="16"/>
              </w:rPr>
              <w:t>using</w:t>
            </w:r>
            <w:r>
              <w:rPr>
                <w:spacing w:val="-4"/>
                <w:sz w:val="16"/>
              </w:rPr>
              <w:t xml:space="preserve"> </w:t>
            </w:r>
            <w:r>
              <w:rPr>
                <w:sz w:val="16"/>
              </w:rPr>
              <w:t>a</w:t>
            </w:r>
            <w:r>
              <w:rPr>
                <w:spacing w:val="-6"/>
                <w:sz w:val="16"/>
              </w:rPr>
              <w:t xml:space="preserve"> </w:t>
            </w:r>
            <w:r>
              <w:rPr>
                <w:sz w:val="16"/>
              </w:rPr>
              <w:t>smartphone</w:t>
            </w:r>
            <w:r>
              <w:rPr>
                <w:spacing w:val="-4"/>
                <w:sz w:val="16"/>
              </w:rPr>
              <w:t xml:space="preserve"> </w:t>
            </w:r>
            <w:r>
              <w:rPr>
                <w:sz w:val="16"/>
              </w:rPr>
              <w:t>whilst</w:t>
            </w:r>
            <w:r>
              <w:rPr>
                <w:spacing w:val="-3"/>
                <w:sz w:val="16"/>
              </w:rPr>
              <w:t xml:space="preserve"> </w:t>
            </w:r>
            <w:r>
              <w:rPr>
                <w:sz w:val="16"/>
              </w:rPr>
              <w:t>walking</w:t>
            </w:r>
            <w:r>
              <w:rPr>
                <w:spacing w:val="-4"/>
                <w:sz w:val="16"/>
              </w:rPr>
              <w:t xml:space="preserve"> </w:t>
            </w:r>
            <w:r>
              <w:rPr>
                <w:sz w:val="16"/>
              </w:rPr>
              <w:t>in</w:t>
            </w:r>
            <w:r>
              <w:rPr>
                <w:spacing w:val="-6"/>
                <w:sz w:val="16"/>
              </w:rPr>
              <w:t xml:space="preserve"> </w:t>
            </w:r>
            <w:r>
              <w:rPr>
                <w:sz w:val="16"/>
              </w:rPr>
              <w:t>a</w:t>
            </w:r>
            <w:r>
              <w:rPr>
                <w:spacing w:val="-4"/>
                <w:sz w:val="16"/>
              </w:rPr>
              <w:t xml:space="preserve"> </w:t>
            </w:r>
            <w:r>
              <w:rPr>
                <w:sz w:val="16"/>
              </w:rPr>
              <w:t>busy</w:t>
            </w:r>
            <w:r>
              <w:rPr>
                <w:spacing w:val="-4"/>
                <w:sz w:val="16"/>
              </w:rPr>
              <w:t xml:space="preserve"> </w:t>
            </w:r>
            <w:r>
              <w:rPr>
                <w:spacing w:val="-2"/>
                <w:sz w:val="16"/>
              </w:rPr>
              <w:t>location</w:t>
            </w:r>
          </w:p>
        </w:tc>
      </w:tr>
      <w:tr w:rsidR="00743596">
        <w:trPr>
          <w:trHeight w:val="274"/>
        </w:trPr>
        <w:tc>
          <w:tcPr>
            <w:tcW w:w="5451" w:type="dxa"/>
          </w:tcPr>
          <w:p w:rsidR="00743596" w:rsidRDefault="00902D3B">
            <w:pPr>
              <w:pStyle w:val="TableParagraph"/>
              <w:spacing w:before="43"/>
              <w:ind w:left="50"/>
              <w:rPr>
                <w:sz w:val="16"/>
              </w:rPr>
            </w:pPr>
            <w:r>
              <w:rPr>
                <w:sz w:val="16"/>
              </w:rPr>
              <w:t>2=No</w:t>
            </w:r>
            <w:r>
              <w:rPr>
                <w:spacing w:val="-5"/>
                <w:sz w:val="16"/>
              </w:rPr>
              <w:t xml:space="preserve"> </w:t>
            </w:r>
            <w:r>
              <w:rPr>
                <w:sz w:val="16"/>
              </w:rPr>
              <w:t>perceived</w:t>
            </w:r>
            <w:r>
              <w:rPr>
                <w:spacing w:val="-4"/>
                <w:sz w:val="16"/>
              </w:rPr>
              <w:t xml:space="preserve"> </w:t>
            </w:r>
            <w:r>
              <w:rPr>
                <w:sz w:val="16"/>
              </w:rPr>
              <w:t>risk</w:t>
            </w:r>
            <w:r>
              <w:rPr>
                <w:spacing w:val="-3"/>
                <w:sz w:val="16"/>
              </w:rPr>
              <w:t xml:space="preserve"> </w:t>
            </w:r>
            <w:r>
              <w:rPr>
                <w:sz w:val="16"/>
              </w:rPr>
              <w:t>of</w:t>
            </w:r>
            <w:r>
              <w:rPr>
                <w:spacing w:val="-3"/>
                <w:sz w:val="16"/>
              </w:rPr>
              <w:t xml:space="preserve"> </w:t>
            </w:r>
            <w:r>
              <w:rPr>
                <w:sz w:val="16"/>
              </w:rPr>
              <w:t>using</w:t>
            </w:r>
            <w:r>
              <w:rPr>
                <w:spacing w:val="-4"/>
                <w:sz w:val="16"/>
              </w:rPr>
              <w:t xml:space="preserve"> </w:t>
            </w:r>
            <w:r>
              <w:rPr>
                <w:sz w:val="16"/>
              </w:rPr>
              <w:t>a</w:t>
            </w:r>
            <w:r>
              <w:rPr>
                <w:spacing w:val="-7"/>
                <w:sz w:val="16"/>
              </w:rPr>
              <w:t xml:space="preserve"> </w:t>
            </w:r>
            <w:r>
              <w:rPr>
                <w:sz w:val="16"/>
              </w:rPr>
              <w:t>smartphone</w:t>
            </w:r>
            <w:r>
              <w:rPr>
                <w:spacing w:val="-2"/>
                <w:sz w:val="16"/>
              </w:rPr>
              <w:t xml:space="preserve"> </w:t>
            </w:r>
            <w:r>
              <w:rPr>
                <w:sz w:val="16"/>
              </w:rPr>
              <w:t>whilst</w:t>
            </w:r>
            <w:r>
              <w:rPr>
                <w:spacing w:val="-3"/>
                <w:sz w:val="16"/>
              </w:rPr>
              <w:t xml:space="preserve"> </w:t>
            </w:r>
            <w:r>
              <w:rPr>
                <w:sz w:val="16"/>
              </w:rPr>
              <w:t>walking</w:t>
            </w:r>
            <w:r>
              <w:rPr>
                <w:spacing w:val="-5"/>
                <w:sz w:val="16"/>
              </w:rPr>
              <w:t xml:space="preserve"> </w:t>
            </w:r>
            <w:r>
              <w:rPr>
                <w:sz w:val="16"/>
              </w:rPr>
              <w:t>in</w:t>
            </w:r>
            <w:r>
              <w:rPr>
                <w:spacing w:val="-6"/>
                <w:sz w:val="16"/>
              </w:rPr>
              <w:t xml:space="preserve"> </w:t>
            </w:r>
            <w:r>
              <w:rPr>
                <w:sz w:val="16"/>
              </w:rPr>
              <w:t>a</w:t>
            </w:r>
            <w:r>
              <w:rPr>
                <w:spacing w:val="-4"/>
                <w:sz w:val="16"/>
              </w:rPr>
              <w:t xml:space="preserve"> </w:t>
            </w:r>
            <w:r>
              <w:rPr>
                <w:sz w:val="16"/>
              </w:rPr>
              <w:t>busy</w:t>
            </w:r>
            <w:r>
              <w:rPr>
                <w:spacing w:val="-5"/>
                <w:sz w:val="16"/>
              </w:rPr>
              <w:t xml:space="preserve"> </w:t>
            </w:r>
            <w:r>
              <w:rPr>
                <w:spacing w:val="-2"/>
                <w:sz w:val="16"/>
              </w:rPr>
              <w:t>location</w:t>
            </w:r>
          </w:p>
        </w:tc>
      </w:tr>
      <w:tr w:rsidR="00743596">
        <w:trPr>
          <w:trHeight w:val="274"/>
        </w:trPr>
        <w:tc>
          <w:tcPr>
            <w:tcW w:w="5451" w:type="dxa"/>
          </w:tcPr>
          <w:p w:rsidR="00743596" w:rsidRDefault="00902D3B">
            <w:pPr>
              <w:pStyle w:val="TableParagraph"/>
              <w:spacing w:before="42"/>
              <w:ind w:left="50"/>
              <w:rPr>
                <w:sz w:val="16"/>
              </w:rPr>
            </w:pPr>
            <w:r>
              <w:rPr>
                <w:sz w:val="16"/>
              </w:rPr>
              <w:t>3=Perceived</w:t>
            </w:r>
            <w:r>
              <w:rPr>
                <w:spacing w:val="-8"/>
                <w:sz w:val="16"/>
              </w:rPr>
              <w:t xml:space="preserve"> </w:t>
            </w:r>
            <w:r>
              <w:rPr>
                <w:sz w:val="16"/>
              </w:rPr>
              <w:t>difference</w:t>
            </w:r>
            <w:r>
              <w:rPr>
                <w:spacing w:val="-11"/>
                <w:sz w:val="16"/>
              </w:rPr>
              <w:t xml:space="preserve"> </w:t>
            </w:r>
            <w:r>
              <w:rPr>
                <w:sz w:val="16"/>
              </w:rPr>
              <w:t>using</w:t>
            </w:r>
            <w:r>
              <w:rPr>
                <w:spacing w:val="-10"/>
                <w:sz w:val="16"/>
              </w:rPr>
              <w:t xml:space="preserve"> </w:t>
            </w:r>
            <w:r>
              <w:rPr>
                <w:sz w:val="16"/>
              </w:rPr>
              <w:t>signalised</w:t>
            </w:r>
            <w:r>
              <w:rPr>
                <w:spacing w:val="-8"/>
                <w:sz w:val="16"/>
              </w:rPr>
              <w:t xml:space="preserve"> </w:t>
            </w:r>
            <w:r>
              <w:rPr>
                <w:sz w:val="16"/>
              </w:rPr>
              <w:t>versus</w:t>
            </w:r>
            <w:r>
              <w:rPr>
                <w:spacing w:val="-6"/>
                <w:sz w:val="16"/>
              </w:rPr>
              <w:t xml:space="preserve"> </w:t>
            </w:r>
            <w:r>
              <w:rPr>
                <w:sz w:val="16"/>
              </w:rPr>
              <w:t>unsignalised</w:t>
            </w:r>
            <w:r>
              <w:rPr>
                <w:spacing w:val="-9"/>
                <w:sz w:val="16"/>
              </w:rPr>
              <w:t xml:space="preserve"> </w:t>
            </w:r>
            <w:r>
              <w:rPr>
                <w:spacing w:val="-2"/>
                <w:sz w:val="16"/>
              </w:rPr>
              <w:t>crossings</w:t>
            </w:r>
          </w:p>
        </w:tc>
      </w:tr>
      <w:tr w:rsidR="00743596">
        <w:trPr>
          <w:trHeight w:val="274"/>
        </w:trPr>
        <w:tc>
          <w:tcPr>
            <w:tcW w:w="5451" w:type="dxa"/>
          </w:tcPr>
          <w:p w:rsidR="00743596" w:rsidRDefault="00902D3B">
            <w:pPr>
              <w:pStyle w:val="TableParagraph"/>
              <w:spacing w:before="43"/>
              <w:ind w:left="50"/>
              <w:rPr>
                <w:sz w:val="16"/>
              </w:rPr>
            </w:pPr>
            <w:r>
              <w:rPr>
                <w:sz w:val="16"/>
              </w:rPr>
              <w:t>4=No</w:t>
            </w:r>
            <w:r>
              <w:rPr>
                <w:spacing w:val="-8"/>
                <w:sz w:val="16"/>
              </w:rPr>
              <w:t xml:space="preserve"> </w:t>
            </w:r>
            <w:r>
              <w:rPr>
                <w:sz w:val="16"/>
              </w:rPr>
              <w:t>perceived</w:t>
            </w:r>
            <w:r>
              <w:rPr>
                <w:spacing w:val="-8"/>
                <w:sz w:val="16"/>
              </w:rPr>
              <w:t xml:space="preserve"> </w:t>
            </w:r>
            <w:r>
              <w:rPr>
                <w:sz w:val="16"/>
              </w:rPr>
              <w:t>difference</w:t>
            </w:r>
            <w:r>
              <w:rPr>
                <w:spacing w:val="-7"/>
                <w:sz w:val="16"/>
              </w:rPr>
              <w:t xml:space="preserve"> </w:t>
            </w:r>
            <w:r>
              <w:rPr>
                <w:sz w:val="16"/>
              </w:rPr>
              <w:t>using</w:t>
            </w:r>
            <w:r>
              <w:rPr>
                <w:spacing w:val="-11"/>
                <w:sz w:val="16"/>
              </w:rPr>
              <w:t xml:space="preserve"> </w:t>
            </w:r>
            <w:r>
              <w:rPr>
                <w:sz w:val="16"/>
              </w:rPr>
              <w:t>signalised</w:t>
            </w:r>
            <w:r>
              <w:rPr>
                <w:spacing w:val="-7"/>
                <w:sz w:val="16"/>
              </w:rPr>
              <w:t xml:space="preserve"> </w:t>
            </w:r>
            <w:r>
              <w:rPr>
                <w:sz w:val="16"/>
              </w:rPr>
              <w:t>versus</w:t>
            </w:r>
            <w:r>
              <w:rPr>
                <w:spacing w:val="-6"/>
                <w:sz w:val="16"/>
              </w:rPr>
              <w:t xml:space="preserve"> </w:t>
            </w:r>
            <w:r>
              <w:rPr>
                <w:sz w:val="16"/>
              </w:rPr>
              <w:t>unsignalised</w:t>
            </w:r>
            <w:r>
              <w:rPr>
                <w:spacing w:val="-9"/>
                <w:sz w:val="16"/>
              </w:rPr>
              <w:t xml:space="preserve"> </w:t>
            </w:r>
            <w:r>
              <w:rPr>
                <w:spacing w:val="-2"/>
                <w:sz w:val="16"/>
              </w:rPr>
              <w:t>crossings</w:t>
            </w:r>
          </w:p>
        </w:tc>
      </w:tr>
      <w:tr w:rsidR="00743596">
        <w:trPr>
          <w:trHeight w:val="274"/>
        </w:trPr>
        <w:tc>
          <w:tcPr>
            <w:tcW w:w="5451" w:type="dxa"/>
          </w:tcPr>
          <w:p w:rsidR="00743596" w:rsidRDefault="00902D3B">
            <w:pPr>
              <w:pStyle w:val="TableParagraph"/>
              <w:spacing w:before="42"/>
              <w:ind w:left="50"/>
              <w:rPr>
                <w:sz w:val="16"/>
              </w:rPr>
            </w:pPr>
            <w:r>
              <w:rPr>
                <w:sz w:val="16"/>
              </w:rPr>
              <w:t>5=Have</w:t>
            </w:r>
            <w:r>
              <w:rPr>
                <w:spacing w:val="-5"/>
                <w:sz w:val="16"/>
              </w:rPr>
              <w:t xml:space="preserve"> </w:t>
            </w:r>
            <w:r>
              <w:rPr>
                <w:sz w:val="16"/>
              </w:rPr>
              <w:t>seen</w:t>
            </w:r>
            <w:r>
              <w:rPr>
                <w:spacing w:val="-5"/>
                <w:sz w:val="16"/>
              </w:rPr>
              <w:t xml:space="preserve"> </w:t>
            </w:r>
            <w:r>
              <w:rPr>
                <w:sz w:val="16"/>
              </w:rPr>
              <w:t>a</w:t>
            </w:r>
            <w:r>
              <w:rPr>
                <w:spacing w:val="-5"/>
                <w:sz w:val="16"/>
              </w:rPr>
              <w:t xml:space="preserve"> </w:t>
            </w:r>
            <w:r>
              <w:rPr>
                <w:sz w:val="16"/>
              </w:rPr>
              <w:t>pedestrian</w:t>
            </w:r>
            <w:r>
              <w:rPr>
                <w:spacing w:val="-4"/>
                <w:sz w:val="16"/>
              </w:rPr>
              <w:t xml:space="preserve"> </w:t>
            </w:r>
            <w:r>
              <w:rPr>
                <w:sz w:val="16"/>
              </w:rPr>
              <w:t>incident</w:t>
            </w:r>
            <w:r>
              <w:rPr>
                <w:spacing w:val="-4"/>
                <w:sz w:val="16"/>
              </w:rPr>
              <w:t xml:space="preserve"> </w:t>
            </w:r>
            <w:r>
              <w:rPr>
                <w:sz w:val="16"/>
              </w:rPr>
              <w:t>whilst</w:t>
            </w:r>
            <w:r>
              <w:rPr>
                <w:spacing w:val="-6"/>
                <w:sz w:val="16"/>
              </w:rPr>
              <w:t xml:space="preserve"> </w:t>
            </w:r>
            <w:r>
              <w:rPr>
                <w:sz w:val="16"/>
              </w:rPr>
              <w:t>using</w:t>
            </w:r>
            <w:r>
              <w:rPr>
                <w:spacing w:val="-7"/>
                <w:sz w:val="16"/>
              </w:rPr>
              <w:t xml:space="preserve"> </w:t>
            </w:r>
            <w:r>
              <w:rPr>
                <w:sz w:val="16"/>
              </w:rPr>
              <w:t>a</w:t>
            </w:r>
            <w:r>
              <w:rPr>
                <w:spacing w:val="-6"/>
                <w:sz w:val="16"/>
              </w:rPr>
              <w:t xml:space="preserve"> </w:t>
            </w:r>
            <w:r>
              <w:rPr>
                <w:spacing w:val="-2"/>
                <w:sz w:val="16"/>
              </w:rPr>
              <w:t>smartphone</w:t>
            </w:r>
          </w:p>
        </w:tc>
      </w:tr>
      <w:tr w:rsidR="00743596">
        <w:trPr>
          <w:trHeight w:val="275"/>
        </w:trPr>
        <w:tc>
          <w:tcPr>
            <w:tcW w:w="5451" w:type="dxa"/>
          </w:tcPr>
          <w:p w:rsidR="00743596" w:rsidRDefault="00902D3B">
            <w:pPr>
              <w:pStyle w:val="TableParagraph"/>
              <w:spacing w:before="43"/>
              <w:ind w:left="50"/>
              <w:rPr>
                <w:sz w:val="16"/>
              </w:rPr>
            </w:pPr>
            <w:r>
              <w:rPr>
                <w:sz w:val="16"/>
              </w:rPr>
              <w:t>6=Have</w:t>
            </w:r>
            <w:r>
              <w:rPr>
                <w:spacing w:val="-5"/>
                <w:sz w:val="16"/>
              </w:rPr>
              <w:t xml:space="preserve"> </w:t>
            </w:r>
            <w:r>
              <w:rPr>
                <w:sz w:val="16"/>
              </w:rPr>
              <w:t>not</w:t>
            </w:r>
            <w:r>
              <w:rPr>
                <w:spacing w:val="-4"/>
                <w:sz w:val="16"/>
              </w:rPr>
              <w:t xml:space="preserve"> </w:t>
            </w:r>
            <w:r>
              <w:rPr>
                <w:sz w:val="16"/>
              </w:rPr>
              <w:t>seen</w:t>
            </w:r>
            <w:r>
              <w:rPr>
                <w:spacing w:val="-7"/>
                <w:sz w:val="16"/>
              </w:rPr>
              <w:t xml:space="preserve"> </w:t>
            </w:r>
            <w:r>
              <w:rPr>
                <w:sz w:val="16"/>
              </w:rPr>
              <w:t>a</w:t>
            </w:r>
            <w:r>
              <w:rPr>
                <w:spacing w:val="-5"/>
                <w:sz w:val="16"/>
              </w:rPr>
              <w:t xml:space="preserve"> </w:t>
            </w:r>
            <w:r>
              <w:rPr>
                <w:sz w:val="16"/>
              </w:rPr>
              <w:t>pedestrian</w:t>
            </w:r>
            <w:r>
              <w:rPr>
                <w:spacing w:val="-4"/>
                <w:sz w:val="16"/>
              </w:rPr>
              <w:t xml:space="preserve"> </w:t>
            </w:r>
            <w:r>
              <w:rPr>
                <w:sz w:val="16"/>
              </w:rPr>
              <w:t>incident</w:t>
            </w:r>
            <w:r>
              <w:rPr>
                <w:spacing w:val="-4"/>
                <w:sz w:val="16"/>
              </w:rPr>
              <w:t xml:space="preserve"> </w:t>
            </w:r>
            <w:r>
              <w:rPr>
                <w:sz w:val="16"/>
              </w:rPr>
              <w:t>whilst</w:t>
            </w:r>
            <w:r>
              <w:rPr>
                <w:spacing w:val="-4"/>
                <w:sz w:val="16"/>
              </w:rPr>
              <w:t xml:space="preserve"> </w:t>
            </w:r>
            <w:r>
              <w:rPr>
                <w:sz w:val="16"/>
              </w:rPr>
              <w:t>using</w:t>
            </w:r>
            <w:r>
              <w:rPr>
                <w:spacing w:val="-7"/>
                <w:sz w:val="16"/>
              </w:rPr>
              <w:t xml:space="preserve"> </w:t>
            </w:r>
            <w:r>
              <w:rPr>
                <w:sz w:val="16"/>
              </w:rPr>
              <w:t>a</w:t>
            </w:r>
            <w:r>
              <w:rPr>
                <w:spacing w:val="-6"/>
                <w:sz w:val="16"/>
              </w:rPr>
              <w:t xml:space="preserve"> </w:t>
            </w:r>
            <w:r>
              <w:rPr>
                <w:spacing w:val="-2"/>
                <w:sz w:val="16"/>
              </w:rPr>
              <w:t>smartphone</w:t>
            </w:r>
          </w:p>
        </w:tc>
      </w:tr>
      <w:tr w:rsidR="00743596">
        <w:trPr>
          <w:trHeight w:val="275"/>
        </w:trPr>
        <w:tc>
          <w:tcPr>
            <w:tcW w:w="5451" w:type="dxa"/>
          </w:tcPr>
          <w:p w:rsidR="00743596" w:rsidRDefault="00902D3B">
            <w:pPr>
              <w:pStyle w:val="TableParagraph"/>
              <w:spacing w:before="43"/>
              <w:ind w:left="50"/>
              <w:rPr>
                <w:sz w:val="16"/>
              </w:rPr>
            </w:pPr>
            <w:r>
              <w:rPr>
                <w:sz w:val="16"/>
              </w:rPr>
              <w:t>7=Have</w:t>
            </w:r>
            <w:r>
              <w:rPr>
                <w:spacing w:val="-5"/>
                <w:sz w:val="16"/>
              </w:rPr>
              <w:t xml:space="preserve"> </w:t>
            </w:r>
            <w:r>
              <w:rPr>
                <w:sz w:val="16"/>
              </w:rPr>
              <w:t>personally</w:t>
            </w:r>
            <w:r>
              <w:rPr>
                <w:spacing w:val="-6"/>
                <w:sz w:val="16"/>
              </w:rPr>
              <w:t xml:space="preserve"> </w:t>
            </w:r>
            <w:r>
              <w:rPr>
                <w:sz w:val="16"/>
              </w:rPr>
              <w:t>had</w:t>
            </w:r>
            <w:r>
              <w:rPr>
                <w:spacing w:val="-4"/>
                <w:sz w:val="16"/>
              </w:rPr>
              <w:t xml:space="preserve"> </w:t>
            </w:r>
            <w:r>
              <w:rPr>
                <w:sz w:val="16"/>
              </w:rPr>
              <w:t>an</w:t>
            </w:r>
            <w:r>
              <w:rPr>
                <w:spacing w:val="-5"/>
                <w:sz w:val="16"/>
              </w:rPr>
              <w:t xml:space="preserve"> </w:t>
            </w:r>
            <w:r>
              <w:rPr>
                <w:sz w:val="16"/>
              </w:rPr>
              <w:t>incident</w:t>
            </w:r>
            <w:r>
              <w:rPr>
                <w:spacing w:val="-3"/>
                <w:sz w:val="16"/>
              </w:rPr>
              <w:t xml:space="preserve"> </w:t>
            </w:r>
            <w:r>
              <w:rPr>
                <w:sz w:val="16"/>
              </w:rPr>
              <w:t>whilst</w:t>
            </w:r>
            <w:r>
              <w:rPr>
                <w:spacing w:val="-6"/>
                <w:sz w:val="16"/>
              </w:rPr>
              <w:t xml:space="preserve"> </w:t>
            </w:r>
            <w:r>
              <w:rPr>
                <w:sz w:val="16"/>
              </w:rPr>
              <w:t>using</w:t>
            </w:r>
            <w:r>
              <w:rPr>
                <w:spacing w:val="-7"/>
                <w:sz w:val="16"/>
              </w:rPr>
              <w:t xml:space="preserve"> </w:t>
            </w:r>
            <w:r>
              <w:rPr>
                <w:sz w:val="16"/>
              </w:rPr>
              <w:t>a</w:t>
            </w:r>
            <w:r>
              <w:rPr>
                <w:spacing w:val="-6"/>
                <w:sz w:val="16"/>
              </w:rPr>
              <w:t xml:space="preserve"> </w:t>
            </w:r>
            <w:r>
              <w:rPr>
                <w:spacing w:val="-2"/>
                <w:sz w:val="16"/>
              </w:rPr>
              <w:t>smartphone</w:t>
            </w:r>
          </w:p>
        </w:tc>
      </w:tr>
      <w:tr w:rsidR="00743596">
        <w:trPr>
          <w:trHeight w:val="226"/>
        </w:trPr>
        <w:tc>
          <w:tcPr>
            <w:tcW w:w="5451" w:type="dxa"/>
          </w:tcPr>
          <w:p w:rsidR="00743596" w:rsidRDefault="00902D3B">
            <w:pPr>
              <w:pStyle w:val="TableParagraph"/>
              <w:spacing w:before="42" w:line="164" w:lineRule="exact"/>
              <w:ind w:left="50"/>
              <w:rPr>
                <w:sz w:val="16"/>
              </w:rPr>
            </w:pPr>
            <w:r>
              <w:rPr>
                <w:sz w:val="16"/>
              </w:rPr>
              <w:t>8=Have</w:t>
            </w:r>
            <w:r>
              <w:rPr>
                <w:spacing w:val="-5"/>
                <w:sz w:val="16"/>
              </w:rPr>
              <w:t xml:space="preserve"> </w:t>
            </w:r>
            <w:r>
              <w:rPr>
                <w:sz w:val="16"/>
              </w:rPr>
              <w:t>not</w:t>
            </w:r>
            <w:r>
              <w:rPr>
                <w:spacing w:val="-4"/>
                <w:sz w:val="16"/>
              </w:rPr>
              <w:t xml:space="preserve"> </w:t>
            </w:r>
            <w:r>
              <w:rPr>
                <w:sz w:val="16"/>
              </w:rPr>
              <w:t>personally</w:t>
            </w:r>
            <w:r>
              <w:rPr>
                <w:spacing w:val="-5"/>
                <w:sz w:val="16"/>
              </w:rPr>
              <w:t xml:space="preserve"> </w:t>
            </w:r>
            <w:r>
              <w:rPr>
                <w:sz w:val="16"/>
              </w:rPr>
              <w:t>had</w:t>
            </w:r>
            <w:r>
              <w:rPr>
                <w:spacing w:val="-5"/>
                <w:sz w:val="16"/>
              </w:rPr>
              <w:t xml:space="preserve"> </w:t>
            </w:r>
            <w:r>
              <w:rPr>
                <w:sz w:val="16"/>
              </w:rPr>
              <w:t>an</w:t>
            </w:r>
            <w:r>
              <w:rPr>
                <w:spacing w:val="-7"/>
                <w:sz w:val="16"/>
              </w:rPr>
              <w:t xml:space="preserve"> </w:t>
            </w:r>
            <w:r>
              <w:rPr>
                <w:sz w:val="16"/>
              </w:rPr>
              <w:t>incident</w:t>
            </w:r>
            <w:r>
              <w:rPr>
                <w:spacing w:val="-3"/>
                <w:sz w:val="16"/>
              </w:rPr>
              <w:t xml:space="preserve"> </w:t>
            </w:r>
            <w:r>
              <w:rPr>
                <w:sz w:val="16"/>
              </w:rPr>
              <w:t>whilst</w:t>
            </w:r>
            <w:r>
              <w:rPr>
                <w:spacing w:val="-4"/>
                <w:sz w:val="16"/>
              </w:rPr>
              <w:t xml:space="preserve"> </w:t>
            </w:r>
            <w:r>
              <w:rPr>
                <w:sz w:val="16"/>
              </w:rPr>
              <w:t>using</w:t>
            </w:r>
            <w:r>
              <w:rPr>
                <w:spacing w:val="-7"/>
                <w:sz w:val="16"/>
              </w:rPr>
              <w:t xml:space="preserve"> </w:t>
            </w:r>
            <w:r>
              <w:rPr>
                <w:sz w:val="16"/>
              </w:rPr>
              <w:t>a</w:t>
            </w:r>
            <w:r>
              <w:rPr>
                <w:spacing w:val="-6"/>
                <w:sz w:val="16"/>
              </w:rPr>
              <w:t xml:space="preserve"> </w:t>
            </w:r>
            <w:r>
              <w:rPr>
                <w:spacing w:val="-2"/>
                <w:sz w:val="16"/>
              </w:rPr>
              <w:t>smartphone</w:t>
            </w:r>
          </w:p>
        </w:tc>
      </w:tr>
    </w:tbl>
    <w:p w:rsidR="00743596" w:rsidRDefault="00902D3B">
      <w:pPr>
        <w:spacing w:before="124"/>
        <w:ind w:left="118"/>
        <w:rPr>
          <w:i/>
          <w:sz w:val="18"/>
        </w:rPr>
      </w:pPr>
      <w:r>
        <w:rPr>
          <w:i/>
          <w:sz w:val="18"/>
        </w:rPr>
        <w:t>Figure</w:t>
      </w:r>
      <w:r>
        <w:rPr>
          <w:i/>
          <w:spacing w:val="-3"/>
          <w:sz w:val="18"/>
        </w:rPr>
        <w:t xml:space="preserve"> </w:t>
      </w:r>
      <w:r>
        <w:rPr>
          <w:i/>
          <w:sz w:val="18"/>
        </w:rPr>
        <w:t>25.</w:t>
      </w:r>
      <w:r>
        <w:rPr>
          <w:i/>
          <w:spacing w:val="-2"/>
          <w:sz w:val="18"/>
        </w:rPr>
        <w:t xml:space="preserve"> </w:t>
      </w:r>
      <w:r>
        <w:rPr>
          <w:i/>
          <w:sz w:val="18"/>
        </w:rPr>
        <w:t>Results</w:t>
      </w:r>
      <w:r>
        <w:rPr>
          <w:i/>
          <w:spacing w:val="-2"/>
          <w:sz w:val="18"/>
        </w:rPr>
        <w:t xml:space="preserve"> </w:t>
      </w:r>
      <w:r>
        <w:rPr>
          <w:i/>
          <w:sz w:val="18"/>
        </w:rPr>
        <w:t>from</w:t>
      </w:r>
      <w:r>
        <w:rPr>
          <w:i/>
          <w:spacing w:val="-4"/>
          <w:sz w:val="18"/>
        </w:rPr>
        <w:t xml:space="preserve"> </w:t>
      </w:r>
      <w:r>
        <w:rPr>
          <w:i/>
          <w:sz w:val="18"/>
        </w:rPr>
        <w:t>the</w:t>
      </w:r>
      <w:r>
        <w:rPr>
          <w:i/>
          <w:spacing w:val="-3"/>
          <w:sz w:val="18"/>
        </w:rPr>
        <w:t xml:space="preserve"> </w:t>
      </w:r>
      <w:r>
        <w:rPr>
          <w:i/>
          <w:sz w:val="18"/>
        </w:rPr>
        <w:t>pedestrian</w:t>
      </w:r>
      <w:r>
        <w:rPr>
          <w:i/>
          <w:spacing w:val="-4"/>
          <w:sz w:val="18"/>
        </w:rPr>
        <w:t xml:space="preserve"> </w:t>
      </w:r>
      <w:r>
        <w:rPr>
          <w:i/>
          <w:spacing w:val="-2"/>
          <w:sz w:val="18"/>
        </w:rPr>
        <w:t>interviews</w:t>
      </w:r>
    </w:p>
    <w:p w:rsidR="00743596" w:rsidRDefault="00743596">
      <w:pPr>
        <w:pStyle w:val="BodyText"/>
        <w:rPr>
          <w:i/>
          <w:sz w:val="20"/>
        </w:rPr>
      </w:pPr>
    </w:p>
    <w:p w:rsidR="00743596" w:rsidRDefault="00743596">
      <w:pPr>
        <w:pStyle w:val="BodyText"/>
        <w:rPr>
          <w:i/>
          <w:sz w:val="25"/>
        </w:rPr>
      </w:pPr>
    </w:p>
    <w:p w:rsidR="00743596" w:rsidRDefault="00902D3B">
      <w:pPr>
        <w:pStyle w:val="BodyText"/>
        <w:spacing w:before="1" w:line="362" w:lineRule="auto"/>
        <w:ind w:left="118" w:right="178"/>
      </w:pPr>
      <w:r>
        <w:t>Participants’</w:t>
      </w:r>
      <w:r>
        <w:rPr>
          <w:spacing w:val="-4"/>
        </w:rPr>
        <w:t xml:space="preserve"> </w:t>
      </w:r>
      <w:r>
        <w:t>responses</w:t>
      </w:r>
      <w:r>
        <w:rPr>
          <w:spacing w:val="-1"/>
        </w:rPr>
        <w:t xml:space="preserve"> </w:t>
      </w:r>
      <w:r>
        <w:t>to</w:t>
      </w:r>
      <w:r>
        <w:rPr>
          <w:spacing w:val="-2"/>
        </w:rPr>
        <w:t xml:space="preserve"> </w:t>
      </w:r>
      <w:r>
        <w:t>the</w:t>
      </w:r>
      <w:r>
        <w:rPr>
          <w:spacing w:val="-4"/>
        </w:rPr>
        <w:t xml:space="preserve"> </w:t>
      </w:r>
      <w:r>
        <w:t>six</w:t>
      </w:r>
      <w:r>
        <w:rPr>
          <w:spacing w:val="-6"/>
        </w:rPr>
        <w:t xml:space="preserve"> </w:t>
      </w:r>
      <w:r>
        <w:t>interview</w:t>
      </w:r>
      <w:r>
        <w:rPr>
          <w:spacing w:val="-5"/>
        </w:rPr>
        <w:t xml:space="preserve"> </w:t>
      </w:r>
      <w:r>
        <w:t>questions</w:t>
      </w:r>
      <w:r>
        <w:rPr>
          <w:spacing w:val="-1"/>
        </w:rPr>
        <w:t xml:space="preserve"> </w:t>
      </w:r>
      <w:r>
        <w:t>about</w:t>
      </w:r>
      <w:r>
        <w:rPr>
          <w:spacing w:val="-2"/>
        </w:rPr>
        <w:t xml:space="preserve"> </w:t>
      </w:r>
      <w:r>
        <w:t>their</w:t>
      </w:r>
      <w:r>
        <w:rPr>
          <w:spacing w:val="-2"/>
        </w:rPr>
        <w:t xml:space="preserve"> </w:t>
      </w:r>
      <w:r>
        <w:t>perceptions</w:t>
      </w:r>
      <w:r>
        <w:rPr>
          <w:spacing w:val="-3"/>
        </w:rPr>
        <w:t xml:space="preserve"> </w:t>
      </w:r>
      <w:r>
        <w:t>of</w:t>
      </w:r>
      <w:r>
        <w:rPr>
          <w:spacing w:val="-2"/>
        </w:rPr>
        <w:t xml:space="preserve"> </w:t>
      </w:r>
      <w:r>
        <w:t>pedestrian</w:t>
      </w:r>
      <w:r>
        <w:rPr>
          <w:spacing w:val="-4"/>
        </w:rPr>
        <w:t xml:space="preserve"> </w:t>
      </w:r>
      <w:r>
        <w:t>smartphone</w:t>
      </w:r>
      <w:r>
        <w:rPr>
          <w:spacing w:val="-2"/>
        </w:rPr>
        <w:t xml:space="preserve"> </w:t>
      </w:r>
      <w:r>
        <w:t>use</w:t>
      </w:r>
      <w:r>
        <w:rPr>
          <w:spacing w:val="-4"/>
        </w:rPr>
        <w:t xml:space="preserve"> </w:t>
      </w:r>
      <w:r>
        <w:t>are outlined below.</w:t>
      </w:r>
    </w:p>
    <w:p w:rsidR="00743596" w:rsidRDefault="00902D3B">
      <w:pPr>
        <w:pStyle w:val="Heading3"/>
        <w:numPr>
          <w:ilvl w:val="2"/>
          <w:numId w:val="12"/>
        </w:numPr>
        <w:tabs>
          <w:tab w:val="left" w:pos="838"/>
          <w:tab w:val="left" w:pos="839"/>
        </w:tabs>
        <w:spacing w:before="116" w:line="360" w:lineRule="auto"/>
        <w:ind w:left="118" w:right="279" w:firstLine="0"/>
      </w:pPr>
      <w:r>
        <w:rPr>
          <w:color w:val="1F4D78"/>
        </w:rPr>
        <w:t>What</w:t>
      </w:r>
      <w:r>
        <w:rPr>
          <w:color w:val="1F4D78"/>
          <w:spacing w:val="-3"/>
        </w:rPr>
        <w:t xml:space="preserve"> </w:t>
      </w:r>
      <w:r>
        <w:rPr>
          <w:color w:val="1F4D78"/>
        </w:rPr>
        <w:t>are</w:t>
      </w:r>
      <w:r>
        <w:rPr>
          <w:color w:val="1F4D78"/>
          <w:spacing w:val="-4"/>
        </w:rPr>
        <w:t xml:space="preserve"> </w:t>
      </w:r>
      <w:r>
        <w:rPr>
          <w:color w:val="1F4D78"/>
        </w:rPr>
        <w:t>your</w:t>
      </w:r>
      <w:r>
        <w:rPr>
          <w:color w:val="1F4D78"/>
          <w:spacing w:val="-4"/>
        </w:rPr>
        <w:t xml:space="preserve"> </w:t>
      </w:r>
      <w:r>
        <w:rPr>
          <w:color w:val="1F4D78"/>
        </w:rPr>
        <w:t>thoughts</w:t>
      </w:r>
      <w:r>
        <w:rPr>
          <w:color w:val="1F4D78"/>
          <w:spacing w:val="-4"/>
        </w:rPr>
        <w:t xml:space="preserve"> </w:t>
      </w:r>
      <w:r>
        <w:rPr>
          <w:color w:val="1F4D78"/>
        </w:rPr>
        <w:t>about</w:t>
      </w:r>
      <w:r>
        <w:rPr>
          <w:color w:val="1F4D78"/>
          <w:spacing w:val="-3"/>
        </w:rPr>
        <w:t xml:space="preserve"> </w:t>
      </w:r>
      <w:r>
        <w:rPr>
          <w:color w:val="1F4D78"/>
        </w:rPr>
        <w:t>people</w:t>
      </w:r>
      <w:r>
        <w:rPr>
          <w:color w:val="1F4D78"/>
          <w:spacing w:val="-4"/>
        </w:rPr>
        <w:t xml:space="preserve"> </w:t>
      </w:r>
      <w:r>
        <w:rPr>
          <w:color w:val="1F4D78"/>
        </w:rPr>
        <w:t>using</w:t>
      </w:r>
      <w:r>
        <w:rPr>
          <w:color w:val="1F4D78"/>
          <w:spacing w:val="-3"/>
        </w:rPr>
        <w:t xml:space="preserve"> </w:t>
      </w:r>
      <w:r>
        <w:rPr>
          <w:color w:val="1F4D78"/>
        </w:rPr>
        <w:t>their</w:t>
      </w:r>
      <w:r>
        <w:rPr>
          <w:color w:val="1F4D78"/>
          <w:spacing w:val="-4"/>
        </w:rPr>
        <w:t xml:space="preserve"> </w:t>
      </w:r>
      <w:r>
        <w:rPr>
          <w:color w:val="1F4D78"/>
        </w:rPr>
        <w:t>smartphones</w:t>
      </w:r>
      <w:r>
        <w:rPr>
          <w:color w:val="1F4D78"/>
          <w:spacing w:val="-2"/>
        </w:rPr>
        <w:t xml:space="preserve"> </w:t>
      </w:r>
      <w:r>
        <w:rPr>
          <w:color w:val="1F4D78"/>
        </w:rPr>
        <w:t>whilst</w:t>
      </w:r>
      <w:r>
        <w:rPr>
          <w:color w:val="1F4D78"/>
          <w:spacing w:val="-2"/>
        </w:rPr>
        <w:t xml:space="preserve"> </w:t>
      </w:r>
      <w:r>
        <w:rPr>
          <w:color w:val="1F4D78"/>
        </w:rPr>
        <w:t>walking</w:t>
      </w:r>
      <w:r>
        <w:rPr>
          <w:color w:val="1F4D78"/>
          <w:spacing w:val="-2"/>
        </w:rPr>
        <w:t xml:space="preserve"> </w:t>
      </w:r>
      <w:r>
        <w:rPr>
          <w:color w:val="1F4D78"/>
        </w:rPr>
        <w:t>in</w:t>
      </w:r>
      <w:r>
        <w:rPr>
          <w:color w:val="1F4D78"/>
          <w:spacing w:val="-3"/>
        </w:rPr>
        <w:t xml:space="preserve"> </w:t>
      </w:r>
      <w:r>
        <w:rPr>
          <w:color w:val="1F4D78"/>
        </w:rPr>
        <w:t>busy locations e.g. city centre?</w:t>
      </w:r>
    </w:p>
    <w:p w:rsidR="00743596" w:rsidRDefault="00902D3B">
      <w:pPr>
        <w:pStyle w:val="BodyText"/>
        <w:spacing w:line="360" w:lineRule="auto"/>
        <w:ind w:left="118" w:right="178"/>
      </w:pPr>
      <w:r>
        <w:t>Eighty three percent of people interviewed believed there was a risk involved with pedestrians using their smartphones</w:t>
      </w:r>
      <w:r>
        <w:rPr>
          <w:spacing w:val="-1"/>
        </w:rPr>
        <w:t xml:space="preserve"> </w:t>
      </w:r>
      <w:r>
        <w:t>in</w:t>
      </w:r>
      <w:r>
        <w:rPr>
          <w:spacing w:val="-1"/>
        </w:rPr>
        <w:t xml:space="preserve"> </w:t>
      </w:r>
      <w:r>
        <w:t>busy</w:t>
      </w:r>
      <w:r>
        <w:rPr>
          <w:spacing w:val="-1"/>
        </w:rPr>
        <w:t xml:space="preserve"> </w:t>
      </w:r>
      <w:r>
        <w:t>locations</w:t>
      </w:r>
      <w:r>
        <w:rPr>
          <w:spacing w:val="-1"/>
        </w:rPr>
        <w:t xml:space="preserve"> </w:t>
      </w:r>
      <w:r>
        <w:t>e.g.</w:t>
      </w:r>
      <w:r>
        <w:rPr>
          <w:spacing w:val="-1"/>
        </w:rPr>
        <w:t xml:space="preserve"> </w:t>
      </w:r>
      <w:r>
        <w:t>city centres. Of those 38% who believed there was a risk involved, there was little difference in risk perception between age groups for males (15% of 18-30 years, 17% of 31-60 years and 15%</w:t>
      </w:r>
      <w:r>
        <w:rPr>
          <w:spacing w:val="-1"/>
        </w:rPr>
        <w:t xml:space="preserve"> </w:t>
      </w:r>
      <w:r>
        <w:t>of</w:t>
      </w:r>
      <w:r>
        <w:rPr>
          <w:spacing w:val="-3"/>
        </w:rPr>
        <w:t xml:space="preserve"> </w:t>
      </w:r>
      <w:r>
        <w:t>61+</w:t>
      </w:r>
      <w:r>
        <w:rPr>
          <w:spacing w:val="-3"/>
        </w:rPr>
        <w:t xml:space="preserve"> </w:t>
      </w:r>
      <w:r>
        <w:t>years).</w:t>
      </w:r>
      <w:r>
        <w:rPr>
          <w:spacing w:val="-3"/>
        </w:rPr>
        <w:t xml:space="preserve"> </w:t>
      </w:r>
      <w:r>
        <w:t>However,</w:t>
      </w:r>
      <w:r>
        <w:rPr>
          <w:spacing w:val="-1"/>
        </w:rPr>
        <w:t xml:space="preserve"> </w:t>
      </w:r>
      <w:r>
        <w:t>for</w:t>
      </w:r>
      <w:r>
        <w:rPr>
          <w:spacing w:val="-2"/>
        </w:rPr>
        <w:t xml:space="preserve"> </w:t>
      </w:r>
      <w:r>
        <w:t>females</w:t>
      </w:r>
      <w:r>
        <w:rPr>
          <w:spacing w:val="-1"/>
        </w:rPr>
        <w:t xml:space="preserve"> </w:t>
      </w:r>
      <w:r>
        <w:t>there</w:t>
      </w:r>
      <w:r>
        <w:rPr>
          <w:spacing w:val="-1"/>
        </w:rPr>
        <w:t xml:space="preserve"> </w:t>
      </w:r>
      <w:r>
        <w:t>was</w:t>
      </w:r>
      <w:r>
        <w:rPr>
          <w:spacing w:val="-1"/>
        </w:rPr>
        <w:t xml:space="preserve"> </w:t>
      </w:r>
      <w:r>
        <w:t>a</w:t>
      </w:r>
      <w:r>
        <w:rPr>
          <w:spacing w:val="-3"/>
        </w:rPr>
        <w:t xml:space="preserve"> </w:t>
      </w:r>
      <w:r>
        <w:t>slightly</w:t>
      </w:r>
      <w:r>
        <w:rPr>
          <w:spacing w:val="-3"/>
        </w:rPr>
        <w:t xml:space="preserve"> </w:t>
      </w:r>
      <w:r>
        <w:t>larger</w:t>
      </w:r>
      <w:r>
        <w:rPr>
          <w:spacing w:val="-4"/>
        </w:rPr>
        <w:t xml:space="preserve"> </w:t>
      </w:r>
      <w:r>
        <w:t>percentage</w:t>
      </w:r>
      <w:r>
        <w:rPr>
          <w:spacing w:val="-3"/>
        </w:rPr>
        <w:t xml:space="preserve"> </w:t>
      </w:r>
      <w:r>
        <w:t>of</w:t>
      </w:r>
      <w:r>
        <w:rPr>
          <w:spacing w:val="-1"/>
        </w:rPr>
        <w:t xml:space="preserve"> </w:t>
      </w:r>
      <w:r>
        <w:t>those</w:t>
      </w:r>
      <w:r>
        <w:rPr>
          <w:spacing w:val="-2"/>
        </w:rPr>
        <w:t xml:space="preserve"> </w:t>
      </w:r>
      <w:r>
        <w:t>aged</w:t>
      </w:r>
      <w:r>
        <w:rPr>
          <w:spacing w:val="-1"/>
        </w:rPr>
        <w:t xml:space="preserve"> </w:t>
      </w:r>
      <w:r>
        <w:t>18-30</w:t>
      </w:r>
      <w:r>
        <w:rPr>
          <w:spacing w:val="-2"/>
        </w:rPr>
        <w:t xml:space="preserve"> </w:t>
      </w:r>
      <w:r>
        <w:t>years</w:t>
      </w:r>
      <w:r>
        <w:rPr>
          <w:spacing w:val="-1"/>
        </w:rPr>
        <w:t xml:space="preserve"> </w:t>
      </w:r>
      <w:r>
        <w:t>(18%) than those aged 31-60 years or older (6% and 9% respectively) who believed there to be a risk involved for people using their phones.</w:t>
      </w:r>
    </w:p>
    <w:p w:rsidR="00743596" w:rsidRDefault="00902D3B">
      <w:pPr>
        <w:pStyle w:val="Heading3"/>
        <w:numPr>
          <w:ilvl w:val="2"/>
          <w:numId w:val="12"/>
        </w:numPr>
        <w:tabs>
          <w:tab w:val="left" w:pos="838"/>
          <w:tab w:val="left" w:pos="839"/>
        </w:tabs>
        <w:spacing w:line="360" w:lineRule="auto"/>
        <w:ind w:left="118" w:right="495" w:firstLine="0"/>
      </w:pPr>
      <w:bookmarkStart w:id="50" w:name="_TOC_250032"/>
      <w:r>
        <w:rPr>
          <w:color w:val="1F4D78"/>
        </w:rPr>
        <w:t>Are</w:t>
      </w:r>
      <w:r>
        <w:rPr>
          <w:color w:val="1F4D78"/>
          <w:spacing w:val="-3"/>
        </w:rPr>
        <w:t xml:space="preserve"> </w:t>
      </w:r>
      <w:r>
        <w:rPr>
          <w:color w:val="1F4D78"/>
        </w:rPr>
        <w:t>there</w:t>
      </w:r>
      <w:r>
        <w:rPr>
          <w:color w:val="1F4D78"/>
          <w:spacing w:val="-3"/>
        </w:rPr>
        <w:t xml:space="preserve"> </w:t>
      </w:r>
      <w:r>
        <w:rPr>
          <w:color w:val="1F4D78"/>
        </w:rPr>
        <w:t>any</w:t>
      </w:r>
      <w:r>
        <w:rPr>
          <w:color w:val="1F4D78"/>
          <w:spacing w:val="-2"/>
        </w:rPr>
        <w:t xml:space="preserve"> </w:t>
      </w:r>
      <w:r>
        <w:rPr>
          <w:color w:val="1F4D78"/>
        </w:rPr>
        <w:t>specific</w:t>
      </w:r>
      <w:r>
        <w:rPr>
          <w:color w:val="1F4D78"/>
          <w:spacing w:val="-1"/>
        </w:rPr>
        <w:t xml:space="preserve"> </w:t>
      </w:r>
      <w:r>
        <w:rPr>
          <w:color w:val="1F4D78"/>
        </w:rPr>
        <w:t>situations</w:t>
      </w:r>
      <w:r>
        <w:rPr>
          <w:color w:val="1F4D78"/>
          <w:spacing w:val="-1"/>
        </w:rPr>
        <w:t xml:space="preserve"> </w:t>
      </w:r>
      <w:r>
        <w:rPr>
          <w:color w:val="1F4D78"/>
        </w:rPr>
        <w:t>that</w:t>
      </w:r>
      <w:r>
        <w:rPr>
          <w:color w:val="1F4D78"/>
          <w:spacing w:val="-1"/>
        </w:rPr>
        <w:t xml:space="preserve"> </w:t>
      </w:r>
      <w:r>
        <w:rPr>
          <w:color w:val="1F4D78"/>
        </w:rPr>
        <w:t>you</w:t>
      </w:r>
      <w:r>
        <w:rPr>
          <w:color w:val="1F4D78"/>
          <w:spacing w:val="-4"/>
        </w:rPr>
        <w:t xml:space="preserve"> </w:t>
      </w:r>
      <w:r>
        <w:rPr>
          <w:color w:val="1F4D78"/>
        </w:rPr>
        <w:t>feel</w:t>
      </w:r>
      <w:r>
        <w:rPr>
          <w:color w:val="1F4D78"/>
          <w:spacing w:val="-2"/>
        </w:rPr>
        <w:t xml:space="preserve"> </w:t>
      </w:r>
      <w:r>
        <w:rPr>
          <w:color w:val="1F4D78"/>
        </w:rPr>
        <w:t>it</w:t>
      </w:r>
      <w:r>
        <w:rPr>
          <w:color w:val="1F4D78"/>
          <w:spacing w:val="-1"/>
        </w:rPr>
        <w:t xml:space="preserve"> </w:t>
      </w:r>
      <w:r>
        <w:rPr>
          <w:color w:val="1F4D78"/>
        </w:rPr>
        <w:t>may</w:t>
      </w:r>
      <w:r>
        <w:rPr>
          <w:color w:val="1F4D78"/>
          <w:spacing w:val="-3"/>
        </w:rPr>
        <w:t xml:space="preserve"> </w:t>
      </w:r>
      <w:r>
        <w:rPr>
          <w:color w:val="1F4D78"/>
        </w:rPr>
        <w:t>be</w:t>
      </w:r>
      <w:r>
        <w:rPr>
          <w:color w:val="1F4D78"/>
          <w:spacing w:val="-3"/>
        </w:rPr>
        <w:t xml:space="preserve"> </w:t>
      </w:r>
      <w:r>
        <w:rPr>
          <w:color w:val="1F4D78"/>
        </w:rPr>
        <w:t>more</w:t>
      </w:r>
      <w:r>
        <w:rPr>
          <w:color w:val="1F4D78"/>
          <w:spacing w:val="-3"/>
        </w:rPr>
        <w:t xml:space="preserve"> </w:t>
      </w:r>
      <w:r>
        <w:rPr>
          <w:color w:val="1F4D78"/>
        </w:rPr>
        <w:t>risky</w:t>
      </w:r>
      <w:r>
        <w:rPr>
          <w:color w:val="1F4D78"/>
          <w:spacing w:val="-2"/>
        </w:rPr>
        <w:t xml:space="preserve"> </w:t>
      </w:r>
      <w:r>
        <w:rPr>
          <w:color w:val="1F4D78"/>
        </w:rPr>
        <w:t>(to</w:t>
      </w:r>
      <w:r>
        <w:rPr>
          <w:color w:val="1F4D78"/>
          <w:spacing w:val="-1"/>
        </w:rPr>
        <w:t xml:space="preserve"> </w:t>
      </w:r>
      <w:r>
        <w:rPr>
          <w:color w:val="1F4D78"/>
        </w:rPr>
        <w:t>use</w:t>
      </w:r>
      <w:r>
        <w:rPr>
          <w:color w:val="1F4D78"/>
          <w:spacing w:val="-3"/>
        </w:rPr>
        <w:t xml:space="preserve"> </w:t>
      </w:r>
      <w:r>
        <w:rPr>
          <w:color w:val="1F4D78"/>
        </w:rPr>
        <w:t>a</w:t>
      </w:r>
      <w:r>
        <w:rPr>
          <w:color w:val="1F4D78"/>
          <w:spacing w:val="-2"/>
        </w:rPr>
        <w:t xml:space="preserve"> </w:t>
      </w:r>
      <w:r>
        <w:rPr>
          <w:color w:val="1F4D78"/>
        </w:rPr>
        <w:t xml:space="preserve">mobile </w:t>
      </w:r>
      <w:bookmarkEnd w:id="50"/>
      <w:r>
        <w:rPr>
          <w:color w:val="1F4D78"/>
          <w:spacing w:val="-2"/>
        </w:rPr>
        <w:t>phone)?</w:t>
      </w:r>
    </w:p>
    <w:p w:rsidR="00743596" w:rsidRDefault="00902D3B">
      <w:pPr>
        <w:pStyle w:val="BodyText"/>
        <w:spacing w:line="360" w:lineRule="auto"/>
        <w:ind w:left="118" w:right="178"/>
      </w:pPr>
      <w:r>
        <w:t>Most of those interviewed (73%) suggested they thought using a phone while crossing roads/intersections/pedestrian crossings to be more risky to be using a smartphone whilst walking elsewhere. Other</w:t>
      </w:r>
      <w:r>
        <w:rPr>
          <w:spacing w:val="-3"/>
        </w:rPr>
        <w:t xml:space="preserve"> </w:t>
      </w:r>
      <w:r>
        <w:t>suggestions</w:t>
      </w:r>
      <w:r>
        <w:rPr>
          <w:spacing w:val="-4"/>
        </w:rPr>
        <w:t xml:space="preserve"> </w:t>
      </w:r>
      <w:r>
        <w:t>of</w:t>
      </w:r>
      <w:r>
        <w:rPr>
          <w:spacing w:val="-3"/>
        </w:rPr>
        <w:t xml:space="preserve"> </w:t>
      </w:r>
      <w:r>
        <w:t>perceived</w:t>
      </w:r>
      <w:r>
        <w:rPr>
          <w:spacing w:val="-3"/>
        </w:rPr>
        <w:t xml:space="preserve"> </w:t>
      </w:r>
      <w:r>
        <w:t>increased</w:t>
      </w:r>
      <w:r>
        <w:rPr>
          <w:spacing w:val="-3"/>
        </w:rPr>
        <w:t xml:space="preserve"> </w:t>
      </w:r>
      <w:r>
        <w:t>risk</w:t>
      </w:r>
      <w:r>
        <w:rPr>
          <w:spacing w:val="-2"/>
        </w:rPr>
        <w:t xml:space="preserve"> </w:t>
      </w:r>
      <w:r>
        <w:t>were:</w:t>
      </w:r>
      <w:r>
        <w:rPr>
          <w:spacing w:val="-3"/>
        </w:rPr>
        <w:t xml:space="preserve"> </w:t>
      </w:r>
      <w:r>
        <w:t>intersections</w:t>
      </w:r>
      <w:r>
        <w:rPr>
          <w:spacing w:val="-2"/>
        </w:rPr>
        <w:t xml:space="preserve"> </w:t>
      </w:r>
      <w:r>
        <w:t>near</w:t>
      </w:r>
      <w:r>
        <w:rPr>
          <w:spacing w:val="-3"/>
        </w:rPr>
        <w:t xml:space="preserve"> </w:t>
      </w:r>
      <w:r>
        <w:t>shopping</w:t>
      </w:r>
      <w:r>
        <w:rPr>
          <w:spacing w:val="-5"/>
        </w:rPr>
        <w:t xml:space="preserve"> </w:t>
      </w:r>
      <w:r>
        <w:t>centres;</w:t>
      </w:r>
      <w:r>
        <w:rPr>
          <w:spacing w:val="-3"/>
        </w:rPr>
        <w:t xml:space="preserve"> </w:t>
      </w:r>
      <w:r>
        <w:t>in</w:t>
      </w:r>
      <w:r>
        <w:rPr>
          <w:spacing w:val="-5"/>
        </w:rPr>
        <w:t xml:space="preserve"> </w:t>
      </w:r>
      <w:r>
        <w:t>the</w:t>
      </w:r>
      <w:r>
        <w:rPr>
          <w:spacing w:val="-5"/>
        </w:rPr>
        <w:t xml:space="preserve"> </w:t>
      </w:r>
      <w:r>
        <w:t>city</w:t>
      </w:r>
      <w:r>
        <w:rPr>
          <w:spacing w:val="-4"/>
        </w:rPr>
        <w:t xml:space="preserve"> </w:t>
      </w:r>
      <w:r>
        <w:t>where</w:t>
      </w:r>
      <w:r>
        <w:rPr>
          <w:spacing w:val="-3"/>
        </w:rPr>
        <w:t xml:space="preserve"> </w:t>
      </w:r>
      <w:r>
        <w:t>there are cars and trams; at night (where people may not be aware of who is around them when they are on their phones);</w:t>
      </w:r>
      <w:r>
        <w:rPr>
          <w:spacing w:val="-3"/>
        </w:rPr>
        <w:t xml:space="preserve"> </w:t>
      </w:r>
      <w:r>
        <w:t>going</w:t>
      </w:r>
      <w:r>
        <w:rPr>
          <w:spacing w:val="-1"/>
        </w:rPr>
        <w:t xml:space="preserve"> </w:t>
      </w:r>
      <w:r>
        <w:t>up</w:t>
      </w:r>
      <w:r>
        <w:rPr>
          <w:spacing w:val="-3"/>
        </w:rPr>
        <w:t xml:space="preserve"> </w:t>
      </w:r>
      <w:r>
        <w:t>and</w:t>
      </w:r>
      <w:r>
        <w:rPr>
          <w:spacing w:val="-3"/>
        </w:rPr>
        <w:t xml:space="preserve"> </w:t>
      </w:r>
      <w:r>
        <w:t>down</w:t>
      </w:r>
      <w:r>
        <w:rPr>
          <w:spacing w:val="-1"/>
        </w:rPr>
        <w:t xml:space="preserve"> </w:t>
      </w:r>
      <w:r>
        <w:t>stairs;</w:t>
      </w:r>
      <w:r>
        <w:rPr>
          <w:spacing w:val="-3"/>
        </w:rPr>
        <w:t xml:space="preserve"> </w:t>
      </w:r>
      <w:r>
        <w:t>when</w:t>
      </w:r>
      <w:r>
        <w:rPr>
          <w:spacing w:val="-1"/>
        </w:rPr>
        <w:t xml:space="preserve"> </w:t>
      </w:r>
      <w:r>
        <w:t>using</w:t>
      </w:r>
      <w:r>
        <w:rPr>
          <w:spacing w:val="-3"/>
        </w:rPr>
        <w:t xml:space="preserve"> </w:t>
      </w:r>
      <w:r>
        <w:t>headphones</w:t>
      </w:r>
      <w:r>
        <w:rPr>
          <w:spacing w:val="-5"/>
        </w:rPr>
        <w:t xml:space="preserve"> </w:t>
      </w:r>
      <w:r>
        <w:t>(as not</w:t>
      </w:r>
      <w:r>
        <w:rPr>
          <w:spacing w:val="-1"/>
        </w:rPr>
        <w:t xml:space="preserve"> </w:t>
      </w:r>
      <w:r>
        <w:t>aware</w:t>
      </w:r>
      <w:r>
        <w:rPr>
          <w:spacing w:val="-1"/>
        </w:rPr>
        <w:t xml:space="preserve"> </w:t>
      </w:r>
      <w:r>
        <w:t>of</w:t>
      </w:r>
      <w:r>
        <w:rPr>
          <w:spacing w:val="-3"/>
        </w:rPr>
        <w:t xml:space="preserve"> </w:t>
      </w:r>
      <w:r>
        <w:t>surroundings);</w:t>
      </w:r>
      <w:r>
        <w:rPr>
          <w:spacing w:val="-1"/>
        </w:rPr>
        <w:t xml:space="preserve"> </w:t>
      </w:r>
      <w:r>
        <w:t>or</w:t>
      </w:r>
      <w:r>
        <w:rPr>
          <w:spacing w:val="-1"/>
        </w:rPr>
        <w:t xml:space="preserve"> </w:t>
      </w:r>
      <w:r>
        <w:t>the</w:t>
      </w:r>
      <w:r>
        <w:rPr>
          <w:spacing w:val="-1"/>
        </w:rPr>
        <w:t xml:space="preserve"> </w:t>
      </w:r>
      <w:r>
        <w:t>possibility</w:t>
      </w:r>
      <w:r>
        <w:rPr>
          <w:spacing w:val="-2"/>
        </w:rPr>
        <w:t xml:space="preserve"> </w:t>
      </w:r>
      <w:r>
        <w:t>of phone theft (aware of increased occurrences overseas). A small proportion of participants thought that all</w:t>
      </w:r>
    </w:p>
    <w:p w:rsidR="00743596" w:rsidRDefault="00743596">
      <w:pPr>
        <w:spacing w:line="360" w:lineRule="auto"/>
        <w:sectPr w:rsidR="00743596">
          <w:pgSz w:w="11910" w:h="16850"/>
          <w:pgMar w:top="1860" w:right="1300" w:bottom="1020" w:left="1300" w:header="719" w:footer="843" w:gutter="0"/>
          <w:cols w:space="720"/>
        </w:sectPr>
      </w:pPr>
    </w:p>
    <w:p w:rsidR="00743596" w:rsidRDefault="00902D3B">
      <w:pPr>
        <w:pStyle w:val="BodyText"/>
        <w:spacing w:before="92" w:line="360" w:lineRule="auto"/>
        <w:ind w:left="118" w:right="178"/>
      </w:pPr>
      <w:proofErr w:type="gramStart"/>
      <w:r>
        <w:lastRenderedPageBreak/>
        <w:t>locations</w:t>
      </w:r>
      <w:proofErr w:type="gramEnd"/>
      <w:r>
        <w:t>; anywhere outside the house or public areas were risky to use your phone. Only two of the people interviewed</w:t>
      </w:r>
      <w:r>
        <w:rPr>
          <w:spacing w:val="-2"/>
        </w:rPr>
        <w:t xml:space="preserve"> </w:t>
      </w:r>
      <w:r>
        <w:t>believed</w:t>
      </w:r>
      <w:r>
        <w:rPr>
          <w:spacing w:val="-4"/>
        </w:rPr>
        <w:t xml:space="preserve"> </w:t>
      </w:r>
      <w:r>
        <w:t>there</w:t>
      </w:r>
      <w:r>
        <w:rPr>
          <w:spacing w:val="-2"/>
        </w:rPr>
        <w:t xml:space="preserve"> </w:t>
      </w:r>
      <w:r>
        <w:t>was</w:t>
      </w:r>
      <w:r>
        <w:rPr>
          <w:spacing w:val="-1"/>
        </w:rPr>
        <w:t xml:space="preserve"> </w:t>
      </w:r>
      <w:r>
        <w:t>no</w:t>
      </w:r>
      <w:r>
        <w:rPr>
          <w:spacing w:val="-2"/>
        </w:rPr>
        <w:t xml:space="preserve"> </w:t>
      </w:r>
      <w:r>
        <w:t>risk</w:t>
      </w:r>
      <w:r>
        <w:rPr>
          <w:spacing w:val="-1"/>
        </w:rPr>
        <w:t xml:space="preserve"> </w:t>
      </w:r>
      <w:r>
        <w:t>to</w:t>
      </w:r>
      <w:r>
        <w:rPr>
          <w:spacing w:val="-4"/>
        </w:rPr>
        <w:t xml:space="preserve"> </w:t>
      </w:r>
      <w:r>
        <w:t>pedestrians</w:t>
      </w:r>
      <w:r>
        <w:rPr>
          <w:spacing w:val="-1"/>
        </w:rPr>
        <w:t xml:space="preserve"> </w:t>
      </w:r>
      <w:r>
        <w:t>to</w:t>
      </w:r>
      <w:r>
        <w:rPr>
          <w:spacing w:val="-4"/>
        </w:rPr>
        <w:t xml:space="preserve"> </w:t>
      </w:r>
      <w:r>
        <w:t>use</w:t>
      </w:r>
      <w:r>
        <w:rPr>
          <w:spacing w:val="-4"/>
        </w:rPr>
        <w:t xml:space="preserve"> </w:t>
      </w:r>
      <w:r>
        <w:t>their</w:t>
      </w:r>
      <w:r>
        <w:rPr>
          <w:spacing w:val="-4"/>
        </w:rPr>
        <w:t xml:space="preserve"> </w:t>
      </w:r>
      <w:r>
        <w:t>phones</w:t>
      </w:r>
      <w:r>
        <w:rPr>
          <w:spacing w:val="-3"/>
        </w:rPr>
        <w:t xml:space="preserve"> </w:t>
      </w:r>
      <w:r>
        <w:t>and</w:t>
      </w:r>
      <w:r>
        <w:rPr>
          <w:spacing w:val="-4"/>
        </w:rPr>
        <w:t xml:space="preserve"> </w:t>
      </w:r>
      <w:r>
        <w:t>there</w:t>
      </w:r>
      <w:r>
        <w:rPr>
          <w:spacing w:val="-4"/>
        </w:rPr>
        <w:t xml:space="preserve"> </w:t>
      </w:r>
      <w:r>
        <w:t>were</w:t>
      </w:r>
      <w:r>
        <w:rPr>
          <w:spacing w:val="-2"/>
        </w:rPr>
        <w:t xml:space="preserve"> </w:t>
      </w:r>
      <w:r>
        <w:t>no</w:t>
      </w:r>
      <w:r>
        <w:rPr>
          <w:spacing w:val="-2"/>
        </w:rPr>
        <w:t xml:space="preserve"> </w:t>
      </w:r>
      <w:r>
        <w:t>situations</w:t>
      </w:r>
      <w:r>
        <w:rPr>
          <w:spacing w:val="-1"/>
        </w:rPr>
        <w:t xml:space="preserve"> </w:t>
      </w:r>
      <w:r>
        <w:t>that</w:t>
      </w:r>
      <w:r>
        <w:rPr>
          <w:spacing w:val="-2"/>
        </w:rPr>
        <w:t xml:space="preserve"> </w:t>
      </w:r>
      <w:r>
        <w:t>would make it any more risky.</w:t>
      </w:r>
    </w:p>
    <w:p w:rsidR="00743596" w:rsidRDefault="00902D3B">
      <w:pPr>
        <w:pStyle w:val="Heading3"/>
        <w:numPr>
          <w:ilvl w:val="2"/>
          <w:numId w:val="12"/>
        </w:numPr>
        <w:tabs>
          <w:tab w:val="left" w:pos="838"/>
          <w:tab w:val="left" w:pos="839"/>
        </w:tabs>
        <w:spacing w:line="360" w:lineRule="auto"/>
        <w:ind w:left="118" w:right="1026" w:firstLine="0"/>
      </w:pPr>
      <w:bookmarkStart w:id="51" w:name="_TOC_250031"/>
      <w:r>
        <w:rPr>
          <w:color w:val="1F4D78"/>
        </w:rPr>
        <w:t>Do</w:t>
      </w:r>
      <w:r>
        <w:rPr>
          <w:color w:val="1F4D78"/>
          <w:spacing w:val="-3"/>
        </w:rPr>
        <w:t xml:space="preserve"> </w:t>
      </w:r>
      <w:r>
        <w:rPr>
          <w:color w:val="1F4D78"/>
        </w:rPr>
        <w:t>you</w:t>
      </w:r>
      <w:r>
        <w:rPr>
          <w:color w:val="1F4D78"/>
          <w:spacing w:val="-2"/>
        </w:rPr>
        <w:t xml:space="preserve"> </w:t>
      </w:r>
      <w:r>
        <w:rPr>
          <w:color w:val="1F4D78"/>
        </w:rPr>
        <w:t>think</w:t>
      </w:r>
      <w:r>
        <w:rPr>
          <w:color w:val="1F4D78"/>
          <w:spacing w:val="-2"/>
        </w:rPr>
        <w:t xml:space="preserve"> </w:t>
      </w:r>
      <w:r>
        <w:rPr>
          <w:color w:val="1F4D78"/>
        </w:rPr>
        <w:t>it</w:t>
      </w:r>
      <w:r>
        <w:rPr>
          <w:color w:val="1F4D78"/>
          <w:spacing w:val="-4"/>
        </w:rPr>
        <w:t xml:space="preserve"> </w:t>
      </w:r>
      <w:r>
        <w:rPr>
          <w:color w:val="1F4D78"/>
        </w:rPr>
        <w:t>is</w:t>
      </w:r>
      <w:r>
        <w:rPr>
          <w:color w:val="1F4D78"/>
          <w:spacing w:val="-1"/>
        </w:rPr>
        <w:t xml:space="preserve"> </w:t>
      </w:r>
      <w:r>
        <w:rPr>
          <w:color w:val="1F4D78"/>
        </w:rPr>
        <w:t>more</w:t>
      </w:r>
      <w:r>
        <w:rPr>
          <w:color w:val="1F4D78"/>
          <w:spacing w:val="-3"/>
        </w:rPr>
        <w:t xml:space="preserve"> </w:t>
      </w:r>
      <w:r>
        <w:rPr>
          <w:color w:val="1F4D78"/>
        </w:rPr>
        <w:t>risky</w:t>
      </w:r>
      <w:r>
        <w:rPr>
          <w:color w:val="1F4D78"/>
          <w:spacing w:val="-2"/>
        </w:rPr>
        <w:t xml:space="preserve"> </w:t>
      </w:r>
      <w:r>
        <w:rPr>
          <w:color w:val="1F4D78"/>
        </w:rPr>
        <w:t>for</w:t>
      </w:r>
      <w:r>
        <w:rPr>
          <w:color w:val="1F4D78"/>
          <w:spacing w:val="-3"/>
        </w:rPr>
        <w:t xml:space="preserve"> </w:t>
      </w:r>
      <w:r>
        <w:rPr>
          <w:color w:val="1F4D78"/>
        </w:rPr>
        <w:t>people</w:t>
      </w:r>
      <w:r>
        <w:rPr>
          <w:color w:val="1F4D78"/>
          <w:spacing w:val="-3"/>
        </w:rPr>
        <w:t xml:space="preserve"> </w:t>
      </w:r>
      <w:r>
        <w:rPr>
          <w:color w:val="1F4D78"/>
        </w:rPr>
        <w:t>to</w:t>
      </w:r>
      <w:r>
        <w:rPr>
          <w:color w:val="1F4D78"/>
          <w:spacing w:val="-2"/>
        </w:rPr>
        <w:t xml:space="preserve"> </w:t>
      </w:r>
      <w:r>
        <w:rPr>
          <w:color w:val="1F4D78"/>
        </w:rPr>
        <w:t>use</w:t>
      </w:r>
      <w:r>
        <w:rPr>
          <w:color w:val="1F4D78"/>
          <w:spacing w:val="-3"/>
        </w:rPr>
        <w:t xml:space="preserve"> </w:t>
      </w:r>
      <w:r>
        <w:rPr>
          <w:color w:val="1F4D78"/>
        </w:rPr>
        <w:t>a</w:t>
      </w:r>
      <w:r>
        <w:rPr>
          <w:color w:val="1F4D78"/>
          <w:spacing w:val="-2"/>
        </w:rPr>
        <w:t xml:space="preserve"> </w:t>
      </w:r>
      <w:r>
        <w:rPr>
          <w:color w:val="1F4D78"/>
        </w:rPr>
        <w:t>smartphone</w:t>
      </w:r>
      <w:r>
        <w:rPr>
          <w:color w:val="1F4D78"/>
          <w:spacing w:val="-3"/>
        </w:rPr>
        <w:t xml:space="preserve"> </w:t>
      </w:r>
      <w:r>
        <w:rPr>
          <w:color w:val="1F4D78"/>
        </w:rPr>
        <w:t>at</w:t>
      </w:r>
      <w:r>
        <w:rPr>
          <w:color w:val="1F4D78"/>
          <w:spacing w:val="-2"/>
        </w:rPr>
        <w:t xml:space="preserve"> </w:t>
      </w:r>
      <w:r>
        <w:rPr>
          <w:color w:val="1F4D78"/>
        </w:rPr>
        <w:t>a</w:t>
      </w:r>
      <w:r>
        <w:rPr>
          <w:color w:val="1F4D78"/>
          <w:spacing w:val="-2"/>
        </w:rPr>
        <w:t xml:space="preserve"> </w:t>
      </w:r>
      <w:r>
        <w:rPr>
          <w:color w:val="1F4D78"/>
        </w:rPr>
        <w:t>signalised</w:t>
      </w:r>
      <w:r>
        <w:rPr>
          <w:color w:val="1F4D78"/>
          <w:spacing w:val="-2"/>
        </w:rPr>
        <w:t xml:space="preserve"> </w:t>
      </w:r>
      <w:bookmarkEnd w:id="51"/>
      <w:r>
        <w:rPr>
          <w:color w:val="1F4D78"/>
        </w:rPr>
        <w:t>or unsignalised crossing?</w:t>
      </w:r>
    </w:p>
    <w:p w:rsidR="00743596" w:rsidRDefault="00902D3B">
      <w:pPr>
        <w:pStyle w:val="BodyText"/>
        <w:spacing w:line="360" w:lineRule="auto"/>
        <w:ind w:left="118" w:right="116"/>
      </w:pPr>
      <w:r>
        <w:t>Fifty one percent of those interviewed believed there was no significant difference to the risk of using a smartphone</w:t>
      </w:r>
      <w:r>
        <w:rPr>
          <w:spacing w:val="-1"/>
        </w:rPr>
        <w:t xml:space="preserve"> </w:t>
      </w:r>
      <w:r>
        <w:t>whilst</w:t>
      </w:r>
      <w:r>
        <w:rPr>
          <w:spacing w:val="-1"/>
        </w:rPr>
        <w:t xml:space="preserve"> </w:t>
      </w:r>
      <w:r>
        <w:t>crossing</w:t>
      </w:r>
      <w:r>
        <w:rPr>
          <w:spacing w:val="-3"/>
        </w:rPr>
        <w:t xml:space="preserve"> </w:t>
      </w:r>
      <w:r>
        <w:t>at</w:t>
      </w:r>
      <w:r>
        <w:rPr>
          <w:spacing w:val="-3"/>
        </w:rPr>
        <w:t xml:space="preserve"> </w:t>
      </w:r>
      <w:r>
        <w:t>a signalised</w:t>
      </w:r>
      <w:r>
        <w:rPr>
          <w:spacing w:val="-1"/>
        </w:rPr>
        <w:t xml:space="preserve"> </w:t>
      </w:r>
      <w:r>
        <w:t>or</w:t>
      </w:r>
      <w:r>
        <w:rPr>
          <w:spacing w:val="-4"/>
        </w:rPr>
        <w:t xml:space="preserve"> </w:t>
      </w:r>
      <w:r>
        <w:t>unsignalised</w:t>
      </w:r>
      <w:r>
        <w:rPr>
          <w:spacing w:val="-1"/>
        </w:rPr>
        <w:t xml:space="preserve"> </w:t>
      </w:r>
      <w:r>
        <w:t>crossing</w:t>
      </w:r>
      <w:r>
        <w:rPr>
          <w:spacing w:val="-3"/>
        </w:rPr>
        <w:t xml:space="preserve"> </w:t>
      </w:r>
      <w:r>
        <w:t>and</w:t>
      </w:r>
      <w:r>
        <w:rPr>
          <w:spacing w:val="-3"/>
        </w:rPr>
        <w:t xml:space="preserve"> </w:t>
      </w:r>
      <w:r>
        <w:t>that</w:t>
      </w:r>
      <w:r>
        <w:rPr>
          <w:spacing w:val="-3"/>
        </w:rPr>
        <w:t xml:space="preserve"> </w:t>
      </w:r>
      <w:r>
        <w:t>both</w:t>
      </w:r>
      <w:r>
        <w:rPr>
          <w:spacing w:val="-3"/>
        </w:rPr>
        <w:t xml:space="preserve"> </w:t>
      </w:r>
      <w:r>
        <w:t>locations</w:t>
      </w:r>
      <w:r>
        <w:rPr>
          <w:spacing w:val="-2"/>
        </w:rPr>
        <w:t xml:space="preserve"> </w:t>
      </w:r>
      <w:r>
        <w:t>were</w:t>
      </w:r>
      <w:r>
        <w:rPr>
          <w:spacing w:val="-1"/>
        </w:rPr>
        <w:t xml:space="preserve"> </w:t>
      </w:r>
      <w:r>
        <w:t>just</w:t>
      </w:r>
      <w:r>
        <w:rPr>
          <w:spacing w:val="-1"/>
        </w:rPr>
        <w:t xml:space="preserve"> </w:t>
      </w:r>
      <w:r>
        <w:t>as risky.</w:t>
      </w:r>
      <w:r>
        <w:rPr>
          <w:spacing w:val="-1"/>
        </w:rPr>
        <w:t xml:space="preserve"> </w:t>
      </w:r>
      <w:r>
        <w:t>For this response there was a</w:t>
      </w:r>
      <w:r>
        <w:rPr>
          <w:spacing w:val="-1"/>
        </w:rPr>
        <w:t xml:space="preserve"> </w:t>
      </w:r>
      <w:r>
        <w:t>fairly</w:t>
      </w:r>
      <w:r>
        <w:rPr>
          <w:spacing w:val="-1"/>
        </w:rPr>
        <w:t xml:space="preserve"> </w:t>
      </w:r>
      <w:r>
        <w:t>even distribution</w:t>
      </w:r>
      <w:r>
        <w:rPr>
          <w:spacing w:val="-1"/>
        </w:rPr>
        <w:t xml:space="preserve"> </w:t>
      </w:r>
      <w:r>
        <w:t>in responses across the ages and</w:t>
      </w:r>
      <w:r>
        <w:rPr>
          <w:spacing w:val="-1"/>
        </w:rPr>
        <w:t xml:space="preserve"> </w:t>
      </w:r>
      <w:r>
        <w:t>genders: 19% of</w:t>
      </w:r>
      <w:r>
        <w:rPr>
          <w:spacing w:val="-1"/>
        </w:rPr>
        <w:t xml:space="preserve"> </w:t>
      </w:r>
      <w:r>
        <w:t>females and 16%</w:t>
      </w:r>
      <w:r>
        <w:rPr>
          <w:spacing w:val="-2"/>
        </w:rPr>
        <w:t xml:space="preserve"> </w:t>
      </w:r>
      <w:r>
        <w:t>of</w:t>
      </w:r>
      <w:r>
        <w:rPr>
          <w:spacing w:val="-4"/>
        </w:rPr>
        <w:t xml:space="preserve"> </w:t>
      </w:r>
      <w:r>
        <w:t>males</w:t>
      </w:r>
      <w:r>
        <w:rPr>
          <w:spacing w:val="-1"/>
        </w:rPr>
        <w:t xml:space="preserve"> </w:t>
      </w:r>
      <w:r>
        <w:t>(aged</w:t>
      </w:r>
      <w:r>
        <w:rPr>
          <w:spacing w:val="-2"/>
        </w:rPr>
        <w:t xml:space="preserve"> </w:t>
      </w:r>
      <w:r>
        <w:t>18-30</w:t>
      </w:r>
      <w:r>
        <w:rPr>
          <w:spacing w:val="-2"/>
        </w:rPr>
        <w:t xml:space="preserve"> </w:t>
      </w:r>
      <w:r>
        <w:t>years</w:t>
      </w:r>
      <w:r>
        <w:rPr>
          <w:spacing w:val="-1"/>
        </w:rPr>
        <w:t xml:space="preserve"> </w:t>
      </w:r>
      <w:r>
        <w:t>old)</w:t>
      </w:r>
      <w:r>
        <w:rPr>
          <w:spacing w:val="-2"/>
        </w:rPr>
        <w:t xml:space="preserve"> </w:t>
      </w:r>
      <w:r>
        <w:t>and</w:t>
      </w:r>
      <w:r>
        <w:rPr>
          <w:spacing w:val="-2"/>
        </w:rPr>
        <w:t xml:space="preserve"> </w:t>
      </w:r>
      <w:r>
        <w:t>19%</w:t>
      </w:r>
      <w:r>
        <w:rPr>
          <w:spacing w:val="-2"/>
        </w:rPr>
        <w:t xml:space="preserve"> </w:t>
      </w:r>
      <w:r>
        <w:t>for</w:t>
      </w:r>
      <w:r>
        <w:rPr>
          <w:spacing w:val="-4"/>
        </w:rPr>
        <w:t xml:space="preserve"> </w:t>
      </w:r>
      <w:r>
        <w:t>both</w:t>
      </w:r>
      <w:r>
        <w:rPr>
          <w:spacing w:val="-4"/>
        </w:rPr>
        <w:t xml:space="preserve"> </w:t>
      </w:r>
      <w:r>
        <w:t>genders</w:t>
      </w:r>
      <w:r>
        <w:rPr>
          <w:spacing w:val="-1"/>
        </w:rPr>
        <w:t xml:space="preserve"> </w:t>
      </w:r>
      <w:r>
        <w:t>(aged</w:t>
      </w:r>
      <w:r>
        <w:rPr>
          <w:spacing w:val="-4"/>
        </w:rPr>
        <w:t xml:space="preserve"> </w:t>
      </w:r>
      <w:r>
        <w:t>61</w:t>
      </w:r>
      <w:r>
        <w:rPr>
          <w:spacing w:val="-2"/>
        </w:rPr>
        <w:t xml:space="preserve"> </w:t>
      </w:r>
      <w:r>
        <w:t>years</w:t>
      </w:r>
      <w:r>
        <w:rPr>
          <w:spacing w:val="-1"/>
        </w:rPr>
        <w:t xml:space="preserve"> </w:t>
      </w:r>
      <w:r>
        <w:t>old</w:t>
      </w:r>
      <w:r>
        <w:rPr>
          <w:spacing w:val="-2"/>
        </w:rPr>
        <w:t xml:space="preserve"> </w:t>
      </w:r>
      <w:r>
        <w:t>and</w:t>
      </w:r>
      <w:r>
        <w:rPr>
          <w:spacing w:val="-2"/>
        </w:rPr>
        <w:t xml:space="preserve"> </w:t>
      </w:r>
      <w:r>
        <w:t>over).</w:t>
      </w:r>
      <w:r>
        <w:rPr>
          <w:spacing w:val="-2"/>
        </w:rPr>
        <w:t xml:space="preserve"> </w:t>
      </w:r>
      <w:r>
        <w:t>However,</w:t>
      </w:r>
      <w:r>
        <w:rPr>
          <w:spacing w:val="-2"/>
        </w:rPr>
        <w:t xml:space="preserve"> </w:t>
      </w:r>
      <w:r>
        <w:t>for</w:t>
      </w:r>
      <w:r>
        <w:rPr>
          <w:spacing w:val="-2"/>
        </w:rPr>
        <w:t xml:space="preserve"> </w:t>
      </w:r>
      <w:r>
        <w:t>those aged 31-60 years old there was a higher difference in opinion between males (23%) and females (7%).</w:t>
      </w:r>
    </w:p>
    <w:p w:rsidR="00743596" w:rsidRDefault="00902D3B">
      <w:pPr>
        <w:pStyle w:val="BodyText"/>
        <w:spacing w:before="121" w:line="360" w:lineRule="auto"/>
        <w:ind w:left="118" w:right="305"/>
        <w:jc w:val="both"/>
      </w:pPr>
      <w:r>
        <w:t>Of</w:t>
      </w:r>
      <w:r>
        <w:rPr>
          <w:spacing w:val="-2"/>
        </w:rPr>
        <w:t xml:space="preserve"> </w:t>
      </w:r>
      <w:r>
        <w:t>those</w:t>
      </w:r>
      <w:r>
        <w:rPr>
          <w:spacing w:val="-4"/>
        </w:rPr>
        <w:t xml:space="preserve"> </w:t>
      </w:r>
      <w:r>
        <w:t>49%</w:t>
      </w:r>
      <w:r>
        <w:rPr>
          <w:spacing w:val="-2"/>
        </w:rPr>
        <w:t xml:space="preserve"> </w:t>
      </w:r>
      <w:r>
        <w:t>of</w:t>
      </w:r>
      <w:r>
        <w:rPr>
          <w:spacing w:val="-4"/>
        </w:rPr>
        <w:t xml:space="preserve"> </w:t>
      </w:r>
      <w:r>
        <w:t>pedestrians</w:t>
      </w:r>
      <w:r>
        <w:rPr>
          <w:spacing w:val="-1"/>
        </w:rPr>
        <w:t xml:space="preserve"> </w:t>
      </w:r>
      <w:r>
        <w:t>interviewed</w:t>
      </w:r>
      <w:r>
        <w:rPr>
          <w:spacing w:val="-2"/>
        </w:rPr>
        <w:t xml:space="preserve"> </w:t>
      </w:r>
      <w:r>
        <w:t>who</w:t>
      </w:r>
      <w:r>
        <w:rPr>
          <w:spacing w:val="-2"/>
        </w:rPr>
        <w:t xml:space="preserve"> </w:t>
      </w:r>
      <w:r>
        <w:t>believed</w:t>
      </w:r>
      <w:r>
        <w:rPr>
          <w:spacing w:val="-2"/>
        </w:rPr>
        <w:t xml:space="preserve"> </w:t>
      </w:r>
      <w:r>
        <w:t>that</w:t>
      </w:r>
      <w:r>
        <w:rPr>
          <w:spacing w:val="-2"/>
        </w:rPr>
        <w:t xml:space="preserve"> </w:t>
      </w:r>
      <w:r>
        <w:t>there</w:t>
      </w:r>
      <w:r>
        <w:rPr>
          <w:spacing w:val="-2"/>
        </w:rPr>
        <w:t xml:space="preserve"> </w:t>
      </w:r>
      <w:r>
        <w:t>was</w:t>
      </w:r>
      <w:r>
        <w:rPr>
          <w:spacing w:val="-1"/>
        </w:rPr>
        <w:t xml:space="preserve"> </w:t>
      </w:r>
      <w:r>
        <w:t>in</w:t>
      </w:r>
      <w:r>
        <w:rPr>
          <w:spacing w:val="-4"/>
        </w:rPr>
        <w:t xml:space="preserve"> </w:t>
      </w:r>
      <w:r>
        <w:t>fact</w:t>
      </w:r>
      <w:r>
        <w:rPr>
          <w:spacing w:val="-2"/>
        </w:rPr>
        <w:t xml:space="preserve"> </w:t>
      </w:r>
      <w:r>
        <w:t>a</w:t>
      </w:r>
      <w:r>
        <w:rPr>
          <w:spacing w:val="-4"/>
        </w:rPr>
        <w:t xml:space="preserve"> </w:t>
      </w:r>
      <w:r>
        <w:t>difference</w:t>
      </w:r>
      <w:r>
        <w:rPr>
          <w:spacing w:val="-2"/>
        </w:rPr>
        <w:t xml:space="preserve"> </w:t>
      </w:r>
      <w:r>
        <w:t>between</w:t>
      </w:r>
      <w:r>
        <w:rPr>
          <w:spacing w:val="-2"/>
        </w:rPr>
        <w:t xml:space="preserve"> </w:t>
      </w:r>
      <w:r>
        <w:t>the</w:t>
      </w:r>
      <w:r>
        <w:rPr>
          <w:spacing w:val="-2"/>
        </w:rPr>
        <w:t xml:space="preserve"> </w:t>
      </w:r>
      <w:r>
        <w:t>two types of</w:t>
      </w:r>
      <w:r>
        <w:rPr>
          <w:spacing w:val="-1"/>
        </w:rPr>
        <w:t xml:space="preserve"> </w:t>
      </w:r>
      <w:r>
        <w:t>crossings,</w:t>
      </w:r>
      <w:r>
        <w:rPr>
          <w:spacing w:val="-1"/>
        </w:rPr>
        <w:t xml:space="preserve"> </w:t>
      </w:r>
      <w:r>
        <w:t>93%</w:t>
      </w:r>
      <w:r>
        <w:rPr>
          <w:spacing w:val="-1"/>
        </w:rPr>
        <w:t xml:space="preserve"> </w:t>
      </w:r>
      <w:r>
        <w:t>believed</w:t>
      </w:r>
      <w:r>
        <w:rPr>
          <w:spacing w:val="-1"/>
        </w:rPr>
        <w:t xml:space="preserve"> </w:t>
      </w:r>
      <w:r>
        <w:t>unsignalised</w:t>
      </w:r>
      <w:r>
        <w:rPr>
          <w:spacing w:val="-3"/>
        </w:rPr>
        <w:t xml:space="preserve"> </w:t>
      </w:r>
      <w:r>
        <w:t>crossings posed</w:t>
      </w:r>
      <w:r>
        <w:rPr>
          <w:spacing w:val="-1"/>
        </w:rPr>
        <w:t xml:space="preserve"> </w:t>
      </w:r>
      <w:r>
        <w:t>a</w:t>
      </w:r>
      <w:r>
        <w:rPr>
          <w:spacing w:val="-1"/>
        </w:rPr>
        <w:t xml:space="preserve"> </w:t>
      </w:r>
      <w:r>
        <w:t>greater</w:t>
      </w:r>
      <w:r>
        <w:rPr>
          <w:spacing w:val="-1"/>
        </w:rPr>
        <w:t xml:space="preserve"> </w:t>
      </w:r>
      <w:r>
        <w:t>risk for</w:t>
      </w:r>
      <w:r>
        <w:rPr>
          <w:spacing w:val="-3"/>
        </w:rPr>
        <w:t xml:space="preserve"> </w:t>
      </w:r>
      <w:r>
        <w:t>pedestrians using</w:t>
      </w:r>
      <w:r>
        <w:rPr>
          <w:spacing w:val="-1"/>
        </w:rPr>
        <w:t xml:space="preserve"> </w:t>
      </w:r>
      <w:r>
        <w:t>their</w:t>
      </w:r>
      <w:r>
        <w:rPr>
          <w:spacing w:val="-1"/>
        </w:rPr>
        <w:t xml:space="preserve"> </w:t>
      </w:r>
      <w:r>
        <w:t>smartphones while crossing than signalised crossings.</w:t>
      </w:r>
    </w:p>
    <w:p w:rsidR="00743596" w:rsidRDefault="00902D3B">
      <w:pPr>
        <w:pStyle w:val="Heading3"/>
        <w:numPr>
          <w:ilvl w:val="2"/>
          <w:numId w:val="12"/>
        </w:numPr>
        <w:tabs>
          <w:tab w:val="left" w:pos="838"/>
          <w:tab w:val="left" w:pos="839"/>
        </w:tabs>
        <w:spacing w:line="360" w:lineRule="auto"/>
        <w:ind w:left="118" w:right="735" w:firstLine="0"/>
      </w:pPr>
      <w:bookmarkStart w:id="52" w:name="_TOC_250030"/>
      <w:r>
        <w:rPr>
          <w:color w:val="1F4D78"/>
        </w:rPr>
        <w:t>Have</w:t>
      </w:r>
      <w:r>
        <w:rPr>
          <w:color w:val="1F4D78"/>
          <w:spacing w:val="-4"/>
        </w:rPr>
        <w:t xml:space="preserve"> </w:t>
      </w:r>
      <w:r>
        <w:rPr>
          <w:color w:val="1F4D78"/>
        </w:rPr>
        <w:t>you</w:t>
      </w:r>
      <w:r>
        <w:rPr>
          <w:color w:val="1F4D78"/>
          <w:spacing w:val="-3"/>
        </w:rPr>
        <w:t xml:space="preserve"> </w:t>
      </w:r>
      <w:r>
        <w:rPr>
          <w:color w:val="1F4D78"/>
        </w:rPr>
        <w:t>ever</w:t>
      </w:r>
      <w:r>
        <w:rPr>
          <w:color w:val="1F4D78"/>
          <w:spacing w:val="-4"/>
        </w:rPr>
        <w:t xml:space="preserve"> </w:t>
      </w:r>
      <w:r>
        <w:rPr>
          <w:color w:val="1F4D78"/>
        </w:rPr>
        <w:t>seen</w:t>
      </w:r>
      <w:r>
        <w:rPr>
          <w:color w:val="1F4D78"/>
          <w:spacing w:val="-3"/>
        </w:rPr>
        <w:t xml:space="preserve"> </w:t>
      </w:r>
      <w:r>
        <w:rPr>
          <w:color w:val="1F4D78"/>
        </w:rPr>
        <w:t>any</w:t>
      </w:r>
      <w:r>
        <w:rPr>
          <w:color w:val="1F4D78"/>
          <w:spacing w:val="-1"/>
        </w:rPr>
        <w:t xml:space="preserve"> </w:t>
      </w:r>
      <w:r>
        <w:rPr>
          <w:color w:val="1F4D78"/>
        </w:rPr>
        <w:t>occurrences</w:t>
      </w:r>
      <w:r>
        <w:rPr>
          <w:color w:val="1F4D78"/>
          <w:spacing w:val="-2"/>
        </w:rPr>
        <w:t xml:space="preserve"> </w:t>
      </w:r>
      <w:r>
        <w:rPr>
          <w:color w:val="1F4D78"/>
        </w:rPr>
        <w:t>from</w:t>
      </w:r>
      <w:r>
        <w:rPr>
          <w:color w:val="1F4D78"/>
          <w:spacing w:val="-4"/>
        </w:rPr>
        <w:t xml:space="preserve"> </w:t>
      </w:r>
      <w:r>
        <w:rPr>
          <w:color w:val="1F4D78"/>
        </w:rPr>
        <w:t>a</w:t>
      </w:r>
      <w:r>
        <w:rPr>
          <w:color w:val="1F4D78"/>
          <w:spacing w:val="-2"/>
        </w:rPr>
        <w:t xml:space="preserve"> </w:t>
      </w:r>
      <w:r>
        <w:rPr>
          <w:color w:val="1F4D78"/>
        </w:rPr>
        <w:t>pedestrian</w:t>
      </w:r>
      <w:r>
        <w:rPr>
          <w:color w:val="1F4D78"/>
          <w:spacing w:val="-3"/>
        </w:rPr>
        <w:t xml:space="preserve"> </w:t>
      </w:r>
      <w:r>
        <w:rPr>
          <w:color w:val="1F4D78"/>
        </w:rPr>
        <w:t>using</w:t>
      </w:r>
      <w:r>
        <w:rPr>
          <w:color w:val="1F4D78"/>
          <w:spacing w:val="-3"/>
        </w:rPr>
        <w:t xml:space="preserve"> </w:t>
      </w:r>
      <w:r>
        <w:rPr>
          <w:color w:val="1F4D78"/>
        </w:rPr>
        <w:t>a</w:t>
      </w:r>
      <w:r>
        <w:rPr>
          <w:color w:val="1F4D78"/>
          <w:spacing w:val="-5"/>
        </w:rPr>
        <w:t xml:space="preserve"> </w:t>
      </w:r>
      <w:r>
        <w:rPr>
          <w:color w:val="1F4D78"/>
        </w:rPr>
        <w:t>smartphone?</w:t>
      </w:r>
      <w:r>
        <w:rPr>
          <w:color w:val="1F4D78"/>
          <w:spacing w:val="-4"/>
        </w:rPr>
        <w:t xml:space="preserve"> </w:t>
      </w:r>
      <w:bookmarkEnd w:id="52"/>
      <w:r>
        <w:rPr>
          <w:color w:val="1F4D78"/>
        </w:rPr>
        <w:t>For example, a near miss involving a car whilst a pedestrian was using their smartphone?</w:t>
      </w:r>
    </w:p>
    <w:p w:rsidR="00743596" w:rsidRDefault="00902D3B">
      <w:pPr>
        <w:pStyle w:val="BodyText"/>
        <w:spacing w:line="360" w:lineRule="auto"/>
        <w:ind w:left="118" w:right="178"/>
      </w:pPr>
      <w:r>
        <w:t>Seventy one percent of people interviewed said they had seen some sort of occurrence involving a pedestrian using</w:t>
      </w:r>
      <w:r>
        <w:rPr>
          <w:spacing w:val="-1"/>
        </w:rPr>
        <w:t xml:space="preserve"> </w:t>
      </w:r>
      <w:r>
        <w:t>a</w:t>
      </w:r>
      <w:r>
        <w:rPr>
          <w:spacing w:val="-3"/>
        </w:rPr>
        <w:t xml:space="preserve"> </w:t>
      </w:r>
      <w:r>
        <w:t>smartphone</w:t>
      </w:r>
      <w:r>
        <w:rPr>
          <w:spacing w:val="-1"/>
        </w:rPr>
        <w:t xml:space="preserve"> </w:t>
      </w:r>
      <w:r>
        <w:t>(whether</w:t>
      </w:r>
      <w:r>
        <w:rPr>
          <w:spacing w:val="-1"/>
        </w:rPr>
        <w:t xml:space="preserve"> </w:t>
      </w:r>
      <w:r>
        <w:t>it</w:t>
      </w:r>
      <w:r>
        <w:rPr>
          <w:spacing w:val="-1"/>
        </w:rPr>
        <w:t xml:space="preserve"> </w:t>
      </w:r>
      <w:r>
        <w:t>be</w:t>
      </w:r>
      <w:r>
        <w:rPr>
          <w:spacing w:val="-1"/>
        </w:rPr>
        <w:t xml:space="preserve"> </w:t>
      </w:r>
      <w:r>
        <w:t>a</w:t>
      </w:r>
      <w:r>
        <w:rPr>
          <w:spacing w:val="-3"/>
        </w:rPr>
        <w:t xml:space="preserve"> </w:t>
      </w:r>
      <w:r>
        <w:t>minor</w:t>
      </w:r>
      <w:r>
        <w:rPr>
          <w:spacing w:val="-1"/>
        </w:rPr>
        <w:t xml:space="preserve"> </w:t>
      </w:r>
      <w:r>
        <w:t>incident</w:t>
      </w:r>
      <w:r>
        <w:rPr>
          <w:spacing w:val="-1"/>
        </w:rPr>
        <w:t xml:space="preserve"> </w:t>
      </w:r>
      <w:r>
        <w:t>such</w:t>
      </w:r>
      <w:r>
        <w:rPr>
          <w:spacing w:val="-3"/>
        </w:rPr>
        <w:t xml:space="preserve"> </w:t>
      </w:r>
      <w:r>
        <w:t>as</w:t>
      </w:r>
      <w:r>
        <w:rPr>
          <w:spacing w:val="-2"/>
        </w:rPr>
        <w:t xml:space="preserve"> </w:t>
      </w:r>
      <w:r>
        <w:t>bumping</w:t>
      </w:r>
      <w:r>
        <w:rPr>
          <w:spacing w:val="-1"/>
        </w:rPr>
        <w:t xml:space="preserve"> </w:t>
      </w:r>
      <w:r>
        <w:t>into</w:t>
      </w:r>
      <w:r>
        <w:rPr>
          <w:spacing w:val="-3"/>
        </w:rPr>
        <w:t xml:space="preserve"> </w:t>
      </w:r>
      <w:r>
        <w:t>a</w:t>
      </w:r>
      <w:r>
        <w:rPr>
          <w:spacing w:val="-1"/>
        </w:rPr>
        <w:t xml:space="preserve"> </w:t>
      </w:r>
      <w:r>
        <w:t>person</w:t>
      </w:r>
      <w:r>
        <w:rPr>
          <w:spacing w:val="-3"/>
        </w:rPr>
        <w:t xml:space="preserve"> </w:t>
      </w:r>
      <w:r>
        <w:t>or</w:t>
      </w:r>
      <w:r>
        <w:rPr>
          <w:spacing w:val="-1"/>
        </w:rPr>
        <w:t xml:space="preserve"> </w:t>
      </w:r>
      <w:r>
        <w:t>an</w:t>
      </w:r>
      <w:r>
        <w:rPr>
          <w:spacing w:val="-1"/>
        </w:rPr>
        <w:t xml:space="preserve"> </w:t>
      </w:r>
      <w:r>
        <w:t>object;</w:t>
      </w:r>
      <w:r>
        <w:rPr>
          <w:spacing w:val="-3"/>
        </w:rPr>
        <w:t xml:space="preserve"> </w:t>
      </w:r>
      <w:r>
        <w:t>or</w:t>
      </w:r>
      <w:r>
        <w:rPr>
          <w:spacing w:val="-1"/>
        </w:rPr>
        <w:t xml:space="preserve"> </w:t>
      </w:r>
      <w:r>
        <w:t>a</w:t>
      </w:r>
      <w:r>
        <w:rPr>
          <w:spacing w:val="-1"/>
        </w:rPr>
        <w:t xml:space="preserve"> </w:t>
      </w:r>
      <w:r>
        <w:t>near</w:t>
      </w:r>
      <w:r>
        <w:rPr>
          <w:spacing w:val="-3"/>
        </w:rPr>
        <w:t xml:space="preserve"> </w:t>
      </w:r>
      <w:r>
        <w:t>miss</w:t>
      </w:r>
      <w:r>
        <w:rPr>
          <w:spacing w:val="-2"/>
        </w:rPr>
        <w:t xml:space="preserve"> </w:t>
      </w:r>
      <w:r>
        <w:t>or worse involving a vehicle etc.).</w:t>
      </w:r>
    </w:p>
    <w:p w:rsidR="00743596" w:rsidRDefault="00902D3B">
      <w:pPr>
        <w:pStyle w:val="Heading3"/>
        <w:numPr>
          <w:ilvl w:val="2"/>
          <w:numId w:val="12"/>
        </w:numPr>
        <w:tabs>
          <w:tab w:val="left" w:pos="838"/>
          <w:tab w:val="left" w:pos="839"/>
        </w:tabs>
        <w:spacing w:before="122" w:line="360" w:lineRule="auto"/>
        <w:ind w:left="118" w:right="279" w:firstLine="0"/>
      </w:pPr>
      <w:bookmarkStart w:id="53" w:name="_TOC_250029"/>
      <w:r>
        <w:rPr>
          <w:color w:val="1F4D78"/>
        </w:rPr>
        <w:t>Have</w:t>
      </w:r>
      <w:r>
        <w:rPr>
          <w:color w:val="1F4D78"/>
          <w:spacing w:val="-4"/>
        </w:rPr>
        <w:t xml:space="preserve"> </w:t>
      </w:r>
      <w:r>
        <w:rPr>
          <w:color w:val="1F4D78"/>
        </w:rPr>
        <w:t>you</w:t>
      </w:r>
      <w:r>
        <w:rPr>
          <w:color w:val="1F4D78"/>
          <w:spacing w:val="-3"/>
        </w:rPr>
        <w:t xml:space="preserve"> </w:t>
      </w:r>
      <w:r>
        <w:rPr>
          <w:color w:val="1F4D78"/>
        </w:rPr>
        <w:t>physically</w:t>
      </w:r>
      <w:r>
        <w:rPr>
          <w:color w:val="1F4D78"/>
          <w:spacing w:val="-3"/>
        </w:rPr>
        <w:t xml:space="preserve"> </w:t>
      </w:r>
      <w:r>
        <w:rPr>
          <w:color w:val="1F4D78"/>
        </w:rPr>
        <w:t>bumped</w:t>
      </w:r>
      <w:r>
        <w:rPr>
          <w:color w:val="1F4D78"/>
          <w:spacing w:val="-3"/>
        </w:rPr>
        <w:t xml:space="preserve"> </w:t>
      </w:r>
      <w:r>
        <w:rPr>
          <w:color w:val="1F4D78"/>
        </w:rPr>
        <w:t>into</w:t>
      </w:r>
      <w:r>
        <w:rPr>
          <w:color w:val="1F4D78"/>
          <w:spacing w:val="-3"/>
        </w:rPr>
        <w:t xml:space="preserve"> </w:t>
      </w:r>
      <w:r>
        <w:rPr>
          <w:color w:val="1F4D78"/>
        </w:rPr>
        <w:t>another</w:t>
      </w:r>
      <w:r>
        <w:rPr>
          <w:color w:val="1F4D78"/>
          <w:spacing w:val="-4"/>
        </w:rPr>
        <w:t xml:space="preserve"> </w:t>
      </w:r>
      <w:r>
        <w:rPr>
          <w:color w:val="1F4D78"/>
        </w:rPr>
        <w:t>person</w:t>
      </w:r>
      <w:r>
        <w:rPr>
          <w:color w:val="1F4D78"/>
          <w:spacing w:val="-2"/>
        </w:rPr>
        <w:t xml:space="preserve"> </w:t>
      </w:r>
      <w:r>
        <w:rPr>
          <w:color w:val="1F4D78"/>
        </w:rPr>
        <w:t>or</w:t>
      </w:r>
      <w:r>
        <w:rPr>
          <w:color w:val="1F4D78"/>
          <w:spacing w:val="-4"/>
        </w:rPr>
        <w:t xml:space="preserve"> </w:t>
      </w:r>
      <w:r>
        <w:rPr>
          <w:color w:val="1F4D78"/>
        </w:rPr>
        <w:t>object</w:t>
      </w:r>
      <w:r>
        <w:rPr>
          <w:color w:val="1F4D78"/>
          <w:spacing w:val="-2"/>
        </w:rPr>
        <w:t xml:space="preserve"> </w:t>
      </w:r>
      <w:r>
        <w:rPr>
          <w:color w:val="1F4D78"/>
        </w:rPr>
        <w:t>while</w:t>
      </w:r>
      <w:r>
        <w:rPr>
          <w:color w:val="1F4D78"/>
          <w:spacing w:val="-4"/>
        </w:rPr>
        <w:t xml:space="preserve"> </w:t>
      </w:r>
      <w:r>
        <w:rPr>
          <w:color w:val="1F4D78"/>
        </w:rPr>
        <w:t>you</w:t>
      </w:r>
      <w:r>
        <w:rPr>
          <w:color w:val="1F4D78"/>
          <w:spacing w:val="-3"/>
        </w:rPr>
        <w:t xml:space="preserve"> </w:t>
      </w:r>
      <w:r>
        <w:rPr>
          <w:color w:val="1F4D78"/>
        </w:rPr>
        <w:t>were</w:t>
      </w:r>
      <w:r>
        <w:rPr>
          <w:color w:val="1F4D78"/>
          <w:spacing w:val="-4"/>
        </w:rPr>
        <w:t xml:space="preserve"> </w:t>
      </w:r>
      <w:bookmarkEnd w:id="53"/>
      <w:r>
        <w:rPr>
          <w:color w:val="1F4D78"/>
        </w:rPr>
        <w:t>distracted by talking or texting on your phone?</w:t>
      </w:r>
    </w:p>
    <w:p w:rsidR="00743596" w:rsidRDefault="00902D3B">
      <w:pPr>
        <w:pStyle w:val="BodyText"/>
        <w:spacing w:line="360" w:lineRule="auto"/>
        <w:ind w:left="118" w:right="178"/>
      </w:pPr>
      <w:r>
        <w:t>When asked about personal experiences, 74% of people interviewed said that they had never experienced someone</w:t>
      </w:r>
      <w:r>
        <w:rPr>
          <w:spacing w:val="-4"/>
        </w:rPr>
        <w:t xml:space="preserve"> </w:t>
      </w:r>
      <w:r>
        <w:t>bumping</w:t>
      </w:r>
      <w:r>
        <w:rPr>
          <w:spacing w:val="-2"/>
        </w:rPr>
        <w:t xml:space="preserve"> </w:t>
      </w:r>
      <w:r>
        <w:t>into</w:t>
      </w:r>
      <w:r>
        <w:rPr>
          <w:spacing w:val="-2"/>
        </w:rPr>
        <w:t xml:space="preserve"> </w:t>
      </w:r>
      <w:r>
        <w:t>them</w:t>
      </w:r>
      <w:r>
        <w:rPr>
          <w:spacing w:val="-1"/>
        </w:rPr>
        <w:t xml:space="preserve"> </w:t>
      </w:r>
      <w:r>
        <w:t>while</w:t>
      </w:r>
      <w:r>
        <w:rPr>
          <w:spacing w:val="-4"/>
        </w:rPr>
        <w:t xml:space="preserve"> </w:t>
      </w:r>
      <w:r>
        <w:t>they</w:t>
      </w:r>
      <w:r>
        <w:rPr>
          <w:spacing w:val="-4"/>
        </w:rPr>
        <w:t xml:space="preserve"> </w:t>
      </w:r>
      <w:r>
        <w:t>themselves</w:t>
      </w:r>
      <w:r>
        <w:rPr>
          <w:spacing w:val="-4"/>
        </w:rPr>
        <w:t xml:space="preserve"> </w:t>
      </w:r>
      <w:r>
        <w:t>were</w:t>
      </w:r>
      <w:r>
        <w:rPr>
          <w:spacing w:val="-2"/>
        </w:rPr>
        <w:t xml:space="preserve"> </w:t>
      </w:r>
      <w:r>
        <w:t>distracted</w:t>
      </w:r>
      <w:r>
        <w:rPr>
          <w:spacing w:val="-2"/>
        </w:rPr>
        <w:t xml:space="preserve"> </w:t>
      </w:r>
      <w:r>
        <w:t>on</w:t>
      </w:r>
      <w:r>
        <w:rPr>
          <w:spacing w:val="-4"/>
        </w:rPr>
        <w:t xml:space="preserve"> </w:t>
      </w:r>
      <w:r>
        <w:t>their</w:t>
      </w:r>
      <w:r>
        <w:rPr>
          <w:spacing w:val="-2"/>
        </w:rPr>
        <w:t xml:space="preserve"> </w:t>
      </w:r>
      <w:r>
        <w:t>smartphone,</w:t>
      </w:r>
      <w:r>
        <w:rPr>
          <w:spacing w:val="-2"/>
        </w:rPr>
        <w:t xml:space="preserve"> </w:t>
      </w:r>
      <w:r>
        <w:t>with</w:t>
      </w:r>
      <w:r>
        <w:rPr>
          <w:spacing w:val="-2"/>
        </w:rPr>
        <w:t xml:space="preserve"> </w:t>
      </w:r>
      <w:r>
        <w:t>the</w:t>
      </w:r>
      <w:r>
        <w:rPr>
          <w:spacing w:val="-4"/>
        </w:rPr>
        <w:t xml:space="preserve"> </w:t>
      </w:r>
      <w:r>
        <w:t>majority</w:t>
      </w:r>
      <w:r>
        <w:rPr>
          <w:spacing w:val="-5"/>
        </w:rPr>
        <w:t xml:space="preserve"> </w:t>
      </w:r>
      <w:r>
        <w:t>stating they do not use their phone whilst walking. Of those 26% that said they had actually had an incident the majority were, not surprisingly due to their high mobile phone use, in the 18-30 year age group (females 32% and males 27%). However, there was a surprisingly high number of females aged 61 or over (14% compared with zero males) that stated they had physically bumped into another person or object whilst distracted talking/ texting on their phone.</w:t>
      </w:r>
    </w:p>
    <w:p w:rsidR="00743596" w:rsidRPr="000A2B0F" w:rsidRDefault="00902D3B">
      <w:pPr>
        <w:pStyle w:val="Heading3"/>
        <w:numPr>
          <w:ilvl w:val="2"/>
          <w:numId w:val="12"/>
        </w:numPr>
        <w:tabs>
          <w:tab w:val="left" w:pos="838"/>
          <w:tab w:val="left" w:pos="839"/>
        </w:tabs>
        <w:spacing w:before="119" w:line="360" w:lineRule="auto"/>
        <w:ind w:left="118" w:right="1028" w:firstLine="0"/>
        <w:rPr>
          <w:b/>
        </w:rPr>
      </w:pPr>
      <w:bookmarkStart w:id="54" w:name="_TOC_250028"/>
      <w:r w:rsidRPr="000A2B0F">
        <w:rPr>
          <w:b/>
          <w:color w:val="1F4D78"/>
        </w:rPr>
        <w:t>What</w:t>
      </w:r>
      <w:r w:rsidRPr="000A2B0F">
        <w:rPr>
          <w:b/>
          <w:color w:val="1F4D78"/>
          <w:spacing w:val="-3"/>
        </w:rPr>
        <w:t xml:space="preserve"> </w:t>
      </w:r>
      <w:r w:rsidRPr="000A2B0F">
        <w:rPr>
          <w:b/>
          <w:color w:val="1F4D78"/>
        </w:rPr>
        <w:t>could</w:t>
      </w:r>
      <w:r w:rsidRPr="000A2B0F">
        <w:rPr>
          <w:b/>
          <w:color w:val="1F4D78"/>
          <w:spacing w:val="-4"/>
        </w:rPr>
        <w:t xml:space="preserve"> </w:t>
      </w:r>
      <w:r w:rsidRPr="000A2B0F">
        <w:rPr>
          <w:b/>
          <w:color w:val="1F4D78"/>
        </w:rPr>
        <w:t>be</w:t>
      </w:r>
      <w:r w:rsidRPr="000A2B0F">
        <w:rPr>
          <w:b/>
          <w:color w:val="1F4D78"/>
          <w:spacing w:val="-3"/>
        </w:rPr>
        <w:t xml:space="preserve"> </w:t>
      </w:r>
      <w:r w:rsidRPr="000A2B0F">
        <w:rPr>
          <w:b/>
          <w:color w:val="1F4D78"/>
        </w:rPr>
        <w:t>done</w:t>
      </w:r>
      <w:r w:rsidRPr="000A2B0F">
        <w:rPr>
          <w:b/>
          <w:color w:val="1F4D78"/>
          <w:spacing w:val="-3"/>
        </w:rPr>
        <w:t xml:space="preserve"> </w:t>
      </w:r>
      <w:r w:rsidRPr="000A2B0F">
        <w:rPr>
          <w:b/>
          <w:color w:val="1F4D78"/>
        </w:rPr>
        <w:t>to</w:t>
      </w:r>
      <w:r w:rsidRPr="000A2B0F">
        <w:rPr>
          <w:b/>
          <w:color w:val="1F4D78"/>
          <w:spacing w:val="-3"/>
        </w:rPr>
        <w:t xml:space="preserve"> </w:t>
      </w:r>
      <w:r w:rsidRPr="000A2B0F">
        <w:rPr>
          <w:b/>
          <w:color w:val="1F4D78"/>
        </w:rPr>
        <w:t>promote</w:t>
      </w:r>
      <w:r w:rsidRPr="000A2B0F">
        <w:rPr>
          <w:b/>
          <w:color w:val="1F4D78"/>
          <w:spacing w:val="-3"/>
        </w:rPr>
        <w:t xml:space="preserve"> </w:t>
      </w:r>
      <w:r w:rsidRPr="000A2B0F">
        <w:rPr>
          <w:b/>
          <w:color w:val="1F4D78"/>
        </w:rPr>
        <w:t>safer</w:t>
      </w:r>
      <w:r w:rsidRPr="000A2B0F">
        <w:rPr>
          <w:b/>
          <w:color w:val="1F4D78"/>
          <w:spacing w:val="-4"/>
        </w:rPr>
        <w:t xml:space="preserve"> </w:t>
      </w:r>
      <w:r w:rsidRPr="000A2B0F">
        <w:rPr>
          <w:b/>
          <w:color w:val="1F4D78"/>
        </w:rPr>
        <w:t>smartphone</w:t>
      </w:r>
      <w:r w:rsidRPr="000A2B0F">
        <w:rPr>
          <w:b/>
          <w:color w:val="1F4D78"/>
          <w:spacing w:val="-4"/>
        </w:rPr>
        <w:t xml:space="preserve"> </w:t>
      </w:r>
      <w:r w:rsidRPr="000A2B0F">
        <w:rPr>
          <w:b/>
          <w:color w:val="1F4D78"/>
        </w:rPr>
        <w:t>use</w:t>
      </w:r>
      <w:r w:rsidRPr="000A2B0F">
        <w:rPr>
          <w:b/>
          <w:color w:val="1F4D78"/>
          <w:spacing w:val="-4"/>
        </w:rPr>
        <w:t xml:space="preserve"> </w:t>
      </w:r>
      <w:r w:rsidRPr="000A2B0F">
        <w:rPr>
          <w:b/>
          <w:color w:val="1F4D78"/>
        </w:rPr>
        <w:t>in</w:t>
      </w:r>
      <w:r w:rsidRPr="000A2B0F">
        <w:rPr>
          <w:b/>
          <w:color w:val="1F4D78"/>
          <w:spacing w:val="-3"/>
        </w:rPr>
        <w:t xml:space="preserve"> </w:t>
      </w:r>
      <w:r w:rsidRPr="000A2B0F">
        <w:rPr>
          <w:b/>
          <w:color w:val="1F4D78"/>
        </w:rPr>
        <w:t>busy</w:t>
      </w:r>
      <w:r w:rsidRPr="000A2B0F">
        <w:rPr>
          <w:b/>
          <w:color w:val="1F4D78"/>
          <w:spacing w:val="-3"/>
        </w:rPr>
        <w:t xml:space="preserve"> </w:t>
      </w:r>
      <w:r w:rsidRPr="000A2B0F">
        <w:rPr>
          <w:b/>
          <w:color w:val="1F4D78"/>
        </w:rPr>
        <w:t>locations?</w:t>
      </w:r>
      <w:r w:rsidRPr="000A2B0F">
        <w:rPr>
          <w:b/>
          <w:color w:val="1F4D78"/>
          <w:spacing w:val="-3"/>
        </w:rPr>
        <w:t xml:space="preserve"> </w:t>
      </w:r>
      <w:bookmarkEnd w:id="54"/>
      <w:proofErr w:type="gramStart"/>
      <w:r w:rsidRPr="000A2B0F">
        <w:rPr>
          <w:b/>
          <w:color w:val="1F4D78"/>
        </w:rPr>
        <w:t>e.g</w:t>
      </w:r>
      <w:proofErr w:type="gramEnd"/>
      <w:r w:rsidRPr="000A2B0F">
        <w:rPr>
          <w:b/>
          <w:color w:val="1F4D78"/>
        </w:rPr>
        <w:t>. education (posters), technology, engineering or regulations?</w:t>
      </w:r>
    </w:p>
    <w:p w:rsidR="00743596" w:rsidRPr="000A2B0F" w:rsidRDefault="00902D3B">
      <w:pPr>
        <w:pStyle w:val="BodyText"/>
        <w:spacing w:line="360" w:lineRule="auto"/>
        <w:ind w:left="118" w:right="178"/>
        <w:rPr>
          <w:sz w:val="20"/>
          <w:szCs w:val="20"/>
        </w:rPr>
      </w:pPr>
      <w:r w:rsidRPr="000A2B0F">
        <w:rPr>
          <w:sz w:val="20"/>
          <w:szCs w:val="20"/>
        </w:rPr>
        <w:t>When</w:t>
      </w:r>
      <w:r w:rsidRPr="000A2B0F">
        <w:rPr>
          <w:spacing w:val="-2"/>
          <w:sz w:val="20"/>
          <w:szCs w:val="20"/>
        </w:rPr>
        <w:t xml:space="preserve"> </w:t>
      </w:r>
      <w:r w:rsidRPr="000A2B0F">
        <w:rPr>
          <w:sz w:val="20"/>
          <w:szCs w:val="20"/>
        </w:rPr>
        <w:t>the</w:t>
      </w:r>
      <w:r w:rsidRPr="000A2B0F">
        <w:rPr>
          <w:spacing w:val="-2"/>
          <w:sz w:val="20"/>
          <w:szCs w:val="20"/>
        </w:rPr>
        <w:t xml:space="preserve"> </w:t>
      </w:r>
      <w:r w:rsidRPr="000A2B0F">
        <w:rPr>
          <w:sz w:val="20"/>
          <w:szCs w:val="20"/>
        </w:rPr>
        <w:t>respondents</w:t>
      </w:r>
      <w:r w:rsidRPr="000A2B0F">
        <w:rPr>
          <w:spacing w:val="-1"/>
          <w:sz w:val="20"/>
          <w:szCs w:val="20"/>
        </w:rPr>
        <w:t xml:space="preserve"> </w:t>
      </w:r>
      <w:r w:rsidRPr="000A2B0F">
        <w:rPr>
          <w:sz w:val="20"/>
          <w:szCs w:val="20"/>
        </w:rPr>
        <w:t>were</w:t>
      </w:r>
      <w:r w:rsidRPr="000A2B0F">
        <w:rPr>
          <w:spacing w:val="-2"/>
          <w:sz w:val="20"/>
          <w:szCs w:val="20"/>
        </w:rPr>
        <w:t xml:space="preserve"> </w:t>
      </w:r>
      <w:r w:rsidRPr="000A2B0F">
        <w:rPr>
          <w:sz w:val="20"/>
          <w:szCs w:val="20"/>
        </w:rPr>
        <w:t>asked</w:t>
      </w:r>
      <w:r w:rsidRPr="000A2B0F">
        <w:rPr>
          <w:spacing w:val="-2"/>
          <w:sz w:val="20"/>
          <w:szCs w:val="20"/>
        </w:rPr>
        <w:t xml:space="preserve"> </w:t>
      </w:r>
      <w:r w:rsidRPr="000A2B0F">
        <w:rPr>
          <w:sz w:val="20"/>
          <w:szCs w:val="20"/>
        </w:rPr>
        <w:t>what</w:t>
      </w:r>
      <w:r w:rsidRPr="000A2B0F">
        <w:rPr>
          <w:spacing w:val="-2"/>
          <w:sz w:val="20"/>
          <w:szCs w:val="20"/>
        </w:rPr>
        <w:t xml:space="preserve"> </w:t>
      </w:r>
      <w:r w:rsidRPr="000A2B0F">
        <w:rPr>
          <w:sz w:val="20"/>
          <w:szCs w:val="20"/>
        </w:rPr>
        <w:t>they</w:t>
      </w:r>
      <w:r w:rsidRPr="000A2B0F">
        <w:rPr>
          <w:spacing w:val="-4"/>
          <w:sz w:val="20"/>
          <w:szCs w:val="20"/>
        </w:rPr>
        <w:t xml:space="preserve"> </w:t>
      </w:r>
      <w:r w:rsidRPr="000A2B0F">
        <w:rPr>
          <w:sz w:val="20"/>
          <w:szCs w:val="20"/>
        </w:rPr>
        <w:t>believed</w:t>
      </w:r>
      <w:r w:rsidRPr="000A2B0F">
        <w:rPr>
          <w:spacing w:val="-4"/>
          <w:sz w:val="20"/>
          <w:szCs w:val="20"/>
        </w:rPr>
        <w:t xml:space="preserve"> </w:t>
      </w:r>
      <w:r w:rsidRPr="000A2B0F">
        <w:rPr>
          <w:sz w:val="20"/>
          <w:szCs w:val="20"/>
        </w:rPr>
        <w:t>could</w:t>
      </w:r>
      <w:r w:rsidRPr="000A2B0F">
        <w:rPr>
          <w:spacing w:val="-4"/>
          <w:sz w:val="20"/>
          <w:szCs w:val="20"/>
        </w:rPr>
        <w:t xml:space="preserve"> </w:t>
      </w:r>
      <w:r w:rsidRPr="000A2B0F">
        <w:rPr>
          <w:sz w:val="20"/>
          <w:szCs w:val="20"/>
        </w:rPr>
        <w:t>be</w:t>
      </w:r>
      <w:r w:rsidRPr="000A2B0F">
        <w:rPr>
          <w:spacing w:val="-2"/>
          <w:sz w:val="20"/>
          <w:szCs w:val="20"/>
        </w:rPr>
        <w:t xml:space="preserve"> </w:t>
      </w:r>
      <w:r w:rsidRPr="000A2B0F">
        <w:rPr>
          <w:sz w:val="20"/>
          <w:szCs w:val="20"/>
        </w:rPr>
        <w:t>done</w:t>
      </w:r>
      <w:r w:rsidRPr="000A2B0F">
        <w:rPr>
          <w:spacing w:val="-2"/>
          <w:sz w:val="20"/>
          <w:szCs w:val="20"/>
        </w:rPr>
        <w:t xml:space="preserve"> </w:t>
      </w:r>
      <w:r w:rsidRPr="000A2B0F">
        <w:rPr>
          <w:sz w:val="20"/>
          <w:szCs w:val="20"/>
        </w:rPr>
        <w:t>to</w:t>
      </w:r>
      <w:r w:rsidRPr="000A2B0F">
        <w:rPr>
          <w:spacing w:val="-4"/>
          <w:sz w:val="20"/>
          <w:szCs w:val="20"/>
        </w:rPr>
        <w:t xml:space="preserve"> </w:t>
      </w:r>
      <w:r w:rsidRPr="000A2B0F">
        <w:rPr>
          <w:sz w:val="20"/>
          <w:szCs w:val="20"/>
        </w:rPr>
        <w:t>promote</w:t>
      </w:r>
      <w:r w:rsidRPr="000A2B0F">
        <w:rPr>
          <w:spacing w:val="-4"/>
          <w:sz w:val="20"/>
          <w:szCs w:val="20"/>
        </w:rPr>
        <w:t xml:space="preserve"> </w:t>
      </w:r>
      <w:r w:rsidRPr="000A2B0F">
        <w:rPr>
          <w:sz w:val="20"/>
          <w:szCs w:val="20"/>
        </w:rPr>
        <w:t>safer</w:t>
      </w:r>
      <w:r w:rsidRPr="000A2B0F">
        <w:rPr>
          <w:spacing w:val="-4"/>
          <w:sz w:val="20"/>
          <w:szCs w:val="20"/>
        </w:rPr>
        <w:t xml:space="preserve"> </w:t>
      </w:r>
      <w:r w:rsidRPr="000A2B0F">
        <w:rPr>
          <w:sz w:val="20"/>
          <w:szCs w:val="20"/>
        </w:rPr>
        <w:t>smartphone</w:t>
      </w:r>
      <w:r w:rsidRPr="000A2B0F">
        <w:rPr>
          <w:spacing w:val="-2"/>
          <w:sz w:val="20"/>
          <w:szCs w:val="20"/>
        </w:rPr>
        <w:t xml:space="preserve"> </w:t>
      </w:r>
      <w:r w:rsidRPr="000A2B0F">
        <w:rPr>
          <w:sz w:val="20"/>
          <w:szCs w:val="20"/>
        </w:rPr>
        <w:t>use</w:t>
      </w:r>
      <w:r w:rsidRPr="000A2B0F">
        <w:rPr>
          <w:spacing w:val="-2"/>
          <w:sz w:val="20"/>
          <w:szCs w:val="20"/>
        </w:rPr>
        <w:t xml:space="preserve"> </w:t>
      </w:r>
      <w:r w:rsidRPr="000A2B0F">
        <w:rPr>
          <w:sz w:val="20"/>
          <w:szCs w:val="20"/>
        </w:rPr>
        <w:t>in</w:t>
      </w:r>
      <w:r w:rsidRPr="000A2B0F">
        <w:rPr>
          <w:spacing w:val="-2"/>
          <w:sz w:val="20"/>
          <w:szCs w:val="20"/>
        </w:rPr>
        <w:t xml:space="preserve"> </w:t>
      </w:r>
      <w:r w:rsidRPr="000A2B0F">
        <w:rPr>
          <w:sz w:val="20"/>
          <w:szCs w:val="20"/>
        </w:rPr>
        <w:t>busy locations, some participants had multiple responses whereas others had only one. One hundred and nine suggestions were received (as displayed in Table 7):</w:t>
      </w:r>
    </w:p>
    <w:p w:rsidR="00743596" w:rsidRPr="000A2B0F" w:rsidRDefault="00902D3B">
      <w:pPr>
        <w:pStyle w:val="ListParagraph"/>
        <w:numPr>
          <w:ilvl w:val="3"/>
          <w:numId w:val="12"/>
        </w:numPr>
        <w:tabs>
          <w:tab w:val="left" w:pos="838"/>
          <w:tab w:val="left" w:pos="839"/>
        </w:tabs>
        <w:spacing w:before="121" w:line="256" w:lineRule="auto"/>
        <w:ind w:left="838" w:right="666"/>
        <w:rPr>
          <w:rFonts w:ascii="Symbol" w:hAnsi="Symbol"/>
          <w:sz w:val="20"/>
          <w:szCs w:val="20"/>
        </w:rPr>
      </w:pPr>
      <w:r w:rsidRPr="000A2B0F">
        <w:rPr>
          <w:sz w:val="20"/>
          <w:szCs w:val="20"/>
        </w:rPr>
        <w:t>The majority of suggestions (N=51) called for more education/awareness or publicity campaign/advertising</w:t>
      </w:r>
      <w:r w:rsidRPr="000A2B0F">
        <w:rPr>
          <w:spacing w:val="-3"/>
          <w:sz w:val="20"/>
          <w:szCs w:val="20"/>
        </w:rPr>
        <w:t xml:space="preserve"> </w:t>
      </w:r>
      <w:r w:rsidRPr="000A2B0F">
        <w:rPr>
          <w:sz w:val="20"/>
          <w:szCs w:val="20"/>
        </w:rPr>
        <w:t>(47%),</w:t>
      </w:r>
      <w:r w:rsidRPr="000A2B0F">
        <w:rPr>
          <w:spacing w:val="-7"/>
          <w:sz w:val="20"/>
          <w:szCs w:val="20"/>
        </w:rPr>
        <w:t xml:space="preserve"> </w:t>
      </w:r>
      <w:r w:rsidRPr="000A2B0F">
        <w:rPr>
          <w:sz w:val="20"/>
          <w:szCs w:val="20"/>
        </w:rPr>
        <w:t>with</w:t>
      </w:r>
      <w:r w:rsidRPr="000A2B0F">
        <w:rPr>
          <w:spacing w:val="-3"/>
          <w:sz w:val="20"/>
          <w:szCs w:val="20"/>
        </w:rPr>
        <w:t xml:space="preserve"> </w:t>
      </w:r>
      <w:r w:rsidRPr="000A2B0F">
        <w:rPr>
          <w:sz w:val="20"/>
          <w:szCs w:val="20"/>
        </w:rPr>
        <w:t>some</w:t>
      </w:r>
      <w:r w:rsidRPr="000A2B0F">
        <w:rPr>
          <w:spacing w:val="-5"/>
          <w:sz w:val="20"/>
          <w:szCs w:val="20"/>
        </w:rPr>
        <w:t xml:space="preserve"> </w:t>
      </w:r>
      <w:r w:rsidRPr="000A2B0F">
        <w:rPr>
          <w:sz w:val="20"/>
          <w:szCs w:val="20"/>
        </w:rPr>
        <w:t>of</w:t>
      </w:r>
      <w:r w:rsidRPr="000A2B0F">
        <w:rPr>
          <w:spacing w:val="-3"/>
          <w:sz w:val="20"/>
          <w:szCs w:val="20"/>
        </w:rPr>
        <w:t xml:space="preserve"> </w:t>
      </w:r>
      <w:r w:rsidRPr="000A2B0F">
        <w:rPr>
          <w:sz w:val="20"/>
          <w:szCs w:val="20"/>
        </w:rPr>
        <w:t>the</w:t>
      </w:r>
      <w:r w:rsidRPr="000A2B0F">
        <w:rPr>
          <w:spacing w:val="-3"/>
          <w:sz w:val="20"/>
          <w:szCs w:val="20"/>
        </w:rPr>
        <w:t xml:space="preserve"> </w:t>
      </w:r>
      <w:r w:rsidRPr="000A2B0F">
        <w:rPr>
          <w:sz w:val="20"/>
          <w:szCs w:val="20"/>
        </w:rPr>
        <w:t>respondents</w:t>
      </w:r>
      <w:r w:rsidRPr="000A2B0F">
        <w:rPr>
          <w:spacing w:val="-4"/>
          <w:sz w:val="20"/>
          <w:szCs w:val="20"/>
        </w:rPr>
        <w:t xml:space="preserve"> </w:t>
      </w:r>
      <w:r w:rsidRPr="000A2B0F">
        <w:rPr>
          <w:sz w:val="20"/>
          <w:szCs w:val="20"/>
        </w:rPr>
        <w:t>suggesting</w:t>
      </w:r>
      <w:r w:rsidRPr="000A2B0F">
        <w:rPr>
          <w:spacing w:val="-5"/>
          <w:sz w:val="20"/>
          <w:szCs w:val="20"/>
        </w:rPr>
        <w:t xml:space="preserve"> </w:t>
      </w:r>
      <w:r w:rsidRPr="000A2B0F">
        <w:rPr>
          <w:sz w:val="20"/>
          <w:szCs w:val="20"/>
        </w:rPr>
        <w:t>this</w:t>
      </w:r>
      <w:r w:rsidRPr="000A2B0F">
        <w:rPr>
          <w:spacing w:val="-2"/>
          <w:sz w:val="20"/>
          <w:szCs w:val="20"/>
        </w:rPr>
        <w:t xml:space="preserve"> </w:t>
      </w:r>
      <w:r w:rsidRPr="000A2B0F">
        <w:rPr>
          <w:sz w:val="20"/>
          <w:szCs w:val="20"/>
        </w:rPr>
        <w:t>should</w:t>
      </w:r>
      <w:r w:rsidRPr="000A2B0F">
        <w:rPr>
          <w:spacing w:val="-3"/>
          <w:sz w:val="20"/>
          <w:szCs w:val="20"/>
        </w:rPr>
        <w:t xml:space="preserve"> </w:t>
      </w:r>
      <w:r w:rsidRPr="000A2B0F">
        <w:rPr>
          <w:sz w:val="20"/>
          <w:szCs w:val="20"/>
        </w:rPr>
        <w:t>be</w:t>
      </w:r>
      <w:r w:rsidRPr="000A2B0F">
        <w:rPr>
          <w:spacing w:val="-3"/>
          <w:sz w:val="20"/>
          <w:szCs w:val="20"/>
        </w:rPr>
        <w:t xml:space="preserve"> </w:t>
      </w:r>
      <w:r w:rsidRPr="000A2B0F">
        <w:rPr>
          <w:sz w:val="20"/>
          <w:szCs w:val="20"/>
        </w:rPr>
        <w:t>aimed</w:t>
      </w:r>
      <w:r w:rsidRPr="000A2B0F">
        <w:rPr>
          <w:spacing w:val="-3"/>
          <w:sz w:val="20"/>
          <w:szCs w:val="20"/>
        </w:rPr>
        <w:t xml:space="preserve"> </w:t>
      </w:r>
      <w:r w:rsidRPr="000A2B0F">
        <w:rPr>
          <w:sz w:val="20"/>
          <w:szCs w:val="20"/>
        </w:rPr>
        <w:t>at</w:t>
      </w:r>
      <w:r w:rsidRPr="000A2B0F">
        <w:rPr>
          <w:spacing w:val="-3"/>
          <w:sz w:val="20"/>
          <w:szCs w:val="20"/>
        </w:rPr>
        <w:t xml:space="preserve"> </w:t>
      </w:r>
      <w:r w:rsidRPr="000A2B0F">
        <w:rPr>
          <w:sz w:val="20"/>
          <w:szCs w:val="20"/>
        </w:rPr>
        <w:t>the younger generation.</w:t>
      </w:r>
    </w:p>
    <w:p w:rsidR="00743596" w:rsidRPr="000A2B0F" w:rsidRDefault="00902D3B">
      <w:pPr>
        <w:pStyle w:val="ListParagraph"/>
        <w:numPr>
          <w:ilvl w:val="3"/>
          <w:numId w:val="12"/>
        </w:numPr>
        <w:tabs>
          <w:tab w:val="left" w:pos="838"/>
          <w:tab w:val="left" w:pos="839"/>
        </w:tabs>
        <w:spacing w:before="2" w:line="259" w:lineRule="auto"/>
        <w:ind w:left="838" w:right="188"/>
        <w:rPr>
          <w:rFonts w:ascii="Symbol" w:hAnsi="Symbol"/>
          <w:sz w:val="20"/>
          <w:szCs w:val="20"/>
        </w:rPr>
      </w:pPr>
      <w:r w:rsidRPr="000A2B0F">
        <w:rPr>
          <w:sz w:val="20"/>
          <w:szCs w:val="20"/>
        </w:rPr>
        <w:t>Thirteen (12%) suggestions were for engineering initiatives, these included ideas such as: markings or pavement lighting technology (anything that flashes/distracts the phone user to look up); better separation</w:t>
      </w:r>
      <w:r w:rsidRPr="000A2B0F">
        <w:rPr>
          <w:spacing w:val="-2"/>
          <w:sz w:val="20"/>
          <w:szCs w:val="20"/>
        </w:rPr>
        <w:t xml:space="preserve"> </w:t>
      </w:r>
      <w:r w:rsidRPr="000A2B0F">
        <w:rPr>
          <w:sz w:val="20"/>
          <w:szCs w:val="20"/>
        </w:rPr>
        <w:t>of</w:t>
      </w:r>
      <w:r w:rsidRPr="000A2B0F">
        <w:rPr>
          <w:spacing w:val="-4"/>
          <w:sz w:val="20"/>
          <w:szCs w:val="20"/>
        </w:rPr>
        <w:t xml:space="preserve"> </w:t>
      </w:r>
      <w:r w:rsidRPr="000A2B0F">
        <w:rPr>
          <w:sz w:val="20"/>
          <w:szCs w:val="20"/>
        </w:rPr>
        <w:t>pedestrians</w:t>
      </w:r>
      <w:r w:rsidRPr="000A2B0F">
        <w:rPr>
          <w:spacing w:val="-1"/>
          <w:sz w:val="20"/>
          <w:szCs w:val="20"/>
        </w:rPr>
        <w:t xml:space="preserve"> </w:t>
      </w:r>
      <w:r w:rsidRPr="000A2B0F">
        <w:rPr>
          <w:sz w:val="20"/>
          <w:szCs w:val="20"/>
        </w:rPr>
        <w:t>and</w:t>
      </w:r>
      <w:r w:rsidRPr="000A2B0F">
        <w:rPr>
          <w:spacing w:val="-4"/>
          <w:sz w:val="20"/>
          <w:szCs w:val="20"/>
        </w:rPr>
        <w:t xml:space="preserve"> </w:t>
      </w:r>
      <w:r w:rsidRPr="000A2B0F">
        <w:rPr>
          <w:sz w:val="20"/>
          <w:szCs w:val="20"/>
        </w:rPr>
        <w:t>trams</w:t>
      </w:r>
      <w:r w:rsidRPr="000A2B0F">
        <w:rPr>
          <w:spacing w:val="-4"/>
          <w:sz w:val="20"/>
          <w:szCs w:val="20"/>
        </w:rPr>
        <w:t xml:space="preserve"> </w:t>
      </w:r>
      <w:r w:rsidRPr="000A2B0F">
        <w:rPr>
          <w:sz w:val="20"/>
          <w:szCs w:val="20"/>
        </w:rPr>
        <w:t>in</w:t>
      </w:r>
      <w:r w:rsidRPr="000A2B0F">
        <w:rPr>
          <w:spacing w:val="-4"/>
          <w:sz w:val="20"/>
          <w:szCs w:val="20"/>
        </w:rPr>
        <w:t xml:space="preserve"> </w:t>
      </w:r>
      <w:r w:rsidRPr="000A2B0F">
        <w:rPr>
          <w:sz w:val="20"/>
          <w:szCs w:val="20"/>
        </w:rPr>
        <w:t>areas</w:t>
      </w:r>
      <w:r w:rsidRPr="000A2B0F">
        <w:rPr>
          <w:spacing w:val="-1"/>
          <w:sz w:val="20"/>
          <w:szCs w:val="20"/>
        </w:rPr>
        <w:t xml:space="preserve"> </w:t>
      </w:r>
      <w:r w:rsidRPr="000A2B0F">
        <w:rPr>
          <w:sz w:val="20"/>
          <w:szCs w:val="20"/>
        </w:rPr>
        <w:t>such</w:t>
      </w:r>
      <w:r w:rsidRPr="000A2B0F">
        <w:rPr>
          <w:spacing w:val="-2"/>
          <w:sz w:val="20"/>
          <w:szCs w:val="20"/>
        </w:rPr>
        <w:t xml:space="preserve"> </w:t>
      </w:r>
      <w:r w:rsidRPr="000A2B0F">
        <w:rPr>
          <w:sz w:val="20"/>
          <w:szCs w:val="20"/>
        </w:rPr>
        <w:t>as</w:t>
      </w:r>
      <w:r w:rsidRPr="000A2B0F">
        <w:rPr>
          <w:spacing w:val="-4"/>
          <w:sz w:val="20"/>
          <w:szCs w:val="20"/>
        </w:rPr>
        <w:t xml:space="preserve"> </w:t>
      </w:r>
      <w:r w:rsidRPr="000A2B0F">
        <w:rPr>
          <w:sz w:val="20"/>
          <w:szCs w:val="20"/>
        </w:rPr>
        <w:t>Bourke</w:t>
      </w:r>
      <w:r w:rsidRPr="000A2B0F">
        <w:rPr>
          <w:spacing w:val="-4"/>
          <w:sz w:val="20"/>
          <w:szCs w:val="20"/>
        </w:rPr>
        <w:t xml:space="preserve"> </w:t>
      </w:r>
      <w:r w:rsidRPr="000A2B0F">
        <w:rPr>
          <w:sz w:val="20"/>
          <w:szCs w:val="20"/>
        </w:rPr>
        <w:t>street</w:t>
      </w:r>
      <w:r w:rsidRPr="000A2B0F">
        <w:rPr>
          <w:spacing w:val="-2"/>
          <w:sz w:val="20"/>
          <w:szCs w:val="20"/>
        </w:rPr>
        <w:t xml:space="preserve"> </w:t>
      </w:r>
      <w:r w:rsidRPr="000A2B0F">
        <w:rPr>
          <w:sz w:val="20"/>
          <w:szCs w:val="20"/>
        </w:rPr>
        <w:t>mall,</w:t>
      </w:r>
      <w:r w:rsidRPr="000A2B0F">
        <w:rPr>
          <w:spacing w:val="-4"/>
          <w:sz w:val="20"/>
          <w:szCs w:val="20"/>
        </w:rPr>
        <w:t xml:space="preserve"> </w:t>
      </w:r>
      <w:r w:rsidRPr="000A2B0F">
        <w:rPr>
          <w:sz w:val="20"/>
          <w:szCs w:val="20"/>
        </w:rPr>
        <w:t>barrier/boom</w:t>
      </w:r>
      <w:r w:rsidRPr="000A2B0F">
        <w:rPr>
          <w:spacing w:val="-3"/>
          <w:sz w:val="20"/>
          <w:szCs w:val="20"/>
        </w:rPr>
        <w:t xml:space="preserve"> </w:t>
      </w:r>
      <w:r w:rsidRPr="000A2B0F">
        <w:rPr>
          <w:sz w:val="20"/>
          <w:szCs w:val="20"/>
        </w:rPr>
        <w:t>gate</w:t>
      </w:r>
      <w:r w:rsidRPr="000A2B0F">
        <w:rPr>
          <w:spacing w:val="-4"/>
          <w:sz w:val="20"/>
          <w:szCs w:val="20"/>
        </w:rPr>
        <w:t xml:space="preserve"> </w:t>
      </w:r>
      <w:r w:rsidRPr="000A2B0F">
        <w:rPr>
          <w:sz w:val="20"/>
          <w:szCs w:val="20"/>
        </w:rPr>
        <w:t>to</w:t>
      </w:r>
      <w:r w:rsidRPr="000A2B0F">
        <w:rPr>
          <w:spacing w:val="-2"/>
          <w:sz w:val="20"/>
          <w:szCs w:val="20"/>
        </w:rPr>
        <w:t xml:space="preserve"> </w:t>
      </w:r>
      <w:r w:rsidRPr="000A2B0F">
        <w:rPr>
          <w:sz w:val="20"/>
          <w:szCs w:val="20"/>
        </w:rPr>
        <w:t>the</w:t>
      </w:r>
      <w:r w:rsidRPr="000A2B0F">
        <w:rPr>
          <w:spacing w:val="-4"/>
          <w:sz w:val="20"/>
          <w:szCs w:val="20"/>
        </w:rPr>
        <w:t xml:space="preserve"> </w:t>
      </w:r>
      <w:r w:rsidRPr="000A2B0F">
        <w:rPr>
          <w:sz w:val="20"/>
          <w:szCs w:val="20"/>
        </w:rPr>
        <w:t>road - although cost and feasibility of such implementations was mentioned by many respondents).</w:t>
      </w:r>
    </w:p>
    <w:p w:rsidR="00743596" w:rsidRPr="000A2B0F" w:rsidRDefault="00902D3B">
      <w:pPr>
        <w:pStyle w:val="ListParagraph"/>
        <w:numPr>
          <w:ilvl w:val="3"/>
          <w:numId w:val="12"/>
        </w:numPr>
        <w:tabs>
          <w:tab w:val="left" w:pos="838"/>
          <w:tab w:val="left" w:pos="839"/>
        </w:tabs>
        <w:spacing w:line="256" w:lineRule="auto"/>
        <w:ind w:left="838" w:right="546"/>
        <w:rPr>
          <w:rFonts w:ascii="Symbol" w:hAnsi="Symbol"/>
          <w:sz w:val="20"/>
          <w:szCs w:val="20"/>
          <w:highlight w:val="cyan"/>
        </w:rPr>
      </w:pPr>
      <w:r w:rsidRPr="000A2B0F">
        <w:rPr>
          <w:sz w:val="20"/>
          <w:szCs w:val="20"/>
          <w:highlight w:val="cyan"/>
        </w:rPr>
        <w:t>Fifteen</w:t>
      </w:r>
      <w:r w:rsidRPr="000A2B0F">
        <w:rPr>
          <w:spacing w:val="-3"/>
          <w:sz w:val="20"/>
          <w:szCs w:val="20"/>
          <w:highlight w:val="cyan"/>
        </w:rPr>
        <w:t xml:space="preserve"> </w:t>
      </w:r>
      <w:r w:rsidRPr="000A2B0F">
        <w:rPr>
          <w:sz w:val="20"/>
          <w:szCs w:val="20"/>
          <w:highlight w:val="cyan"/>
        </w:rPr>
        <w:t>of</w:t>
      </w:r>
      <w:r w:rsidRPr="000A2B0F">
        <w:rPr>
          <w:spacing w:val="-5"/>
          <w:sz w:val="20"/>
          <w:szCs w:val="20"/>
          <w:highlight w:val="cyan"/>
        </w:rPr>
        <w:t xml:space="preserve"> </w:t>
      </w:r>
      <w:r w:rsidRPr="000A2B0F">
        <w:rPr>
          <w:sz w:val="20"/>
          <w:szCs w:val="20"/>
          <w:highlight w:val="cyan"/>
        </w:rPr>
        <w:t>the</w:t>
      </w:r>
      <w:r w:rsidRPr="000A2B0F">
        <w:rPr>
          <w:spacing w:val="-3"/>
          <w:sz w:val="20"/>
          <w:szCs w:val="20"/>
          <w:highlight w:val="cyan"/>
        </w:rPr>
        <w:t xml:space="preserve"> </w:t>
      </w:r>
      <w:r w:rsidRPr="000A2B0F">
        <w:rPr>
          <w:sz w:val="20"/>
          <w:szCs w:val="20"/>
          <w:highlight w:val="cyan"/>
        </w:rPr>
        <w:t>respondents</w:t>
      </w:r>
      <w:r w:rsidRPr="000A2B0F">
        <w:rPr>
          <w:spacing w:val="-2"/>
          <w:sz w:val="20"/>
          <w:szCs w:val="20"/>
          <w:highlight w:val="cyan"/>
        </w:rPr>
        <w:t xml:space="preserve"> </w:t>
      </w:r>
      <w:r w:rsidRPr="000A2B0F">
        <w:rPr>
          <w:sz w:val="20"/>
          <w:szCs w:val="20"/>
          <w:highlight w:val="cyan"/>
        </w:rPr>
        <w:t>suggestions</w:t>
      </w:r>
      <w:r w:rsidRPr="000A2B0F">
        <w:rPr>
          <w:spacing w:val="-2"/>
          <w:sz w:val="20"/>
          <w:szCs w:val="20"/>
          <w:highlight w:val="cyan"/>
        </w:rPr>
        <w:t xml:space="preserve"> </w:t>
      </w:r>
      <w:r w:rsidRPr="000A2B0F">
        <w:rPr>
          <w:sz w:val="20"/>
          <w:szCs w:val="20"/>
          <w:highlight w:val="cyan"/>
        </w:rPr>
        <w:t>(14%)</w:t>
      </w:r>
      <w:r w:rsidRPr="000A2B0F">
        <w:rPr>
          <w:spacing w:val="-4"/>
          <w:sz w:val="20"/>
          <w:szCs w:val="20"/>
          <w:highlight w:val="cyan"/>
        </w:rPr>
        <w:t xml:space="preserve"> </w:t>
      </w:r>
      <w:r w:rsidRPr="000A2B0F">
        <w:rPr>
          <w:sz w:val="20"/>
          <w:szCs w:val="20"/>
          <w:highlight w:val="cyan"/>
        </w:rPr>
        <w:t>indicated</w:t>
      </w:r>
      <w:r w:rsidRPr="000A2B0F">
        <w:rPr>
          <w:spacing w:val="-4"/>
          <w:sz w:val="20"/>
          <w:szCs w:val="20"/>
          <w:highlight w:val="cyan"/>
        </w:rPr>
        <w:t xml:space="preserve"> </w:t>
      </w:r>
      <w:r w:rsidRPr="000A2B0F">
        <w:rPr>
          <w:sz w:val="20"/>
          <w:szCs w:val="20"/>
          <w:highlight w:val="cyan"/>
        </w:rPr>
        <w:t>regulatory</w:t>
      </w:r>
      <w:r w:rsidRPr="000A2B0F">
        <w:rPr>
          <w:spacing w:val="-6"/>
          <w:sz w:val="20"/>
          <w:szCs w:val="20"/>
          <w:highlight w:val="cyan"/>
        </w:rPr>
        <w:t xml:space="preserve"> </w:t>
      </w:r>
      <w:r w:rsidRPr="000A2B0F">
        <w:rPr>
          <w:sz w:val="20"/>
          <w:szCs w:val="20"/>
          <w:highlight w:val="cyan"/>
        </w:rPr>
        <w:t>actions,</w:t>
      </w:r>
      <w:r w:rsidRPr="000A2B0F">
        <w:rPr>
          <w:spacing w:val="-5"/>
          <w:sz w:val="20"/>
          <w:szCs w:val="20"/>
          <w:highlight w:val="cyan"/>
        </w:rPr>
        <w:t xml:space="preserve"> </w:t>
      </w:r>
      <w:r w:rsidRPr="000A2B0F">
        <w:rPr>
          <w:sz w:val="20"/>
          <w:szCs w:val="20"/>
          <w:highlight w:val="cyan"/>
        </w:rPr>
        <w:t>such</w:t>
      </w:r>
      <w:r w:rsidRPr="000A2B0F">
        <w:rPr>
          <w:spacing w:val="-3"/>
          <w:sz w:val="20"/>
          <w:szCs w:val="20"/>
          <w:highlight w:val="cyan"/>
        </w:rPr>
        <w:t xml:space="preserve"> </w:t>
      </w:r>
      <w:r w:rsidRPr="000A2B0F">
        <w:rPr>
          <w:sz w:val="20"/>
          <w:szCs w:val="20"/>
          <w:highlight w:val="cyan"/>
        </w:rPr>
        <w:t>as</w:t>
      </w:r>
      <w:r w:rsidRPr="000A2B0F">
        <w:rPr>
          <w:spacing w:val="-2"/>
          <w:sz w:val="20"/>
          <w:szCs w:val="20"/>
          <w:highlight w:val="cyan"/>
        </w:rPr>
        <w:t xml:space="preserve"> </w:t>
      </w:r>
      <w:r w:rsidRPr="000A2B0F">
        <w:rPr>
          <w:sz w:val="20"/>
          <w:szCs w:val="20"/>
          <w:highlight w:val="cyan"/>
        </w:rPr>
        <w:t>banning</w:t>
      </w:r>
      <w:r w:rsidRPr="000A2B0F">
        <w:rPr>
          <w:spacing w:val="-5"/>
          <w:sz w:val="20"/>
          <w:szCs w:val="20"/>
          <w:highlight w:val="cyan"/>
        </w:rPr>
        <w:t xml:space="preserve"> </w:t>
      </w:r>
      <w:r w:rsidRPr="000A2B0F">
        <w:rPr>
          <w:sz w:val="20"/>
          <w:szCs w:val="20"/>
          <w:highlight w:val="cyan"/>
        </w:rPr>
        <w:t>phones whilst crossing and/or fines, penalties or a blitz with a minor infringement (like jaywalking) for</w:t>
      </w:r>
    </w:p>
    <w:p w:rsidR="00743596" w:rsidRPr="000A2B0F" w:rsidRDefault="00743596">
      <w:pPr>
        <w:spacing w:line="256" w:lineRule="auto"/>
        <w:rPr>
          <w:rFonts w:ascii="Symbol" w:hAnsi="Symbol"/>
          <w:sz w:val="20"/>
          <w:szCs w:val="20"/>
          <w:highlight w:val="cyan"/>
        </w:rPr>
        <w:sectPr w:rsidR="00743596" w:rsidRPr="000A2B0F" w:rsidSect="000A2B0F">
          <w:pgSz w:w="11910" w:h="16850"/>
          <w:pgMar w:top="1584" w:right="1152" w:bottom="864" w:left="1152" w:header="720" w:footer="850" w:gutter="0"/>
          <w:cols w:space="720"/>
        </w:sectPr>
      </w:pPr>
    </w:p>
    <w:p w:rsidR="00743596" w:rsidRPr="000A2B0F" w:rsidRDefault="000A2B0F">
      <w:pPr>
        <w:pStyle w:val="BodyText"/>
        <w:spacing w:before="92" w:line="259" w:lineRule="auto"/>
        <w:ind w:left="838" w:right="178"/>
        <w:rPr>
          <w:sz w:val="20"/>
          <w:szCs w:val="20"/>
        </w:rPr>
      </w:pPr>
      <w:r w:rsidRPr="000A2B0F">
        <w:rPr>
          <w:sz w:val="20"/>
          <w:szCs w:val="20"/>
          <w:highlight w:val="cyan"/>
        </w:rPr>
        <w:lastRenderedPageBreak/>
        <w:t>N</w:t>
      </w:r>
      <w:r w:rsidR="00902D3B" w:rsidRPr="000A2B0F">
        <w:rPr>
          <w:sz w:val="20"/>
          <w:szCs w:val="20"/>
          <w:highlight w:val="cyan"/>
        </w:rPr>
        <w:t>on</w:t>
      </w:r>
      <w:r w:rsidRPr="000A2B0F">
        <w:rPr>
          <w:sz w:val="20"/>
          <w:szCs w:val="20"/>
          <w:highlight w:val="cyan"/>
        </w:rPr>
        <w:t>-</w:t>
      </w:r>
      <w:r w:rsidR="00902D3B" w:rsidRPr="000A2B0F">
        <w:rPr>
          <w:sz w:val="20"/>
          <w:szCs w:val="20"/>
          <w:highlight w:val="cyan"/>
        </w:rPr>
        <w:t>compliance</w:t>
      </w:r>
      <w:r w:rsidR="00902D3B" w:rsidRPr="000A2B0F">
        <w:rPr>
          <w:spacing w:val="-4"/>
          <w:sz w:val="20"/>
          <w:szCs w:val="20"/>
          <w:highlight w:val="cyan"/>
        </w:rPr>
        <w:t xml:space="preserve"> </w:t>
      </w:r>
      <w:r w:rsidR="00902D3B" w:rsidRPr="000A2B0F">
        <w:rPr>
          <w:sz w:val="20"/>
          <w:szCs w:val="20"/>
          <w:highlight w:val="cyan"/>
        </w:rPr>
        <w:t>or</w:t>
      </w:r>
      <w:r w:rsidR="00902D3B" w:rsidRPr="000A2B0F">
        <w:rPr>
          <w:spacing w:val="-2"/>
          <w:sz w:val="20"/>
          <w:szCs w:val="20"/>
          <w:highlight w:val="cyan"/>
        </w:rPr>
        <w:t xml:space="preserve"> </w:t>
      </w:r>
      <w:r w:rsidR="00902D3B" w:rsidRPr="000A2B0F">
        <w:rPr>
          <w:sz w:val="20"/>
          <w:szCs w:val="20"/>
          <w:highlight w:val="cyan"/>
        </w:rPr>
        <w:t>for</w:t>
      </w:r>
      <w:r w:rsidR="00902D3B" w:rsidRPr="000A2B0F">
        <w:rPr>
          <w:spacing w:val="-2"/>
          <w:sz w:val="20"/>
          <w:szCs w:val="20"/>
          <w:highlight w:val="cyan"/>
        </w:rPr>
        <w:t xml:space="preserve"> </w:t>
      </w:r>
      <w:r w:rsidR="00902D3B" w:rsidRPr="000A2B0F">
        <w:rPr>
          <w:sz w:val="20"/>
          <w:szCs w:val="20"/>
          <w:highlight w:val="cyan"/>
        </w:rPr>
        <w:t>being</w:t>
      </w:r>
      <w:r w:rsidR="00902D3B" w:rsidRPr="000A2B0F">
        <w:rPr>
          <w:spacing w:val="-4"/>
          <w:sz w:val="20"/>
          <w:szCs w:val="20"/>
          <w:highlight w:val="cyan"/>
        </w:rPr>
        <w:t xml:space="preserve"> </w:t>
      </w:r>
      <w:r w:rsidR="00902D3B" w:rsidRPr="000A2B0F">
        <w:rPr>
          <w:sz w:val="20"/>
          <w:szCs w:val="20"/>
          <w:highlight w:val="cyan"/>
        </w:rPr>
        <w:t>distracted</w:t>
      </w:r>
      <w:r w:rsidR="00902D3B" w:rsidRPr="000A2B0F">
        <w:rPr>
          <w:spacing w:val="-2"/>
          <w:sz w:val="20"/>
          <w:szCs w:val="20"/>
          <w:highlight w:val="cyan"/>
        </w:rPr>
        <w:t xml:space="preserve"> </w:t>
      </w:r>
      <w:r w:rsidR="00902D3B" w:rsidRPr="000A2B0F">
        <w:rPr>
          <w:sz w:val="20"/>
          <w:szCs w:val="20"/>
          <w:highlight w:val="cyan"/>
        </w:rPr>
        <w:t>whilst</w:t>
      </w:r>
      <w:r w:rsidR="00902D3B" w:rsidRPr="000A2B0F">
        <w:rPr>
          <w:spacing w:val="-4"/>
          <w:sz w:val="20"/>
          <w:szCs w:val="20"/>
          <w:highlight w:val="cyan"/>
        </w:rPr>
        <w:t xml:space="preserve"> </w:t>
      </w:r>
      <w:r w:rsidR="00902D3B" w:rsidRPr="000A2B0F">
        <w:rPr>
          <w:sz w:val="20"/>
          <w:szCs w:val="20"/>
          <w:highlight w:val="cyan"/>
        </w:rPr>
        <w:t>using</w:t>
      </w:r>
      <w:r w:rsidR="00902D3B" w:rsidRPr="000A2B0F">
        <w:rPr>
          <w:spacing w:val="-4"/>
          <w:sz w:val="20"/>
          <w:szCs w:val="20"/>
          <w:highlight w:val="cyan"/>
        </w:rPr>
        <w:t xml:space="preserve"> </w:t>
      </w:r>
      <w:r w:rsidR="00902D3B" w:rsidRPr="000A2B0F">
        <w:rPr>
          <w:sz w:val="20"/>
          <w:szCs w:val="20"/>
          <w:highlight w:val="cyan"/>
        </w:rPr>
        <w:t>crossings</w:t>
      </w:r>
      <w:r w:rsidR="00902D3B" w:rsidRPr="000A2B0F">
        <w:rPr>
          <w:spacing w:val="-1"/>
          <w:sz w:val="20"/>
          <w:szCs w:val="20"/>
          <w:highlight w:val="cyan"/>
        </w:rPr>
        <w:t xml:space="preserve"> </w:t>
      </w:r>
      <w:r w:rsidR="00902D3B" w:rsidRPr="000A2B0F">
        <w:rPr>
          <w:sz w:val="20"/>
          <w:szCs w:val="20"/>
          <w:highlight w:val="cyan"/>
        </w:rPr>
        <w:t>(either</w:t>
      </w:r>
      <w:r w:rsidR="00902D3B" w:rsidRPr="000A2B0F">
        <w:rPr>
          <w:spacing w:val="-5"/>
          <w:sz w:val="20"/>
          <w:szCs w:val="20"/>
          <w:highlight w:val="cyan"/>
        </w:rPr>
        <w:t xml:space="preserve"> </w:t>
      </w:r>
      <w:r w:rsidR="00902D3B" w:rsidRPr="000A2B0F">
        <w:rPr>
          <w:sz w:val="20"/>
          <w:szCs w:val="20"/>
          <w:highlight w:val="cyan"/>
        </w:rPr>
        <w:t>signalised</w:t>
      </w:r>
      <w:r w:rsidR="00902D3B" w:rsidRPr="000A2B0F">
        <w:rPr>
          <w:spacing w:val="-2"/>
          <w:sz w:val="20"/>
          <w:szCs w:val="20"/>
          <w:highlight w:val="cyan"/>
        </w:rPr>
        <w:t xml:space="preserve"> </w:t>
      </w:r>
      <w:r w:rsidR="00902D3B" w:rsidRPr="000A2B0F">
        <w:rPr>
          <w:sz w:val="20"/>
          <w:szCs w:val="20"/>
          <w:highlight w:val="cyan"/>
        </w:rPr>
        <w:t>or</w:t>
      </w:r>
      <w:r w:rsidR="00902D3B" w:rsidRPr="000A2B0F">
        <w:rPr>
          <w:spacing w:val="-5"/>
          <w:sz w:val="20"/>
          <w:szCs w:val="20"/>
          <w:highlight w:val="cyan"/>
        </w:rPr>
        <w:t xml:space="preserve"> </w:t>
      </w:r>
      <w:r w:rsidR="00902D3B" w:rsidRPr="000A2B0F">
        <w:rPr>
          <w:sz w:val="20"/>
          <w:szCs w:val="20"/>
          <w:highlight w:val="cyan"/>
        </w:rPr>
        <w:t>unsignalised)</w:t>
      </w:r>
      <w:r w:rsidR="00902D3B" w:rsidRPr="000A2B0F">
        <w:rPr>
          <w:spacing w:val="-2"/>
          <w:sz w:val="20"/>
          <w:szCs w:val="20"/>
          <w:highlight w:val="cyan"/>
        </w:rPr>
        <w:t xml:space="preserve"> </w:t>
      </w:r>
      <w:r w:rsidR="00902D3B" w:rsidRPr="000A2B0F">
        <w:rPr>
          <w:sz w:val="20"/>
          <w:szCs w:val="20"/>
          <w:highlight w:val="cyan"/>
        </w:rPr>
        <w:t>could</w:t>
      </w:r>
      <w:r w:rsidR="00902D3B" w:rsidRPr="000A2B0F">
        <w:rPr>
          <w:spacing w:val="-4"/>
          <w:sz w:val="20"/>
          <w:szCs w:val="20"/>
          <w:highlight w:val="cyan"/>
        </w:rPr>
        <w:t xml:space="preserve"> </w:t>
      </w:r>
      <w:r w:rsidR="00902D3B" w:rsidRPr="000A2B0F">
        <w:rPr>
          <w:sz w:val="20"/>
          <w:szCs w:val="20"/>
          <w:highlight w:val="cyan"/>
        </w:rPr>
        <w:t>be a possible cause of action. Some believed a fine was too extreme and pedestrians should just be cautioned. A</w:t>
      </w:r>
      <w:r w:rsidR="00902D3B" w:rsidRPr="000A2B0F">
        <w:rPr>
          <w:spacing w:val="-1"/>
          <w:sz w:val="20"/>
          <w:szCs w:val="20"/>
          <w:highlight w:val="cyan"/>
        </w:rPr>
        <w:t xml:space="preserve"> </w:t>
      </w:r>
      <w:r w:rsidR="00902D3B" w:rsidRPr="000A2B0F">
        <w:rPr>
          <w:sz w:val="20"/>
          <w:szCs w:val="20"/>
          <w:highlight w:val="cyan"/>
        </w:rPr>
        <w:t>combination of engineering and regulations was also suggested such that a camera could be located at crossings that views phone users and then pings back to the phone tower to obtain users details and fines them accordingly</w:t>
      </w:r>
      <w:r w:rsidR="00902D3B" w:rsidRPr="000A2B0F">
        <w:rPr>
          <w:sz w:val="20"/>
          <w:szCs w:val="20"/>
        </w:rPr>
        <w:t>.</w:t>
      </w:r>
    </w:p>
    <w:p w:rsidR="00743596" w:rsidRPr="000A2B0F" w:rsidRDefault="00743596">
      <w:pPr>
        <w:spacing w:line="259" w:lineRule="auto"/>
        <w:rPr>
          <w:sz w:val="20"/>
          <w:szCs w:val="20"/>
        </w:rPr>
        <w:sectPr w:rsidR="00743596" w:rsidRPr="000A2B0F" w:rsidSect="000A2B0F">
          <w:pgSz w:w="11910" w:h="16850"/>
          <w:pgMar w:top="1584" w:right="1152" w:bottom="864" w:left="1152" w:header="720" w:footer="850" w:gutter="0"/>
          <w:cols w:space="720"/>
        </w:sectPr>
      </w:pPr>
    </w:p>
    <w:p w:rsidR="00743596" w:rsidRDefault="00743596">
      <w:pPr>
        <w:pStyle w:val="BodyText"/>
        <w:spacing w:before="4"/>
        <w:rPr>
          <w:sz w:val="17"/>
        </w:rPr>
      </w:pPr>
    </w:p>
    <w:tbl>
      <w:tblPr>
        <w:tblW w:w="0" w:type="auto"/>
        <w:tblInd w:w="117" w:type="dxa"/>
        <w:tblLayout w:type="fixed"/>
        <w:tblCellMar>
          <w:left w:w="0" w:type="dxa"/>
          <w:right w:w="0" w:type="dxa"/>
        </w:tblCellMar>
        <w:tblLook w:val="01E0" w:firstRow="1" w:lastRow="1" w:firstColumn="1" w:lastColumn="1" w:noHBand="0" w:noVBand="0"/>
      </w:tblPr>
      <w:tblGrid>
        <w:gridCol w:w="3035"/>
        <w:gridCol w:w="3966"/>
        <w:gridCol w:w="3259"/>
        <w:gridCol w:w="4404"/>
      </w:tblGrid>
      <w:tr w:rsidR="00743596">
        <w:trPr>
          <w:trHeight w:val="425"/>
        </w:trPr>
        <w:tc>
          <w:tcPr>
            <w:tcW w:w="14664" w:type="dxa"/>
            <w:gridSpan w:val="4"/>
            <w:tcBorders>
              <w:bottom w:val="single" w:sz="4" w:space="0" w:color="4471C4"/>
            </w:tcBorders>
          </w:tcPr>
          <w:p w:rsidR="00743596" w:rsidRDefault="00902D3B">
            <w:pPr>
              <w:pStyle w:val="TableParagraph"/>
              <w:spacing w:line="275" w:lineRule="exact"/>
              <w:ind w:left="124"/>
              <w:rPr>
                <w:sz w:val="24"/>
              </w:rPr>
            </w:pPr>
            <w:r>
              <w:rPr>
                <w:color w:val="006CAB"/>
                <w:w w:val="80"/>
                <w:sz w:val="24"/>
              </w:rPr>
              <w:t>TABLE</w:t>
            </w:r>
            <w:r>
              <w:rPr>
                <w:color w:val="006CAB"/>
                <w:sz w:val="24"/>
              </w:rPr>
              <w:t xml:space="preserve"> </w:t>
            </w:r>
            <w:r>
              <w:rPr>
                <w:color w:val="006CAB"/>
                <w:w w:val="80"/>
                <w:sz w:val="24"/>
              </w:rPr>
              <w:t>7.</w:t>
            </w:r>
            <w:r>
              <w:rPr>
                <w:color w:val="006CAB"/>
                <w:spacing w:val="3"/>
                <w:sz w:val="24"/>
              </w:rPr>
              <w:t xml:space="preserve"> </w:t>
            </w:r>
            <w:r>
              <w:rPr>
                <w:color w:val="006CAB"/>
                <w:w w:val="80"/>
                <w:sz w:val="24"/>
              </w:rPr>
              <w:t>PARTICIPANT</w:t>
            </w:r>
            <w:r>
              <w:rPr>
                <w:color w:val="006CAB"/>
                <w:spacing w:val="2"/>
                <w:sz w:val="24"/>
              </w:rPr>
              <w:t xml:space="preserve"> </w:t>
            </w:r>
            <w:r>
              <w:rPr>
                <w:color w:val="006CAB"/>
                <w:w w:val="80"/>
                <w:sz w:val="24"/>
              </w:rPr>
              <w:t>INTERVIEW</w:t>
            </w:r>
            <w:r>
              <w:rPr>
                <w:color w:val="006CAB"/>
                <w:sz w:val="24"/>
              </w:rPr>
              <w:t xml:space="preserve"> </w:t>
            </w:r>
            <w:r>
              <w:rPr>
                <w:color w:val="006CAB"/>
                <w:w w:val="80"/>
                <w:sz w:val="24"/>
              </w:rPr>
              <w:t>COUNTERMEASURE</w:t>
            </w:r>
            <w:r>
              <w:rPr>
                <w:color w:val="006CAB"/>
                <w:spacing w:val="2"/>
                <w:sz w:val="24"/>
              </w:rPr>
              <w:t xml:space="preserve"> </w:t>
            </w:r>
            <w:r>
              <w:rPr>
                <w:color w:val="006CAB"/>
                <w:w w:val="80"/>
                <w:sz w:val="24"/>
              </w:rPr>
              <w:t>SUGGESTIONS</w:t>
            </w:r>
            <w:r>
              <w:rPr>
                <w:color w:val="006CAB"/>
                <w:spacing w:val="1"/>
                <w:sz w:val="24"/>
              </w:rPr>
              <w:t xml:space="preserve"> </w:t>
            </w:r>
            <w:r>
              <w:rPr>
                <w:color w:val="006CAB"/>
                <w:spacing w:val="-2"/>
                <w:w w:val="80"/>
                <w:sz w:val="24"/>
              </w:rPr>
              <w:t>TRANSCRIPT</w:t>
            </w:r>
          </w:p>
        </w:tc>
      </w:tr>
      <w:tr w:rsidR="00743596">
        <w:trPr>
          <w:trHeight w:val="299"/>
        </w:trPr>
        <w:tc>
          <w:tcPr>
            <w:tcW w:w="3035" w:type="dxa"/>
            <w:tcBorders>
              <w:top w:val="single" w:sz="4" w:space="0" w:color="4471C4"/>
              <w:bottom w:val="single" w:sz="4" w:space="0" w:color="4471C4"/>
            </w:tcBorders>
          </w:tcPr>
          <w:p w:rsidR="00743596" w:rsidRDefault="00902D3B">
            <w:pPr>
              <w:pStyle w:val="TableParagraph"/>
              <w:spacing w:before="21"/>
              <w:ind w:left="124"/>
            </w:pPr>
            <w:r>
              <w:rPr>
                <w:color w:val="006CAB"/>
                <w:spacing w:val="-2"/>
                <w:w w:val="90"/>
              </w:rPr>
              <w:t>Education</w:t>
            </w:r>
          </w:p>
        </w:tc>
        <w:tc>
          <w:tcPr>
            <w:tcW w:w="3966" w:type="dxa"/>
            <w:tcBorders>
              <w:top w:val="single" w:sz="4" w:space="0" w:color="4471C4"/>
              <w:bottom w:val="single" w:sz="4" w:space="0" w:color="4471C4"/>
            </w:tcBorders>
          </w:tcPr>
          <w:p w:rsidR="00743596" w:rsidRDefault="00902D3B">
            <w:pPr>
              <w:pStyle w:val="TableParagraph"/>
              <w:spacing w:before="21"/>
              <w:ind w:left="114"/>
            </w:pPr>
            <w:r>
              <w:rPr>
                <w:color w:val="006CAB"/>
                <w:spacing w:val="-2"/>
                <w:w w:val="90"/>
              </w:rPr>
              <w:t>Engineering</w:t>
            </w:r>
          </w:p>
        </w:tc>
        <w:tc>
          <w:tcPr>
            <w:tcW w:w="3259" w:type="dxa"/>
            <w:tcBorders>
              <w:top w:val="single" w:sz="4" w:space="0" w:color="4471C4"/>
              <w:bottom w:val="single" w:sz="4" w:space="0" w:color="4471C4"/>
            </w:tcBorders>
          </w:tcPr>
          <w:p w:rsidR="00743596" w:rsidRDefault="00902D3B">
            <w:pPr>
              <w:pStyle w:val="TableParagraph"/>
              <w:spacing w:before="21"/>
              <w:ind w:left="118"/>
            </w:pPr>
            <w:r>
              <w:rPr>
                <w:color w:val="006CAB"/>
                <w:spacing w:val="-2"/>
                <w:w w:val="90"/>
              </w:rPr>
              <w:t>Regulations</w:t>
            </w:r>
          </w:p>
        </w:tc>
        <w:tc>
          <w:tcPr>
            <w:tcW w:w="4404" w:type="dxa"/>
            <w:tcBorders>
              <w:top w:val="single" w:sz="4" w:space="0" w:color="4471C4"/>
              <w:bottom w:val="single" w:sz="4" w:space="0" w:color="4471C4"/>
            </w:tcBorders>
          </w:tcPr>
          <w:p w:rsidR="00743596" w:rsidRDefault="00902D3B">
            <w:pPr>
              <w:pStyle w:val="TableParagraph"/>
              <w:spacing w:before="21"/>
              <w:ind w:left="155"/>
            </w:pPr>
            <w:r>
              <w:rPr>
                <w:color w:val="006CAB"/>
                <w:spacing w:val="-2"/>
                <w:w w:val="90"/>
              </w:rPr>
              <w:t>Technology</w:t>
            </w:r>
          </w:p>
        </w:tc>
      </w:tr>
      <w:tr w:rsidR="00743596">
        <w:trPr>
          <w:trHeight w:val="1608"/>
        </w:trPr>
        <w:tc>
          <w:tcPr>
            <w:tcW w:w="3035" w:type="dxa"/>
            <w:tcBorders>
              <w:top w:val="single" w:sz="4" w:space="0" w:color="4471C4"/>
              <w:bottom w:val="single" w:sz="4" w:space="0" w:color="000000"/>
            </w:tcBorders>
          </w:tcPr>
          <w:p w:rsidR="00743596" w:rsidRDefault="00743596">
            <w:pPr>
              <w:pStyle w:val="TableParagraph"/>
            </w:pPr>
          </w:p>
          <w:p w:rsidR="00743596" w:rsidRDefault="00743596">
            <w:pPr>
              <w:pStyle w:val="TableParagraph"/>
              <w:spacing w:before="6"/>
              <w:rPr>
                <w:sz w:val="17"/>
              </w:rPr>
            </w:pPr>
          </w:p>
          <w:p w:rsidR="00743596" w:rsidRDefault="00902D3B">
            <w:pPr>
              <w:pStyle w:val="TableParagraph"/>
              <w:spacing w:before="1"/>
              <w:ind w:left="124"/>
              <w:rPr>
                <w:sz w:val="20"/>
              </w:rPr>
            </w:pPr>
            <w:r>
              <w:rPr>
                <w:w w:val="85"/>
                <w:sz w:val="20"/>
              </w:rPr>
              <w:t xml:space="preserve">Education -advertising and publicity campaigns probably would not stop </w:t>
            </w:r>
            <w:r>
              <w:rPr>
                <w:w w:val="80"/>
                <w:sz w:val="20"/>
              </w:rPr>
              <w:t>people but may make them more wary</w:t>
            </w:r>
          </w:p>
        </w:tc>
        <w:tc>
          <w:tcPr>
            <w:tcW w:w="3966" w:type="dxa"/>
            <w:tcBorders>
              <w:top w:val="single" w:sz="4" w:space="0" w:color="4471C4"/>
              <w:bottom w:val="single" w:sz="4" w:space="0" w:color="000000"/>
            </w:tcBorders>
          </w:tcPr>
          <w:p w:rsidR="00743596" w:rsidRDefault="00743596">
            <w:pPr>
              <w:pStyle w:val="TableParagraph"/>
            </w:pPr>
          </w:p>
          <w:p w:rsidR="00743596" w:rsidRDefault="00743596">
            <w:pPr>
              <w:pStyle w:val="TableParagraph"/>
              <w:spacing w:before="7"/>
              <w:rPr>
                <w:sz w:val="27"/>
              </w:rPr>
            </w:pPr>
          </w:p>
          <w:p w:rsidR="00743596" w:rsidRDefault="00902D3B">
            <w:pPr>
              <w:pStyle w:val="TableParagraph"/>
              <w:ind w:left="114" w:right="1831"/>
              <w:rPr>
                <w:sz w:val="20"/>
              </w:rPr>
            </w:pPr>
            <w:r>
              <w:rPr>
                <w:w w:val="80"/>
                <w:sz w:val="20"/>
              </w:rPr>
              <w:t xml:space="preserve">Engineering -Warning signs </w:t>
            </w:r>
            <w:r>
              <w:rPr>
                <w:w w:val="85"/>
                <w:sz w:val="20"/>
              </w:rPr>
              <w:t>Reminders</w:t>
            </w:r>
            <w:r>
              <w:rPr>
                <w:spacing w:val="-6"/>
                <w:w w:val="85"/>
                <w:sz w:val="20"/>
              </w:rPr>
              <w:t xml:space="preserve"> </w:t>
            </w:r>
            <w:r>
              <w:rPr>
                <w:w w:val="85"/>
                <w:sz w:val="20"/>
              </w:rPr>
              <w:t>at</w:t>
            </w:r>
            <w:r>
              <w:rPr>
                <w:spacing w:val="-6"/>
                <w:w w:val="85"/>
                <w:sz w:val="20"/>
              </w:rPr>
              <w:t xml:space="preserve"> </w:t>
            </w:r>
            <w:r>
              <w:rPr>
                <w:w w:val="85"/>
                <w:sz w:val="20"/>
              </w:rPr>
              <w:t>intersections</w:t>
            </w:r>
          </w:p>
        </w:tc>
        <w:tc>
          <w:tcPr>
            <w:tcW w:w="3259" w:type="dxa"/>
            <w:tcBorders>
              <w:top w:val="single" w:sz="4" w:space="0" w:color="4471C4"/>
              <w:bottom w:val="single" w:sz="4" w:space="0" w:color="000000"/>
            </w:tcBorders>
          </w:tcPr>
          <w:p w:rsidR="00743596" w:rsidRDefault="00743596">
            <w:pPr>
              <w:pStyle w:val="TableParagraph"/>
            </w:pPr>
          </w:p>
          <w:p w:rsidR="00743596" w:rsidRDefault="00743596">
            <w:pPr>
              <w:pStyle w:val="TableParagraph"/>
              <w:spacing w:before="7"/>
              <w:rPr>
                <w:sz w:val="27"/>
              </w:rPr>
            </w:pPr>
          </w:p>
          <w:p w:rsidR="00743596" w:rsidRDefault="00902D3B">
            <w:pPr>
              <w:pStyle w:val="TableParagraph"/>
              <w:ind w:left="118" w:right="174"/>
              <w:rPr>
                <w:sz w:val="20"/>
              </w:rPr>
            </w:pPr>
            <w:r w:rsidRPr="000A2B0F">
              <w:rPr>
                <w:w w:val="80"/>
                <w:sz w:val="20"/>
                <w:highlight w:val="cyan"/>
              </w:rPr>
              <w:t xml:space="preserve">Regulations - Fines to discourage people </w:t>
            </w:r>
            <w:r w:rsidRPr="000A2B0F">
              <w:rPr>
                <w:w w:val="90"/>
                <w:sz w:val="20"/>
                <w:highlight w:val="cyan"/>
              </w:rPr>
              <w:t>in high traffic areas</w:t>
            </w:r>
          </w:p>
        </w:tc>
        <w:tc>
          <w:tcPr>
            <w:tcW w:w="4404" w:type="dxa"/>
            <w:tcBorders>
              <w:top w:val="single" w:sz="4" w:space="0" w:color="4471C4"/>
              <w:bottom w:val="single" w:sz="4" w:space="0" w:color="000000"/>
            </w:tcBorders>
          </w:tcPr>
          <w:p w:rsidR="00743596" w:rsidRDefault="00902D3B">
            <w:pPr>
              <w:pStyle w:val="TableParagraph"/>
              <w:ind w:left="155"/>
              <w:rPr>
                <w:sz w:val="20"/>
              </w:rPr>
            </w:pPr>
            <w:r>
              <w:rPr>
                <w:w w:val="80"/>
                <w:sz w:val="20"/>
              </w:rPr>
              <w:t xml:space="preserve">Technology-In phone itself- technology to alert people a warning/indicator –like on glasses or contact lenses so </w:t>
            </w:r>
            <w:r>
              <w:rPr>
                <w:w w:val="85"/>
                <w:sz w:val="20"/>
              </w:rPr>
              <w:t>people can use their peripheral vision.</w:t>
            </w:r>
          </w:p>
          <w:p w:rsidR="00743596" w:rsidRDefault="00902D3B">
            <w:pPr>
              <w:pStyle w:val="TableParagraph"/>
              <w:ind w:left="155"/>
              <w:rPr>
                <w:sz w:val="20"/>
              </w:rPr>
            </w:pPr>
            <w:r>
              <w:rPr>
                <w:w w:val="85"/>
                <w:sz w:val="20"/>
              </w:rPr>
              <w:t>Hands</w:t>
            </w:r>
            <w:r>
              <w:rPr>
                <w:spacing w:val="-1"/>
                <w:w w:val="85"/>
                <w:sz w:val="20"/>
              </w:rPr>
              <w:t xml:space="preserve"> </w:t>
            </w:r>
            <w:r>
              <w:rPr>
                <w:w w:val="85"/>
                <w:sz w:val="20"/>
              </w:rPr>
              <w:t>free typing with the old type</w:t>
            </w:r>
            <w:r>
              <w:rPr>
                <w:spacing w:val="-1"/>
                <w:w w:val="85"/>
                <w:sz w:val="20"/>
              </w:rPr>
              <w:t xml:space="preserve"> </w:t>
            </w:r>
            <w:r>
              <w:rPr>
                <w:w w:val="85"/>
                <w:sz w:val="20"/>
              </w:rPr>
              <w:t>keypads</w:t>
            </w:r>
            <w:r>
              <w:rPr>
                <w:spacing w:val="-1"/>
                <w:w w:val="85"/>
                <w:sz w:val="20"/>
              </w:rPr>
              <w:t xml:space="preserve"> </w:t>
            </w:r>
            <w:r>
              <w:rPr>
                <w:w w:val="85"/>
                <w:sz w:val="20"/>
              </w:rPr>
              <w:t xml:space="preserve">where </w:t>
            </w:r>
            <w:r>
              <w:rPr>
                <w:w w:val="80"/>
                <w:sz w:val="20"/>
              </w:rPr>
              <w:t>people could intuitively type by feel as they knew where</w:t>
            </w:r>
          </w:p>
          <w:p w:rsidR="00743596" w:rsidRDefault="00902D3B">
            <w:pPr>
              <w:pStyle w:val="TableParagraph"/>
              <w:spacing w:line="230" w:lineRule="exact"/>
              <w:ind w:left="155"/>
              <w:rPr>
                <w:sz w:val="20"/>
              </w:rPr>
            </w:pPr>
            <w:r>
              <w:rPr>
                <w:w w:val="80"/>
                <w:sz w:val="20"/>
              </w:rPr>
              <w:t xml:space="preserve">the keys were and could still be looking where they were </w:t>
            </w:r>
            <w:r>
              <w:rPr>
                <w:spacing w:val="-2"/>
                <w:w w:val="90"/>
                <w:sz w:val="20"/>
              </w:rPr>
              <w:t>going</w:t>
            </w:r>
          </w:p>
        </w:tc>
      </w:tr>
      <w:tr w:rsidR="00743596">
        <w:trPr>
          <w:trHeight w:val="686"/>
        </w:trPr>
        <w:tc>
          <w:tcPr>
            <w:tcW w:w="3035" w:type="dxa"/>
            <w:tcBorders>
              <w:top w:val="single" w:sz="4" w:space="0" w:color="000000"/>
              <w:bottom w:val="single" w:sz="4" w:space="0" w:color="000000"/>
            </w:tcBorders>
          </w:tcPr>
          <w:p w:rsidR="00743596" w:rsidRDefault="00902D3B">
            <w:pPr>
              <w:pStyle w:val="TableParagraph"/>
              <w:spacing w:before="110"/>
              <w:ind w:left="124"/>
              <w:rPr>
                <w:sz w:val="20"/>
              </w:rPr>
            </w:pPr>
            <w:r>
              <w:rPr>
                <w:w w:val="80"/>
                <w:sz w:val="20"/>
              </w:rPr>
              <w:t xml:space="preserve">Education is key but advertising not </w:t>
            </w:r>
            <w:r>
              <w:rPr>
                <w:w w:val="90"/>
                <w:sz w:val="20"/>
              </w:rPr>
              <w:t>always</w:t>
            </w:r>
            <w:r>
              <w:rPr>
                <w:spacing w:val="-9"/>
                <w:w w:val="90"/>
                <w:sz w:val="20"/>
              </w:rPr>
              <w:t xml:space="preserve"> </w:t>
            </w:r>
            <w:r>
              <w:rPr>
                <w:w w:val="90"/>
                <w:sz w:val="20"/>
              </w:rPr>
              <w:t>effective</w:t>
            </w:r>
            <w:r>
              <w:rPr>
                <w:spacing w:val="-8"/>
                <w:w w:val="90"/>
                <w:sz w:val="20"/>
              </w:rPr>
              <w:t xml:space="preserve"> </w:t>
            </w:r>
            <w:r>
              <w:rPr>
                <w:w w:val="90"/>
                <w:sz w:val="20"/>
              </w:rPr>
              <w:t>long-term.</w:t>
            </w:r>
          </w:p>
        </w:tc>
        <w:tc>
          <w:tcPr>
            <w:tcW w:w="3966" w:type="dxa"/>
            <w:tcBorders>
              <w:top w:val="single" w:sz="4" w:space="0" w:color="000000"/>
              <w:bottom w:val="single" w:sz="4" w:space="0" w:color="000000"/>
            </w:tcBorders>
          </w:tcPr>
          <w:p w:rsidR="00743596" w:rsidRDefault="00902D3B">
            <w:pPr>
              <w:pStyle w:val="TableParagraph"/>
              <w:spacing w:before="110"/>
              <w:ind w:left="114" w:right="182"/>
              <w:rPr>
                <w:sz w:val="20"/>
              </w:rPr>
            </w:pPr>
            <w:r>
              <w:rPr>
                <w:w w:val="80"/>
                <w:sz w:val="20"/>
              </w:rPr>
              <w:t xml:space="preserve">Engineering-Pedestrian separation- a different lane </w:t>
            </w:r>
            <w:r>
              <w:rPr>
                <w:w w:val="90"/>
                <w:sz w:val="20"/>
              </w:rPr>
              <w:t>for</w:t>
            </w:r>
            <w:r>
              <w:rPr>
                <w:spacing w:val="-4"/>
                <w:w w:val="90"/>
                <w:sz w:val="20"/>
              </w:rPr>
              <w:t xml:space="preserve"> </w:t>
            </w:r>
            <w:r>
              <w:rPr>
                <w:w w:val="90"/>
                <w:sz w:val="20"/>
              </w:rPr>
              <w:t>smartphone</w:t>
            </w:r>
            <w:r>
              <w:rPr>
                <w:spacing w:val="-6"/>
                <w:w w:val="90"/>
                <w:sz w:val="20"/>
              </w:rPr>
              <w:t xml:space="preserve"> </w:t>
            </w:r>
            <w:r>
              <w:rPr>
                <w:w w:val="90"/>
                <w:sz w:val="20"/>
              </w:rPr>
              <w:t>users.</w:t>
            </w:r>
          </w:p>
        </w:tc>
        <w:tc>
          <w:tcPr>
            <w:tcW w:w="3259" w:type="dxa"/>
            <w:tcBorders>
              <w:top w:val="single" w:sz="4" w:space="0" w:color="000000"/>
              <w:bottom w:val="single" w:sz="4" w:space="0" w:color="000000"/>
            </w:tcBorders>
          </w:tcPr>
          <w:p w:rsidR="00743596" w:rsidRDefault="00902D3B">
            <w:pPr>
              <w:pStyle w:val="TableParagraph"/>
              <w:spacing w:before="110"/>
              <w:ind w:left="118" w:right="174"/>
              <w:rPr>
                <w:sz w:val="20"/>
              </w:rPr>
            </w:pPr>
            <w:r>
              <w:rPr>
                <w:w w:val="80"/>
                <w:sz w:val="20"/>
              </w:rPr>
              <w:t xml:space="preserve">Regulations- but I can’t think of anything </w:t>
            </w:r>
            <w:r>
              <w:rPr>
                <w:w w:val="90"/>
                <w:sz w:val="20"/>
              </w:rPr>
              <w:t>in</w:t>
            </w:r>
            <w:r>
              <w:rPr>
                <w:spacing w:val="-2"/>
                <w:w w:val="90"/>
                <w:sz w:val="20"/>
              </w:rPr>
              <w:t xml:space="preserve"> </w:t>
            </w:r>
            <w:r>
              <w:rPr>
                <w:w w:val="90"/>
                <w:sz w:val="20"/>
              </w:rPr>
              <w:t>particular</w:t>
            </w:r>
          </w:p>
        </w:tc>
        <w:tc>
          <w:tcPr>
            <w:tcW w:w="4404" w:type="dxa"/>
            <w:tcBorders>
              <w:top w:val="single" w:sz="4" w:space="0" w:color="000000"/>
              <w:bottom w:val="single" w:sz="4" w:space="0" w:color="000000"/>
            </w:tcBorders>
          </w:tcPr>
          <w:p w:rsidR="00743596" w:rsidRDefault="00902D3B">
            <w:pPr>
              <w:pStyle w:val="TableParagraph"/>
              <w:spacing w:line="237" w:lineRule="auto"/>
              <w:ind w:left="155" w:right="249"/>
              <w:rPr>
                <w:sz w:val="20"/>
              </w:rPr>
            </w:pPr>
            <w:r>
              <w:rPr>
                <w:w w:val="80"/>
                <w:sz w:val="20"/>
              </w:rPr>
              <w:t xml:space="preserve">Technology- A lot of people I see have these phones </w:t>
            </w:r>
            <w:r>
              <w:rPr>
                <w:w w:val="85"/>
                <w:sz w:val="20"/>
              </w:rPr>
              <w:t>that</w:t>
            </w:r>
            <w:r>
              <w:rPr>
                <w:spacing w:val="-1"/>
                <w:w w:val="85"/>
                <w:sz w:val="20"/>
              </w:rPr>
              <w:t xml:space="preserve"> </w:t>
            </w:r>
            <w:r>
              <w:rPr>
                <w:w w:val="85"/>
                <w:sz w:val="20"/>
              </w:rPr>
              <w:t>talk</w:t>
            </w:r>
            <w:r>
              <w:rPr>
                <w:spacing w:val="-1"/>
                <w:w w:val="85"/>
                <w:sz w:val="20"/>
              </w:rPr>
              <w:t xml:space="preserve"> </w:t>
            </w:r>
            <w:r>
              <w:rPr>
                <w:w w:val="85"/>
                <w:sz w:val="20"/>
              </w:rPr>
              <w:t>to</w:t>
            </w:r>
            <w:r>
              <w:rPr>
                <w:spacing w:val="-1"/>
                <w:w w:val="85"/>
                <w:sz w:val="20"/>
              </w:rPr>
              <w:t xml:space="preserve"> </w:t>
            </w:r>
            <w:r>
              <w:rPr>
                <w:w w:val="85"/>
                <w:sz w:val="20"/>
              </w:rPr>
              <w:t>you –</w:t>
            </w:r>
            <w:r>
              <w:rPr>
                <w:spacing w:val="-1"/>
                <w:w w:val="85"/>
                <w:sz w:val="20"/>
              </w:rPr>
              <w:t xml:space="preserve"> </w:t>
            </w:r>
            <w:r>
              <w:rPr>
                <w:w w:val="85"/>
                <w:sz w:val="20"/>
              </w:rPr>
              <w:t>Siri, so</w:t>
            </w:r>
            <w:r>
              <w:rPr>
                <w:spacing w:val="-2"/>
                <w:w w:val="85"/>
                <w:sz w:val="20"/>
              </w:rPr>
              <w:t xml:space="preserve"> </w:t>
            </w:r>
            <w:r>
              <w:rPr>
                <w:w w:val="85"/>
                <w:sz w:val="20"/>
              </w:rPr>
              <w:t>they</w:t>
            </w:r>
            <w:r>
              <w:rPr>
                <w:spacing w:val="-2"/>
                <w:w w:val="85"/>
                <w:sz w:val="20"/>
              </w:rPr>
              <w:t xml:space="preserve"> </w:t>
            </w:r>
            <w:r>
              <w:rPr>
                <w:w w:val="85"/>
                <w:sz w:val="20"/>
              </w:rPr>
              <w:t>can be</w:t>
            </w:r>
            <w:r>
              <w:rPr>
                <w:spacing w:val="-1"/>
                <w:w w:val="85"/>
                <w:sz w:val="20"/>
              </w:rPr>
              <w:t xml:space="preserve"> </w:t>
            </w:r>
            <w:r>
              <w:rPr>
                <w:w w:val="85"/>
                <w:sz w:val="20"/>
              </w:rPr>
              <w:t>looking</w:t>
            </w:r>
            <w:r>
              <w:rPr>
                <w:spacing w:val="-2"/>
                <w:w w:val="85"/>
                <w:sz w:val="20"/>
              </w:rPr>
              <w:t xml:space="preserve"> </w:t>
            </w:r>
            <w:r>
              <w:rPr>
                <w:w w:val="85"/>
                <w:sz w:val="20"/>
              </w:rPr>
              <w:t>while</w:t>
            </w:r>
          </w:p>
          <w:p w:rsidR="00743596" w:rsidRDefault="00902D3B">
            <w:pPr>
              <w:pStyle w:val="TableParagraph"/>
              <w:spacing w:line="213" w:lineRule="exact"/>
              <w:ind w:left="155"/>
              <w:rPr>
                <w:sz w:val="20"/>
              </w:rPr>
            </w:pPr>
            <w:proofErr w:type="gramStart"/>
            <w:r>
              <w:rPr>
                <w:spacing w:val="-2"/>
                <w:w w:val="90"/>
                <w:sz w:val="20"/>
              </w:rPr>
              <w:t>walking</w:t>
            </w:r>
            <w:proofErr w:type="gramEnd"/>
            <w:r>
              <w:rPr>
                <w:spacing w:val="-2"/>
                <w:w w:val="90"/>
                <w:sz w:val="20"/>
              </w:rPr>
              <w:t>.</w:t>
            </w:r>
          </w:p>
        </w:tc>
      </w:tr>
      <w:tr w:rsidR="00743596">
        <w:trPr>
          <w:trHeight w:val="919"/>
        </w:trPr>
        <w:tc>
          <w:tcPr>
            <w:tcW w:w="3035" w:type="dxa"/>
            <w:tcBorders>
              <w:top w:val="single" w:sz="4" w:space="0" w:color="000000"/>
              <w:bottom w:val="single" w:sz="4" w:space="0" w:color="000000"/>
            </w:tcBorders>
          </w:tcPr>
          <w:p w:rsidR="00743596" w:rsidRDefault="00902D3B">
            <w:pPr>
              <w:pStyle w:val="TableParagraph"/>
              <w:ind w:left="124" w:right="161"/>
              <w:rPr>
                <w:sz w:val="20"/>
              </w:rPr>
            </w:pPr>
            <w:r>
              <w:rPr>
                <w:w w:val="85"/>
                <w:sz w:val="20"/>
              </w:rPr>
              <w:t xml:space="preserve">At Swinburne University there were </w:t>
            </w:r>
            <w:r>
              <w:rPr>
                <w:spacing w:val="-2"/>
                <w:w w:val="90"/>
                <w:sz w:val="20"/>
              </w:rPr>
              <w:t>‘no</w:t>
            </w:r>
            <w:r>
              <w:rPr>
                <w:spacing w:val="-7"/>
                <w:w w:val="90"/>
                <w:sz w:val="20"/>
              </w:rPr>
              <w:t xml:space="preserve"> </w:t>
            </w:r>
            <w:r>
              <w:rPr>
                <w:spacing w:val="-2"/>
                <w:w w:val="90"/>
                <w:sz w:val="20"/>
              </w:rPr>
              <w:t>phones’</w:t>
            </w:r>
            <w:r>
              <w:rPr>
                <w:spacing w:val="-6"/>
                <w:w w:val="90"/>
                <w:sz w:val="20"/>
              </w:rPr>
              <w:t xml:space="preserve"> </w:t>
            </w:r>
            <w:r>
              <w:rPr>
                <w:spacing w:val="-2"/>
                <w:w w:val="90"/>
                <w:sz w:val="20"/>
              </w:rPr>
              <w:t>signs</w:t>
            </w:r>
            <w:r>
              <w:rPr>
                <w:spacing w:val="-6"/>
                <w:w w:val="90"/>
                <w:sz w:val="20"/>
              </w:rPr>
              <w:t xml:space="preserve"> </w:t>
            </w:r>
            <w:r>
              <w:rPr>
                <w:spacing w:val="-2"/>
                <w:w w:val="90"/>
                <w:sz w:val="20"/>
              </w:rPr>
              <w:t>on</w:t>
            </w:r>
            <w:r>
              <w:rPr>
                <w:spacing w:val="-7"/>
                <w:w w:val="90"/>
                <w:sz w:val="20"/>
              </w:rPr>
              <w:t xml:space="preserve"> </w:t>
            </w:r>
            <w:r>
              <w:rPr>
                <w:spacing w:val="-2"/>
                <w:w w:val="90"/>
                <w:sz w:val="20"/>
              </w:rPr>
              <w:t>steps</w:t>
            </w:r>
            <w:r>
              <w:rPr>
                <w:spacing w:val="-6"/>
                <w:w w:val="90"/>
                <w:sz w:val="20"/>
              </w:rPr>
              <w:t xml:space="preserve"> </w:t>
            </w:r>
            <w:r>
              <w:rPr>
                <w:spacing w:val="-2"/>
                <w:w w:val="90"/>
                <w:sz w:val="20"/>
              </w:rPr>
              <w:t xml:space="preserve">into </w:t>
            </w:r>
            <w:r>
              <w:rPr>
                <w:w w:val="80"/>
                <w:sz w:val="20"/>
              </w:rPr>
              <w:t>Swinburne – re-enforcement [this can</w:t>
            </w:r>
          </w:p>
          <w:p w:rsidR="00743596" w:rsidRDefault="00902D3B">
            <w:pPr>
              <w:pStyle w:val="TableParagraph"/>
              <w:spacing w:line="212" w:lineRule="exact"/>
              <w:ind w:left="124"/>
              <w:rPr>
                <w:sz w:val="20"/>
              </w:rPr>
            </w:pPr>
            <w:r>
              <w:rPr>
                <w:w w:val="80"/>
                <w:sz w:val="20"/>
              </w:rPr>
              <w:t>be</w:t>
            </w:r>
            <w:r>
              <w:rPr>
                <w:spacing w:val="-4"/>
                <w:w w:val="90"/>
                <w:sz w:val="20"/>
              </w:rPr>
              <w:t xml:space="preserve"> </w:t>
            </w:r>
            <w:r>
              <w:rPr>
                <w:spacing w:val="-2"/>
                <w:w w:val="90"/>
                <w:sz w:val="20"/>
              </w:rPr>
              <w:t>powerful]</w:t>
            </w:r>
          </w:p>
        </w:tc>
        <w:tc>
          <w:tcPr>
            <w:tcW w:w="3966" w:type="dxa"/>
            <w:tcBorders>
              <w:top w:val="single" w:sz="4" w:space="0" w:color="000000"/>
              <w:bottom w:val="single" w:sz="4" w:space="0" w:color="000000"/>
            </w:tcBorders>
          </w:tcPr>
          <w:p w:rsidR="00743596" w:rsidRDefault="00743596">
            <w:pPr>
              <w:pStyle w:val="TableParagraph"/>
              <w:spacing w:before="6"/>
              <w:rPr>
                <w:sz w:val="29"/>
              </w:rPr>
            </w:pPr>
          </w:p>
          <w:p w:rsidR="00743596" w:rsidRDefault="00902D3B">
            <w:pPr>
              <w:pStyle w:val="TableParagraph"/>
              <w:ind w:left="114"/>
              <w:rPr>
                <w:sz w:val="20"/>
              </w:rPr>
            </w:pPr>
            <w:r>
              <w:rPr>
                <w:w w:val="80"/>
                <w:sz w:val="20"/>
              </w:rPr>
              <w:t>Engineering-Markings</w:t>
            </w:r>
            <w:r>
              <w:rPr>
                <w:spacing w:val="-7"/>
                <w:sz w:val="20"/>
              </w:rPr>
              <w:t xml:space="preserve"> </w:t>
            </w:r>
            <w:r>
              <w:rPr>
                <w:w w:val="80"/>
                <w:sz w:val="20"/>
              </w:rPr>
              <w:t>on</w:t>
            </w:r>
            <w:r>
              <w:rPr>
                <w:spacing w:val="-7"/>
                <w:sz w:val="20"/>
              </w:rPr>
              <w:t xml:space="preserve"> </w:t>
            </w:r>
            <w:r>
              <w:rPr>
                <w:w w:val="80"/>
                <w:sz w:val="20"/>
              </w:rPr>
              <w:t>roads</w:t>
            </w:r>
            <w:r>
              <w:rPr>
                <w:spacing w:val="-4"/>
                <w:sz w:val="20"/>
              </w:rPr>
              <w:t xml:space="preserve"> </w:t>
            </w:r>
            <w:r>
              <w:rPr>
                <w:w w:val="80"/>
                <w:sz w:val="20"/>
              </w:rPr>
              <w:t>might</w:t>
            </w:r>
            <w:r>
              <w:rPr>
                <w:spacing w:val="-6"/>
                <w:sz w:val="20"/>
              </w:rPr>
              <w:t xml:space="preserve"> </w:t>
            </w:r>
            <w:r>
              <w:rPr>
                <w:spacing w:val="-2"/>
                <w:w w:val="80"/>
                <w:sz w:val="20"/>
              </w:rPr>
              <w:t>help.</w:t>
            </w:r>
          </w:p>
        </w:tc>
        <w:tc>
          <w:tcPr>
            <w:tcW w:w="3259" w:type="dxa"/>
            <w:tcBorders>
              <w:top w:val="single" w:sz="4" w:space="0" w:color="000000"/>
              <w:bottom w:val="single" w:sz="4" w:space="0" w:color="000000"/>
            </w:tcBorders>
          </w:tcPr>
          <w:p w:rsidR="00743596" w:rsidRDefault="00743596">
            <w:pPr>
              <w:pStyle w:val="TableParagraph"/>
              <w:spacing w:before="6"/>
              <w:rPr>
                <w:sz w:val="19"/>
              </w:rPr>
            </w:pPr>
          </w:p>
          <w:p w:rsidR="00743596" w:rsidRDefault="00902D3B">
            <w:pPr>
              <w:pStyle w:val="TableParagraph"/>
              <w:ind w:left="118"/>
              <w:rPr>
                <w:sz w:val="20"/>
              </w:rPr>
            </w:pPr>
            <w:r>
              <w:rPr>
                <w:w w:val="80"/>
                <w:sz w:val="20"/>
              </w:rPr>
              <w:t>Regulations/Legislation- a law to stop crossing</w:t>
            </w:r>
            <w:r>
              <w:rPr>
                <w:spacing w:val="-6"/>
                <w:sz w:val="20"/>
              </w:rPr>
              <w:t xml:space="preserve"> </w:t>
            </w:r>
            <w:r>
              <w:rPr>
                <w:w w:val="80"/>
                <w:sz w:val="20"/>
              </w:rPr>
              <w:t>the</w:t>
            </w:r>
            <w:r>
              <w:rPr>
                <w:spacing w:val="-7"/>
                <w:sz w:val="20"/>
              </w:rPr>
              <w:t xml:space="preserve"> </w:t>
            </w:r>
            <w:r>
              <w:rPr>
                <w:w w:val="80"/>
                <w:sz w:val="20"/>
              </w:rPr>
              <w:t>road</w:t>
            </w:r>
            <w:r>
              <w:rPr>
                <w:spacing w:val="-7"/>
                <w:sz w:val="20"/>
              </w:rPr>
              <w:t xml:space="preserve"> </w:t>
            </w:r>
            <w:r>
              <w:rPr>
                <w:w w:val="80"/>
                <w:sz w:val="20"/>
              </w:rPr>
              <w:t>on</w:t>
            </w:r>
            <w:r>
              <w:rPr>
                <w:spacing w:val="-7"/>
                <w:sz w:val="20"/>
              </w:rPr>
              <w:t xml:space="preserve"> </w:t>
            </w:r>
            <w:r>
              <w:rPr>
                <w:w w:val="80"/>
                <w:sz w:val="20"/>
              </w:rPr>
              <w:t>phones-</w:t>
            </w:r>
            <w:r>
              <w:rPr>
                <w:spacing w:val="-2"/>
                <w:w w:val="80"/>
                <w:sz w:val="20"/>
              </w:rPr>
              <w:t>maybe?</w:t>
            </w:r>
          </w:p>
        </w:tc>
        <w:tc>
          <w:tcPr>
            <w:tcW w:w="4404" w:type="dxa"/>
            <w:tcBorders>
              <w:top w:val="single" w:sz="4" w:space="0" w:color="000000"/>
              <w:bottom w:val="single" w:sz="4" w:space="0" w:color="000000"/>
            </w:tcBorders>
          </w:tcPr>
          <w:p w:rsidR="00743596" w:rsidRDefault="00743596">
            <w:pPr>
              <w:pStyle w:val="TableParagraph"/>
              <w:spacing w:before="6"/>
              <w:rPr>
                <w:sz w:val="19"/>
              </w:rPr>
            </w:pPr>
          </w:p>
          <w:p w:rsidR="00743596" w:rsidRDefault="00902D3B">
            <w:pPr>
              <w:pStyle w:val="TableParagraph"/>
              <w:ind w:left="155"/>
              <w:rPr>
                <w:sz w:val="20"/>
              </w:rPr>
            </w:pPr>
            <w:r>
              <w:rPr>
                <w:w w:val="80"/>
                <w:sz w:val="20"/>
              </w:rPr>
              <w:t xml:space="preserve">Technology- Phones could flash a warning at a crossing </w:t>
            </w:r>
            <w:r>
              <w:rPr>
                <w:spacing w:val="-2"/>
                <w:w w:val="90"/>
                <w:sz w:val="20"/>
              </w:rPr>
              <w:t>(GPS).</w:t>
            </w:r>
          </w:p>
        </w:tc>
      </w:tr>
      <w:tr w:rsidR="00743596">
        <w:trPr>
          <w:trHeight w:val="916"/>
        </w:trPr>
        <w:tc>
          <w:tcPr>
            <w:tcW w:w="3035" w:type="dxa"/>
            <w:tcBorders>
              <w:top w:val="single" w:sz="4" w:space="0" w:color="000000"/>
              <w:bottom w:val="single" w:sz="4" w:space="0" w:color="000000"/>
            </w:tcBorders>
          </w:tcPr>
          <w:p w:rsidR="00743596" w:rsidRDefault="00743596">
            <w:pPr>
              <w:pStyle w:val="TableParagraph"/>
              <w:spacing w:before="6"/>
              <w:rPr>
                <w:sz w:val="19"/>
              </w:rPr>
            </w:pPr>
          </w:p>
          <w:p w:rsidR="00743596" w:rsidRDefault="00902D3B">
            <w:pPr>
              <w:pStyle w:val="TableParagraph"/>
              <w:ind w:left="124"/>
              <w:rPr>
                <w:sz w:val="20"/>
              </w:rPr>
            </w:pPr>
            <w:r>
              <w:rPr>
                <w:w w:val="80"/>
                <w:sz w:val="20"/>
              </w:rPr>
              <w:t xml:space="preserve">Education - for younger generations (4 </w:t>
            </w:r>
            <w:r>
              <w:rPr>
                <w:spacing w:val="-2"/>
                <w:w w:val="90"/>
                <w:sz w:val="20"/>
              </w:rPr>
              <w:t>respondents).</w:t>
            </w:r>
          </w:p>
        </w:tc>
        <w:tc>
          <w:tcPr>
            <w:tcW w:w="3966" w:type="dxa"/>
            <w:tcBorders>
              <w:top w:val="single" w:sz="4" w:space="0" w:color="000000"/>
              <w:bottom w:val="single" w:sz="4" w:space="0" w:color="000000"/>
            </w:tcBorders>
          </w:tcPr>
          <w:p w:rsidR="00743596" w:rsidRDefault="00743596">
            <w:pPr>
              <w:pStyle w:val="TableParagraph"/>
              <w:spacing w:before="6"/>
              <w:rPr>
                <w:sz w:val="19"/>
              </w:rPr>
            </w:pPr>
          </w:p>
          <w:p w:rsidR="00743596" w:rsidRDefault="00902D3B">
            <w:pPr>
              <w:pStyle w:val="TableParagraph"/>
              <w:ind w:left="114" w:right="512"/>
              <w:rPr>
                <w:sz w:val="20"/>
              </w:rPr>
            </w:pPr>
            <w:r>
              <w:rPr>
                <w:w w:val="80"/>
                <w:sz w:val="20"/>
              </w:rPr>
              <w:t xml:space="preserve">Engineering-Some pavement technology- e.g. </w:t>
            </w:r>
            <w:r>
              <w:rPr>
                <w:w w:val="90"/>
                <w:sz w:val="20"/>
              </w:rPr>
              <w:t>lights- possible</w:t>
            </w:r>
          </w:p>
        </w:tc>
        <w:tc>
          <w:tcPr>
            <w:tcW w:w="3259" w:type="dxa"/>
            <w:tcBorders>
              <w:top w:val="single" w:sz="4" w:space="0" w:color="000000"/>
              <w:bottom w:val="single" w:sz="4" w:space="0" w:color="000000"/>
            </w:tcBorders>
          </w:tcPr>
          <w:p w:rsidR="00743596" w:rsidRPr="000A2B0F" w:rsidRDefault="00902D3B">
            <w:pPr>
              <w:pStyle w:val="TableParagraph"/>
              <w:ind w:left="118" w:right="174"/>
              <w:rPr>
                <w:sz w:val="20"/>
                <w:highlight w:val="cyan"/>
              </w:rPr>
            </w:pPr>
            <w:r w:rsidRPr="000A2B0F">
              <w:rPr>
                <w:w w:val="80"/>
                <w:sz w:val="20"/>
                <w:highlight w:val="cyan"/>
              </w:rPr>
              <w:t xml:space="preserve">Engineering and Legislation-a camera at </w:t>
            </w:r>
            <w:r w:rsidRPr="000A2B0F">
              <w:rPr>
                <w:w w:val="85"/>
                <w:sz w:val="20"/>
                <w:highlight w:val="cyan"/>
              </w:rPr>
              <w:t>the crossing the views phone use that</w:t>
            </w:r>
          </w:p>
          <w:p w:rsidR="00743596" w:rsidRDefault="00902D3B">
            <w:pPr>
              <w:pStyle w:val="TableParagraph"/>
              <w:spacing w:line="228" w:lineRule="exact"/>
              <w:ind w:left="118"/>
              <w:rPr>
                <w:sz w:val="20"/>
              </w:rPr>
            </w:pPr>
            <w:r w:rsidRPr="000A2B0F">
              <w:rPr>
                <w:w w:val="80"/>
                <w:sz w:val="20"/>
                <w:highlight w:val="cyan"/>
              </w:rPr>
              <w:t xml:space="preserve">pings back to the phone tower to get the </w:t>
            </w:r>
            <w:r w:rsidRPr="000A2B0F">
              <w:rPr>
                <w:spacing w:val="-2"/>
                <w:w w:val="90"/>
                <w:sz w:val="20"/>
                <w:highlight w:val="cyan"/>
              </w:rPr>
              <w:t>persons</w:t>
            </w:r>
            <w:r w:rsidRPr="000A2B0F">
              <w:rPr>
                <w:spacing w:val="-6"/>
                <w:w w:val="90"/>
                <w:sz w:val="20"/>
                <w:highlight w:val="cyan"/>
              </w:rPr>
              <w:t xml:space="preserve"> </w:t>
            </w:r>
            <w:r w:rsidRPr="000A2B0F">
              <w:rPr>
                <w:spacing w:val="-2"/>
                <w:w w:val="90"/>
                <w:sz w:val="20"/>
                <w:highlight w:val="cyan"/>
              </w:rPr>
              <w:t>details</w:t>
            </w:r>
            <w:r w:rsidRPr="000A2B0F">
              <w:rPr>
                <w:spacing w:val="-6"/>
                <w:w w:val="90"/>
                <w:sz w:val="20"/>
                <w:highlight w:val="cyan"/>
              </w:rPr>
              <w:t xml:space="preserve"> </w:t>
            </w:r>
            <w:r w:rsidRPr="000A2B0F">
              <w:rPr>
                <w:spacing w:val="-2"/>
                <w:w w:val="90"/>
                <w:sz w:val="20"/>
                <w:highlight w:val="cyan"/>
              </w:rPr>
              <w:t>and</w:t>
            </w:r>
            <w:r w:rsidRPr="000A2B0F">
              <w:rPr>
                <w:spacing w:val="-4"/>
                <w:w w:val="90"/>
                <w:sz w:val="20"/>
                <w:highlight w:val="cyan"/>
              </w:rPr>
              <w:t xml:space="preserve"> </w:t>
            </w:r>
            <w:r w:rsidRPr="000A2B0F">
              <w:rPr>
                <w:spacing w:val="-2"/>
                <w:w w:val="90"/>
                <w:sz w:val="20"/>
                <w:highlight w:val="cyan"/>
              </w:rPr>
              <w:t>fine</w:t>
            </w:r>
            <w:r w:rsidRPr="000A2B0F">
              <w:rPr>
                <w:spacing w:val="-5"/>
                <w:w w:val="90"/>
                <w:sz w:val="20"/>
                <w:highlight w:val="cyan"/>
              </w:rPr>
              <w:t xml:space="preserve"> </w:t>
            </w:r>
            <w:r w:rsidRPr="000A2B0F">
              <w:rPr>
                <w:spacing w:val="-2"/>
                <w:w w:val="90"/>
                <w:sz w:val="20"/>
                <w:highlight w:val="cyan"/>
              </w:rPr>
              <w:t>them</w:t>
            </w:r>
          </w:p>
        </w:tc>
        <w:tc>
          <w:tcPr>
            <w:tcW w:w="4404" w:type="dxa"/>
            <w:tcBorders>
              <w:top w:val="single" w:sz="4" w:space="0" w:color="000000"/>
              <w:bottom w:val="single" w:sz="4" w:space="0" w:color="000000"/>
            </w:tcBorders>
          </w:tcPr>
          <w:p w:rsidR="00743596" w:rsidRDefault="00743596">
            <w:pPr>
              <w:pStyle w:val="TableParagraph"/>
              <w:spacing w:before="6"/>
              <w:rPr>
                <w:sz w:val="19"/>
              </w:rPr>
            </w:pPr>
          </w:p>
          <w:p w:rsidR="00743596" w:rsidRDefault="00902D3B">
            <w:pPr>
              <w:pStyle w:val="TableParagraph"/>
              <w:ind w:left="155"/>
              <w:rPr>
                <w:sz w:val="20"/>
              </w:rPr>
            </w:pPr>
            <w:r>
              <w:rPr>
                <w:w w:val="80"/>
                <w:sz w:val="20"/>
              </w:rPr>
              <w:t xml:space="preserve">Technology- where smart phones could be connected to </w:t>
            </w:r>
            <w:r>
              <w:rPr>
                <w:w w:val="85"/>
                <w:sz w:val="20"/>
              </w:rPr>
              <w:t>street signs to warn people to stop</w:t>
            </w:r>
          </w:p>
        </w:tc>
      </w:tr>
      <w:tr w:rsidR="00743596">
        <w:trPr>
          <w:trHeight w:val="1149"/>
        </w:trPr>
        <w:tc>
          <w:tcPr>
            <w:tcW w:w="3035" w:type="dxa"/>
            <w:tcBorders>
              <w:top w:val="single" w:sz="4" w:space="0" w:color="000000"/>
              <w:bottom w:val="single" w:sz="4" w:space="0" w:color="000000"/>
            </w:tcBorders>
          </w:tcPr>
          <w:p w:rsidR="00743596" w:rsidRDefault="00743596">
            <w:pPr>
              <w:pStyle w:val="TableParagraph"/>
              <w:spacing w:before="6"/>
              <w:rPr>
                <w:sz w:val="29"/>
              </w:rPr>
            </w:pPr>
          </w:p>
          <w:p w:rsidR="00743596" w:rsidRDefault="00902D3B">
            <w:pPr>
              <w:pStyle w:val="TableParagraph"/>
              <w:ind w:left="124" w:right="161"/>
              <w:rPr>
                <w:sz w:val="20"/>
              </w:rPr>
            </w:pPr>
            <w:r>
              <w:rPr>
                <w:w w:val="80"/>
                <w:sz w:val="20"/>
              </w:rPr>
              <w:t xml:space="preserve">Education-younger generation (16 </w:t>
            </w:r>
            <w:r>
              <w:rPr>
                <w:w w:val="90"/>
                <w:sz w:val="20"/>
              </w:rPr>
              <w:t>year</w:t>
            </w:r>
            <w:r>
              <w:rPr>
                <w:spacing w:val="-3"/>
                <w:w w:val="90"/>
                <w:sz w:val="20"/>
              </w:rPr>
              <w:t xml:space="preserve"> </w:t>
            </w:r>
            <w:r>
              <w:rPr>
                <w:w w:val="90"/>
                <w:sz w:val="20"/>
              </w:rPr>
              <w:t>olds</w:t>
            </w:r>
            <w:r>
              <w:rPr>
                <w:spacing w:val="-4"/>
                <w:w w:val="90"/>
                <w:sz w:val="20"/>
              </w:rPr>
              <w:t xml:space="preserve"> </w:t>
            </w:r>
            <w:r>
              <w:rPr>
                <w:w w:val="90"/>
                <w:sz w:val="20"/>
              </w:rPr>
              <w:t>especially)</w:t>
            </w:r>
          </w:p>
        </w:tc>
        <w:tc>
          <w:tcPr>
            <w:tcW w:w="3966" w:type="dxa"/>
            <w:tcBorders>
              <w:top w:val="single" w:sz="4" w:space="0" w:color="000000"/>
              <w:bottom w:val="single" w:sz="4" w:space="0" w:color="000000"/>
            </w:tcBorders>
          </w:tcPr>
          <w:p w:rsidR="00743596" w:rsidRDefault="00743596">
            <w:pPr>
              <w:pStyle w:val="TableParagraph"/>
            </w:pPr>
          </w:p>
          <w:p w:rsidR="00743596" w:rsidRDefault="00743596">
            <w:pPr>
              <w:pStyle w:val="TableParagraph"/>
              <w:spacing w:before="6"/>
              <w:rPr>
                <w:sz w:val="17"/>
              </w:rPr>
            </w:pPr>
          </w:p>
          <w:p w:rsidR="00743596" w:rsidRDefault="00902D3B">
            <w:pPr>
              <w:pStyle w:val="TableParagraph"/>
              <w:spacing w:before="1"/>
              <w:ind w:left="114"/>
              <w:rPr>
                <w:sz w:val="20"/>
              </w:rPr>
            </w:pPr>
            <w:r>
              <w:rPr>
                <w:w w:val="80"/>
                <w:sz w:val="20"/>
              </w:rPr>
              <w:t>Engineering-lights</w:t>
            </w:r>
            <w:r>
              <w:rPr>
                <w:spacing w:val="-9"/>
                <w:sz w:val="20"/>
              </w:rPr>
              <w:t xml:space="preserve"> </w:t>
            </w:r>
            <w:r>
              <w:rPr>
                <w:w w:val="80"/>
                <w:sz w:val="20"/>
              </w:rPr>
              <w:t>on</w:t>
            </w:r>
            <w:r>
              <w:rPr>
                <w:spacing w:val="-8"/>
                <w:sz w:val="20"/>
              </w:rPr>
              <w:t xml:space="preserve"> </w:t>
            </w:r>
            <w:r>
              <w:rPr>
                <w:w w:val="80"/>
                <w:sz w:val="20"/>
              </w:rPr>
              <w:t>the</w:t>
            </w:r>
            <w:r>
              <w:rPr>
                <w:spacing w:val="-6"/>
                <w:sz w:val="20"/>
              </w:rPr>
              <w:t xml:space="preserve"> </w:t>
            </w:r>
            <w:r>
              <w:rPr>
                <w:spacing w:val="-2"/>
                <w:w w:val="80"/>
                <w:sz w:val="20"/>
              </w:rPr>
              <w:t>footpath</w:t>
            </w:r>
          </w:p>
        </w:tc>
        <w:tc>
          <w:tcPr>
            <w:tcW w:w="3259" w:type="dxa"/>
            <w:tcBorders>
              <w:top w:val="single" w:sz="4" w:space="0" w:color="000000"/>
              <w:bottom w:val="single" w:sz="4" w:space="0" w:color="000000"/>
            </w:tcBorders>
          </w:tcPr>
          <w:p w:rsidR="00743596" w:rsidRDefault="00743596">
            <w:pPr>
              <w:pStyle w:val="TableParagraph"/>
              <w:spacing w:before="6"/>
              <w:rPr>
                <w:sz w:val="29"/>
              </w:rPr>
            </w:pPr>
          </w:p>
          <w:p w:rsidR="00743596" w:rsidRDefault="00902D3B">
            <w:pPr>
              <w:pStyle w:val="TableParagraph"/>
              <w:ind w:left="118" w:right="174"/>
              <w:rPr>
                <w:sz w:val="20"/>
              </w:rPr>
            </w:pPr>
            <w:r w:rsidRPr="000A2B0F">
              <w:rPr>
                <w:w w:val="80"/>
                <w:sz w:val="20"/>
                <w:highlight w:val="cyan"/>
              </w:rPr>
              <w:t xml:space="preserve">Regulations - fine people for using phone </w:t>
            </w:r>
            <w:r w:rsidRPr="000A2B0F">
              <w:rPr>
                <w:w w:val="90"/>
                <w:sz w:val="20"/>
                <w:highlight w:val="cyan"/>
              </w:rPr>
              <w:t>[at crossings].</w:t>
            </w:r>
          </w:p>
        </w:tc>
        <w:tc>
          <w:tcPr>
            <w:tcW w:w="4404" w:type="dxa"/>
            <w:tcBorders>
              <w:top w:val="single" w:sz="4" w:space="0" w:color="000000"/>
              <w:bottom w:val="single" w:sz="4" w:space="0" w:color="000000"/>
            </w:tcBorders>
          </w:tcPr>
          <w:p w:rsidR="00743596" w:rsidRDefault="00902D3B">
            <w:pPr>
              <w:pStyle w:val="TableParagraph"/>
              <w:ind w:left="155"/>
              <w:rPr>
                <w:sz w:val="20"/>
              </w:rPr>
            </w:pPr>
            <w:r>
              <w:rPr>
                <w:spacing w:val="-2"/>
                <w:w w:val="85"/>
                <w:sz w:val="20"/>
              </w:rPr>
              <w:t xml:space="preserve">Technology -Headphones with voice directions; voice </w:t>
            </w:r>
            <w:r>
              <w:rPr>
                <w:w w:val="80"/>
                <w:sz w:val="20"/>
              </w:rPr>
              <w:t xml:space="preserve">recognition so that you don’t have to use [occupy] your </w:t>
            </w:r>
            <w:r>
              <w:rPr>
                <w:spacing w:val="-2"/>
                <w:w w:val="90"/>
                <w:sz w:val="20"/>
              </w:rPr>
              <w:t>vision.</w:t>
            </w:r>
          </w:p>
          <w:p w:rsidR="00743596" w:rsidRDefault="00902D3B">
            <w:pPr>
              <w:pStyle w:val="TableParagraph"/>
              <w:spacing w:line="229" w:lineRule="exact"/>
              <w:ind w:left="155"/>
              <w:rPr>
                <w:sz w:val="20"/>
              </w:rPr>
            </w:pPr>
            <w:r>
              <w:rPr>
                <w:w w:val="80"/>
                <w:sz w:val="20"/>
              </w:rPr>
              <w:t>-Texting</w:t>
            </w:r>
            <w:r>
              <w:rPr>
                <w:spacing w:val="-9"/>
                <w:sz w:val="20"/>
              </w:rPr>
              <w:t xml:space="preserve"> </w:t>
            </w:r>
            <w:r>
              <w:rPr>
                <w:w w:val="80"/>
                <w:sz w:val="20"/>
              </w:rPr>
              <w:t>via</w:t>
            </w:r>
            <w:r>
              <w:rPr>
                <w:spacing w:val="-10"/>
                <w:sz w:val="20"/>
              </w:rPr>
              <w:t xml:space="preserve"> </w:t>
            </w:r>
            <w:r>
              <w:rPr>
                <w:w w:val="80"/>
                <w:sz w:val="20"/>
              </w:rPr>
              <w:t>voice</w:t>
            </w:r>
            <w:r>
              <w:rPr>
                <w:spacing w:val="-9"/>
                <w:sz w:val="20"/>
              </w:rPr>
              <w:t xml:space="preserve"> </w:t>
            </w:r>
            <w:r>
              <w:rPr>
                <w:spacing w:val="-2"/>
                <w:w w:val="80"/>
                <w:sz w:val="20"/>
              </w:rPr>
              <w:t>recognition.</w:t>
            </w:r>
          </w:p>
          <w:p w:rsidR="00743596" w:rsidRDefault="00902D3B">
            <w:pPr>
              <w:pStyle w:val="TableParagraph"/>
              <w:spacing w:line="213" w:lineRule="exact"/>
              <w:ind w:left="155"/>
              <w:rPr>
                <w:sz w:val="20"/>
              </w:rPr>
            </w:pPr>
            <w:r>
              <w:rPr>
                <w:w w:val="80"/>
                <w:sz w:val="20"/>
              </w:rPr>
              <w:t>-Using</w:t>
            </w:r>
            <w:r>
              <w:rPr>
                <w:spacing w:val="-7"/>
                <w:sz w:val="20"/>
              </w:rPr>
              <w:t xml:space="preserve"> </w:t>
            </w:r>
            <w:r>
              <w:rPr>
                <w:w w:val="80"/>
                <w:sz w:val="20"/>
              </w:rPr>
              <w:t>technology</w:t>
            </w:r>
            <w:r>
              <w:rPr>
                <w:spacing w:val="-7"/>
                <w:sz w:val="20"/>
              </w:rPr>
              <w:t xml:space="preserve"> </w:t>
            </w:r>
            <w:r>
              <w:rPr>
                <w:w w:val="80"/>
                <w:sz w:val="20"/>
              </w:rPr>
              <w:t>based</w:t>
            </w:r>
            <w:r>
              <w:rPr>
                <w:spacing w:val="-7"/>
                <w:sz w:val="20"/>
              </w:rPr>
              <w:t xml:space="preserve"> </w:t>
            </w:r>
            <w:r>
              <w:rPr>
                <w:w w:val="80"/>
                <w:sz w:val="20"/>
              </w:rPr>
              <w:t>on</w:t>
            </w:r>
            <w:r>
              <w:rPr>
                <w:spacing w:val="-6"/>
                <w:sz w:val="20"/>
              </w:rPr>
              <w:t xml:space="preserve"> </w:t>
            </w:r>
            <w:r>
              <w:rPr>
                <w:w w:val="80"/>
                <w:sz w:val="20"/>
              </w:rPr>
              <w:t>voice</w:t>
            </w:r>
            <w:r>
              <w:rPr>
                <w:spacing w:val="-8"/>
                <w:sz w:val="20"/>
              </w:rPr>
              <w:t xml:space="preserve"> </w:t>
            </w:r>
            <w:r>
              <w:rPr>
                <w:spacing w:val="-2"/>
                <w:w w:val="80"/>
                <w:sz w:val="20"/>
              </w:rPr>
              <w:t>recognition.</w:t>
            </w:r>
          </w:p>
        </w:tc>
      </w:tr>
      <w:tr w:rsidR="00743596">
        <w:trPr>
          <w:trHeight w:val="637"/>
        </w:trPr>
        <w:tc>
          <w:tcPr>
            <w:tcW w:w="3035" w:type="dxa"/>
            <w:tcBorders>
              <w:top w:val="single" w:sz="4" w:space="0" w:color="000000"/>
              <w:bottom w:val="single" w:sz="4" w:space="0" w:color="000000"/>
            </w:tcBorders>
          </w:tcPr>
          <w:p w:rsidR="00743596" w:rsidRDefault="00743596">
            <w:pPr>
              <w:pStyle w:val="TableParagraph"/>
              <w:spacing w:before="5"/>
              <w:rPr>
                <w:sz w:val="17"/>
              </w:rPr>
            </w:pPr>
          </w:p>
          <w:p w:rsidR="00743596" w:rsidRDefault="00902D3B">
            <w:pPr>
              <w:pStyle w:val="TableParagraph"/>
              <w:ind w:left="124"/>
              <w:rPr>
                <w:sz w:val="20"/>
              </w:rPr>
            </w:pPr>
            <w:r>
              <w:rPr>
                <w:w w:val="80"/>
                <w:sz w:val="20"/>
              </w:rPr>
              <w:t>Ads</w:t>
            </w:r>
            <w:r>
              <w:rPr>
                <w:spacing w:val="-10"/>
                <w:sz w:val="20"/>
              </w:rPr>
              <w:t xml:space="preserve"> </w:t>
            </w:r>
            <w:r>
              <w:rPr>
                <w:w w:val="80"/>
                <w:sz w:val="20"/>
              </w:rPr>
              <w:t>on</w:t>
            </w:r>
            <w:r>
              <w:rPr>
                <w:spacing w:val="-9"/>
                <w:sz w:val="20"/>
              </w:rPr>
              <w:t xml:space="preserve"> </w:t>
            </w:r>
            <w:r>
              <w:rPr>
                <w:w w:val="80"/>
                <w:sz w:val="20"/>
              </w:rPr>
              <w:t>the</w:t>
            </w:r>
            <w:r>
              <w:rPr>
                <w:spacing w:val="-8"/>
                <w:sz w:val="20"/>
              </w:rPr>
              <w:t xml:space="preserve"> </w:t>
            </w:r>
            <w:r>
              <w:rPr>
                <w:spacing w:val="-2"/>
                <w:w w:val="80"/>
                <w:sz w:val="20"/>
              </w:rPr>
              <w:t>ground</w:t>
            </w:r>
          </w:p>
        </w:tc>
        <w:tc>
          <w:tcPr>
            <w:tcW w:w="3966" w:type="dxa"/>
            <w:tcBorders>
              <w:top w:val="single" w:sz="4" w:space="0" w:color="000000"/>
              <w:bottom w:val="single" w:sz="4" w:space="0" w:color="000000"/>
            </w:tcBorders>
          </w:tcPr>
          <w:p w:rsidR="00743596" w:rsidRDefault="00902D3B">
            <w:pPr>
              <w:pStyle w:val="TableParagraph"/>
              <w:spacing w:before="86"/>
              <w:ind w:left="114" w:right="182"/>
              <w:rPr>
                <w:sz w:val="20"/>
              </w:rPr>
            </w:pPr>
            <w:r>
              <w:rPr>
                <w:w w:val="80"/>
                <w:sz w:val="20"/>
              </w:rPr>
              <w:t>Engineering initiative may be helpful but</w:t>
            </w:r>
            <w:r>
              <w:rPr>
                <w:spacing w:val="-2"/>
                <w:sz w:val="20"/>
              </w:rPr>
              <w:t xml:space="preserve"> </w:t>
            </w:r>
            <w:r>
              <w:rPr>
                <w:w w:val="80"/>
                <w:sz w:val="20"/>
              </w:rPr>
              <w:t xml:space="preserve">I can’t </w:t>
            </w:r>
            <w:r>
              <w:rPr>
                <w:w w:val="90"/>
                <w:sz w:val="20"/>
              </w:rPr>
              <w:t>think of anything</w:t>
            </w:r>
          </w:p>
        </w:tc>
        <w:tc>
          <w:tcPr>
            <w:tcW w:w="3259" w:type="dxa"/>
            <w:tcBorders>
              <w:top w:val="single" w:sz="4" w:space="0" w:color="000000"/>
              <w:bottom w:val="single" w:sz="4" w:space="0" w:color="000000"/>
            </w:tcBorders>
          </w:tcPr>
          <w:p w:rsidR="00743596" w:rsidRDefault="00743596">
            <w:pPr>
              <w:pStyle w:val="TableParagraph"/>
              <w:spacing w:before="5"/>
              <w:rPr>
                <w:sz w:val="17"/>
              </w:rPr>
            </w:pPr>
          </w:p>
          <w:p w:rsidR="00743596" w:rsidRDefault="00902D3B">
            <w:pPr>
              <w:pStyle w:val="TableParagraph"/>
              <w:ind w:left="118"/>
              <w:rPr>
                <w:sz w:val="20"/>
              </w:rPr>
            </w:pPr>
            <w:r>
              <w:rPr>
                <w:w w:val="80"/>
                <w:sz w:val="20"/>
              </w:rPr>
              <w:t>Regulation-</w:t>
            </w:r>
            <w:r>
              <w:rPr>
                <w:spacing w:val="-7"/>
                <w:sz w:val="20"/>
              </w:rPr>
              <w:t xml:space="preserve"> </w:t>
            </w:r>
            <w:r>
              <w:rPr>
                <w:w w:val="80"/>
                <w:sz w:val="20"/>
              </w:rPr>
              <w:t>a</w:t>
            </w:r>
            <w:r>
              <w:rPr>
                <w:spacing w:val="-7"/>
                <w:sz w:val="20"/>
              </w:rPr>
              <w:t xml:space="preserve"> </w:t>
            </w:r>
            <w:r>
              <w:rPr>
                <w:spacing w:val="-2"/>
                <w:w w:val="80"/>
                <w:sz w:val="20"/>
              </w:rPr>
              <w:t>blitz</w:t>
            </w:r>
          </w:p>
        </w:tc>
        <w:tc>
          <w:tcPr>
            <w:tcW w:w="4404" w:type="dxa"/>
            <w:tcBorders>
              <w:top w:val="single" w:sz="4" w:space="0" w:color="000000"/>
              <w:bottom w:val="single" w:sz="4" w:space="0" w:color="000000"/>
            </w:tcBorders>
          </w:tcPr>
          <w:p w:rsidR="00743596" w:rsidRDefault="00902D3B">
            <w:pPr>
              <w:pStyle w:val="TableParagraph"/>
              <w:spacing w:before="86"/>
              <w:ind w:left="155"/>
              <w:rPr>
                <w:sz w:val="20"/>
              </w:rPr>
            </w:pPr>
            <w:r>
              <w:rPr>
                <w:w w:val="80"/>
                <w:sz w:val="20"/>
              </w:rPr>
              <w:t xml:space="preserve">Technology- disruption/blocking of phone signal while </w:t>
            </w:r>
            <w:r>
              <w:rPr>
                <w:w w:val="90"/>
                <w:sz w:val="20"/>
              </w:rPr>
              <w:t>crossing the road</w:t>
            </w:r>
          </w:p>
        </w:tc>
      </w:tr>
      <w:tr w:rsidR="00743596">
        <w:trPr>
          <w:trHeight w:val="918"/>
        </w:trPr>
        <w:tc>
          <w:tcPr>
            <w:tcW w:w="3035" w:type="dxa"/>
            <w:tcBorders>
              <w:top w:val="single" w:sz="4" w:space="0" w:color="000000"/>
              <w:bottom w:val="single" w:sz="4" w:space="0" w:color="000000"/>
            </w:tcBorders>
          </w:tcPr>
          <w:p w:rsidR="00743596" w:rsidRDefault="00902D3B">
            <w:pPr>
              <w:pStyle w:val="TableParagraph"/>
              <w:ind w:left="124"/>
              <w:rPr>
                <w:sz w:val="20"/>
              </w:rPr>
            </w:pPr>
            <w:r>
              <w:rPr>
                <w:w w:val="80"/>
                <w:sz w:val="20"/>
              </w:rPr>
              <w:t xml:space="preserve">Education- Publicity campaigns may </w:t>
            </w:r>
            <w:r>
              <w:rPr>
                <w:w w:val="90"/>
                <w:sz w:val="20"/>
              </w:rPr>
              <w:t>work</w:t>
            </w:r>
            <w:r>
              <w:rPr>
                <w:spacing w:val="-11"/>
                <w:w w:val="90"/>
                <w:sz w:val="20"/>
              </w:rPr>
              <w:t xml:space="preserve"> </w:t>
            </w:r>
            <w:r>
              <w:rPr>
                <w:w w:val="90"/>
                <w:sz w:val="20"/>
              </w:rPr>
              <w:t>a</w:t>
            </w:r>
            <w:r>
              <w:rPr>
                <w:spacing w:val="-8"/>
                <w:w w:val="90"/>
                <w:sz w:val="20"/>
              </w:rPr>
              <w:t xml:space="preserve"> </w:t>
            </w:r>
            <w:r>
              <w:rPr>
                <w:w w:val="90"/>
                <w:sz w:val="20"/>
              </w:rPr>
              <w:t>bit,</w:t>
            </w:r>
            <w:r>
              <w:rPr>
                <w:spacing w:val="-8"/>
                <w:w w:val="90"/>
                <w:sz w:val="20"/>
              </w:rPr>
              <w:t xml:space="preserve"> </w:t>
            </w:r>
            <w:r>
              <w:rPr>
                <w:w w:val="90"/>
                <w:sz w:val="20"/>
              </w:rPr>
              <w:t>but</w:t>
            </w:r>
            <w:r>
              <w:rPr>
                <w:spacing w:val="-9"/>
                <w:w w:val="90"/>
                <w:sz w:val="20"/>
              </w:rPr>
              <w:t xml:space="preserve"> </w:t>
            </w:r>
            <w:r>
              <w:rPr>
                <w:w w:val="90"/>
                <w:sz w:val="20"/>
              </w:rPr>
              <w:t>there</w:t>
            </w:r>
            <w:r>
              <w:rPr>
                <w:spacing w:val="-8"/>
                <w:w w:val="90"/>
                <w:sz w:val="20"/>
              </w:rPr>
              <w:t xml:space="preserve"> </w:t>
            </w:r>
            <w:r>
              <w:rPr>
                <w:w w:val="90"/>
                <w:sz w:val="20"/>
              </w:rPr>
              <w:t>is</w:t>
            </w:r>
            <w:r>
              <w:rPr>
                <w:spacing w:val="-8"/>
                <w:w w:val="90"/>
                <w:sz w:val="20"/>
              </w:rPr>
              <w:t xml:space="preserve"> </w:t>
            </w:r>
            <w:r>
              <w:rPr>
                <w:w w:val="90"/>
                <w:sz w:val="20"/>
              </w:rPr>
              <w:t xml:space="preserve">balance </w:t>
            </w:r>
            <w:r>
              <w:rPr>
                <w:w w:val="85"/>
                <w:sz w:val="20"/>
              </w:rPr>
              <w:t>between costs and how effective</w:t>
            </w:r>
          </w:p>
          <w:p w:rsidR="00743596" w:rsidRDefault="00902D3B">
            <w:pPr>
              <w:pStyle w:val="TableParagraph"/>
              <w:spacing w:line="212" w:lineRule="exact"/>
              <w:ind w:left="124"/>
              <w:rPr>
                <w:sz w:val="20"/>
              </w:rPr>
            </w:pPr>
            <w:proofErr w:type="gramStart"/>
            <w:r>
              <w:rPr>
                <w:w w:val="80"/>
                <w:sz w:val="20"/>
              </w:rPr>
              <w:t>these</w:t>
            </w:r>
            <w:proofErr w:type="gramEnd"/>
            <w:r>
              <w:rPr>
                <w:spacing w:val="-2"/>
                <w:w w:val="90"/>
                <w:sz w:val="20"/>
              </w:rPr>
              <w:t xml:space="preserve"> </w:t>
            </w:r>
            <w:r>
              <w:rPr>
                <w:spacing w:val="-4"/>
                <w:w w:val="90"/>
                <w:sz w:val="20"/>
              </w:rPr>
              <w:t>are.</w:t>
            </w:r>
          </w:p>
        </w:tc>
        <w:tc>
          <w:tcPr>
            <w:tcW w:w="3966" w:type="dxa"/>
            <w:tcBorders>
              <w:top w:val="single" w:sz="4" w:space="0" w:color="000000"/>
              <w:bottom w:val="single" w:sz="4" w:space="0" w:color="000000"/>
            </w:tcBorders>
          </w:tcPr>
          <w:p w:rsidR="00743596" w:rsidRDefault="00743596">
            <w:pPr>
              <w:pStyle w:val="TableParagraph"/>
              <w:spacing w:before="6"/>
              <w:rPr>
                <w:sz w:val="19"/>
              </w:rPr>
            </w:pPr>
          </w:p>
          <w:p w:rsidR="00743596" w:rsidRDefault="00902D3B">
            <w:pPr>
              <w:pStyle w:val="TableParagraph"/>
              <w:ind w:left="114"/>
              <w:rPr>
                <w:sz w:val="20"/>
              </w:rPr>
            </w:pPr>
            <w:r>
              <w:rPr>
                <w:w w:val="80"/>
                <w:sz w:val="20"/>
              </w:rPr>
              <w:t xml:space="preserve">Engineering Bourke St trams [around the mall area] </w:t>
            </w:r>
            <w:r>
              <w:rPr>
                <w:w w:val="85"/>
                <w:sz w:val="20"/>
              </w:rPr>
              <w:t>would deserve better separation of the tracks.</w:t>
            </w:r>
          </w:p>
        </w:tc>
        <w:tc>
          <w:tcPr>
            <w:tcW w:w="3259" w:type="dxa"/>
            <w:tcBorders>
              <w:top w:val="single" w:sz="4" w:space="0" w:color="000000"/>
              <w:bottom w:val="single" w:sz="4" w:space="0" w:color="000000"/>
            </w:tcBorders>
          </w:tcPr>
          <w:p w:rsidR="00743596" w:rsidRDefault="00902D3B">
            <w:pPr>
              <w:pStyle w:val="TableParagraph"/>
              <w:spacing w:before="112"/>
              <w:ind w:left="118" w:right="195"/>
              <w:jc w:val="both"/>
              <w:rPr>
                <w:sz w:val="20"/>
              </w:rPr>
            </w:pPr>
            <w:r w:rsidRPr="000A2B0F">
              <w:rPr>
                <w:w w:val="80"/>
                <w:sz w:val="20"/>
                <w:highlight w:val="cyan"/>
              </w:rPr>
              <w:t xml:space="preserve">Regulations- fines for people who are on their phones and not looking where they </w:t>
            </w:r>
            <w:r w:rsidRPr="000A2B0F">
              <w:rPr>
                <w:w w:val="90"/>
                <w:sz w:val="20"/>
                <w:highlight w:val="cyan"/>
              </w:rPr>
              <w:t>are</w:t>
            </w:r>
            <w:r w:rsidRPr="000A2B0F">
              <w:rPr>
                <w:spacing w:val="-2"/>
                <w:w w:val="90"/>
                <w:sz w:val="20"/>
                <w:highlight w:val="cyan"/>
              </w:rPr>
              <w:t xml:space="preserve"> </w:t>
            </w:r>
            <w:r w:rsidRPr="000A2B0F">
              <w:rPr>
                <w:w w:val="90"/>
                <w:sz w:val="20"/>
                <w:highlight w:val="cyan"/>
              </w:rPr>
              <w:t>going</w:t>
            </w:r>
          </w:p>
        </w:tc>
        <w:tc>
          <w:tcPr>
            <w:tcW w:w="4404" w:type="dxa"/>
            <w:tcBorders>
              <w:top w:val="single" w:sz="4" w:space="0" w:color="000000"/>
              <w:bottom w:val="single" w:sz="4" w:space="0" w:color="000000"/>
            </w:tcBorders>
          </w:tcPr>
          <w:p w:rsidR="00743596" w:rsidRDefault="00902D3B">
            <w:pPr>
              <w:pStyle w:val="TableParagraph"/>
              <w:spacing w:line="226" w:lineRule="exact"/>
              <w:ind w:left="155"/>
              <w:rPr>
                <w:sz w:val="20"/>
              </w:rPr>
            </w:pPr>
            <w:r>
              <w:rPr>
                <w:spacing w:val="-2"/>
                <w:w w:val="90"/>
                <w:sz w:val="20"/>
              </w:rPr>
              <w:t>Technology</w:t>
            </w:r>
          </w:p>
          <w:p w:rsidR="00743596" w:rsidRDefault="00902D3B">
            <w:pPr>
              <w:pStyle w:val="TableParagraph"/>
              <w:spacing w:line="230" w:lineRule="exact"/>
              <w:ind w:left="155" w:right="410"/>
              <w:jc w:val="both"/>
              <w:rPr>
                <w:sz w:val="20"/>
              </w:rPr>
            </w:pPr>
            <w:r>
              <w:rPr>
                <w:w w:val="80"/>
                <w:sz w:val="20"/>
              </w:rPr>
              <w:t xml:space="preserve">An App when walking- a warning about crossing. But wouldn’t be used if it slowed the pedestrian down too </w:t>
            </w:r>
            <w:r>
              <w:rPr>
                <w:spacing w:val="-4"/>
                <w:w w:val="90"/>
                <w:sz w:val="20"/>
              </w:rPr>
              <w:t>much</w:t>
            </w:r>
          </w:p>
        </w:tc>
      </w:tr>
    </w:tbl>
    <w:p w:rsidR="00743596" w:rsidRDefault="00743596">
      <w:pPr>
        <w:spacing w:line="230" w:lineRule="exact"/>
        <w:jc w:val="both"/>
        <w:rPr>
          <w:sz w:val="20"/>
        </w:rPr>
        <w:sectPr w:rsidR="00743596">
          <w:headerReference w:type="default" r:id="rId74"/>
          <w:footerReference w:type="even" r:id="rId75"/>
          <w:footerReference w:type="default" r:id="rId76"/>
          <w:pgSz w:w="16850" w:h="11910" w:orient="landscape"/>
          <w:pgMar w:top="1360" w:right="880" w:bottom="1040" w:left="1080" w:header="719" w:footer="843" w:gutter="0"/>
          <w:pgNumType w:start="57"/>
          <w:cols w:space="720"/>
        </w:sectPr>
      </w:pPr>
    </w:p>
    <w:p w:rsidR="00743596" w:rsidRDefault="00902D3B">
      <w:pPr>
        <w:pStyle w:val="BodyText"/>
        <w:spacing w:after="58"/>
        <w:ind w:left="360"/>
        <w:rPr>
          <w:sz w:val="20"/>
        </w:rPr>
      </w:pPr>
      <w:r>
        <w:rPr>
          <w:noProof/>
          <w:sz w:val="20"/>
        </w:rPr>
        <w:lastRenderedPageBreak/>
        <w:drawing>
          <wp:inline distT="0" distB="0" distL="0" distR="0">
            <wp:extent cx="1451058" cy="416051"/>
            <wp:effectExtent l="0" t="0" r="0" b="0"/>
            <wp:docPr id="15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3.png"/>
                    <pic:cNvPicPr/>
                  </pic:nvPicPr>
                  <pic:blipFill>
                    <a:blip r:embed="rId38" cstate="print"/>
                    <a:stretch>
                      <a:fillRect/>
                    </a:stretch>
                  </pic:blipFill>
                  <pic:spPr>
                    <a:xfrm>
                      <a:off x="0" y="0"/>
                      <a:ext cx="1451058" cy="416051"/>
                    </a:xfrm>
                    <a:prstGeom prst="rect">
                      <a:avLst/>
                    </a:prstGeom>
                  </pic:spPr>
                </pic:pic>
              </a:graphicData>
            </a:graphic>
          </wp:inline>
        </w:drawing>
      </w:r>
    </w:p>
    <w:tbl>
      <w:tblPr>
        <w:tblW w:w="0" w:type="auto"/>
        <w:tblInd w:w="117" w:type="dxa"/>
        <w:tblLayout w:type="fixed"/>
        <w:tblCellMar>
          <w:left w:w="0" w:type="dxa"/>
          <w:right w:w="0" w:type="dxa"/>
        </w:tblCellMar>
        <w:tblLook w:val="01E0" w:firstRow="1" w:lastRow="1" w:firstColumn="1" w:lastColumn="1" w:noHBand="0" w:noVBand="0"/>
      </w:tblPr>
      <w:tblGrid>
        <w:gridCol w:w="2980"/>
        <w:gridCol w:w="4019"/>
        <w:gridCol w:w="3244"/>
        <w:gridCol w:w="4424"/>
      </w:tblGrid>
      <w:tr w:rsidR="00743596">
        <w:trPr>
          <w:trHeight w:val="302"/>
        </w:trPr>
        <w:tc>
          <w:tcPr>
            <w:tcW w:w="2980" w:type="dxa"/>
            <w:tcBorders>
              <w:top w:val="single" w:sz="4" w:space="0" w:color="4471C4"/>
              <w:bottom w:val="single" w:sz="4" w:space="0" w:color="4471C4"/>
            </w:tcBorders>
          </w:tcPr>
          <w:p w:rsidR="00743596" w:rsidRDefault="00902D3B">
            <w:pPr>
              <w:pStyle w:val="TableParagraph"/>
              <w:spacing w:before="21"/>
              <w:ind w:left="124"/>
            </w:pPr>
            <w:r>
              <w:rPr>
                <w:color w:val="006CAB"/>
                <w:w w:val="80"/>
              </w:rPr>
              <w:t>Education</w:t>
            </w:r>
            <w:r>
              <w:rPr>
                <w:color w:val="006CAB"/>
              </w:rPr>
              <w:t xml:space="preserve"> </w:t>
            </w:r>
            <w:r>
              <w:rPr>
                <w:color w:val="006CAB"/>
                <w:spacing w:val="-2"/>
                <w:w w:val="90"/>
              </w:rPr>
              <w:t>(cont.)</w:t>
            </w:r>
          </w:p>
        </w:tc>
        <w:tc>
          <w:tcPr>
            <w:tcW w:w="4019" w:type="dxa"/>
            <w:tcBorders>
              <w:top w:val="single" w:sz="4" w:space="0" w:color="4471C4"/>
              <w:bottom w:val="single" w:sz="4" w:space="0" w:color="4471C4"/>
            </w:tcBorders>
          </w:tcPr>
          <w:p w:rsidR="00743596" w:rsidRDefault="00902D3B">
            <w:pPr>
              <w:pStyle w:val="TableParagraph"/>
              <w:spacing w:before="21"/>
              <w:ind w:left="169"/>
            </w:pPr>
            <w:r>
              <w:rPr>
                <w:color w:val="006CAB"/>
                <w:w w:val="80"/>
              </w:rPr>
              <w:t>Engineering</w:t>
            </w:r>
            <w:r>
              <w:rPr>
                <w:color w:val="006CAB"/>
                <w:spacing w:val="2"/>
              </w:rPr>
              <w:t xml:space="preserve"> </w:t>
            </w:r>
            <w:r>
              <w:rPr>
                <w:color w:val="006CAB"/>
                <w:spacing w:val="-2"/>
                <w:w w:val="90"/>
              </w:rPr>
              <w:t>(cont.)</w:t>
            </w:r>
          </w:p>
        </w:tc>
        <w:tc>
          <w:tcPr>
            <w:tcW w:w="3244" w:type="dxa"/>
            <w:tcBorders>
              <w:top w:val="single" w:sz="4" w:space="0" w:color="4471C4"/>
              <w:bottom w:val="single" w:sz="4" w:space="0" w:color="4471C4"/>
            </w:tcBorders>
          </w:tcPr>
          <w:p w:rsidR="00743596" w:rsidRDefault="00902D3B">
            <w:pPr>
              <w:pStyle w:val="TableParagraph"/>
              <w:spacing w:before="21"/>
              <w:ind w:left="120"/>
            </w:pPr>
            <w:r>
              <w:rPr>
                <w:color w:val="006CAB"/>
                <w:w w:val="80"/>
              </w:rPr>
              <w:t>Regulations</w:t>
            </w:r>
            <w:r>
              <w:rPr>
                <w:color w:val="006CAB"/>
                <w:spacing w:val="1"/>
              </w:rPr>
              <w:t xml:space="preserve"> </w:t>
            </w:r>
            <w:r>
              <w:rPr>
                <w:color w:val="006CAB"/>
                <w:spacing w:val="-2"/>
                <w:w w:val="90"/>
              </w:rPr>
              <w:t>(cont.)</w:t>
            </w:r>
          </w:p>
        </w:tc>
        <w:tc>
          <w:tcPr>
            <w:tcW w:w="4424" w:type="dxa"/>
            <w:tcBorders>
              <w:top w:val="single" w:sz="4" w:space="0" w:color="4471C4"/>
              <w:bottom w:val="single" w:sz="4" w:space="0" w:color="4471C4"/>
            </w:tcBorders>
          </w:tcPr>
          <w:p w:rsidR="00743596" w:rsidRDefault="00902D3B">
            <w:pPr>
              <w:pStyle w:val="TableParagraph"/>
              <w:spacing w:before="21"/>
              <w:ind w:left="171"/>
            </w:pPr>
            <w:r>
              <w:rPr>
                <w:color w:val="006CAB"/>
                <w:w w:val="80"/>
              </w:rPr>
              <w:t>Technology</w:t>
            </w:r>
            <w:r>
              <w:rPr>
                <w:color w:val="006CAB"/>
                <w:spacing w:val="5"/>
              </w:rPr>
              <w:t xml:space="preserve"> </w:t>
            </w:r>
            <w:r>
              <w:rPr>
                <w:color w:val="006CAB"/>
                <w:spacing w:val="-2"/>
                <w:w w:val="90"/>
              </w:rPr>
              <w:t>(cont.)</w:t>
            </w:r>
          </w:p>
        </w:tc>
      </w:tr>
      <w:tr w:rsidR="00743596">
        <w:trPr>
          <w:trHeight w:val="508"/>
        </w:trPr>
        <w:tc>
          <w:tcPr>
            <w:tcW w:w="2980" w:type="dxa"/>
            <w:tcBorders>
              <w:top w:val="single" w:sz="4" w:space="0" w:color="4471C4"/>
              <w:bottom w:val="single" w:sz="4" w:space="0" w:color="000000"/>
            </w:tcBorders>
          </w:tcPr>
          <w:p w:rsidR="00743596" w:rsidRDefault="00902D3B">
            <w:pPr>
              <w:pStyle w:val="TableParagraph"/>
              <w:spacing w:before="21"/>
              <w:ind w:left="124"/>
              <w:rPr>
                <w:sz w:val="20"/>
              </w:rPr>
            </w:pPr>
            <w:r>
              <w:rPr>
                <w:w w:val="80"/>
                <w:sz w:val="20"/>
              </w:rPr>
              <w:t xml:space="preserve">Education - such as Yarra trams </w:t>
            </w:r>
            <w:r>
              <w:rPr>
                <w:spacing w:val="-2"/>
                <w:w w:val="90"/>
                <w:sz w:val="20"/>
              </w:rPr>
              <w:t>campaign</w:t>
            </w:r>
          </w:p>
        </w:tc>
        <w:tc>
          <w:tcPr>
            <w:tcW w:w="4019" w:type="dxa"/>
            <w:tcBorders>
              <w:top w:val="single" w:sz="4" w:space="0" w:color="4471C4"/>
              <w:bottom w:val="single" w:sz="4" w:space="0" w:color="000000"/>
            </w:tcBorders>
          </w:tcPr>
          <w:p w:rsidR="00743596" w:rsidRDefault="00902D3B">
            <w:pPr>
              <w:pStyle w:val="TableParagraph"/>
              <w:spacing w:before="21"/>
              <w:ind w:left="169"/>
              <w:rPr>
                <w:sz w:val="20"/>
              </w:rPr>
            </w:pPr>
            <w:r>
              <w:rPr>
                <w:spacing w:val="-2"/>
                <w:w w:val="85"/>
                <w:sz w:val="20"/>
              </w:rPr>
              <w:t>Engineering- Light system – light</w:t>
            </w:r>
            <w:r>
              <w:rPr>
                <w:spacing w:val="-6"/>
                <w:sz w:val="20"/>
              </w:rPr>
              <w:t xml:space="preserve"> </w:t>
            </w:r>
            <w:r>
              <w:rPr>
                <w:spacing w:val="-2"/>
                <w:w w:val="85"/>
                <w:sz w:val="20"/>
              </w:rPr>
              <w:t xml:space="preserve">on the ground </w:t>
            </w:r>
            <w:r>
              <w:rPr>
                <w:w w:val="80"/>
                <w:sz w:val="20"/>
              </w:rPr>
              <w:t>effective. Anything that flashes/distracts is useful</w:t>
            </w:r>
          </w:p>
        </w:tc>
        <w:tc>
          <w:tcPr>
            <w:tcW w:w="3244" w:type="dxa"/>
            <w:tcBorders>
              <w:top w:val="single" w:sz="4" w:space="0" w:color="4471C4"/>
              <w:bottom w:val="single" w:sz="4" w:space="0" w:color="000000"/>
            </w:tcBorders>
          </w:tcPr>
          <w:p w:rsidR="00743596" w:rsidRDefault="00902D3B">
            <w:pPr>
              <w:pStyle w:val="TableParagraph"/>
              <w:spacing w:before="136"/>
              <w:ind w:left="120"/>
              <w:rPr>
                <w:sz w:val="20"/>
              </w:rPr>
            </w:pPr>
            <w:r w:rsidRPr="000A2B0F">
              <w:rPr>
                <w:w w:val="80"/>
                <w:sz w:val="20"/>
                <w:highlight w:val="cyan"/>
              </w:rPr>
              <w:t>Regulations-</w:t>
            </w:r>
            <w:r w:rsidRPr="000A2B0F">
              <w:rPr>
                <w:spacing w:val="-4"/>
                <w:sz w:val="20"/>
                <w:highlight w:val="cyan"/>
              </w:rPr>
              <w:t xml:space="preserve"> </w:t>
            </w:r>
            <w:r w:rsidRPr="000A2B0F">
              <w:rPr>
                <w:spacing w:val="-2"/>
                <w:w w:val="90"/>
                <w:sz w:val="20"/>
                <w:highlight w:val="cyan"/>
              </w:rPr>
              <w:t>fines</w:t>
            </w:r>
          </w:p>
        </w:tc>
        <w:tc>
          <w:tcPr>
            <w:tcW w:w="4424" w:type="dxa"/>
            <w:tcBorders>
              <w:top w:val="single" w:sz="4" w:space="0" w:color="4471C4"/>
              <w:bottom w:val="single" w:sz="4" w:space="0" w:color="000000"/>
            </w:tcBorders>
          </w:tcPr>
          <w:p w:rsidR="00743596" w:rsidRDefault="00902D3B">
            <w:pPr>
              <w:pStyle w:val="TableParagraph"/>
              <w:spacing w:before="136"/>
              <w:ind w:left="171"/>
              <w:rPr>
                <w:sz w:val="20"/>
              </w:rPr>
            </w:pPr>
            <w:r>
              <w:rPr>
                <w:w w:val="80"/>
                <w:sz w:val="20"/>
              </w:rPr>
              <w:t>Technology</w:t>
            </w:r>
            <w:r>
              <w:rPr>
                <w:spacing w:val="-7"/>
                <w:sz w:val="20"/>
              </w:rPr>
              <w:t xml:space="preserve"> </w:t>
            </w:r>
            <w:r>
              <w:rPr>
                <w:w w:val="80"/>
                <w:sz w:val="20"/>
              </w:rPr>
              <w:t>-block</w:t>
            </w:r>
            <w:r>
              <w:rPr>
                <w:spacing w:val="-9"/>
                <w:sz w:val="20"/>
              </w:rPr>
              <w:t xml:space="preserve"> </w:t>
            </w:r>
            <w:r>
              <w:rPr>
                <w:w w:val="80"/>
                <w:sz w:val="20"/>
              </w:rPr>
              <w:t>the</w:t>
            </w:r>
            <w:r>
              <w:rPr>
                <w:spacing w:val="-7"/>
                <w:sz w:val="20"/>
              </w:rPr>
              <w:t xml:space="preserve"> </w:t>
            </w:r>
            <w:r>
              <w:rPr>
                <w:w w:val="80"/>
                <w:sz w:val="20"/>
              </w:rPr>
              <w:t>signal</w:t>
            </w:r>
            <w:r>
              <w:rPr>
                <w:spacing w:val="-9"/>
                <w:sz w:val="20"/>
              </w:rPr>
              <w:t xml:space="preserve"> </w:t>
            </w:r>
            <w:r>
              <w:rPr>
                <w:w w:val="80"/>
                <w:sz w:val="20"/>
              </w:rPr>
              <w:t>in</w:t>
            </w:r>
            <w:r>
              <w:rPr>
                <w:spacing w:val="-8"/>
                <w:sz w:val="20"/>
              </w:rPr>
              <w:t xml:space="preserve"> </w:t>
            </w:r>
            <w:r>
              <w:rPr>
                <w:w w:val="80"/>
                <w:sz w:val="20"/>
              </w:rPr>
              <w:t>busy</w:t>
            </w:r>
            <w:r>
              <w:rPr>
                <w:spacing w:val="-9"/>
                <w:sz w:val="20"/>
              </w:rPr>
              <w:t xml:space="preserve"> </w:t>
            </w:r>
            <w:r>
              <w:rPr>
                <w:w w:val="80"/>
                <w:sz w:val="20"/>
              </w:rPr>
              <w:t>pedestrian</w:t>
            </w:r>
            <w:r>
              <w:rPr>
                <w:spacing w:val="-8"/>
                <w:sz w:val="20"/>
              </w:rPr>
              <w:t xml:space="preserve"> </w:t>
            </w:r>
            <w:r>
              <w:rPr>
                <w:spacing w:val="-4"/>
                <w:w w:val="80"/>
                <w:sz w:val="20"/>
              </w:rPr>
              <w:t>areas</w:t>
            </w:r>
          </w:p>
        </w:tc>
      </w:tr>
      <w:tr w:rsidR="00743596">
        <w:trPr>
          <w:trHeight w:val="916"/>
        </w:trPr>
        <w:tc>
          <w:tcPr>
            <w:tcW w:w="2980" w:type="dxa"/>
            <w:tcBorders>
              <w:top w:val="single" w:sz="4" w:space="0" w:color="000000"/>
              <w:bottom w:val="single" w:sz="4" w:space="0" w:color="000000"/>
            </w:tcBorders>
          </w:tcPr>
          <w:p w:rsidR="00743596" w:rsidRDefault="00743596">
            <w:pPr>
              <w:pStyle w:val="TableParagraph"/>
              <w:spacing w:before="6"/>
              <w:rPr>
                <w:sz w:val="19"/>
              </w:rPr>
            </w:pPr>
          </w:p>
          <w:p w:rsidR="00743596" w:rsidRDefault="00902D3B">
            <w:pPr>
              <w:pStyle w:val="TableParagraph"/>
              <w:ind w:left="124"/>
              <w:rPr>
                <w:sz w:val="20"/>
              </w:rPr>
            </w:pPr>
            <w:r>
              <w:rPr>
                <w:w w:val="80"/>
                <w:sz w:val="20"/>
              </w:rPr>
              <w:t xml:space="preserve">Education - warning posters at </w:t>
            </w:r>
            <w:r>
              <w:rPr>
                <w:w w:val="90"/>
                <w:sz w:val="20"/>
              </w:rPr>
              <w:t>Identified</w:t>
            </w:r>
            <w:r>
              <w:rPr>
                <w:spacing w:val="-2"/>
                <w:w w:val="90"/>
                <w:sz w:val="20"/>
              </w:rPr>
              <w:t xml:space="preserve"> </w:t>
            </w:r>
            <w:r>
              <w:rPr>
                <w:w w:val="90"/>
                <w:sz w:val="20"/>
              </w:rPr>
              <w:t>risky</w:t>
            </w:r>
            <w:r>
              <w:rPr>
                <w:spacing w:val="-3"/>
                <w:w w:val="90"/>
                <w:sz w:val="20"/>
              </w:rPr>
              <w:t xml:space="preserve"> </w:t>
            </w:r>
            <w:r>
              <w:rPr>
                <w:w w:val="90"/>
                <w:sz w:val="20"/>
              </w:rPr>
              <w:t>roads</w:t>
            </w:r>
          </w:p>
        </w:tc>
        <w:tc>
          <w:tcPr>
            <w:tcW w:w="4019" w:type="dxa"/>
            <w:tcBorders>
              <w:top w:val="single" w:sz="4" w:space="0" w:color="000000"/>
              <w:bottom w:val="single" w:sz="4" w:space="0" w:color="000000"/>
            </w:tcBorders>
          </w:tcPr>
          <w:p w:rsidR="00743596" w:rsidRDefault="00743596">
            <w:pPr>
              <w:pStyle w:val="TableParagraph"/>
              <w:spacing w:before="6"/>
              <w:rPr>
                <w:sz w:val="29"/>
              </w:rPr>
            </w:pPr>
          </w:p>
          <w:p w:rsidR="00743596" w:rsidRDefault="00902D3B">
            <w:pPr>
              <w:pStyle w:val="TableParagraph"/>
              <w:ind w:left="169"/>
              <w:rPr>
                <w:sz w:val="20"/>
              </w:rPr>
            </w:pPr>
            <w:r>
              <w:rPr>
                <w:w w:val="80"/>
                <w:sz w:val="20"/>
              </w:rPr>
              <w:t>Engineering-</w:t>
            </w:r>
            <w:r>
              <w:rPr>
                <w:spacing w:val="-8"/>
                <w:sz w:val="20"/>
              </w:rPr>
              <w:t xml:space="preserve"> </w:t>
            </w:r>
            <w:r>
              <w:rPr>
                <w:w w:val="80"/>
                <w:sz w:val="20"/>
              </w:rPr>
              <w:t>paving</w:t>
            </w:r>
            <w:r>
              <w:rPr>
                <w:spacing w:val="-8"/>
                <w:sz w:val="20"/>
              </w:rPr>
              <w:t xml:space="preserve"> </w:t>
            </w:r>
            <w:r>
              <w:rPr>
                <w:w w:val="80"/>
                <w:sz w:val="20"/>
              </w:rPr>
              <w:t>lights.</w:t>
            </w:r>
            <w:r>
              <w:rPr>
                <w:spacing w:val="-5"/>
                <w:sz w:val="20"/>
              </w:rPr>
              <w:t xml:space="preserve"> </w:t>
            </w:r>
            <w:r>
              <w:rPr>
                <w:w w:val="80"/>
                <w:sz w:val="20"/>
              </w:rPr>
              <w:t>Barrier</w:t>
            </w:r>
            <w:r>
              <w:rPr>
                <w:spacing w:val="-7"/>
                <w:sz w:val="20"/>
              </w:rPr>
              <w:t xml:space="preserve"> </w:t>
            </w:r>
            <w:r>
              <w:rPr>
                <w:w w:val="80"/>
                <w:sz w:val="20"/>
              </w:rPr>
              <w:t>on</w:t>
            </w:r>
            <w:r>
              <w:rPr>
                <w:spacing w:val="-8"/>
                <w:sz w:val="20"/>
              </w:rPr>
              <w:t xml:space="preserve"> </w:t>
            </w:r>
            <w:r>
              <w:rPr>
                <w:w w:val="80"/>
                <w:sz w:val="20"/>
              </w:rPr>
              <w:t>the</w:t>
            </w:r>
            <w:r>
              <w:rPr>
                <w:spacing w:val="-8"/>
                <w:sz w:val="20"/>
              </w:rPr>
              <w:t xml:space="preserve"> </w:t>
            </w:r>
            <w:r>
              <w:rPr>
                <w:spacing w:val="-4"/>
                <w:w w:val="80"/>
                <w:sz w:val="20"/>
              </w:rPr>
              <w:t>road</w:t>
            </w:r>
          </w:p>
        </w:tc>
        <w:tc>
          <w:tcPr>
            <w:tcW w:w="3244" w:type="dxa"/>
            <w:tcBorders>
              <w:top w:val="single" w:sz="4" w:space="0" w:color="000000"/>
              <w:bottom w:val="single" w:sz="4" w:space="0" w:color="000000"/>
            </w:tcBorders>
          </w:tcPr>
          <w:p w:rsidR="00743596" w:rsidRDefault="00902D3B">
            <w:pPr>
              <w:pStyle w:val="TableParagraph"/>
              <w:ind w:left="120" w:right="73"/>
              <w:rPr>
                <w:sz w:val="20"/>
              </w:rPr>
            </w:pPr>
            <w:r>
              <w:rPr>
                <w:w w:val="80"/>
                <w:sz w:val="20"/>
              </w:rPr>
              <w:t xml:space="preserve">Regulations- Penalties for crossing while </w:t>
            </w:r>
            <w:r>
              <w:rPr>
                <w:w w:val="85"/>
                <w:sz w:val="20"/>
              </w:rPr>
              <w:t>on their phones-being distracted at unregulated</w:t>
            </w:r>
            <w:r>
              <w:rPr>
                <w:spacing w:val="-3"/>
                <w:w w:val="85"/>
                <w:sz w:val="20"/>
              </w:rPr>
              <w:t xml:space="preserve"> </w:t>
            </w:r>
            <w:r>
              <w:rPr>
                <w:w w:val="85"/>
                <w:sz w:val="20"/>
              </w:rPr>
              <w:t>crossings</w:t>
            </w:r>
            <w:r>
              <w:rPr>
                <w:spacing w:val="-4"/>
                <w:w w:val="85"/>
                <w:sz w:val="20"/>
              </w:rPr>
              <w:t xml:space="preserve"> </w:t>
            </w:r>
            <w:r>
              <w:rPr>
                <w:w w:val="85"/>
                <w:sz w:val="20"/>
              </w:rPr>
              <w:t>(non-signalised)</w:t>
            </w:r>
          </w:p>
          <w:p w:rsidR="00743596" w:rsidRDefault="00902D3B">
            <w:pPr>
              <w:pStyle w:val="TableParagraph"/>
              <w:spacing w:line="209" w:lineRule="exact"/>
              <w:ind w:left="120"/>
              <w:rPr>
                <w:sz w:val="20"/>
              </w:rPr>
            </w:pPr>
            <w:r>
              <w:rPr>
                <w:w w:val="80"/>
                <w:sz w:val="20"/>
              </w:rPr>
              <w:t>and</w:t>
            </w:r>
            <w:r>
              <w:rPr>
                <w:spacing w:val="-10"/>
                <w:sz w:val="20"/>
              </w:rPr>
              <w:t xml:space="preserve"> </w:t>
            </w:r>
            <w:r>
              <w:rPr>
                <w:w w:val="80"/>
                <w:sz w:val="20"/>
              </w:rPr>
              <w:t>minor</w:t>
            </w:r>
            <w:r>
              <w:rPr>
                <w:spacing w:val="-8"/>
                <w:sz w:val="20"/>
              </w:rPr>
              <w:t xml:space="preserve"> </w:t>
            </w:r>
            <w:r>
              <w:rPr>
                <w:w w:val="80"/>
                <w:sz w:val="20"/>
              </w:rPr>
              <w:t>infringement,</w:t>
            </w:r>
            <w:r>
              <w:rPr>
                <w:spacing w:val="-9"/>
                <w:sz w:val="20"/>
              </w:rPr>
              <w:t xml:space="preserve"> </w:t>
            </w:r>
            <w:r>
              <w:rPr>
                <w:w w:val="80"/>
                <w:sz w:val="20"/>
              </w:rPr>
              <w:t>like</w:t>
            </w:r>
            <w:r>
              <w:rPr>
                <w:spacing w:val="-9"/>
                <w:sz w:val="20"/>
              </w:rPr>
              <w:t xml:space="preserve"> </w:t>
            </w:r>
            <w:r>
              <w:rPr>
                <w:spacing w:val="-2"/>
                <w:w w:val="80"/>
                <w:sz w:val="20"/>
              </w:rPr>
              <w:t>jaywalking</w:t>
            </w:r>
          </w:p>
        </w:tc>
        <w:tc>
          <w:tcPr>
            <w:tcW w:w="4424" w:type="dxa"/>
            <w:tcBorders>
              <w:top w:val="single" w:sz="4" w:space="0" w:color="000000"/>
              <w:bottom w:val="single" w:sz="4" w:space="0" w:color="000000"/>
            </w:tcBorders>
          </w:tcPr>
          <w:p w:rsidR="00743596" w:rsidRDefault="00743596">
            <w:pPr>
              <w:pStyle w:val="TableParagraph"/>
              <w:spacing w:before="6"/>
              <w:rPr>
                <w:sz w:val="29"/>
              </w:rPr>
            </w:pPr>
          </w:p>
          <w:p w:rsidR="00743596" w:rsidRDefault="00902D3B">
            <w:pPr>
              <w:pStyle w:val="TableParagraph"/>
              <w:ind w:left="171"/>
              <w:rPr>
                <w:sz w:val="20"/>
              </w:rPr>
            </w:pPr>
            <w:r>
              <w:rPr>
                <w:w w:val="80"/>
                <w:sz w:val="20"/>
              </w:rPr>
              <w:t>Technology</w:t>
            </w:r>
            <w:r>
              <w:rPr>
                <w:spacing w:val="-6"/>
                <w:sz w:val="20"/>
              </w:rPr>
              <w:t xml:space="preserve"> </w:t>
            </w:r>
            <w:r>
              <w:rPr>
                <w:w w:val="80"/>
                <w:sz w:val="20"/>
              </w:rPr>
              <w:t>-chip</w:t>
            </w:r>
            <w:r>
              <w:rPr>
                <w:spacing w:val="-8"/>
                <w:sz w:val="20"/>
              </w:rPr>
              <w:t xml:space="preserve"> </w:t>
            </w:r>
            <w:r>
              <w:rPr>
                <w:w w:val="80"/>
                <w:sz w:val="20"/>
              </w:rPr>
              <w:t>that</w:t>
            </w:r>
            <w:r>
              <w:rPr>
                <w:spacing w:val="-7"/>
                <w:sz w:val="20"/>
              </w:rPr>
              <w:t xml:space="preserve"> </w:t>
            </w:r>
            <w:r>
              <w:rPr>
                <w:w w:val="80"/>
                <w:sz w:val="20"/>
              </w:rPr>
              <w:t>flashes</w:t>
            </w:r>
            <w:r>
              <w:rPr>
                <w:spacing w:val="-8"/>
                <w:sz w:val="20"/>
              </w:rPr>
              <w:t xml:space="preserve"> </w:t>
            </w:r>
            <w:r>
              <w:rPr>
                <w:w w:val="80"/>
                <w:sz w:val="20"/>
              </w:rPr>
              <w:t>messages</w:t>
            </w:r>
            <w:r>
              <w:rPr>
                <w:spacing w:val="-8"/>
                <w:sz w:val="20"/>
              </w:rPr>
              <w:t xml:space="preserve"> </w:t>
            </w:r>
            <w:r>
              <w:rPr>
                <w:w w:val="80"/>
                <w:sz w:val="20"/>
              </w:rPr>
              <w:t>on</w:t>
            </w:r>
            <w:r>
              <w:rPr>
                <w:spacing w:val="-6"/>
                <w:sz w:val="20"/>
              </w:rPr>
              <w:t xml:space="preserve"> </w:t>
            </w:r>
            <w:r>
              <w:rPr>
                <w:w w:val="80"/>
                <w:sz w:val="20"/>
              </w:rPr>
              <w:t>the</w:t>
            </w:r>
            <w:r>
              <w:rPr>
                <w:spacing w:val="-8"/>
                <w:sz w:val="20"/>
              </w:rPr>
              <w:t xml:space="preserve"> </w:t>
            </w:r>
            <w:r>
              <w:rPr>
                <w:spacing w:val="-4"/>
                <w:w w:val="80"/>
                <w:sz w:val="20"/>
              </w:rPr>
              <w:t>phone</w:t>
            </w:r>
          </w:p>
        </w:tc>
      </w:tr>
      <w:tr w:rsidR="00743596">
        <w:trPr>
          <w:trHeight w:val="691"/>
        </w:trPr>
        <w:tc>
          <w:tcPr>
            <w:tcW w:w="2980" w:type="dxa"/>
            <w:tcBorders>
              <w:top w:val="single" w:sz="4" w:space="0" w:color="000000"/>
              <w:bottom w:val="single" w:sz="4" w:space="0" w:color="000000"/>
            </w:tcBorders>
          </w:tcPr>
          <w:p w:rsidR="00743596" w:rsidRDefault="00902D3B">
            <w:pPr>
              <w:pStyle w:val="TableParagraph"/>
              <w:spacing w:before="113"/>
              <w:ind w:left="124" w:right="92" w:firstLine="45"/>
              <w:rPr>
                <w:sz w:val="20"/>
              </w:rPr>
            </w:pPr>
            <w:r>
              <w:rPr>
                <w:w w:val="80"/>
                <w:sz w:val="20"/>
              </w:rPr>
              <w:t xml:space="preserve">Education-e.g. TAC campaigns of </w:t>
            </w:r>
            <w:r>
              <w:rPr>
                <w:w w:val="90"/>
                <w:sz w:val="20"/>
              </w:rPr>
              <w:t>road</w:t>
            </w:r>
            <w:r>
              <w:rPr>
                <w:spacing w:val="-2"/>
                <w:w w:val="90"/>
                <w:sz w:val="20"/>
              </w:rPr>
              <w:t xml:space="preserve"> </w:t>
            </w:r>
            <w:r>
              <w:rPr>
                <w:w w:val="90"/>
                <w:sz w:val="20"/>
              </w:rPr>
              <w:t>crossings</w:t>
            </w:r>
          </w:p>
        </w:tc>
        <w:tc>
          <w:tcPr>
            <w:tcW w:w="4019" w:type="dxa"/>
            <w:tcBorders>
              <w:top w:val="single" w:sz="4" w:space="0" w:color="000000"/>
              <w:bottom w:val="single" w:sz="4" w:space="0" w:color="000000"/>
            </w:tcBorders>
          </w:tcPr>
          <w:p w:rsidR="00743596" w:rsidRDefault="00743596">
            <w:pPr>
              <w:pStyle w:val="TableParagraph"/>
              <w:spacing w:before="9"/>
              <w:rPr>
                <w:sz w:val="19"/>
              </w:rPr>
            </w:pPr>
          </w:p>
          <w:p w:rsidR="00743596" w:rsidRDefault="00902D3B">
            <w:pPr>
              <w:pStyle w:val="TableParagraph"/>
              <w:ind w:left="169"/>
              <w:rPr>
                <w:sz w:val="20"/>
              </w:rPr>
            </w:pPr>
            <w:r>
              <w:rPr>
                <w:w w:val="80"/>
                <w:sz w:val="20"/>
              </w:rPr>
              <w:t>Engineering-</w:t>
            </w:r>
            <w:r>
              <w:rPr>
                <w:spacing w:val="-4"/>
                <w:sz w:val="20"/>
              </w:rPr>
              <w:t xml:space="preserve"> </w:t>
            </w:r>
            <w:r>
              <w:rPr>
                <w:w w:val="80"/>
                <w:sz w:val="20"/>
              </w:rPr>
              <w:t>flashing</w:t>
            </w:r>
            <w:r>
              <w:rPr>
                <w:spacing w:val="-5"/>
                <w:sz w:val="20"/>
              </w:rPr>
              <w:t xml:space="preserve"> </w:t>
            </w:r>
            <w:r>
              <w:rPr>
                <w:w w:val="80"/>
                <w:sz w:val="20"/>
              </w:rPr>
              <w:t>pavement</w:t>
            </w:r>
            <w:r>
              <w:rPr>
                <w:spacing w:val="-5"/>
                <w:sz w:val="20"/>
              </w:rPr>
              <w:t xml:space="preserve"> </w:t>
            </w:r>
            <w:r>
              <w:rPr>
                <w:spacing w:val="-2"/>
                <w:w w:val="80"/>
                <w:sz w:val="20"/>
              </w:rPr>
              <w:t>lights.</w:t>
            </w:r>
          </w:p>
        </w:tc>
        <w:tc>
          <w:tcPr>
            <w:tcW w:w="3244" w:type="dxa"/>
            <w:tcBorders>
              <w:top w:val="single" w:sz="4" w:space="0" w:color="000000"/>
              <w:bottom w:val="single" w:sz="4" w:space="0" w:color="000000"/>
            </w:tcBorders>
          </w:tcPr>
          <w:p w:rsidR="00743596" w:rsidRDefault="00902D3B">
            <w:pPr>
              <w:pStyle w:val="TableParagraph"/>
              <w:spacing w:line="230" w:lineRule="exact"/>
              <w:ind w:left="120" w:right="233"/>
              <w:jc w:val="both"/>
              <w:rPr>
                <w:sz w:val="20"/>
              </w:rPr>
            </w:pPr>
            <w:r>
              <w:rPr>
                <w:w w:val="80"/>
                <w:sz w:val="20"/>
              </w:rPr>
              <w:t xml:space="preserve">Regulations-Banning people from using phones at crossing and then fines apply </w:t>
            </w:r>
            <w:r>
              <w:rPr>
                <w:w w:val="90"/>
                <w:sz w:val="20"/>
              </w:rPr>
              <w:t>for non-compliance</w:t>
            </w:r>
          </w:p>
        </w:tc>
        <w:tc>
          <w:tcPr>
            <w:tcW w:w="4424" w:type="dxa"/>
            <w:tcBorders>
              <w:top w:val="single" w:sz="4" w:space="0" w:color="000000"/>
              <w:bottom w:val="single" w:sz="4" w:space="0" w:color="000000"/>
            </w:tcBorders>
          </w:tcPr>
          <w:p w:rsidR="00743596" w:rsidRDefault="00902D3B">
            <w:pPr>
              <w:pStyle w:val="TableParagraph"/>
              <w:spacing w:before="113"/>
              <w:ind w:left="171"/>
              <w:rPr>
                <w:sz w:val="20"/>
              </w:rPr>
            </w:pPr>
            <w:r>
              <w:rPr>
                <w:w w:val="80"/>
                <w:sz w:val="20"/>
              </w:rPr>
              <w:t xml:space="preserve">Technology-Put a movement detector on the phone – so </w:t>
            </w:r>
            <w:r>
              <w:rPr>
                <w:w w:val="85"/>
                <w:sz w:val="20"/>
              </w:rPr>
              <w:t>that it can only be used when standing still.</w:t>
            </w:r>
          </w:p>
        </w:tc>
      </w:tr>
      <w:tr w:rsidR="00743596">
        <w:trPr>
          <w:trHeight w:val="508"/>
        </w:trPr>
        <w:tc>
          <w:tcPr>
            <w:tcW w:w="2980" w:type="dxa"/>
            <w:tcBorders>
              <w:top w:val="single" w:sz="4" w:space="0" w:color="000000"/>
              <w:bottom w:val="single" w:sz="4" w:space="0" w:color="000000"/>
            </w:tcBorders>
          </w:tcPr>
          <w:p w:rsidR="00743596" w:rsidRDefault="00902D3B">
            <w:pPr>
              <w:pStyle w:val="TableParagraph"/>
              <w:spacing w:before="21"/>
              <w:ind w:left="124"/>
              <w:rPr>
                <w:sz w:val="20"/>
              </w:rPr>
            </w:pPr>
            <w:r>
              <w:rPr>
                <w:w w:val="80"/>
                <w:sz w:val="20"/>
              </w:rPr>
              <w:t xml:space="preserve">Can’t regulate need to educate the </w:t>
            </w:r>
            <w:r>
              <w:rPr>
                <w:spacing w:val="-2"/>
                <w:w w:val="90"/>
                <w:sz w:val="20"/>
              </w:rPr>
              <w:t>parents</w:t>
            </w:r>
          </w:p>
        </w:tc>
        <w:tc>
          <w:tcPr>
            <w:tcW w:w="4019" w:type="dxa"/>
            <w:tcBorders>
              <w:top w:val="single" w:sz="4" w:space="0" w:color="000000"/>
              <w:bottom w:val="single" w:sz="4" w:space="0" w:color="000000"/>
            </w:tcBorders>
          </w:tcPr>
          <w:p w:rsidR="00743596" w:rsidRDefault="00902D3B">
            <w:pPr>
              <w:pStyle w:val="TableParagraph"/>
              <w:spacing w:before="21"/>
              <w:ind w:left="169"/>
              <w:rPr>
                <w:sz w:val="20"/>
              </w:rPr>
            </w:pPr>
            <w:r>
              <w:rPr>
                <w:w w:val="80"/>
                <w:sz w:val="20"/>
              </w:rPr>
              <w:t xml:space="preserve">Engineering- boom gate where you need to press a </w:t>
            </w:r>
            <w:r>
              <w:rPr>
                <w:w w:val="90"/>
                <w:sz w:val="20"/>
              </w:rPr>
              <w:t>button</w:t>
            </w:r>
            <w:r>
              <w:rPr>
                <w:spacing w:val="-9"/>
                <w:w w:val="90"/>
                <w:sz w:val="20"/>
              </w:rPr>
              <w:t xml:space="preserve"> </w:t>
            </w:r>
            <w:r>
              <w:rPr>
                <w:w w:val="90"/>
                <w:sz w:val="20"/>
              </w:rPr>
              <w:t>to</w:t>
            </w:r>
            <w:r>
              <w:rPr>
                <w:spacing w:val="-8"/>
                <w:w w:val="90"/>
                <w:sz w:val="20"/>
              </w:rPr>
              <w:t xml:space="preserve"> </w:t>
            </w:r>
            <w:r>
              <w:rPr>
                <w:w w:val="90"/>
                <w:sz w:val="20"/>
              </w:rPr>
              <w:t>open</w:t>
            </w:r>
            <w:r>
              <w:rPr>
                <w:spacing w:val="-8"/>
                <w:w w:val="90"/>
                <w:sz w:val="20"/>
              </w:rPr>
              <w:t xml:space="preserve"> </w:t>
            </w:r>
            <w:r>
              <w:rPr>
                <w:w w:val="90"/>
                <w:sz w:val="20"/>
              </w:rPr>
              <w:t>it</w:t>
            </w:r>
            <w:r>
              <w:rPr>
                <w:spacing w:val="-9"/>
                <w:w w:val="90"/>
                <w:sz w:val="20"/>
              </w:rPr>
              <w:t xml:space="preserve"> </w:t>
            </w:r>
            <w:r>
              <w:rPr>
                <w:w w:val="90"/>
                <w:sz w:val="20"/>
              </w:rPr>
              <w:t>at</w:t>
            </w:r>
            <w:r>
              <w:rPr>
                <w:spacing w:val="-8"/>
                <w:w w:val="90"/>
                <w:sz w:val="20"/>
              </w:rPr>
              <w:t xml:space="preserve"> </w:t>
            </w:r>
            <w:r>
              <w:rPr>
                <w:w w:val="90"/>
                <w:sz w:val="20"/>
              </w:rPr>
              <w:t>crossings</w:t>
            </w:r>
          </w:p>
        </w:tc>
        <w:tc>
          <w:tcPr>
            <w:tcW w:w="3244" w:type="dxa"/>
            <w:tcBorders>
              <w:top w:val="single" w:sz="4" w:space="0" w:color="000000"/>
              <w:bottom w:val="single" w:sz="4" w:space="0" w:color="000000"/>
            </w:tcBorders>
          </w:tcPr>
          <w:p w:rsidR="00743596" w:rsidRDefault="00902D3B">
            <w:pPr>
              <w:pStyle w:val="TableParagraph"/>
              <w:spacing w:before="136"/>
              <w:ind w:left="120"/>
              <w:rPr>
                <w:sz w:val="20"/>
              </w:rPr>
            </w:pPr>
            <w:r>
              <w:rPr>
                <w:w w:val="80"/>
                <w:sz w:val="20"/>
              </w:rPr>
              <w:t>Regulations-</w:t>
            </w:r>
            <w:r>
              <w:rPr>
                <w:spacing w:val="-4"/>
                <w:sz w:val="20"/>
              </w:rPr>
              <w:t xml:space="preserve"> </w:t>
            </w:r>
            <w:r>
              <w:rPr>
                <w:spacing w:val="-5"/>
                <w:w w:val="85"/>
                <w:sz w:val="20"/>
              </w:rPr>
              <w:t>law</w:t>
            </w:r>
          </w:p>
        </w:tc>
        <w:tc>
          <w:tcPr>
            <w:tcW w:w="4424" w:type="dxa"/>
            <w:tcBorders>
              <w:top w:val="single" w:sz="4" w:space="0" w:color="000000"/>
              <w:bottom w:val="single" w:sz="4" w:space="0" w:color="000000"/>
            </w:tcBorders>
          </w:tcPr>
          <w:p w:rsidR="00743596" w:rsidRDefault="00743596">
            <w:pPr>
              <w:pStyle w:val="TableParagraph"/>
              <w:rPr>
                <w:rFonts w:ascii="Times New Roman"/>
                <w:sz w:val="18"/>
              </w:rPr>
            </w:pPr>
          </w:p>
        </w:tc>
      </w:tr>
      <w:tr w:rsidR="00743596">
        <w:trPr>
          <w:trHeight w:val="688"/>
        </w:trPr>
        <w:tc>
          <w:tcPr>
            <w:tcW w:w="2980" w:type="dxa"/>
            <w:tcBorders>
              <w:top w:val="single" w:sz="4" w:space="0" w:color="000000"/>
              <w:bottom w:val="single" w:sz="4" w:space="0" w:color="000000"/>
            </w:tcBorders>
          </w:tcPr>
          <w:p w:rsidR="00743596" w:rsidRDefault="00902D3B">
            <w:pPr>
              <w:pStyle w:val="TableParagraph"/>
              <w:spacing w:line="237" w:lineRule="auto"/>
              <w:ind w:left="124" w:firstLine="45"/>
              <w:rPr>
                <w:sz w:val="20"/>
              </w:rPr>
            </w:pPr>
            <w:r>
              <w:rPr>
                <w:w w:val="85"/>
                <w:sz w:val="20"/>
              </w:rPr>
              <w:t>Educating</w:t>
            </w:r>
            <w:r>
              <w:rPr>
                <w:spacing w:val="-6"/>
                <w:w w:val="85"/>
                <w:sz w:val="20"/>
              </w:rPr>
              <w:t xml:space="preserve"> </w:t>
            </w:r>
            <w:r>
              <w:rPr>
                <w:w w:val="85"/>
                <w:sz w:val="20"/>
              </w:rPr>
              <w:t>the</w:t>
            </w:r>
            <w:r>
              <w:rPr>
                <w:spacing w:val="-6"/>
                <w:w w:val="85"/>
                <w:sz w:val="20"/>
              </w:rPr>
              <w:t xml:space="preserve"> </w:t>
            </w:r>
            <w:r>
              <w:rPr>
                <w:w w:val="85"/>
                <w:sz w:val="20"/>
              </w:rPr>
              <w:t>young</w:t>
            </w:r>
            <w:r>
              <w:rPr>
                <w:spacing w:val="-5"/>
                <w:w w:val="85"/>
                <w:sz w:val="20"/>
              </w:rPr>
              <w:t xml:space="preserve"> </w:t>
            </w:r>
            <w:r>
              <w:rPr>
                <w:w w:val="85"/>
                <w:sz w:val="20"/>
              </w:rPr>
              <w:t>in</w:t>
            </w:r>
            <w:r>
              <w:rPr>
                <w:spacing w:val="-6"/>
                <w:w w:val="85"/>
                <w:sz w:val="20"/>
              </w:rPr>
              <w:t xml:space="preserve"> </w:t>
            </w:r>
            <w:r>
              <w:rPr>
                <w:w w:val="85"/>
                <w:sz w:val="20"/>
              </w:rPr>
              <w:t xml:space="preserve">primary </w:t>
            </w:r>
            <w:r>
              <w:rPr>
                <w:w w:val="80"/>
                <w:sz w:val="20"/>
              </w:rPr>
              <w:t>schools; their families have to tell</w:t>
            </w:r>
          </w:p>
          <w:p w:rsidR="00743596" w:rsidRDefault="00902D3B">
            <w:pPr>
              <w:pStyle w:val="TableParagraph"/>
              <w:spacing w:line="213" w:lineRule="exact"/>
              <w:ind w:left="124"/>
              <w:rPr>
                <w:sz w:val="20"/>
              </w:rPr>
            </w:pPr>
            <w:proofErr w:type="gramStart"/>
            <w:r>
              <w:rPr>
                <w:w w:val="80"/>
                <w:sz w:val="20"/>
              </w:rPr>
              <w:t>them</w:t>
            </w:r>
            <w:proofErr w:type="gramEnd"/>
            <w:r>
              <w:rPr>
                <w:spacing w:val="-7"/>
                <w:sz w:val="20"/>
              </w:rPr>
              <w:t xml:space="preserve"> </w:t>
            </w:r>
            <w:r>
              <w:rPr>
                <w:w w:val="80"/>
                <w:sz w:val="20"/>
              </w:rPr>
              <w:t>to</w:t>
            </w:r>
            <w:r>
              <w:rPr>
                <w:spacing w:val="-7"/>
                <w:sz w:val="20"/>
              </w:rPr>
              <w:t xml:space="preserve"> </w:t>
            </w:r>
            <w:r>
              <w:rPr>
                <w:spacing w:val="-2"/>
                <w:w w:val="80"/>
                <w:sz w:val="20"/>
              </w:rPr>
              <w:t>stop.</w:t>
            </w:r>
          </w:p>
        </w:tc>
        <w:tc>
          <w:tcPr>
            <w:tcW w:w="4019" w:type="dxa"/>
            <w:tcBorders>
              <w:top w:val="single" w:sz="4" w:space="0" w:color="000000"/>
              <w:bottom w:val="single" w:sz="4" w:space="0" w:color="000000"/>
            </w:tcBorders>
          </w:tcPr>
          <w:p w:rsidR="00743596" w:rsidRDefault="00902D3B">
            <w:pPr>
              <w:pStyle w:val="TableParagraph"/>
              <w:spacing w:before="110"/>
              <w:ind w:left="169" w:right="183"/>
              <w:rPr>
                <w:sz w:val="20"/>
              </w:rPr>
            </w:pPr>
            <w:r>
              <w:rPr>
                <w:w w:val="80"/>
                <w:sz w:val="20"/>
              </w:rPr>
              <w:t xml:space="preserve">Engineering-like lights on the pavement, at eye </w:t>
            </w:r>
            <w:r>
              <w:rPr>
                <w:spacing w:val="-2"/>
                <w:w w:val="90"/>
                <w:sz w:val="20"/>
              </w:rPr>
              <w:t>level</w:t>
            </w:r>
          </w:p>
        </w:tc>
        <w:tc>
          <w:tcPr>
            <w:tcW w:w="3244" w:type="dxa"/>
            <w:tcBorders>
              <w:top w:val="single" w:sz="4" w:space="0" w:color="000000"/>
              <w:bottom w:val="single" w:sz="4" w:space="0" w:color="000000"/>
            </w:tcBorders>
          </w:tcPr>
          <w:p w:rsidR="00743596" w:rsidRDefault="00902D3B">
            <w:pPr>
              <w:pStyle w:val="TableParagraph"/>
              <w:spacing w:before="110"/>
              <w:ind w:left="120"/>
              <w:rPr>
                <w:sz w:val="20"/>
              </w:rPr>
            </w:pPr>
            <w:r w:rsidRPr="000A2B0F">
              <w:rPr>
                <w:w w:val="80"/>
                <w:sz w:val="20"/>
                <w:highlight w:val="cyan"/>
              </w:rPr>
              <w:t xml:space="preserve">Regulations- law that phones cannot be </w:t>
            </w:r>
            <w:r w:rsidRPr="000A2B0F">
              <w:rPr>
                <w:w w:val="90"/>
                <w:sz w:val="20"/>
                <w:highlight w:val="cyan"/>
              </w:rPr>
              <w:t>used</w:t>
            </w:r>
            <w:r w:rsidRPr="000A2B0F">
              <w:rPr>
                <w:spacing w:val="-7"/>
                <w:w w:val="90"/>
                <w:sz w:val="20"/>
                <w:highlight w:val="cyan"/>
              </w:rPr>
              <w:t xml:space="preserve"> </w:t>
            </w:r>
            <w:r w:rsidRPr="000A2B0F">
              <w:rPr>
                <w:w w:val="90"/>
                <w:sz w:val="20"/>
                <w:highlight w:val="cyan"/>
              </w:rPr>
              <w:t>at</w:t>
            </w:r>
            <w:r w:rsidRPr="000A2B0F">
              <w:rPr>
                <w:spacing w:val="-7"/>
                <w:w w:val="90"/>
                <w:sz w:val="20"/>
                <w:highlight w:val="cyan"/>
              </w:rPr>
              <w:t xml:space="preserve"> </w:t>
            </w:r>
            <w:r w:rsidRPr="000A2B0F">
              <w:rPr>
                <w:w w:val="90"/>
                <w:sz w:val="20"/>
                <w:highlight w:val="cyan"/>
              </w:rPr>
              <w:t>road</w:t>
            </w:r>
            <w:r w:rsidRPr="000A2B0F">
              <w:rPr>
                <w:spacing w:val="-7"/>
                <w:w w:val="90"/>
                <w:sz w:val="20"/>
                <w:highlight w:val="cyan"/>
              </w:rPr>
              <w:t xml:space="preserve"> </w:t>
            </w:r>
            <w:r w:rsidRPr="000A2B0F">
              <w:rPr>
                <w:w w:val="90"/>
                <w:sz w:val="20"/>
                <w:highlight w:val="cyan"/>
              </w:rPr>
              <w:t>crossings</w:t>
            </w:r>
          </w:p>
        </w:tc>
        <w:tc>
          <w:tcPr>
            <w:tcW w:w="4424" w:type="dxa"/>
            <w:tcBorders>
              <w:top w:val="single" w:sz="4" w:space="0" w:color="000000"/>
              <w:bottom w:val="single" w:sz="4" w:space="0" w:color="000000"/>
            </w:tcBorders>
          </w:tcPr>
          <w:p w:rsidR="00743596" w:rsidRDefault="00743596">
            <w:pPr>
              <w:pStyle w:val="TableParagraph"/>
              <w:rPr>
                <w:rFonts w:ascii="Times New Roman"/>
                <w:sz w:val="18"/>
              </w:rPr>
            </w:pPr>
          </w:p>
        </w:tc>
      </w:tr>
      <w:tr w:rsidR="00743596">
        <w:trPr>
          <w:trHeight w:val="688"/>
        </w:trPr>
        <w:tc>
          <w:tcPr>
            <w:tcW w:w="2980" w:type="dxa"/>
            <w:tcBorders>
              <w:top w:val="single" w:sz="4" w:space="0" w:color="000000"/>
              <w:bottom w:val="single" w:sz="4" w:space="0" w:color="000000"/>
            </w:tcBorders>
          </w:tcPr>
          <w:p w:rsidR="00743596" w:rsidRDefault="00902D3B">
            <w:pPr>
              <w:pStyle w:val="TableParagraph"/>
              <w:spacing w:line="237" w:lineRule="auto"/>
              <w:ind w:left="124" w:firstLine="45"/>
              <w:rPr>
                <w:sz w:val="20"/>
              </w:rPr>
            </w:pPr>
            <w:r>
              <w:rPr>
                <w:w w:val="85"/>
                <w:sz w:val="20"/>
              </w:rPr>
              <w:t>Educating</w:t>
            </w:r>
            <w:r>
              <w:rPr>
                <w:spacing w:val="-6"/>
                <w:w w:val="85"/>
                <w:sz w:val="20"/>
              </w:rPr>
              <w:t xml:space="preserve"> </w:t>
            </w:r>
            <w:r>
              <w:rPr>
                <w:w w:val="85"/>
                <w:sz w:val="20"/>
              </w:rPr>
              <w:t>the</w:t>
            </w:r>
            <w:r>
              <w:rPr>
                <w:spacing w:val="-6"/>
                <w:w w:val="85"/>
                <w:sz w:val="20"/>
              </w:rPr>
              <w:t xml:space="preserve"> </w:t>
            </w:r>
            <w:r>
              <w:rPr>
                <w:w w:val="85"/>
                <w:sz w:val="20"/>
              </w:rPr>
              <w:t>young</w:t>
            </w:r>
            <w:r>
              <w:rPr>
                <w:spacing w:val="-5"/>
                <w:w w:val="85"/>
                <w:sz w:val="20"/>
              </w:rPr>
              <w:t xml:space="preserve"> </w:t>
            </w:r>
            <w:r>
              <w:rPr>
                <w:w w:val="85"/>
                <w:sz w:val="20"/>
              </w:rPr>
              <w:t>in</w:t>
            </w:r>
            <w:r>
              <w:rPr>
                <w:spacing w:val="-6"/>
                <w:w w:val="85"/>
                <w:sz w:val="20"/>
              </w:rPr>
              <w:t xml:space="preserve"> </w:t>
            </w:r>
            <w:r>
              <w:rPr>
                <w:w w:val="85"/>
                <w:sz w:val="20"/>
              </w:rPr>
              <w:t xml:space="preserve">primary </w:t>
            </w:r>
            <w:r>
              <w:rPr>
                <w:w w:val="80"/>
                <w:sz w:val="20"/>
              </w:rPr>
              <w:t>schools; their families have to tell</w:t>
            </w:r>
          </w:p>
          <w:p w:rsidR="00743596" w:rsidRDefault="00902D3B">
            <w:pPr>
              <w:pStyle w:val="TableParagraph"/>
              <w:spacing w:line="213" w:lineRule="exact"/>
              <w:ind w:left="124"/>
              <w:rPr>
                <w:sz w:val="20"/>
              </w:rPr>
            </w:pPr>
            <w:proofErr w:type="gramStart"/>
            <w:r>
              <w:rPr>
                <w:w w:val="80"/>
                <w:sz w:val="20"/>
              </w:rPr>
              <w:t>them</w:t>
            </w:r>
            <w:proofErr w:type="gramEnd"/>
            <w:r>
              <w:rPr>
                <w:spacing w:val="-7"/>
                <w:sz w:val="20"/>
              </w:rPr>
              <w:t xml:space="preserve"> </w:t>
            </w:r>
            <w:r>
              <w:rPr>
                <w:w w:val="80"/>
                <w:sz w:val="20"/>
              </w:rPr>
              <w:t>to</w:t>
            </w:r>
            <w:r>
              <w:rPr>
                <w:spacing w:val="-7"/>
                <w:sz w:val="20"/>
              </w:rPr>
              <w:t xml:space="preserve"> </w:t>
            </w:r>
            <w:r>
              <w:rPr>
                <w:spacing w:val="-2"/>
                <w:w w:val="80"/>
                <w:sz w:val="20"/>
              </w:rPr>
              <w:t>stop.</w:t>
            </w:r>
          </w:p>
        </w:tc>
        <w:tc>
          <w:tcPr>
            <w:tcW w:w="4019" w:type="dxa"/>
            <w:tcBorders>
              <w:top w:val="single" w:sz="4" w:space="0" w:color="000000"/>
              <w:bottom w:val="single" w:sz="4" w:space="0" w:color="000000"/>
            </w:tcBorders>
          </w:tcPr>
          <w:p w:rsidR="00743596" w:rsidRDefault="00902D3B">
            <w:pPr>
              <w:pStyle w:val="TableParagraph"/>
              <w:spacing w:before="110"/>
              <w:ind w:left="169" w:right="183"/>
              <w:rPr>
                <w:sz w:val="20"/>
              </w:rPr>
            </w:pPr>
            <w:r>
              <w:rPr>
                <w:w w:val="80"/>
                <w:sz w:val="20"/>
              </w:rPr>
              <w:t xml:space="preserve">Engineering-like lights on the pavement, at eye </w:t>
            </w:r>
            <w:r>
              <w:rPr>
                <w:spacing w:val="-2"/>
                <w:w w:val="90"/>
                <w:sz w:val="20"/>
              </w:rPr>
              <w:t>level</w:t>
            </w:r>
          </w:p>
        </w:tc>
        <w:tc>
          <w:tcPr>
            <w:tcW w:w="3244" w:type="dxa"/>
            <w:tcBorders>
              <w:top w:val="single" w:sz="4" w:space="0" w:color="000000"/>
              <w:bottom w:val="single" w:sz="4" w:space="0" w:color="000000"/>
            </w:tcBorders>
          </w:tcPr>
          <w:p w:rsidR="00743596" w:rsidRDefault="00902D3B">
            <w:pPr>
              <w:pStyle w:val="TableParagraph"/>
              <w:spacing w:before="110"/>
              <w:ind w:left="120"/>
              <w:rPr>
                <w:sz w:val="20"/>
              </w:rPr>
            </w:pPr>
            <w:r w:rsidRPr="000A2B0F">
              <w:rPr>
                <w:w w:val="80"/>
                <w:sz w:val="20"/>
                <w:highlight w:val="cyan"/>
              </w:rPr>
              <w:t xml:space="preserve">Regulations- law that phones cannot be </w:t>
            </w:r>
            <w:r w:rsidRPr="000A2B0F">
              <w:rPr>
                <w:w w:val="90"/>
                <w:sz w:val="20"/>
                <w:highlight w:val="cyan"/>
              </w:rPr>
              <w:t>used</w:t>
            </w:r>
            <w:r w:rsidRPr="000A2B0F">
              <w:rPr>
                <w:spacing w:val="-7"/>
                <w:w w:val="90"/>
                <w:sz w:val="20"/>
                <w:highlight w:val="cyan"/>
              </w:rPr>
              <w:t xml:space="preserve"> </w:t>
            </w:r>
            <w:r w:rsidRPr="000A2B0F">
              <w:rPr>
                <w:w w:val="90"/>
                <w:sz w:val="20"/>
                <w:highlight w:val="cyan"/>
              </w:rPr>
              <w:t>at</w:t>
            </w:r>
            <w:r w:rsidRPr="000A2B0F">
              <w:rPr>
                <w:spacing w:val="-7"/>
                <w:w w:val="90"/>
                <w:sz w:val="20"/>
                <w:highlight w:val="cyan"/>
              </w:rPr>
              <w:t xml:space="preserve"> </w:t>
            </w:r>
            <w:r w:rsidRPr="000A2B0F">
              <w:rPr>
                <w:w w:val="90"/>
                <w:sz w:val="20"/>
                <w:highlight w:val="cyan"/>
              </w:rPr>
              <w:t>road</w:t>
            </w:r>
            <w:r w:rsidRPr="000A2B0F">
              <w:rPr>
                <w:spacing w:val="-7"/>
                <w:w w:val="90"/>
                <w:sz w:val="20"/>
                <w:highlight w:val="cyan"/>
              </w:rPr>
              <w:t xml:space="preserve"> </w:t>
            </w:r>
            <w:r w:rsidRPr="000A2B0F">
              <w:rPr>
                <w:w w:val="90"/>
                <w:sz w:val="20"/>
                <w:highlight w:val="cyan"/>
              </w:rPr>
              <w:t>crossings</w:t>
            </w:r>
          </w:p>
        </w:tc>
        <w:tc>
          <w:tcPr>
            <w:tcW w:w="4424" w:type="dxa"/>
            <w:tcBorders>
              <w:top w:val="single" w:sz="4" w:space="0" w:color="000000"/>
              <w:bottom w:val="single" w:sz="4" w:space="0" w:color="000000"/>
            </w:tcBorders>
          </w:tcPr>
          <w:p w:rsidR="00743596" w:rsidRDefault="00743596">
            <w:pPr>
              <w:pStyle w:val="TableParagraph"/>
              <w:rPr>
                <w:rFonts w:ascii="Times New Roman"/>
                <w:sz w:val="18"/>
              </w:rPr>
            </w:pPr>
          </w:p>
        </w:tc>
      </w:tr>
      <w:tr w:rsidR="00743596">
        <w:trPr>
          <w:trHeight w:val="688"/>
        </w:trPr>
        <w:tc>
          <w:tcPr>
            <w:tcW w:w="2980" w:type="dxa"/>
            <w:tcBorders>
              <w:top w:val="single" w:sz="4" w:space="0" w:color="000000"/>
              <w:bottom w:val="single" w:sz="4" w:space="0" w:color="000000"/>
            </w:tcBorders>
          </w:tcPr>
          <w:p w:rsidR="00743596" w:rsidRDefault="00902D3B">
            <w:pPr>
              <w:pStyle w:val="TableParagraph"/>
              <w:spacing w:line="237" w:lineRule="auto"/>
              <w:ind w:left="124" w:firstLine="45"/>
              <w:rPr>
                <w:sz w:val="20"/>
              </w:rPr>
            </w:pPr>
            <w:r>
              <w:rPr>
                <w:w w:val="85"/>
                <w:sz w:val="20"/>
              </w:rPr>
              <w:t>Educating</w:t>
            </w:r>
            <w:r>
              <w:rPr>
                <w:spacing w:val="-6"/>
                <w:w w:val="85"/>
                <w:sz w:val="20"/>
              </w:rPr>
              <w:t xml:space="preserve"> </w:t>
            </w:r>
            <w:r>
              <w:rPr>
                <w:w w:val="85"/>
                <w:sz w:val="20"/>
              </w:rPr>
              <w:t>the</w:t>
            </w:r>
            <w:r>
              <w:rPr>
                <w:spacing w:val="-6"/>
                <w:w w:val="85"/>
                <w:sz w:val="20"/>
              </w:rPr>
              <w:t xml:space="preserve"> </w:t>
            </w:r>
            <w:r>
              <w:rPr>
                <w:w w:val="85"/>
                <w:sz w:val="20"/>
              </w:rPr>
              <w:t>young</w:t>
            </w:r>
            <w:r>
              <w:rPr>
                <w:spacing w:val="-5"/>
                <w:w w:val="85"/>
                <w:sz w:val="20"/>
              </w:rPr>
              <w:t xml:space="preserve"> </w:t>
            </w:r>
            <w:r>
              <w:rPr>
                <w:w w:val="85"/>
                <w:sz w:val="20"/>
              </w:rPr>
              <w:t>in</w:t>
            </w:r>
            <w:r>
              <w:rPr>
                <w:spacing w:val="-6"/>
                <w:w w:val="85"/>
                <w:sz w:val="20"/>
              </w:rPr>
              <w:t xml:space="preserve"> </w:t>
            </w:r>
            <w:r>
              <w:rPr>
                <w:w w:val="85"/>
                <w:sz w:val="20"/>
              </w:rPr>
              <w:t xml:space="preserve">primary </w:t>
            </w:r>
            <w:r>
              <w:rPr>
                <w:w w:val="80"/>
                <w:sz w:val="20"/>
              </w:rPr>
              <w:t>schools; their families have to tell</w:t>
            </w:r>
          </w:p>
          <w:p w:rsidR="00743596" w:rsidRDefault="00902D3B">
            <w:pPr>
              <w:pStyle w:val="TableParagraph"/>
              <w:spacing w:line="213" w:lineRule="exact"/>
              <w:ind w:left="124"/>
              <w:rPr>
                <w:sz w:val="20"/>
              </w:rPr>
            </w:pPr>
            <w:proofErr w:type="gramStart"/>
            <w:r>
              <w:rPr>
                <w:w w:val="80"/>
                <w:sz w:val="20"/>
              </w:rPr>
              <w:t>them</w:t>
            </w:r>
            <w:proofErr w:type="gramEnd"/>
            <w:r>
              <w:rPr>
                <w:spacing w:val="-7"/>
                <w:sz w:val="20"/>
              </w:rPr>
              <w:t xml:space="preserve"> </w:t>
            </w:r>
            <w:r>
              <w:rPr>
                <w:w w:val="80"/>
                <w:sz w:val="20"/>
              </w:rPr>
              <w:t>to</w:t>
            </w:r>
            <w:r>
              <w:rPr>
                <w:spacing w:val="-7"/>
                <w:sz w:val="20"/>
              </w:rPr>
              <w:t xml:space="preserve"> </w:t>
            </w:r>
            <w:r>
              <w:rPr>
                <w:spacing w:val="-2"/>
                <w:w w:val="80"/>
                <w:sz w:val="20"/>
              </w:rPr>
              <w:t>stop.</w:t>
            </w:r>
          </w:p>
        </w:tc>
        <w:tc>
          <w:tcPr>
            <w:tcW w:w="4019" w:type="dxa"/>
            <w:tcBorders>
              <w:top w:val="single" w:sz="4" w:space="0" w:color="000000"/>
              <w:bottom w:val="single" w:sz="4" w:space="0" w:color="000000"/>
            </w:tcBorders>
          </w:tcPr>
          <w:p w:rsidR="00743596" w:rsidRDefault="00902D3B">
            <w:pPr>
              <w:pStyle w:val="TableParagraph"/>
              <w:spacing w:before="110"/>
              <w:ind w:left="169" w:right="183"/>
              <w:rPr>
                <w:sz w:val="20"/>
              </w:rPr>
            </w:pPr>
            <w:r>
              <w:rPr>
                <w:w w:val="80"/>
                <w:sz w:val="20"/>
              </w:rPr>
              <w:t xml:space="preserve">Engineering-like lights on the pavement, at eye </w:t>
            </w:r>
            <w:r>
              <w:rPr>
                <w:spacing w:val="-2"/>
                <w:w w:val="90"/>
                <w:sz w:val="20"/>
              </w:rPr>
              <w:t>level</w:t>
            </w:r>
          </w:p>
        </w:tc>
        <w:tc>
          <w:tcPr>
            <w:tcW w:w="3244" w:type="dxa"/>
            <w:tcBorders>
              <w:top w:val="single" w:sz="4" w:space="0" w:color="000000"/>
              <w:bottom w:val="single" w:sz="4" w:space="0" w:color="000000"/>
            </w:tcBorders>
          </w:tcPr>
          <w:p w:rsidR="00743596" w:rsidRDefault="00902D3B">
            <w:pPr>
              <w:pStyle w:val="TableParagraph"/>
              <w:spacing w:before="110"/>
              <w:ind w:left="120"/>
              <w:rPr>
                <w:sz w:val="20"/>
              </w:rPr>
            </w:pPr>
            <w:r>
              <w:rPr>
                <w:w w:val="80"/>
                <w:sz w:val="20"/>
              </w:rPr>
              <w:t xml:space="preserve">Regulations- law that phones cannot be </w:t>
            </w:r>
            <w:r>
              <w:rPr>
                <w:w w:val="90"/>
                <w:sz w:val="20"/>
              </w:rPr>
              <w:t>used</w:t>
            </w:r>
            <w:r>
              <w:rPr>
                <w:spacing w:val="-7"/>
                <w:w w:val="90"/>
                <w:sz w:val="20"/>
              </w:rPr>
              <w:t xml:space="preserve"> </w:t>
            </w:r>
            <w:r>
              <w:rPr>
                <w:w w:val="90"/>
                <w:sz w:val="20"/>
              </w:rPr>
              <w:t>at</w:t>
            </w:r>
            <w:r>
              <w:rPr>
                <w:spacing w:val="-7"/>
                <w:w w:val="90"/>
                <w:sz w:val="20"/>
              </w:rPr>
              <w:t xml:space="preserve"> </w:t>
            </w:r>
            <w:r>
              <w:rPr>
                <w:w w:val="90"/>
                <w:sz w:val="20"/>
              </w:rPr>
              <w:t>road</w:t>
            </w:r>
            <w:r>
              <w:rPr>
                <w:spacing w:val="-7"/>
                <w:w w:val="90"/>
                <w:sz w:val="20"/>
              </w:rPr>
              <w:t xml:space="preserve"> </w:t>
            </w:r>
            <w:r>
              <w:rPr>
                <w:w w:val="90"/>
                <w:sz w:val="20"/>
              </w:rPr>
              <w:t>crossings</w:t>
            </w:r>
          </w:p>
        </w:tc>
        <w:tc>
          <w:tcPr>
            <w:tcW w:w="4424" w:type="dxa"/>
            <w:tcBorders>
              <w:top w:val="single" w:sz="4" w:space="0" w:color="000000"/>
              <w:bottom w:val="single" w:sz="4" w:space="0" w:color="000000"/>
            </w:tcBorders>
          </w:tcPr>
          <w:p w:rsidR="00743596" w:rsidRDefault="00743596">
            <w:pPr>
              <w:pStyle w:val="TableParagraph"/>
              <w:rPr>
                <w:rFonts w:ascii="Times New Roman"/>
                <w:sz w:val="18"/>
              </w:rPr>
            </w:pPr>
          </w:p>
        </w:tc>
      </w:tr>
      <w:tr w:rsidR="00743596">
        <w:trPr>
          <w:trHeight w:val="508"/>
        </w:trPr>
        <w:tc>
          <w:tcPr>
            <w:tcW w:w="2980" w:type="dxa"/>
            <w:tcBorders>
              <w:top w:val="single" w:sz="4" w:space="0" w:color="000000"/>
              <w:bottom w:val="single" w:sz="4" w:space="0" w:color="000000"/>
            </w:tcBorders>
          </w:tcPr>
          <w:p w:rsidR="00743596" w:rsidRDefault="00902D3B">
            <w:pPr>
              <w:pStyle w:val="TableParagraph"/>
              <w:spacing w:before="21"/>
              <w:ind w:left="124" w:right="92"/>
              <w:rPr>
                <w:sz w:val="20"/>
              </w:rPr>
            </w:pPr>
            <w:r>
              <w:rPr>
                <w:w w:val="80"/>
                <w:sz w:val="20"/>
              </w:rPr>
              <w:t xml:space="preserve">More awareness/publicity campaigns </w:t>
            </w:r>
            <w:r>
              <w:rPr>
                <w:w w:val="90"/>
                <w:sz w:val="20"/>
              </w:rPr>
              <w:t>(5</w:t>
            </w:r>
            <w:r>
              <w:rPr>
                <w:spacing w:val="-2"/>
                <w:w w:val="90"/>
                <w:sz w:val="20"/>
              </w:rPr>
              <w:t xml:space="preserve"> </w:t>
            </w:r>
            <w:r>
              <w:rPr>
                <w:w w:val="90"/>
                <w:sz w:val="20"/>
              </w:rPr>
              <w:t>respondents)</w:t>
            </w:r>
          </w:p>
        </w:tc>
        <w:tc>
          <w:tcPr>
            <w:tcW w:w="4019" w:type="dxa"/>
            <w:tcBorders>
              <w:top w:val="single" w:sz="4" w:space="0" w:color="000000"/>
              <w:bottom w:val="single" w:sz="4" w:space="0" w:color="000000"/>
            </w:tcBorders>
          </w:tcPr>
          <w:p w:rsidR="00743596" w:rsidRDefault="00902D3B">
            <w:pPr>
              <w:pStyle w:val="TableParagraph"/>
              <w:spacing w:before="136"/>
              <w:ind w:left="214"/>
              <w:rPr>
                <w:sz w:val="20"/>
              </w:rPr>
            </w:pPr>
            <w:r>
              <w:rPr>
                <w:w w:val="80"/>
                <w:sz w:val="20"/>
              </w:rPr>
              <w:t>Engineering/infrastructure</w:t>
            </w:r>
            <w:r>
              <w:rPr>
                <w:spacing w:val="-8"/>
                <w:sz w:val="20"/>
              </w:rPr>
              <w:t xml:space="preserve"> </w:t>
            </w:r>
            <w:r>
              <w:rPr>
                <w:w w:val="80"/>
                <w:sz w:val="20"/>
              </w:rPr>
              <w:t>but</w:t>
            </w:r>
            <w:r>
              <w:rPr>
                <w:spacing w:val="-7"/>
                <w:sz w:val="20"/>
              </w:rPr>
              <w:t xml:space="preserve"> </w:t>
            </w:r>
            <w:r>
              <w:rPr>
                <w:w w:val="80"/>
                <w:sz w:val="20"/>
              </w:rPr>
              <w:t>may</w:t>
            </w:r>
            <w:r>
              <w:rPr>
                <w:spacing w:val="-8"/>
                <w:sz w:val="20"/>
              </w:rPr>
              <w:t xml:space="preserve"> </w:t>
            </w:r>
            <w:r>
              <w:rPr>
                <w:w w:val="80"/>
                <w:sz w:val="20"/>
              </w:rPr>
              <w:t>be</w:t>
            </w:r>
            <w:r>
              <w:rPr>
                <w:spacing w:val="-7"/>
                <w:sz w:val="20"/>
              </w:rPr>
              <w:t xml:space="preserve"> </w:t>
            </w:r>
            <w:r>
              <w:rPr>
                <w:w w:val="80"/>
                <w:sz w:val="20"/>
              </w:rPr>
              <w:t>too</w:t>
            </w:r>
            <w:r>
              <w:rPr>
                <w:spacing w:val="-7"/>
                <w:sz w:val="20"/>
              </w:rPr>
              <w:t xml:space="preserve"> </w:t>
            </w:r>
            <w:r>
              <w:rPr>
                <w:spacing w:val="-2"/>
                <w:w w:val="80"/>
                <w:sz w:val="20"/>
              </w:rPr>
              <w:t>costly</w:t>
            </w:r>
          </w:p>
        </w:tc>
        <w:tc>
          <w:tcPr>
            <w:tcW w:w="3244" w:type="dxa"/>
            <w:tcBorders>
              <w:top w:val="single" w:sz="4" w:space="0" w:color="000000"/>
              <w:bottom w:val="single" w:sz="4" w:space="0" w:color="000000"/>
            </w:tcBorders>
          </w:tcPr>
          <w:p w:rsidR="00743596" w:rsidRDefault="00902D3B">
            <w:pPr>
              <w:pStyle w:val="TableParagraph"/>
              <w:spacing w:before="136"/>
              <w:ind w:left="165"/>
              <w:rPr>
                <w:sz w:val="20"/>
              </w:rPr>
            </w:pPr>
            <w:r>
              <w:rPr>
                <w:w w:val="80"/>
                <w:sz w:val="20"/>
              </w:rPr>
              <w:t>Regulation-</w:t>
            </w:r>
            <w:r>
              <w:rPr>
                <w:spacing w:val="-2"/>
                <w:w w:val="90"/>
                <w:sz w:val="20"/>
              </w:rPr>
              <w:t>fines</w:t>
            </w:r>
          </w:p>
        </w:tc>
        <w:tc>
          <w:tcPr>
            <w:tcW w:w="4424" w:type="dxa"/>
            <w:tcBorders>
              <w:top w:val="single" w:sz="4" w:space="0" w:color="000000"/>
              <w:bottom w:val="single" w:sz="4" w:space="0" w:color="000000"/>
            </w:tcBorders>
          </w:tcPr>
          <w:p w:rsidR="00743596" w:rsidRDefault="00743596">
            <w:pPr>
              <w:pStyle w:val="TableParagraph"/>
              <w:rPr>
                <w:rFonts w:ascii="Times New Roman"/>
                <w:sz w:val="18"/>
              </w:rPr>
            </w:pPr>
          </w:p>
        </w:tc>
      </w:tr>
      <w:tr w:rsidR="00743596">
        <w:trPr>
          <w:trHeight w:val="919"/>
        </w:trPr>
        <w:tc>
          <w:tcPr>
            <w:tcW w:w="2980" w:type="dxa"/>
            <w:tcBorders>
              <w:top w:val="single" w:sz="4" w:space="0" w:color="000000"/>
              <w:bottom w:val="single" w:sz="4" w:space="0" w:color="000000"/>
            </w:tcBorders>
          </w:tcPr>
          <w:p w:rsidR="00743596" w:rsidRDefault="00902D3B">
            <w:pPr>
              <w:pStyle w:val="TableParagraph"/>
              <w:ind w:left="124"/>
              <w:rPr>
                <w:sz w:val="20"/>
              </w:rPr>
            </w:pPr>
            <w:r>
              <w:rPr>
                <w:w w:val="85"/>
                <w:sz w:val="20"/>
              </w:rPr>
              <w:t xml:space="preserve">Education- Publicity campaigns </w:t>
            </w:r>
            <w:r>
              <w:rPr>
                <w:w w:val="90"/>
                <w:sz w:val="20"/>
              </w:rPr>
              <w:t>especially</w:t>
            </w:r>
            <w:r>
              <w:rPr>
                <w:spacing w:val="-9"/>
                <w:w w:val="90"/>
                <w:sz w:val="20"/>
              </w:rPr>
              <w:t xml:space="preserve"> </w:t>
            </w:r>
            <w:r>
              <w:rPr>
                <w:w w:val="90"/>
                <w:sz w:val="20"/>
              </w:rPr>
              <w:t>around</w:t>
            </w:r>
            <w:r>
              <w:rPr>
                <w:spacing w:val="-8"/>
                <w:w w:val="90"/>
                <w:sz w:val="20"/>
              </w:rPr>
              <w:t xml:space="preserve"> </w:t>
            </w:r>
            <w:r>
              <w:rPr>
                <w:w w:val="90"/>
                <w:sz w:val="20"/>
              </w:rPr>
              <w:t>the</w:t>
            </w:r>
            <w:r>
              <w:rPr>
                <w:spacing w:val="-8"/>
                <w:w w:val="90"/>
                <w:sz w:val="20"/>
              </w:rPr>
              <w:t xml:space="preserve"> </w:t>
            </w:r>
            <w:r>
              <w:rPr>
                <w:w w:val="90"/>
                <w:sz w:val="20"/>
              </w:rPr>
              <w:t>use</w:t>
            </w:r>
            <w:r>
              <w:rPr>
                <w:spacing w:val="-9"/>
                <w:w w:val="90"/>
                <w:sz w:val="20"/>
              </w:rPr>
              <w:t xml:space="preserve"> </w:t>
            </w:r>
            <w:r>
              <w:rPr>
                <w:w w:val="90"/>
                <w:sz w:val="20"/>
              </w:rPr>
              <w:t xml:space="preserve">of </w:t>
            </w:r>
            <w:r>
              <w:rPr>
                <w:w w:val="80"/>
                <w:sz w:val="20"/>
              </w:rPr>
              <w:t>headphones while crossing. Target</w:t>
            </w:r>
          </w:p>
          <w:p w:rsidR="00743596" w:rsidRDefault="00902D3B">
            <w:pPr>
              <w:pStyle w:val="TableParagraph"/>
              <w:spacing w:line="212" w:lineRule="exact"/>
              <w:ind w:left="124"/>
              <w:rPr>
                <w:sz w:val="20"/>
              </w:rPr>
            </w:pPr>
            <w:r>
              <w:rPr>
                <w:w w:val="80"/>
                <w:sz w:val="20"/>
              </w:rPr>
              <w:t>the</w:t>
            </w:r>
            <w:r>
              <w:rPr>
                <w:spacing w:val="-7"/>
                <w:sz w:val="20"/>
              </w:rPr>
              <w:t xml:space="preserve"> </w:t>
            </w:r>
            <w:r>
              <w:rPr>
                <w:w w:val="80"/>
                <w:sz w:val="20"/>
              </w:rPr>
              <w:t>younger</w:t>
            </w:r>
            <w:r>
              <w:rPr>
                <w:spacing w:val="-7"/>
                <w:sz w:val="20"/>
              </w:rPr>
              <w:t xml:space="preserve"> </w:t>
            </w:r>
            <w:r>
              <w:rPr>
                <w:spacing w:val="-2"/>
                <w:w w:val="80"/>
                <w:sz w:val="20"/>
              </w:rPr>
              <w:t>generation</w:t>
            </w:r>
          </w:p>
        </w:tc>
        <w:tc>
          <w:tcPr>
            <w:tcW w:w="4019" w:type="dxa"/>
            <w:tcBorders>
              <w:top w:val="single" w:sz="4" w:space="0" w:color="000000"/>
              <w:bottom w:val="single" w:sz="4" w:space="0" w:color="000000"/>
            </w:tcBorders>
          </w:tcPr>
          <w:p w:rsidR="00743596" w:rsidRDefault="00743596">
            <w:pPr>
              <w:pStyle w:val="TableParagraph"/>
              <w:rPr>
                <w:rFonts w:ascii="Times New Roman"/>
                <w:sz w:val="18"/>
              </w:rPr>
            </w:pPr>
          </w:p>
        </w:tc>
        <w:tc>
          <w:tcPr>
            <w:tcW w:w="3244" w:type="dxa"/>
            <w:tcBorders>
              <w:top w:val="single" w:sz="4" w:space="0" w:color="000000"/>
              <w:bottom w:val="single" w:sz="4" w:space="0" w:color="000000"/>
            </w:tcBorders>
          </w:tcPr>
          <w:p w:rsidR="00743596" w:rsidRDefault="00743596">
            <w:pPr>
              <w:pStyle w:val="TableParagraph"/>
              <w:spacing w:before="7"/>
              <w:rPr>
                <w:sz w:val="29"/>
              </w:rPr>
            </w:pPr>
          </w:p>
          <w:p w:rsidR="00743596" w:rsidRDefault="00902D3B">
            <w:pPr>
              <w:pStyle w:val="TableParagraph"/>
              <w:ind w:left="120"/>
              <w:rPr>
                <w:sz w:val="20"/>
              </w:rPr>
            </w:pPr>
            <w:r w:rsidRPr="000A2B0F">
              <w:rPr>
                <w:w w:val="80"/>
                <w:sz w:val="20"/>
                <w:highlight w:val="cyan"/>
              </w:rPr>
              <w:t>Regulation-</w:t>
            </w:r>
            <w:r w:rsidRPr="000A2B0F">
              <w:rPr>
                <w:spacing w:val="-2"/>
                <w:w w:val="90"/>
                <w:sz w:val="20"/>
                <w:highlight w:val="cyan"/>
              </w:rPr>
              <w:t>fines</w:t>
            </w:r>
          </w:p>
        </w:tc>
        <w:tc>
          <w:tcPr>
            <w:tcW w:w="4424" w:type="dxa"/>
            <w:tcBorders>
              <w:top w:val="single" w:sz="4" w:space="0" w:color="000000"/>
              <w:bottom w:val="single" w:sz="4" w:space="0" w:color="000000"/>
            </w:tcBorders>
          </w:tcPr>
          <w:p w:rsidR="00743596" w:rsidRDefault="00743596">
            <w:pPr>
              <w:pStyle w:val="TableParagraph"/>
              <w:rPr>
                <w:rFonts w:ascii="Times New Roman"/>
                <w:sz w:val="18"/>
              </w:rPr>
            </w:pPr>
          </w:p>
        </w:tc>
      </w:tr>
      <w:tr w:rsidR="00743596">
        <w:trPr>
          <w:trHeight w:val="508"/>
        </w:trPr>
        <w:tc>
          <w:tcPr>
            <w:tcW w:w="2980" w:type="dxa"/>
            <w:tcBorders>
              <w:top w:val="single" w:sz="4" w:space="0" w:color="000000"/>
              <w:bottom w:val="single" w:sz="4" w:space="0" w:color="000000"/>
            </w:tcBorders>
          </w:tcPr>
          <w:p w:rsidR="00743596" w:rsidRDefault="00902D3B">
            <w:pPr>
              <w:pStyle w:val="TableParagraph"/>
              <w:spacing w:before="136"/>
              <w:ind w:left="124"/>
              <w:rPr>
                <w:sz w:val="20"/>
              </w:rPr>
            </w:pPr>
            <w:r>
              <w:rPr>
                <w:w w:val="80"/>
                <w:sz w:val="20"/>
              </w:rPr>
              <w:t>Education-posters</w:t>
            </w:r>
            <w:r>
              <w:rPr>
                <w:spacing w:val="-8"/>
                <w:sz w:val="20"/>
              </w:rPr>
              <w:t xml:space="preserve"> </w:t>
            </w:r>
            <w:r>
              <w:rPr>
                <w:w w:val="80"/>
                <w:sz w:val="20"/>
              </w:rPr>
              <w:t>at</w:t>
            </w:r>
            <w:r>
              <w:rPr>
                <w:spacing w:val="-7"/>
                <w:sz w:val="20"/>
              </w:rPr>
              <w:t xml:space="preserve"> </w:t>
            </w:r>
            <w:r>
              <w:rPr>
                <w:spacing w:val="-2"/>
                <w:w w:val="80"/>
                <w:sz w:val="20"/>
              </w:rPr>
              <w:t>crossings</w:t>
            </w:r>
          </w:p>
        </w:tc>
        <w:tc>
          <w:tcPr>
            <w:tcW w:w="4019" w:type="dxa"/>
            <w:tcBorders>
              <w:top w:val="single" w:sz="4" w:space="0" w:color="000000"/>
              <w:bottom w:val="single" w:sz="4" w:space="0" w:color="000000"/>
            </w:tcBorders>
          </w:tcPr>
          <w:p w:rsidR="00743596" w:rsidRDefault="00743596">
            <w:pPr>
              <w:pStyle w:val="TableParagraph"/>
              <w:rPr>
                <w:rFonts w:ascii="Times New Roman"/>
                <w:sz w:val="18"/>
              </w:rPr>
            </w:pPr>
          </w:p>
        </w:tc>
        <w:tc>
          <w:tcPr>
            <w:tcW w:w="3244" w:type="dxa"/>
            <w:tcBorders>
              <w:top w:val="single" w:sz="4" w:space="0" w:color="000000"/>
              <w:bottom w:val="single" w:sz="4" w:space="0" w:color="000000"/>
            </w:tcBorders>
          </w:tcPr>
          <w:p w:rsidR="00743596" w:rsidRDefault="00902D3B">
            <w:pPr>
              <w:pStyle w:val="TableParagraph"/>
              <w:spacing w:before="21"/>
              <w:ind w:left="120"/>
              <w:rPr>
                <w:sz w:val="20"/>
              </w:rPr>
            </w:pPr>
            <w:r>
              <w:rPr>
                <w:w w:val="80"/>
                <w:sz w:val="20"/>
              </w:rPr>
              <w:t xml:space="preserve">Regulation-caution people-not fines-too </w:t>
            </w:r>
            <w:r>
              <w:rPr>
                <w:spacing w:val="-2"/>
                <w:w w:val="90"/>
                <w:sz w:val="20"/>
              </w:rPr>
              <w:t>extreme</w:t>
            </w:r>
          </w:p>
        </w:tc>
        <w:tc>
          <w:tcPr>
            <w:tcW w:w="4424" w:type="dxa"/>
            <w:tcBorders>
              <w:top w:val="single" w:sz="4" w:space="0" w:color="000000"/>
              <w:bottom w:val="single" w:sz="4" w:space="0" w:color="000000"/>
            </w:tcBorders>
          </w:tcPr>
          <w:p w:rsidR="00743596" w:rsidRDefault="00743596">
            <w:pPr>
              <w:pStyle w:val="TableParagraph"/>
              <w:rPr>
                <w:rFonts w:ascii="Times New Roman"/>
                <w:sz w:val="18"/>
              </w:rPr>
            </w:pPr>
          </w:p>
        </w:tc>
      </w:tr>
    </w:tbl>
    <w:p w:rsidR="00743596" w:rsidRDefault="00743596">
      <w:pPr>
        <w:rPr>
          <w:rFonts w:ascii="Times New Roman"/>
          <w:sz w:val="18"/>
        </w:rPr>
        <w:sectPr w:rsidR="00743596">
          <w:headerReference w:type="even" r:id="rId77"/>
          <w:pgSz w:w="16850" w:h="11910" w:orient="landscape"/>
          <w:pgMar w:top="720" w:right="880" w:bottom="1040" w:left="1080" w:header="0" w:footer="843" w:gutter="0"/>
          <w:cols w:space="720"/>
        </w:sectPr>
      </w:pPr>
    </w:p>
    <w:p w:rsidR="00743596" w:rsidRDefault="00743596">
      <w:pPr>
        <w:pStyle w:val="BodyText"/>
        <w:spacing w:before="6"/>
        <w:rPr>
          <w:sz w:val="5"/>
        </w:rPr>
      </w:pPr>
    </w:p>
    <w:tbl>
      <w:tblPr>
        <w:tblW w:w="0" w:type="auto"/>
        <w:tblInd w:w="132" w:type="dxa"/>
        <w:tblLayout w:type="fixed"/>
        <w:tblCellMar>
          <w:left w:w="0" w:type="dxa"/>
          <w:right w:w="0" w:type="dxa"/>
        </w:tblCellMar>
        <w:tblLook w:val="01E0" w:firstRow="1" w:lastRow="1" w:firstColumn="1" w:lastColumn="1" w:noHBand="0" w:noVBand="0"/>
      </w:tblPr>
      <w:tblGrid>
        <w:gridCol w:w="3027"/>
      </w:tblGrid>
      <w:tr w:rsidR="00743596">
        <w:trPr>
          <w:trHeight w:val="284"/>
        </w:trPr>
        <w:tc>
          <w:tcPr>
            <w:tcW w:w="3027" w:type="dxa"/>
            <w:tcBorders>
              <w:top w:val="single" w:sz="4" w:space="0" w:color="4471C4"/>
            </w:tcBorders>
          </w:tcPr>
          <w:p w:rsidR="00743596" w:rsidRDefault="00902D3B">
            <w:pPr>
              <w:pStyle w:val="TableParagraph"/>
              <w:tabs>
                <w:tab w:val="left" w:pos="3026"/>
              </w:tabs>
              <w:spacing w:before="9"/>
            </w:pPr>
            <w:r>
              <w:rPr>
                <w:color w:val="006CAB"/>
                <w:spacing w:val="53"/>
                <w:u w:val="single" w:color="4471C4"/>
              </w:rPr>
              <w:t xml:space="preserve"> </w:t>
            </w:r>
            <w:r>
              <w:rPr>
                <w:color w:val="006CAB"/>
                <w:w w:val="80"/>
                <w:u w:val="single" w:color="4471C4"/>
              </w:rPr>
              <w:t>Education</w:t>
            </w:r>
            <w:r>
              <w:rPr>
                <w:color w:val="006CAB"/>
                <w:spacing w:val="-1"/>
                <w:w w:val="90"/>
                <w:u w:val="single" w:color="4471C4"/>
              </w:rPr>
              <w:t xml:space="preserve"> </w:t>
            </w:r>
            <w:r>
              <w:rPr>
                <w:color w:val="006CAB"/>
                <w:spacing w:val="-2"/>
                <w:w w:val="90"/>
                <w:u w:val="single" w:color="4471C4"/>
              </w:rPr>
              <w:t>(cont.)</w:t>
            </w:r>
            <w:r>
              <w:rPr>
                <w:color w:val="006CAB"/>
                <w:u w:val="single" w:color="4471C4"/>
              </w:rPr>
              <w:tab/>
            </w:r>
          </w:p>
        </w:tc>
      </w:tr>
      <w:tr w:rsidR="00743596">
        <w:trPr>
          <w:trHeight w:val="277"/>
        </w:trPr>
        <w:tc>
          <w:tcPr>
            <w:tcW w:w="3027" w:type="dxa"/>
            <w:tcBorders>
              <w:bottom w:val="single" w:sz="4" w:space="0" w:color="000000"/>
            </w:tcBorders>
          </w:tcPr>
          <w:p w:rsidR="00743596" w:rsidRDefault="00902D3B">
            <w:pPr>
              <w:pStyle w:val="TableParagraph"/>
              <w:spacing w:before="20"/>
              <w:ind w:left="107"/>
              <w:rPr>
                <w:sz w:val="20"/>
              </w:rPr>
            </w:pPr>
            <w:r>
              <w:rPr>
                <w:w w:val="80"/>
                <w:sz w:val="20"/>
              </w:rPr>
              <w:t>Education-</w:t>
            </w:r>
            <w:r>
              <w:rPr>
                <w:spacing w:val="-7"/>
                <w:sz w:val="20"/>
              </w:rPr>
              <w:t xml:space="preserve"> </w:t>
            </w:r>
            <w:r>
              <w:rPr>
                <w:w w:val="80"/>
                <w:sz w:val="20"/>
              </w:rPr>
              <w:t>campaigns/</w:t>
            </w:r>
            <w:r>
              <w:rPr>
                <w:spacing w:val="-7"/>
                <w:sz w:val="20"/>
              </w:rPr>
              <w:t xml:space="preserve"> </w:t>
            </w:r>
            <w:r>
              <w:rPr>
                <w:spacing w:val="-2"/>
                <w:w w:val="80"/>
                <w:sz w:val="20"/>
              </w:rPr>
              <w:t>posters</w:t>
            </w:r>
          </w:p>
        </w:tc>
      </w:tr>
      <w:tr w:rsidR="00743596">
        <w:trPr>
          <w:trHeight w:val="460"/>
        </w:trPr>
        <w:tc>
          <w:tcPr>
            <w:tcW w:w="3027" w:type="dxa"/>
            <w:tcBorders>
              <w:top w:val="single" w:sz="4" w:space="0" w:color="000000"/>
            </w:tcBorders>
          </w:tcPr>
          <w:p w:rsidR="00743596" w:rsidRDefault="00902D3B">
            <w:pPr>
              <w:pStyle w:val="TableParagraph"/>
              <w:spacing w:line="226" w:lineRule="exact"/>
              <w:ind w:left="107"/>
              <w:rPr>
                <w:sz w:val="20"/>
              </w:rPr>
            </w:pPr>
            <w:r>
              <w:rPr>
                <w:w w:val="80"/>
                <w:sz w:val="20"/>
              </w:rPr>
              <w:t>Education-</w:t>
            </w:r>
            <w:r>
              <w:rPr>
                <w:spacing w:val="-8"/>
                <w:sz w:val="20"/>
              </w:rPr>
              <w:t xml:space="preserve"> </w:t>
            </w:r>
            <w:r>
              <w:rPr>
                <w:w w:val="80"/>
                <w:sz w:val="20"/>
              </w:rPr>
              <w:t>campaigns</w:t>
            </w:r>
            <w:r>
              <w:rPr>
                <w:spacing w:val="-8"/>
                <w:sz w:val="20"/>
              </w:rPr>
              <w:t xml:space="preserve"> </w:t>
            </w:r>
            <w:r>
              <w:rPr>
                <w:w w:val="80"/>
                <w:sz w:val="20"/>
              </w:rPr>
              <w:t>from</w:t>
            </w:r>
            <w:r>
              <w:rPr>
                <w:spacing w:val="-7"/>
                <w:sz w:val="20"/>
              </w:rPr>
              <w:t xml:space="preserve"> </w:t>
            </w:r>
            <w:r>
              <w:rPr>
                <w:w w:val="80"/>
                <w:sz w:val="20"/>
              </w:rPr>
              <w:t>an</w:t>
            </w:r>
            <w:r>
              <w:rPr>
                <w:spacing w:val="-7"/>
                <w:sz w:val="20"/>
              </w:rPr>
              <w:t xml:space="preserve"> </w:t>
            </w:r>
            <w:r>
              <w:rPr>
                <w:spacing w:val="-2"/>
                <w:w w:val="80"/>
                <w:sz w:val="20"/>
              </w:rPr>
              <w:t>official</w:t>
            </w:r>
          </w:p>
          <w:p w:rsidR="00743596" w:rsidRDefault="00902D3B">
            <w:pPr>
              <w:pStyle w:val="TableParagraph"/>
              <w:tabs>
                <w:tab w:val="left" w:pos="3026"/>
              </w:tabs>
              <w:spacing w:line="215" w:lineRule="exact"/>
              <w:rPr>
                <w:sz w:val="20"/>
              </w:rPr>
            </w:pPr>
            <w:r>
              <w:rPr>
                <w:spacing w:val="56"/>
                <w:sz w:val="20"/>
                <w:u w:val="single"/>
              </w:rPr>
              <w:t xml:space="preserve"> </w:t>
            </w:r>
            <w:r>
              <w:rPr>
                <w:w w:val="80"/>
                <w:sz w:val="20"/>
                <w:u w:val="single"/>
              </w:rPr>
              <w:t>stance</w:t>
            </w:r>
            <w:r>
              <w:rPr>
                <w:spacing w:val="-8"/>
                <w:sz w:val="20"/>
                <w:u w:val="single"/>
              </w:rPr>
              <w:t xml:space="preserve"> </w:t>
            </w:r>
            <w:r>
              <w:rPr>
                <w:w w:val="80"/>
                <w:sz w:val="20"/>
                <w:u w:val="single"/>
              </w:rPr>
              <w:t>(government</w:t>
            </w:r>
            <w:r>
              <w:rPr>
                <w:spacing w:val="-9"/>
                <w:sz w:val="20"/>
                <w:u w:val="single"/>
              </w:rPr>
              <w:t xml:space="preserve"> </w:t>
            </w:r>
            <w:r>
              <w:rPr>
                <w:spacing w:val="-10"/>
                <w:w w:val="80"/>
                <w:sz w:val="20"/>
                <w:u w:val="single"/>
              </w:rPr>
              <w:t>)</w:t>
            </w:r>
            <w:r>
              <w:rPr>
                <w:sz w:val="20"/>
                <w:u w:val="single"/>
              </w:rPr>
              <w:tab/>
            </w:r>
          </w:p>
        </w:tc>
      </w:tr>
      <w:tr w:rsidR="00743596">
        <w:trPr>
          <w:trHeight w:val="469"/>
        </w:trPr>
        <w:tc>
          <w:tcPr>
            <w:tcW w:w="3027" w:type="dxa"/>
          </w:tcPr>
          <w:p w:rsidR="00743596" w:rsidRDefault="00902D3B">
            <w:pPr>
              <w:pStyle w:val="TableParagraph"/>
              <w:spacing w:before="4"/>
              <w:ind w:left="107"/>
              <w:rPr>
                <w:sz w:val="20"/>
              </w:rPr>
            </w:pPr>
            <w:r>
              <w:rPr>
                <w:w w:val="80"/>
                <w:sz w:val="20"/>
              </w:rPr>
              <w:t>Education</w:t>
            </w:r>
            <w:r>
              <w:rPr>
                <w:spacing w:val="-7"/>
                <w:sz w:val="20"/>
              </w:rPr>
              <w:t xml:space="preserve"> </w:t>
            </w:r>
            <w:r>
              <w:rPr>
                <w:w w:val="80"/>
                <w:sz w:val="20"/>
              </w:rPr>
              <w:t>-</w:t>
            </w:r>
            <w:r>
              <w:rPr>
                <w:spacing w:val="-7"/>
                <w:sz w:val="20"/>
              </w:rPr>
              <w:t xml:space="preserve"> </w:t>
            </w:r>
            <w:r>
              <w:rPr>
                <w:w w:val="80"/>
                <w:sz w:val="20"/>
              </w:rPr>
              <w:t>could</w:t>
            </w:r>
            <w:r>
              <w:rPr>
                <w:spacing w:val="-9"/>
                <w:sz w:val="20"/>
              </w:rPr>
              <w:t xml:space="preserve"> </w:t>
            </w:r>
            <w:r>
              <w:rPr>
                <w:w w:val="80"/>
                <w:sz w:val="20"/>
              </w:rPr>
              <w:t>be</w:t>
            </w:r>
            <w:r>
              <w:rPr>
                <w:spacing w:val="-8"/>
                <w:sz w:val="20"/>
              </w:rPr>
              <w:t xml:space="preserve"> </w:t>
            </w:r>
            <w:r>
              <w:rPr>
                <w:w w:val="80"/>
                <w:sz w:val="20"/>
              </w:rPr>
              <w:t>cost</w:t>
            </w:r>
            <w:r>
              <w:rPr>
                <w:spacing w:val="-8"/>
                <w:sz w:val="20"/>
              </w:rPr>
              <w:t xml:space="preserve"> </w:t>
            </w:r>
            <w:r>
              <w:rPr>
                <w:w w:val="80"/>
                <w:sz w:val="20"/>
              </w:rPr>
              <w:t>effective</w:t>
            </w:r>
            <w:r>
              <w:rPr>
                <w:spacing w:val="-9"/>
                <w:sz w:val="20"/>
              </w:rPr>
              <w:t xml:space="preserve"> </w:t>
            </w:r>
            <w:r>
              <w:rPr>
                <w:spacing w:val="-5"/>
                <w:w w:val="80"/>
                <w:sz w:val="20"/>
              </w:rPr>
              <w:t>as</w:t>
            </w:r>
          </w:p>
          <w:p w:rsidR="00743596" w:rsidRDefault="00902D3B">
            <w:pPr>
              <w:pStyle w:val="TableParagraph"/>
              <w:tabs>
                <w:tab w:val="left" w:pos="3026"/>
              </w:tabs>
              <w:spacing w:before="1" w:line="214" w:lineRule="exact"/>
              <w:rPr>
                <w:sz w:val="20"/>
              </w:rPr>
            </w:pPr>
            <w:r>
              <w:rPr>
                <w:spacing w:val="55"/>
                <w:sz w:val="20"/>
                <w:u w:val="single"/>
              </w:rPr>
              <w:t xml:space="preserve"> </w:t>
            </w:r>
            <w:r>
              <w:rPr>
                <w:w w:val="80"/>
                <w:sz w:val="20"/>
                <w:u w:val="single"/>
              </w:rPr>
              <w:t>this</w:t>
            </w:r>
            <w:r>
              <w:rPr>
                <w:spacing w:val="-9"/>
                <w:sz w:val="20"/>
                <w:u w:val="single"/>
              </w:rPr>
              <w:t xml:space="preserve"> </w:t>
            </w:r>
            <w:r>
              <w:rPr>
                <w:w w:val="80"/>
                <w:sz w:val="20"/>
                <w:u w:val="single"/>
              </w:rPr>
              <w:t>behaviour</w:t>
            </w:r>
            <w:r>
              <w:rPr>
                <w:spacing w:val="-9"/>
                <w:sz w:val="20"/>
                <w:u w:val="single"/>
              </w:rPr>
              <w:t xml:space="preserve"> </w:t>
            </w:r>
            <w:r>
              <w:rPr>
                <w:w w:val="80"/>
                <w:sz w:val="20"/>
                <w:u w:val="single"/>
              </w:rPr>
              <w:t>could</w:t>
            </w:r>
            <w:r>
              <w:rPr>
                <w:spacing w:val="-9"/>
                <w:sz w:val="20"/>
                <w:u w:val="single"/>
              </w:rPr>
              <w:t xml:space="preserve"> </w:t>
            </w:r>
            <w:r>
              <w:rPr>
                <w:w w:val="80"/>
                <w:sz w:val="20"/>
                <w:u w:val="single"/>
              </w:rPr>
              <w:t>be</w:t>
            </w:r>
            <w:r>
              <w:rPr>
                <w:spacing w:val="-10"/>
                <w:sz w:val="20"/>
                <w:u w:val="single"/>
              </w:rPr>
              <w:t xml:space="preserve"> </w:t>
            </w:r>
            <w:r>
              <w:rPr>
                <w:w w:val="80"/>
                <w:sz w:val="20"/>
                <w:u w:val="single"/>
              </w:rPr>
              <w:t>costing</w:t>
            </w:r>
            <w:r>
              <w:rPr>
                <w:spacing w:val="-8"/>
                <w:sz w:val="20"/>
                <w:u w:val="single"/>
              </w:rPr>
              <w:t xml:space="preserve"> </w:t>
            </w:r>
            <w:r>
              <w:rPr>
                <w:spacing w:val="-2"/>
                <w:w w:val="80"/>
                <w:sz w:val="20"/>
                <w:u w:val="single"/>
              </w:rPr>
              <w:t>lives</w:t>
            </w:r>
            <w:r>
              <w:rPr>
                <w:sz w:val="20"/>
                <w:u w:val="single"/>
              </w:rPr>
              <w:tab/>
            </w:r>
          </w:p>
        </w:tc>
      </w:tr>
      <w:tr w:rsidR="00743596">
        <w:trPr>
          <w:trHeight w:val="469"/>
        </w:trPr>
        <w:tc>
          <w:tcPr>
            <w:tcW w:w="3027" w:type="dxa"/>
          </w:tcPr>
          <w:p w:rsidR="00743596" w:rsidRDefault="00902D3B">
            <w:pPr>
              <w:pStyle w:val="TableParagraph"/>
              <w:spacing w:before="3"/>
              <w:ind w:left="107"/>
              <w:rPr>
                <w:sz w:val="20"/>
              </w:rPr>
            </w:pPr>
            <w:r>
              <w:rPr>
                <w:w w:val="80"/>
                <w:sz w:val="20"/>
              </w:rPr>
              <w:t>Education-advertising</w:t>
            </w:r>
            <w:r>
              <w:rPr>
                <w:spacing w:val="-6"/>
                <w:sz w:val="20"/>
              </w:rPr>
              <w:t xml:space="preserve"> </w:t>
            </w:r>
            <w:r>
              <w:rPr>
                <w:w w:val="80"/>
                <w:sz w:val="20"/>
              </w:rPr>
              <w:t>campaign</w:t>
            </w:r>
            <w:r>
              <w:rPr>
                <w:spacing w:val="-2"/>
                <w:sz w:val="20"/>
              </w:rPr>
              <w:t xml:space="preserve"> </w:t>
            </w:r>
            <w:r>
              <w:rPr>
                <w:spacing w:val="-5"/>
                <w:w w:val="80"/>
                <w:sz w:val="20"/>
              </w:rPr>
              <w:t>by</w:t>
            </w:r>
          </w:p>
          <w:p w:rsidR="00743596" w:rsidRDefault="00902D3B">
            <w:pPr>
              <w:pStyle w:val="TableParagraph"/>
              <w:tabs>
                <w:tab w:val="left" w:pos="3026"/>
              </w:tabs>
              <w:spacing w:before="1" w:line="216" w:lineRule="exact"/>
              <w:rPr>
                <w:sz w:val="20"/>
              </w:rPr>
            </w:pPr>
            <w:r>
              <w:rPr>
                <w:spacing w:val="53"/>
                <w:sz w:val="20"/>
                <w:u w:val="single"/>
              </w:rPr>
              <w:t xml:space="preserve"> </w:t>
            </w:r>
            <w:r>
              <w:rPr>
                <w:w w:val="80"/>
                <w:sz w:val="20"/>
                <w:u w:val="single"/>
              </w:rPr>
              <w:t>the</w:t>
            </w:r>
            <w:r>
              <w:rPr>
                <w:spacing w:val="-3"/>
                <w:w w:val="90"/>
                <w:sz w:val="20"/>
                <w:u w:val="single"/>
              </w:rPr>
              <w:t xml:space="preserve"> </w:t>
            </w:r>
            <w:r>
              <w:rPr>
                <w:spacing w:val="-2"/>
                <w:w w:val="90"/>
                <w:sz w:val="20"/>
                <w:u w:val="single"/>
              </w:rPr>
              <w:t>government</w:t>
            </w:r>
            <w:r>
              <w:rPr>
                <w:sz w:val="20"/>
                <w:u w:val="single"/>
              </w:rPr>
              <w:tab/>
            </w:r>
          </w:p>
        </w:tc>
      </w:tr>
      <w:tr w:rsidR="00743596">
        <w:trPr>
          <w:trHeight w:val="790"/>
        </w:trPr>
        <w:tc>
          <w:tcPr>
            <w:tcW w:w="3027" w:type="dxa"/>
          </w:tcPr>
          <w:p w:rsidR="00743596" w:rsidRDefault="00902D3B">
            <w:pPr>
              <w:pStyle w:val="TableParagraph"/>
              <w:spacing w:before="4"/>
              <w:ind w:left="107"/>
              <w:rPr>
                <w:sz w:val="20"/>
              </w:rPr>
            </w:pPr>
            <w:r>
              <w:rPr>
                <w:w w:val="85"/>
                <w:sz w:val="20"/>
              </w:rPr>
              <w:t xml:space="preserve">Education -In Thailand there are </w:t>
            </w:r>
            <w:r>
              <w:rPr>
                <w:w w:val="80"/>
                <w:sz w:val="20"/>
              </w:rPr>
              <w:t>adverts in train stations – ‘Look out for</w:t>
            </w:r>
          </w:p>
          <w:p w:rsidR="00743596" w:rsidRDefault="00902D3B">
            <w:pPr>
              <w:pStyle w:val="TableParagraph"/>
              <w:tabs>
                <w:tab w:val="left" w:pos="3026"/>
              </w:tabs>
              <w:spacing w:line="228" w:lineRule="exact"/>
              <w:rPr>
                <w:sz w:val="20"/>
              </w:rPr>
            </w:pPr>
            <w:r>
              <w:rPr>
                <w:rFonts w:ascii="Times New Roman" w:hAnsi="Times New Roman"/>
                <w:spacing w:val="59"/>
                <w:sz w:val="20"/>
                <w:u w:val="single"/>
              </w:rPr>
              <w:t xml:space="preserve"> </w:t>
            </w:r>
            <w:proofErr w:type="gramStart"/>
            <w:r>
              <w:rPr>
                <w:w w:val="80"/>
                <w:sz w:val="20"/>
                <w:u w:val="single"/>
              </w:rPr>
              <w:t>your</w:t>
            </w:r>
            <w:proofErr w:type="gramEnd"/>
            <w:r>
              <w:rPr>
                <w:spacing w:val="-9"/>
                <w:sz w:val="20"/>
                <w:u w:val="single"/>
              </w:rPr>
              <w:t xml:space="preserve"> </w:t>
            </w:r>
            <w:r>
              <w:rPr>
                <w:w w:val="80"/>
                <w:sz w:val="20"/>
                <w:u w:val="single"/>
              </w:rPr>
              <w:t>safety,</w:t>
            </w:r>
            <w:r>
              <w:rPr>
                <w:spacing w:val="-8"/>
                <w:sz w:val="20"/>
                <w:u w:val="single"/>
              </w:rPr>
              <w:t xml:space="preserve"> </w:t>
            </w:r>
            <w:r>
              <w:rPr>
                <w:w w:val="80"/>
                <w:sz w:val="20"/>
                <w:u w:val="single"/>
              </w:rPr>
              <w:t>look</w:t>
            </w:r>
            <w:r>
              <w:rPr>
                <w:spacing w:val="-10"/>
                <w:sz w:val="20"/>
                <w:u w:val="single"/>
              </w:rPr>
              <w:t xml:space="preserve"> </w:t>
            </w:r>
            <w:r>
              <w:rPr>
                <w:w w:val="80"/>
                <w:sz w:val="20"/>
                <w:u w:val="single"/>
              </w:rPr>
              <w:t>for</w:t>
            </w:r>
            <w:r>
              <w:rPr>
                <w:spacing w:val="-9"/>
                <w:sz w:val="20"/>
                <w:u w:val="single"/>
              </w:rPr>
              <w:t xml:space="preserve"> </w:t>
            </w:r>
            <w:r>
              <w:rPr>
                <w:w w:val="80"/>
                <w:sz w:val="20"/>
                <w:u w:val="single"/>
              </w:rPr>
              <w:t>your</w:t>
            </w:r>
            <w:r>
              <w:rPr>
                <w:spacing w:val="-9"/>
                <w:sz w:val="20"/>
                <w:u w:val="single"/>
              </w:rPr>
              <w:t xml:space="preserve"> </w:t>
            </w:r>
            <w:r>
              <w:rPr>
                <w:spacing w:val="-2"/>
                <w:w w:val="80"/>
                <w:sz w:val="20"/>
                <w:u w:val="single"/>
              </w:rPr>
              <w:t>health’.</w:t>
            </w:r>
            <w:r>
              <w:rPr>
                <w:sz w:val="20"/>
                <w:u w:val="single"/>
              </w:rPr>
              <w:tab/>
            </w:r>
          </w:p>
        </w:tc>
      </w:tr>
      <w:tr w:rsidR="00743596">
        <w:trPr>
          <w:trHeight w:val="514"/>
        </w:trPr>
        <w:tc>
          <w:tcPr>
            <w:tcW w:w="3027" w:type="dxa"/>
            <w:tcBorders>
              <w:bottom w:val="single" w:sz="4" w:space="0" w:color="000000"/>
            </w:tcBorders>
          </w:tcPr>
          <w:p w:rsidR="00743596" w:rsidRDefault="00902D3B">
            <w:pPr>
              <w:pStyle w:val="TableParagraph"/>
              <w:spacing w:before="97"/>
              <w:ind w:left="107"/>
              <w:rPr>
                <w:sz w:val="20"/>
              </w:rPr>
            </w:pPr>
            <w:r>
              <w:rPr>
                <w:w w:val="80"/>
                <w:sz w:val="20"/>
              </w:rPr>
              <w:t>Education-advertising</w:t>
            </w:r>
            <w:r>
              <w:rPr>
                <w:spacing w:val="-6"/>
                <w:sz w:val="20"/>
              </w:rPr>
              <w:t xml:space="preserve"> </w:t>
            </w:r>
            <w:r>
              <w:rPr>
                <w:spacing w:val="-2"/>
                <w:w w:val="80"/>
                <w:sz w:val="20"/>
              </w:rPr>
              <w:t>campaign</w:t>
            </w:r>
          </w:p>
        </w:tc>
      </w:tr>
      <w:tr w:rsidR="00743596">
        <w:trPr>
          <w:trHeight w:val="457"/>
        </w:trPr>
        <w:tc>
          <w:tcPr>
            <w:tcW w:w="3027" w:type="dxa"/>
            <w:tcBorders>
              <w:top w:val="single" w:sz="4" w:space="0" w:color="000000"/>
            </w:tcBorders>
          </w:tcPr>
          <w:p w:rsidR="00743596" w:rsidRDefault="00902D3B">
            <w:pPr>
              <w:pStyle w:val="TableParagraph"/>
              <w:spacing w:line="227" w:lineRule="exact"/>
              <w:ind w:left="107"/>
              <w:rPr>
                <w:sz w:val="20"/>
              </w:rPr>
            </w:pPr>
            <w:r>
              <w:rPr>
                <w:w w:val="80"/>
                <w:sz w:val="20"/>
              </w:rPr>
              <w:t>Education</w:t>
            </w:r>
            <w:r>
              <w:rPr>
                <w:spacing w:val="-7"/>
                <w:sz w:val="20"/>
              </w:rPr>
              <w:t xml:space="preserve"> </w:t>
            </w:r>
            <w:r>
              <w:rPr>
                <w:w w:val="80"/>
                <w:sz w:val="20"/>
              </w:rPr>
              <w:t>-</w:t>
            </w:r>
            <w:r>
              <w:rPr>
                <w:spacing w:val="-8"/>
                <w:sz w:val="20"/>
              </w:rPr>
              <w:t xml:space="preserve"> </w:t>
            </w:r>
            <w:r>
              <w:rPr>
                <w:w w:val="80"/>
                <w:sz w:val="20"/>
              </w:rPr>
              <w:t>not</w:t>
            </w:r>
            <w:r>
              <w:rPr>
                <w:spacing w:val="-9"/>
                <w:sz w:val="20"/>
              </w:rPr>
              <w:t xml:space="preserve"> </w:t>
            </w:r>
            <w:r>
              <w:rPr>
                <w:w w:val="80"/>
                <w:sz w:val="20"/>
              </w:rPr>
              <w:t>specified</w:t>
            </w:r>
            <w:r>
              <w:rPr>
                <w:spacing w:val="-8"/>
                <w:sz w:val="20"/>
              </w:rPr>
              <w:t xml:space="preserve"> </w:t>
            </w:r>
            <w:r>
              <w:rPr>
                <w:spacing w:val="-5"/>
                <w:w w:val="80"/>
                <w:sz w:val="20"/>
              </w:rPr>
              <w:t>(25</w:t>
            </w:r>
          </w:p>
          <w:p w:rsidR="00743596" w:rsidRDefault="00902D3B">
            <w:pPr>
              <w:pStyle w:val="TableParagraph"/>
              <w:tabs>
                <w:tab w:val="left" w:pos="3026"/>
              </w:tabs>
              <w:spacing w:line="210" w:lineRule="exact"/>
              <w:rPr>
                <w:sz w:val="20"/>
              </w:rPr>
            </w:pPr>
            <w:r>
              <w:rPr>
                <w:spacing w:val="50"/>
                <w:sz w:val="20"/>
                <w:u w:val="single"/>
              </w:rPr>
              <w:t xml:space="preserve"> </w:t>
            </w:r>
            <w:r>
              <w:rPr>
                <w:spacing w:val="-2"/>
                <w:w w:val="90"/>
                <w:sz w:val="20"/>
                <w:u w:val="single"/>
              </w:rPr>
              <w:t>responses)</w:t>
            </w:r>
            <w:r>
              <w:rPr>
                <w:sz w:val="20"/>
                <w:u w:val="single"/>
              </w:rPr>
              <w:tab/>
            </w:r>
          </w:p>
        </w:tc>
      </w:tr>
    </w:tbl>
    <w:p w:rsidR="00743596" w:rsidRDefault="00743596">
      <w:pPr>
        <w:spacing w:line="210" w:lineRule="exact"/>
        <w:rPr>
          <w:sz w:val="20"/>
        </w:rPr>
        <w:sectPr w:rsidR="00743596">
          <w:headerReference w:type="even" r:id="rId78"/>
          <w:headerReference w:type="default" r:id="rId79"/>
          <w:footerReference w:type="even" r:id="rId80"/>
          <w:footerReference w:type="default" r:id="rId81"/>
          <w:pgSz w:w="16850" w:h="11910" w:orient="landscape"/>
          <w:pgMar w:top="1360" w:right="880" w:bottom="1040" w:left="1080" w:header="719" w:footer="843" w:gutter="0"/>
          <w:pgNumType w:start="59"/>
          <w:cols w:space="720"/>
        </w:sectPr>
      </w:pPr>
    </w:p>
    <w:p w:rsidR="00743596" w:rsidRDefault="00902D3B">
      <w:pPr>
        <w:pStyle w:val="ListParagraph"/>
        <w:numPr>
          <w:ilvl w:val="0"/>
          <w:numId w:val="10"/>
        </w:numPr>
        <w:tabs>
          <w:tab w:val="left" w:pos="833"/>
          <w:tab w:val="left" w:pos="834"/>
        </w:tabs>
        <w:spacing w:before="94" w:line="259" w:lineRule="auto"/>
        <w:ind w:right="161"/>
        <w:rPr>
          <w:sz w:val="18"/>
        </w:rPr>
      </w:pPr>
      <w:r>
        <w:rPr>
          <w:sz w:val="18"/>
        </w:rPr>
        <w:lastRenderedPageBreak/>
        <w:t>Ten</w:t>
      </w:r>
      <w:r>
        <w:rPr>
          <w:spacing w:val="-2"/>
          <w:sz w:val="18"/>
        </w:rPr>
        <w:t xml:space="preserve"> </w:t>
      </w:r>
      <w:r>
        <w:rPr>
          <w:sz w:val="18"/>
        </w:rPr>
        <w:t>respondents</w:t>
      </w:r>
      <w:r>
        <w:rPr>
          <w:spacing w:val="-3"/>
          <w:sz w:val="18"/>
        </w:rPr>
        <w:t xml:space="preserve"> </w:t>
      </w:r>
      <w:r>
        <w:rPr>
          <w:sz w:val="18"/>
        </w:rPr>
        <w:t>suggestions</w:t>
      </w:r>
      <w:r>
        <w:rPr>
          <w:spacing w:val="-3"/>
          <w:sz w:val="18"/>
        </w:rPr>
        <w:t xml:space="preserve"> </w:t>
      </w:r>
      <w:r>
        <w:rPr>
          <w:sz w:val="18"/>
        </w:rPr>
        <w:t>(9%)</w:t>
      </w:r>
      <w:r>
        <w:rPr>
          <w:spacing w:val="-2"/>
          <w:sz w:val="18"/>
        </w:rPr>
        <w:t xml:space="preserve"> </w:t>
      </w:r>
      <w:r>
        <w:rPr>
          <w:sz w:val="18"/>
        </w:rPr>
        <w:t>were</w:t>
      </w:r>
      <w:r>
        <w:rPr>
          <w:spacing w:val="-2"/>
          <w:sz w:val="18"/>
        </w:rPr>
        <w:t xml:space="preserve"> </w:t>
      </w:r>
      <w:r>
        <w:rPr>
          <w:sz w:val="18"/>
        </w:rPr>
        <w:t>for</w:t>
      </w:r>
      <w:r>
        <w:rPr>
          <w:spacing w:val="-4"/>
          <w:sz w:val="18"/>
        </w:rPr>
        <w:t xml:space="preserve"> </w:t>
      </w:r>
      <w:r>
        <w:rPr>
          <w:sz w:val="18"/>
        </w:rPr>
        <w:t>some</w:t>
      </w:r>
      <w:r>
        <w:rPr>
          <w:spacing w:val="-2"/>
          <w:sz w:val="18"/>
        </w:rPr>
        <w:t xml:space="preserve"> </w:t>
      </w:r>
      <w:r>
        <w:rPr>
          <w:sz w:val="18"/>
        </w:rPr>
        <w:t>technology</w:t>
      </w:r>
      <w:r>
        <w:rPr>
          <w:spacing w:val="-4"/>
          <w:sz w:val="18"/>
        </w:rPr>
        <w:t xml:space="preserve"> </w:t>
      </w:r>
      <w:r>
        <w:rPr>
          <w:sz w:val="18"/>
        </w:rPr>
        <w:t>based</w:t>
      </w:r>
      <w:r>
        <w:rPr>
          <w:spacing w:val="-4"/>
          <w:sz w:val="18"/>
        </w:rPr>
        <w:t xml:space="preserve"> </w:t>
      </w:r>
      <w:r>
        <w:rPr>
          <w:sz w:val="18"/>
        </w:rPr>
        <w:t>initiatives</w:t>
      </w:r>
      <w:r>
        <w:rPr>
          <w:spacing w:val="-2"/>
          <w:sz w:val="18"/>
        </w:rPr>
        <w:t xml:space="preserve"> </w:t>
      </w:r>
      <w:r>
        <w:rPr>
          <w:sz w:val="18"/>
        </w:rPr>
        <w:t>in</w:t>
      </w:r>
      <w:r>
        <w:rPr>
          <w:spacing w:val="-2"/>
          <w:sz w:val="18"/>
        </w:rPr>
        <w:t xml:space="preserve"> </w:t>
      </w:r>
      <w:r>
        <w:rPr>
          <w:sz w:val="18"/>
        </w:rPr>
        <w:t>the</w:t>
      </w:r>
      <w:r>
        <w:rPr>
          <w:spacing w:val="-2"/>
          <w:sz w:val="18"/>
        </w:rPr>
        <w:t xml:space="preserve"> </w:t>
      </w:r>
      <w:r>
        <w:rPr>
          <w:sz w:val="18"/>
        </w:rPr>
        <w:t>phone</w:t>
      </w:r>
      <w:r>
        <w:rPr>
          <w:spacing w:val="-2"/>
          <w:sz w:val="18"/>
        </w:rPr>
        <w:t xml:space="preserve"> </w:t>
      </w:r>
      <w:r>
        <w:rPr>
          <w:sz w:val="18"/>
        </w:rPr>
        <w:t>itself</w:t>
      </w:r>
      <w:r>
        <w:rPr>
          <w:spacing w:val="-2"/>
          <w:sz w:val="18"/>
        </w:rPr>
        <w:t xml:space="preserve"> </w:t>
      </w:r>
      <w:r>
        <w:rPr>
          <w:sz w:val="18"/>
        </w:rPr>
        <w:t>where</w:t>
      </w:r>
      <w:r>
        <w:rPr>
          <w:spacing w:val="-2"/>
          <w:sz w:val="18"/>
        </w:rPr>
        <w:t xml:space="preserve"> </w:t>
      </w:r>
      <w:r>
        <w:rPr>
          <w:sz w:val="18"/>
        </w:rPr>
        <w:t>there</w:t>
      </w:r>
      <w:r>
        <w:rPr>
          <w:spacing w:val="-4"/>
          <w:sz w:val="18"/>
        </w:rPr>
        <w:t xml:space="preserve"> </w:t>
      </w:r>
      <w:r>
        <w:rPr>
          <w:sz w:val="18"/>
        </w:rPr>
        <w:t>is a warning or alert for users when at a crossing (a GPS app that is connected to the street signs) or something that blocks</w:t>
      </w:r>
      <w:r>
        <w:rPr>
          <w:spacing w:val="-2"/>
          <w:sz w:val="18"/>
        </w:rPr>
        <w:t xml:space="preserve"> </w:t>
      </w:r>
      <w:r>
        <w:rPr>
          <w:sz w:val="18"/>
        </w:rPr>
        <w:t>the</w:t>
      </w:r>
      <w:r>
        <w:rPr>
          <w:spacing w:val="-2"/>
          <w:sz w:val="18"/>
        </w:rPr>
        <w:t xml:space="preserve"> </w:t>
      </w:r>
      <w:r>
        <w:rPr>
          <w:sz w:val="18"/>
        </w:rPr>
        <w:t>phone</w:t>
      </w:r>
      <w:r>
        <w:rPr>
          <w:spacing w:val="-2"/>
          <w:sz w:val="18"/>
        </w:rPr>
        <w:t xml:space="preserve"> </w:t>
      </w:r>
      <w:r>
        <w:rPr>
          <w:sz w:val="18"/>
        </w:rPr>
        <w:t>signal</w:t>
      </w:r>
      <w:r>
        <w:rPr>
          <w:spacing w:val="-2"/>
          <w:sz w:val="18"/>
        </w:rPr>
        <w:t xml:space="preserve"> </w:t>
      </w:r>
      <w:r>
        <w:rPr>
          <w:sz w:val="18"/>
        </w:rPr>
        <w:t>in</w:t>
      </w:r>
      <w:r>
        <w:rPr>
          <w:spacing w:val="-2"/>
          <w:sz w:val="18"/>
        </w:rPr>
        <w:t xml:space="preserve"> </w:t>
      </w:r>
      <w:r>
        <w:rPr>
          <w:sz w:val="18"/>
        </w:rPr>
        <w:t>busy</w:t>
      </w:r>
      <w:r>
        <w:rPr>
          <w:spacing w:val="-2"/>
          <w:sz w:val="18"/>
        </w:rPr>
        <w:t xml:space="preserve"> </w:t>
      </w:r>
      <w:r>
        <w:rPr>
          <w:sz w:val="18"/>
        </w:rPr>
        <w:t>pedestrian areas</w:t>
      </w:r>
      <w:r>
        <w:rPr>
          <w:spacing w:val="-1"/>
          <w:sz w:val="18"/>
        </w:rPr>
        <w:t xml:space="preserve"> </w:t>
      </w:r>
      <w:r>
        <w:rPr>
          <w:sz w:val="18"/>
        </w:rPr>
        <w:t>or with</w:t>
      </w:r>
      <w:r>
        <w:rPr>
          <w:spacing w:val="-2"/>
          <w:sz w:val="18"/>
        </w:rPr>
        <w:t xml:space="preserve"> </w:t>
      </w:r>
      <w:r>
        <w:rPr>
          <w:sz w:val="18"/>
        </w:rPr>
        <w:t>a motion</w:t>
      </w:r>
      <w:r>
        <w:rPr>
          <w:spacing w:val="-2"/>
          <w:sz w:val="18"/>
        </w:rPr>
        <w:t xml:space="preserve"> </w:t>
      </w:r>
      <w:r>
        <w:rPr>
          <w:sz w:val="18"/>
        </w:rPr>
        <w:t>detector</w:t>
      </w:r>
      <w:r>
        <w:rPr>
          <w:spacing w:val="-3"/>
          <w:sz w:val="18"/>
        </w:rPr>
        <w:t xml:space="preserve"> </w:t>
      </w:r>
      <w:r>
        <w:rPr>
          <w:sz w:val="18"/>
        </w:rPr>
        <w:t>so</w:t>
      </w:r>
      <w:r>
        <w:rPr>
          <w:spacing w:val="-2"/>
          <w:sz w:val="18"/>
        </w:rPr>
        <w:t xml:space="preserve"> </w:t>
      </w:r>
      <w:r>
        <w:rPr>
          <w:sz w:val="18"/>
        </w:rPr>
        <w:t>pedestrians can only</w:t>
      </w:r>
      <w:r>
        <w:rPr>
          <w:spacing w:val="-2"/>
          <w:sz w:val="18"/>
        </w:rPr>
        <w:t xml:space="preserve"> </w:t>
      </w:r>
      <w:r>
        <w:rPr>
          <w:sz w:val="18"/>
        </w:rPr>
        <w:t>use the device when they are stationary (this is problematic for phone use on public transport or as a vehicle passenger). Alternatively, more voice recognition technology was suggested so that pedestrians’ vision is not disrupted whilst using their phones.</w:t>
      </w:r>
    </w:p>
    <w:p w:rsidR="00743596" w:rsidRDefault="00902D3B">
      <w:pPr>
        <w:pStyle w:val="ListParagraph"/>
        <w:numPr>
          <w:ilvl w:val="0"/>
          <w:numId w:val="10"/>
        </w:numPr>
        <w:tabs>
          <w:tab w:val="left" w:pos="833"/>
          <w:tab w:val="left" w:pos="834"/>
        </w:tabs>
        <w:spacing w:line="256" w:lineRule="auto"/>
        <w:ind w:right="264"/>
        <w:rPr>
          <w:sz w:val="18"/>
        </w:rPr>
      </w:pPr>
      <w:r>
        <w:rPr>
          <w:sz w:val="18"/>
        </w:rPr>
        <w:t>Ten</w:t>
      </w:r>
      <w:r>
        <w:rPr>
          <w:spacing w:val="-1"/>
          <w:sz w:val="18"/>
        </w:rPr>
        <w:t xml:space="preserve"> </w:t>
      </w:r>
      <w:r>
        <w:rPr>
          <w:sz w:val="18"/>
        </w:rPr>
        <w:t>of</w:t>
      </w:r>
      <w:r>
        <w:rPr>
          <w:spacing w:val="-1"/>
          <w:sz w:val="18"/>
        </w:rPr>
        <w:t xml:space="preserve"> </w:t>
      </w:r>
      <w:r>
        <w:rPr>
          <w:sz w:val="18"/>
        </w:rPr>
        <w:t>the</w:t>
      </w:r>
      <w:r>
        <w:rPr>
          <w:spacing w:val="-1"/>
          <w:sz w:val="18"/>
        </w:rPr>
        <w:t xml:space="preserve"> </w:t>
      </w:r>
      <w:r>
        <w:rPr>
          <w:sz w:val="18"/>
        </w:rPr>
        <w:t>responses</w:t>
      </w:r>
      <w:r>
        <w:rPr>
          <w:spacing w:val="-3"/>
          <w:sz w:val="18"/>
        </w:rPr>
        <w:t xml:space="preserve"> </w:t>
      </w:r>
      <w:r>
        <w:rPr>
          <w:sz w:val="18"/>
        </w:rPr>
        <w:t>received</w:t>
      </w:r>
      <w:r>
        <w:rPr>
          <w:spacing w:val="-3"/>
          <w:sz w:val="18"/>
        </w:rPr>
        <w:t xml:space="preserve"> </w:t>
      </w:r>
      <w:r>
        <w:rPr>
          <w:sz w:val="18"/>
        </w:rPr>
        <w:t>(9%)</w:t>
      </w:r>
      <w:r>
        <w:rPr>
          <w:spacing w:val="-2"/>
          <w:sz w:val="18"/>
        </w:rPr>
        <w:t xml:space="preserve"> </w:t>
      </w:r>
      <w:r>
        <w:rPr>
          <w:sz w:val="18"/>
        </w:rPr>
        <w:t>were</w:t>
      </w:r>
      <w:r>
        <w:rPr>
          <w:spacing w:val="-2"/>
          <w:sz w:val="18"/>
        </w:rPr>
        <w:t xml:space="preserve"> </w:t>
      </w:r>
      <w:r>
        <w:rPr>
          <w:sz w:val="18"/>
        </w:rPr>
        <w:t>that</w:t>
      </w:r>
      <w:r>
        <w:rPr>
          <w:spacing w:val="-4"/>
          <w:sz w:val="18"/>
        </w:rPr>
        <w:t xml:space="preserve"> </w:t>
      </w:r>
      <w:r>
        <w:rPr>
          <w:sz w:val="18"/>
        </w:rPr>
        <w:t>they</w:t>
      </w:r>
      <w:r>
        <w:rPr>
          <w:spacing w:val="-4"/>
          <w:sz w:val="18"/>
        </w:rPr>
        <w:t xml:space="preserve"> </w:t>
      </w:r>
      <w:r>
        <w:rPr>
          <w:sz w:val="18"/>
        </w:rPr>
        <w:t>were</w:t>
      </w:r>
      <w:r>
        <w:rPr>
          <w:spacing w:val="-2"/>
          <w:sz w:val="18"/>
        </w:rPr>
        <w:t xml:space="preserve"> </w:t>
      </w:r>
      <w:r>
        <w:rPr>
          <w:sz w:val="18"/>
        </w:rPr>
        <w:t>unsure</w:t>
      </w:r>
      <w:r>
        <w:rPr>
          <w:spacing w:val="-2"/>
          <w:sz w:val="18"/>
        </w:rPr>
        <w:t xml:space="preserve"> </w:t>
      </w:r>
      <w:r>
        <w:rPr>
          <w:sz w:val="18"/>
        </w:rPr>
        <w:t>what</w:t>
      </w:r>
      <w:r>
        <w:rPr>
          <w:spacing w:val="-2"/>
          <w:sz w:val="18"/>
        </w:rPr>
        <w:t xml:space="preserve"> </w:t>
      </w:r>
      <w:r>
        <w:rPr>
          <w:sz w:val="18"/>
        </w:rPr>
        <w:t>could</w:t>
      </w:r>
      <w:r>
        <w:rPr>
          <w:spacing w:val="-4"/>
          <w:sz w:val="18"/>
        </w:rPr>
        <w:t xml:space="preserve"> </w:t>
      </w:r>
      <w:r>
        <w:rPr>
          <w:sz w:val="18"/>
        </w:rPr>
        <w:t>be</w:t>
      </w:r>
      <w:r>
        <w:rPr>
          <w:spacing w:val="-2"/>
          <w:sz w:val="18"/>
        </w:rPr>
        <w:t xml:space="preserve"> </w:t>
      </w:r>
      <w:r>
        <w:rPr>
          <w:sz w:val="18"/>
        </w:rPr>
        <w:t>done</w:t>
      </w:r>
      <w:r>
        <w:rPr>
          <w:spacing w:val="-4"/>
          <w:sz w:val="18"/>
        </w:rPr>
        <w:t xml:space="preserve"> </w:t>
      </w:r>
      <w:r>
        <w:rPr>
          <w:sz w:val="18"/>
        </w:rPr>
        <w:t>and</w:t>
      </w:r>
      <w:r>
        <w:rPr>
          <w:spacing w:val="-4"/>
          <w:sz w:val="18"/>
        </w:rPr>
        <w:t xml:space="preserve"> </w:t>
      </w:r>
      <w:r>
        <w:rPr>
          <w:sz w:val="18"/>
        </w:rPr>
        <w:t>a</w:t>
      </w:r>
      <w:r>
        <w:rPr>
          <w:spacing w:val="-4"/>
          <w:sz w:val="18"/>
        </w:rPr>
        <w:t xml:space="preserve"> </w:t>
      </w:r>
      <w:r>
        <w:rPr>
          <w:sz w:val="18"/>
        </w:rPr>
        <w:t>further</w:t>
      </w:r>
      <w:r>
        <w:rPr>
          <w:spacing w:val="-4"/>
          <w:sz w:val="18"/>
        </w:rPr>
        <w:t xml:space="preserve"> </w:t>
      </w:r>
      <w:r>
        <w:rPr>
          <w:sz w:val="18"/>
        </w:rPr>
        <w:t>ten</w:t>
      </w:r>
      <w:r>
        <w:rPr>
          <w:spacing w:val="-4"/>
          <w:sz w:val="18"/>
        </w:rPr>
        <w:t xml:space="preserve"> </w:t>
      </w:r>
      <w:r>
        <w:rPr>
          <w:sz w:val="18"/>
        </w:rPr>
        <w:t xml:space="preserve">believed that nothing was necessary - the onus was on the user and that there should be self-regulation and </w:t>
      </w:r>
      <w:r>
        <w:rPr>
          <w:spacing w:val="-2"/>
          <w:sz w:val="18"/>
        </w:rPr>
        <w:t>responsibility.</w:t>
      </w:r>
    </w:p>
    <w:p w:rsidR="00743596" w:rsidRDefault="00902D3B">
      <w:pPr>
        <w:pStyle w:val="BodyText"/>
        <w:spacing w:before="6"/>
        <w:rPr>
          <w:sz w:val="17"/>
        </w:rPr>
      </w:pPr>
      <w:r>
        <w:rPr>
          <w:noProof/>
        </w:rPr>
        <w:drawing>
          <wp:anchor distT="0" distB="0" distL="0" distR="0" simplePos="0" relativeHeight="33" behindDoc="0" locked="0" layoutInCell="1" allowOverlap="1">
            <wp:simplePos x="0" y="0"/>
            <wp:positionH relativeFrom="page">
              <wp:posOffset>1027430</wp:posOffset>
            </wp:positionH>
            <wp:positionV relativeFrom="paragraph">
              <wp:posOffset>143260</wp:posOffset>
            </wp:positionV>
            <wp:extent cx="5498230" cy="3212592"/>
            <wp:effectExtent l="0" t="0" r="0" b="0"/>
            <wp:wrapTopAndBottom/>
            <wp:docPr id="161"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44.png"/>
                    <pic:cNvPicPr/>
                  </pic:nvPicPr>
                  <pic:blipFill>
                    <a:blip r:embed="rId82" cstate="print"/>
                    <a:stretch>
                      <a:fillRect/>
                    </a:stretch>
                  </pic:blipFill>
                  <pic:spPr>
                    <a:xfrm>
                      <a:off x="0" y="0"/>
                      <a:ext cx="5498230" cy="3212592"/>
                    </a:xfrm>
                    <a:prstGeom prst="rect">
                      <a:avLst/>
                    </a:prstGeom>
                  </pic:spPr>
                </pic:pic>
              </a:graphicData>
            </a:graphic>
          </wp:anchor>
        </w:drawing>
      </w:r>
    </w:p>
    <w:p w:rsidR="00743596" w:rsidRDefault="00743596">
      <w:pPr>
        <w:pStyle w:val="BodyText"/>
        <w:rPr>
          <w:sz w:val="16"/>
        </w:rPr>
      </w:pPr>
    </w:p>
    <w:p w:rsidR="00743596" w:rsidRDefault="00902D3B">
      <w:pPr>
        <w:ind w:left="113"/>
        <w:rPr>
          <w:i/>
          <w:sz w:val="18"/>
        </w:rPr>
      </w:pPr>
      <w:r>
        <w:rPr>
          <w:i/>
          <w:sz w:val="18"/>
        </w:rPr>
        <w:t>Figure</w:t>
      </w:r>
      <w:r>
        <w:rPr>
          <w:i/>
          <w:spacing w:val="-6"/>
          <w:sz w:val="18"/>
        </w:rPr>
        <w:t xml:space="preserve"> </w:t>
      </w:r>
      <w:r>
        <w:rPr>
          <w:i/>
          <w:sz w:val="18"/>
        </w:rPr>
        <w:t>26.</w:t>
      </w:r>
      <w:r>
        <w:rPr>
          <w:i/>
          <w:spacing w:val="-4"/>
          <w:sz w:val="18"/>
        </w:rPr>
        <w:t xml:space="preserve"> </w:t>
      </w:r>
      <w:r>
        <w:rPr>
          <w:i/>
          <w:sz w:val="18"/>
        </w:rPr>
        <w:t>Interview</w:t>
      </w:r>
      <w:r>
        <w:rPr>
          <w:i/>
          <w:spacing w:val="-6"/>
          <w:sz w:val="18"/>
        </w:rPr>
        <w:t xml:space="preserve"> </w:t>
      </w:r>
      <w:r>
        <w:rPr>
          <w:i/>
          <w:sz w:val="18"/>
        </w:rPr>
        <w:t>countermeasure</w:t>
      </w:r>
      <w:r>
        <w:rPr>
          <w:i/>
          <w:spacing w:val="-2"/>
          <w:sz w:val="18"/>
        </w:rPr>
        <w:t xml:space="preserve"> </w:t>
      </w:r>
      <w:r>
        <w:rPr>
          <w:i/>
          <w:sz w:val="18"/>
        </w:rPr>
        <w:t>response</w:t>
      </w:r>
      <w:r>
        <w:rPr>
          <w:i/>
          <w:spacing w:val="-4"/>
          <w:sz w:val="18"/>
        </w:rPr>
        <w:t xml:space="preserve"> </w:t>
      </w:r>
      <w:r>
        <w:rPr>
          <w:i/>
          <w:spacing w:val="-2"/>
          <w:sz w:val="18"/>
        </w:rPr>
        <w:t>suggestions</w:t>
      </w:r>
    </w:p>
    <w:p w:rsidR="00743596" w:rsidRDefault="00743596">
      <w:pPr>
        <w:pStyle w:val="BodyText"/>
        <w:rPr>
          <w:i/>
          <w:sz w:val="20"/>
        </w:rPr>
      </w:pPr>
    </w:p>
    <w:p w:rsidR="00743596" w:rsidRDefault="00743596">
      <w:pPr>
        <w:pStyle w:val="BodyText"/>
        <w:spacing w:before="7"/>
        <w:rPr>
          <w:i/>
          <w:sz w:val="29"/>
        </w:rPr>
      </w:pPr>
    </w:p>
    <w:p w:rsidR="00743596" w:rsidRDefault="00902D3B">
      <w:pPr>
        <w:pStyle w:val="BodyText"/>
        <w:spacing w:before="1"/>
        <w:ind w:left="113" w:right="197"/>
      </w:pPr>
      <w:r>
        <w:t>In</w:t>
      </w:r>
      <w:r>
        <w:rPr>
          <w:spacing w:val="-2"/>
        </w:rPr>
        <w:t xml:space="preserve"> </w:t>
      </w:r>
      <w:r>
        <w:t>conclusion,</w:t>
      </w:r>
      <w:r>
        <w:rPr>
          <w:spacing w:val="-4"/>
        </w:rPr>
        <w:t xml:space="preserve"> </w:t>
      </w:r>
      <w:r>
        <w:t>from</w:t>
      </w:r>
      <w:r>
        <w:rPr>
          <w:spacing w:val="-1"/>
        </w:rPr>
        <w:t xml:space="preserve"> </w:t>
      </w:r>
      <w:r>
        <w:t>the</w:t>
      </w:r>
      <w:r>
        <w:rPr>
          <w:spacing w:val="-4"/>
        </w:rPr>
        <w:t xml:space="preserve"> </w:t>
      </w:r>
      <w:r>
        <w:t>responses</w:t>
      </w:r>
      <w:r>
        <w:rPr>
          <w:spacing w:val="-1"/>
        </w:rPr>
        <w:t xml:space="preserve"> </w:t>
      </w:r>
      <w:r>
        <w:t>received</w:t>
      </w:r>
      <w:r>
        <w:rPr>
          <w:spacing w:val="-2"/>
        </w:rPr>
        <w:t xml:space="preserve"> </w:t>
      </w:r>
      <w:r>
        <w:t>the</w:t>
      </w:r>
      <w:r>
        <w:rPr>
          <w:spacing w:val="-4"/>
        </w:rPr>
        <w:t xml:space="preserve"> </w:t>
      </w:r>
      <w:r>
        <w:t>majority</w:t>
      </w:r>
      <w:r>
        <w:rPr>
          <w:spacing w:val="-3"/>
        </w:rPr>
        <w:t xml:space="preserve"> </w:t>
      </w:r>
      <w:r>
        <w:t>(47%)</w:t>
      </w:r>
      <w:r>
        <w:rPr>
          <w:spacing w:val="-3"/>
        </w:rPr>
        <w:t xml:space="preserve"> </w:t>
      </w:r>
      <w:r>
        <w:t>of</w:t>
      </w:r>
      <w:r>
        <w:rPr>
          <w:spacing w:val="-3"/>
        </w:rPr>
        <w:t xml:space="preserve"> </w:t>
      </w:r>
      <w:r>
        <w:t>those</w:t>
      </w:r>
      <w:r>
        <w:rPr>
          <w:spacing w:val="-3"/>
        </w:rPr>
        <w:t xml:space="preserve"> </w:t>
      </w:r>
      <w:r>
        <w:t>interviewed</w:t>
      </w:r>
      <w:r>
        <w:rPr>
          <w:spacing w:val="-3"/>
        </w:rPr>
        <w:t xml:space="preserve"> </w:t>
      </w:r>
      <w:r>
        <w:t>believed</w:t>
      </w:r>
      <w:r>
        <w:rPr>
          <w:spacing w:val="-3"/>
        </w:rPr>
        <w:t xml:space="preserve"> </w:t>
      </w:r>
      <w:r>
        <w:t>that</w:t>
      </w:r>
      <w:r>
        <w:rPr>
          <w:spacing w:val="-3"/>
        </w:rPr>
        <w:t xml:space="preserve"> </w:t>
      </w:r>
      <w:r>
        <w:t>education</w:t>
      </w:r>
      <w:r>
        <w:rPr>
          <w:spacing w:val="-5"/>
        </w:rPr>
        <w:t xml:space="preserve"> </w:t>
      </w:r>
      <w:r>
        <w:t>initiatives</w:t>
      </w:r>
      <w:r>
        <w:rPr>
          <w:spacing w:val="-4"/>
        </w:rPr>
        <w:t xml:space="preserve"> </w:t>
      </w:r>
      <w:r>
        <w:t>or advertising</w:t>
      </w:r>
      <w:r>
        <w:rPr>
          <w:spacing w:val="-2"/>
        </w:rPr>
        <w:t xml:space="preserve"> </w:t>
      </w:r>
      <w:r>
        <w:t>campaigns would</w:t>
      </w:r>
      <w:r>
        <w:rPr>
          <w:spacing w:val="-2"/>
        </w:rPr>
        <w:t xml:space="preserve"> </w:t>
      </w:r>
      <w:r>
        <w:t>be of</w:t>
      </w:r>
      <w:r>
        <w:rPr>
          <w:spacing w:val="-2"/>
        </w:rPr>
        <w:t xml:space="preserve"> </w:t>
      </w:r>
      <w:r>
        <w:t>benefit to enlighten</w:t>
      </w:r>
      <w:r>
        <w:rPr>
          <w:spacing w:val="-2"/>
        </w:rPr>
        <w:t xml:space="preserve"> </w:t>
      </w:r>
      <w:r>
        <w:t>vulnerable road</w:t>
      </w:r>
      <w:r>
        <w:rPr>
          <w:spacing w:val="-2"/>
        </w:rPr>
        <w:t xml:space="preserve"> </w:t>
      </w:r>
      <w:r>
        <w:t>users of the risks distracted walking.</w:t>
      </w:r>
      <w:r>
        <w:rPr>
          <w:spacing w:val="-2"/>
        </w:rPr>
        <w:t xml:space="preserve"> </w:t>
      </w:r>
      <w:r>
        <w:t xml:space="preserve">In addition of those respondents that suggested education/advertising, several (14%) suggested it be aimed at the younger </w:t>
      </w:r>
      <w:r>
        <w:rPr>
          <w:spacing w:val="-2"/>
        </w:rPr>
        <w:t>generation.</w:t>
      </w:r>
    </w:p>
    <w:p w:rsidR="00743596" w:rsidRDefault="00743596">
      <w:pPr>
        <w:sectPr w:rsidR="00743596">
          <w:pgSz w:w="11910" w:h="16840"/>
          <w:pgMar w:top="1840" w:right="1020" w:bottom="780" w:left="1020" w:header="708" w:footer="589" w:gutter="0"/>
          <w:cols w:space="720"/>
        </w:sectPr>
      </w:pPr>
    </w:p>
    <w:p w:rsidR="00743596" w:rsidRDefault="00902D3B">
      <w:pPr>
        <w:pStyle w:val="Heading1"/>
        <w:numPr>
          <w:ilvl w:val="0"/>
          <w:numId w:val="12"/>
        </w:numPr>
        <w:tabs>
          <w:tab w:val="left" w:pos="833"/>
          <w:tab w:val="left" w:pos="834"/>
        </w:tabs>
        <w:spacing w:before="91"/>
        <w:ind w:left="833" w:hanging="721"/>
        <w:jc w:val="left"/>
      </w:pPr>
      <w:bookmarkStart w:id="55" w:name="_TOC_250027"/>
      <w:r>
        <w:rPr>
          <w:color w:val="006CAB"/>
          <w:w w:val="80"/>
        </w:rPr>
        <w:lastRenderedPageBreak/>
        <w:t>END-USER</w:t>
      </w:r>
      <w:r>
        <w:rPr>
          <w:color w:val="006CAB"/>
          <w:spacing w:val="-3"/>
        </w:rPr>
        <w:t xml:space="preserve"> </w:t>
      </w:r>
      <w:r>
        <w:rPr>
          <w:color w:val="006CAB"/>
          <w:w w:val="80"/>
        </w:rPr>
        <w:t>FOCUS</w:t>
      </w:r>
      <w:r>
        <w:rPr>
          <w:color w:val="006CAB"/>
          <w:spacing w:val="-2"/>
        </w:rPr>
        <w:t xml:space="preserve"> </w:t>
      </w:r>
      <w:bookmarkEnd w:id="55"/>
      <w:r>
        <w:rPr>
          <w:color w:val="006CAB"/>
          <w:spacing w:val="-2"/>
          <w:w w:val="80"/>
        </w:rPr>
        <w:t>GROUP</w:t>
      </w:r>
    </w:p>
    <w:p w:rsidR="00743596" w:rsidRDefault="00902D3B">
      <w:pPr>
        <w:pStyle w:val="BodyText"/>
        <w:spacing w:before="243" w:line="357" w:lineRule="auto"/>
        <w:ind w:left="113" w:right="141"/>
      </w:pPr>
      <w:r>
        <w:t>To</w:t>
      </w:r>
      <w:r>
        <w:rPr>
          <w:spacing w:val="-2"/>
        </w:rPr>
        <w:t xml:space="preserve"> </w:t>
      </w:r>
      <w:r>
        <w:t>further</w:t>
      </w:r>
      <w:r>
        <w:rPr>
          <w:spacing w:val="-2"/>
        </w:rPr>
        <w:t xml:space="preserve"> </w:t>
      </w:r>
      <w:r>
        <w:t>explore</w:t>
      </w:r>
      <w:r>
        <w:rPr>
          <w:spacing w:val="-2"/>
        </w:rPr>
        <w:t xml:space="preserve"> </w:t>
      </w:r>
      <w:r>
        <w:t>pedestrian</w:t>
      </w:r>
      <w:r>
        <w:rPr>
          <w:spacing w:val="-4"/>
        </w:rPr>
        <w:t xml:space="preserve"> </w:t>
      </w:r>
      <w:r>
        <w:t>distraction</w:t>
      </w:r>
      <w:r>
        <w:rPr>
          <w:spacing w:val="-2"/>
        </w:rPr>
        <w:t xml:space="preserve"> </w:t>
      </w:r>
      <w:r>
        <w:t>from</w:t>
      </w:r>
      <w:r>
        <w:rPr>
          <w:spacing w:val="-3"/>
        </w:rPr>
        <w:t xml:space="preserve"> </w:t>
      </w:r>
      <w:r>
        <w:t>smartphone</w:t>
      </w:r>
      <w:r>
        <w:rPr>
          <w:spacing w:val="-4"/>
        </w:rPr>
        <w:t xml:space="preserve"> </w:t>
      </w:r>
      <w:r>
        <w:t>use,</w:t>
      </w:r>
      <w:r>
        <w:rPr>
          <w:spacing w:val="-2"/>
        </w:rPr>
        <w:t xml:space="preserve"> </w:t>
      </w:r>
      <w:r>
        <w:t>a</w:t>
      </w:r>
      <w:r>
        <w:rPr>
          <w:spacing w:val="-4"/>
        </w:rPr>
        <w:t xml:space="preserve"> </w:t>
      </w:r>
      <w:r>
        <w:t>focus</w:t>
      </w:r>
      <w:r>
        <w:rPr>
          <w:spacing w:val="-3"/>
        </w:rPr>
        <w:t xml:space="preserve"> </w:t>
      </w:r>
      <w:r>
        <w:t>group</w:t>
      </w:r>
      <w:r>
        <w:rPr>
          <w:spacing w:val="-2"/>
        </w:rPr>
        <w:t xml:space="preserve"> </w:t>
      </w:r>
      <w:r>
        <w:t>with</w:t>
      </w:r>
      <w:r>
        <w:rPr>
          <w:spacing w:val="-2"/>
        </w:rPr>
        <w:t xml:space="preserve"> </w:t>
      </w:r>
      <w:r>
        <w:t>smartphone</w:t>
      </w:r>
      <w:r>
        <w:rPr>
          <w:spacing w:val="-2"/>
        </w:rPr>
        <w:t xml:space="preserve"> </w:t>
      </w:r>
      <w:r>
        <w:t>end-users</w:t>
      </w:r>
      <w:r>
        <w:rPr>
          <w:spacing w:val="-4"/>
        </w:rPr>
        <w:t xml:space="preserve"> </w:t>
      </w:r>
      <w:r>
        <w:t>was</w:t>
      </w:r>
      <w:r>
        <w:rPr>
          <w:spacing w:val="-1"/>
        </w:rPr>
        <w:t xml:space="preserve"> </w:t>
      </w:r>
      <w:r>
        <w:t>conducted at Monash University, Clayton campus on Thursday 23</w:t>
      </w:r>
      <w:r>
        <w:rPr>
          <w:position w:val="6"/>
          <w:sz w:val="12"/>
        </w:rPr>
        <w:t>rd</w:t>
      </w:r>
      <w:r>
        <w:rPr>
          <w:spacing w:val="33"/>
          <w:position w:val="6"/>
          <w:sz w:val="12"/>
        </w:rPr>
        <w:t xml:space="preserve"> </w:t>
      </w:r>
      <w:r>
        <w:t>August 2018.</w:t>
      </w:r>
    </w:p>
    <w:p w:rsidR="00743596" w:rsidRDefault="00902D3B">
      <w:pPr>
        <w:pStyle w:val="Heading2"/>
        <w:numPr>
          <w:ilvl w:val="1"/>
          <w:numId w:val="12"/>
        </w:numPr>
        <w:tabs>
          <w:tab w:val="left" w:pos="833"/>
          <w:tab w:val="left" w:pos="834"/>
        </w:tabs>
        <w:spacing w:before="117"/>
        <w:ind w:left="833" w:hanging="721"/>
      </w:pPr>
      <w:bookmarkStart w:id="56" w:name="_TOC_250026"/>
      <w:bookmarkEnd w:id="56"/>
      <w:r>
        <w:rPr>
          <w:color w:val="006CAB"/>
          <w:spacing w:val="-4"/>
          <w:w w:val="90"/>
        </w:rPr>
        <w:t>AIMS</w:t>
      </w:r>
    </w:p>
    <w:p w:rsidR="00743596" w:rsidRDefault="00902D3B">
      <w:pPr>
        <w:pStyle w:val="BodyText"/>
        <w:spacing w:before="4"/>
        <w:ind w:left="113" w:right="197"/>
      </w:pPr>
      <w:r>
        <w:t>The</w:t>
      </w:r>
      <w:r>
        <w:rPr>
          <w:spacing w:val="-2"/>
        </w:rPr>
        <w:t xml:space="preserve"> </w:t>
      </w:r>
      <w:r>
        <w:t>aim</w:t>
      </w:r>
      <w:r>
        <w:rPr>
          <w:spacing w:val="-1"/>
        </w:rPr>
        <w:t xml:space="preserve"> </w:t>
      </w:r>
      <w:r>
        <w:t>was</w:t>
      </w:r>
      <w:r>
        <w:rPr>
          <w:spacing w:val="-1"/>
        </w:rPr>
        <w:t xml:space="preserve"> </w:t>
      </w:r>
      <w:r>
        <w:t>to</w:t>
      </w:r>
      <w:r>
        <w:rPr>
          <w:spacing w:val="-3"/>
        </w:rPr>
        <w:t xml:space="preserve"> </w:t>
      </w:r>
      <w:r>
        <w:t>build</w:t>
      </w:r>
      <w:r>
        <w:rPr>
          <w:spacing w:val="-4"/>
        </w:rPr>
        <w:t xml:space="preserve"> </w:t>
      </w:r>
      <w:r>
        <w:t>on</w:t>
      </w:r>
      <w:r>
        <w:rPr>
          <w:spacing w:val="-2"/>
        </w:rPr>
        <w:t xml:space="preserve"> </w:t>
      </w:r>
      <w:r>
        <w:t>the</w:t>
      </w:r>
      <w:r>
        <w:rPr>
          <w:spacing w:val="-2"/>
        </w:rPr>
        <w:t xml:space="preserve"> </w:t>
      </w:r>
      <w:r>
        <w:t>above-described</w:t>
      </w:r>
      <w:r>
        <w:rPr>
          <w:spacing w:val="-1"/>
        </w:rPr>
        <w:t xml:space="preserve"> </w:t>
      </w:r>
      <w:r>
        <w:t>interviews</w:t>
      </w:r>
      <w:r>
        <w:rPr>
          <w:spacing w:val="-1"/>
        </w:rPr>
        <w:t xml:space="preserve"> </w:t>
      </w:r>
      <w:r>
        <w:t>and to</w:t>
      </w:r>
      <w:r>
        <w:rPr>
          <w:spacing w:val="-1"/>
        </w:rPr>
        <w:t xml:space="preserve"> </w:t>
      </w:r>
      <w:r>
        <w:t>better</w:t>
      </w:r>
      <w:r>
        <w:rPr>
          <w:spacing w:val="-2"/>
        </w:rPr>
        <w:t xml:space="preserve"> </w:t>
      </w:r>
      <w:r>
        <w:t>explore</w:t>
      </w:r>
      <w:r>
        <w:rPr>
          <w:spacing w:val="-2"/>
        </w:rPr>
        <w:t xml:space="preserve"> </w:t>
      </w:r>
      <w:r>
        <w:t>countermeasures</w:t>
      </w:r>
      <w:r>
        <w:rPr>
          <w:spacing w:val="-1"/>
        </w:rPr>
        <w:t xml:space="preserve"> </w:t>
      </w:r>
      <w:r>
        <w:t>from</w:t>
      </w:r>
      <w:r>
        <w:rPr>
          <w:spacing w:val="-1"/>
        </w:rPr>
        <w:t xml:space="preserve"> </w:t>
      </w:r>
      <w:r>
        <w:t>a</w:t>
      </w:r>
      <w:r>
        <w:rPr>
          <w:spacing w:val="-4"/>
        </w:rPr>
        <w:t xml:space="preserve"> </w:t>
      </w:r>
      <w:r>
        <w:t>smartphone</w:t>
      </w:r>
      <w:r>
        <w:rPr>
          <w:spacing w:val="-4"/>
        </w:rPr>
        <w:t xml:space="preserve"> </w:t>
      </w:r>
      <w:r>
        <w:t>end- user perspective. The focus group predominantly focused on younger end-users given that pedestrian smartphone injuries</w:t>
      </w:r>
      <w:r>
        <w:rPr>
          <w:spacing w:val="-2"/>
        </w:rPr>
        <w:t xml:space="preserve"> </w:t>
      </w:r>
      <w:r>
        <w:t>have been</w:t>
      </w:r>
      <w:r>
        <w:rPr>
          <w:spacing w:val="-2"/>
        </w:rPr>
        <w:t xml:space="preserve"> </w:t>
      </w:r>
      <w:r>
        <w:t>found to</w:t>
      </w:r>
      <w:r>
        <w:rPr>
          <w:spacing w:val="-2"/>
        </w:rPr>
        <w:t xml:space="preserve"> </w:t>
      </w:r>
      <w:r>
        <w:t>be</w:t>
      </w:r>
      <w:r>
        <w:rPr>
          <w:spacing w:val="-2"/>
        </w:rPr>
        <w:t xml:space="preserve"> </w:t>
      </w:r>
      <w:r>
        <w:t>higher for</w:t>
      </w:r>
      <w:r>
        <w:rPr>
          <w:spacing w:val="-2"/>
        </w:rPr>
        <w:t xml:space="preserve"> </w:t>
      </w:r>
      <w:r>
        <w:t>those under</w:t>
      </w:r>
      <w:r>
        <w:rPr>
          <w:spacing w:val="-2"/>
        </w:rPr>
        <w:t xml:space="preserve"> </w:t>
      </w:r>
      <w:r>
        <w:t>31 years old (Nasar &amp; Troyer, 2013).</w:t>
      </w:r>
      <w:r>
        <w:rPr>
          <w:spacing w:val="-2"/>
        </w:rPr>
        <w:t xml:space="preserve"> </w:t>
      </w:r>
      <w:r>
        <w:t>This was also reiterated with the field interview data collection where it was found that a greater awareness of the risks and countermeasures was found amongst the 18-35 age group. However, to ensure a reasonably representative population sample, participants aged 40-50+ were also recruited.</w:t>
      </w:r>
    </w:p>
    <w:p w:rsidR="00743596" w:rsidRDefault="00902D3B">
      <w:pPr>
        <w:pStyle w:val="Heading2"/>
        <w:numPr>
          <w:ilvl w:val="1"/>
          <w:numId w:val="12"/>
        </w:numPr>
        <w:tabs>
          <w:tab w:val="left" w:pos="833"/>
          <w:tab w:val="left" w:pos="834"/>
        </w:tabs>
        <w:spacing w:before="115"/>
        <w:ind w:left="833" w:hanging="721"/>
      </w:pPr>
      <w:bookmarkStart w:id="57" w:name="_TOC_250025"/>
      <w:bookmarkEnd w:id="57"/>
      <w:r>
        <w:rPr>
          <w:color w:val="006CAB"/>
          <w:spacing w:val="-2"/>
          <w:w w:val="90"/>
        </w:rPr>
        <w:t>METHOD</w:t>
      </w:r>
    </w:p>
    <w:p w:rsidR="00743596" w:rsidRDefault="00902D3B">
      <w:pPr>
        <w:pStyle w:val="Heading3"/>
        <w:numPr>
          <w:ilvl w:val="2"/>
          <w:numId w:val="12"/>
        </w:numPr>
        <w:tabs>
          <w:tab w:val="left" w:pos="833"/>
          <w:tab w:val="left" w:pos="834"/>
        </w:tabs>
        <w:spacing w:before="46"/>
        <w:ind w:left="833" w:hanging="721"/>
      </w:pPr>
      <w:bookmarkStart w:id="58" w:name="_TOC_250024"/>
      <w:bookmarkEnd w:id="58"/>
      <w:r>
        <w:rPr>
          <w:color w:val="1F4D78"/>
          <w:spacing w:val="-2"/>
        </w:rPr>
        <w:t>Participants</w:t>
      </w:r>
    </w:p>
    <w:p w:rsidR="00743596" w:rsidRDefault="00902D3B">
      <w:pPr>
        <w:pStyle w:val="BodyText"/>
        <w:ind w:left="113" w:right="197"/>
      </w:pPr>
      <w:r>
        <w:t>Twelve</w:t>
      </w:r>
      <w:r>
        <w:rPr>
          <w:spacing w:val="-2"/>
        </w:rPr>
        <w:t xml:space="preserve"> </w:t>
      </w:r>
      <w:r>
        <w:t>participants,</w:t>
      </w:r>
      <w:r>
        <w:rPr>
          <w:spacing w:val="-4"/>
        </w:rPr>
        <w:t xml:space="preserve"> </w:t>
      </w:r>
      <w:r>
        <w:t>aged</w:t>
      </w:r>
      <w:r>
        <w:rPr>
          <w:spacing w:val="-4"/>
        </w:rPr>
        <w:t xml:space="preserve"> </w:t>
      </w:r>
      <w:r>
        <w:t>18</w:t>
      </w:r>
      <w:r>
        <w:rPr>
          <w:spacing w:val="-2"/>
        </w:rPr>
        <w:t xml:space="preserve"> </w:t>
      </w:r>
      <w:r>
        <w:t>years</w:t>
      </w:r>
      <w:r>
        <w:rPr>
          <w:spacing w:val="-3"/>
        </w:rPr>
        <w:t xml:space="preserve"> </w:t>
      </w:r>
      <w:r>
        <w:t>plus,</w:t>
      </w:r>
      <w:r>
        <w:rPr>
          <w:spacing w:val="-2"/>
        </w:rPr>
        <w:t xml:space="preserve"> </w:t>
      </w:r>
      <w:r>
        <w:t>were</w:t>
      </w:r>
      <w:r>
        <w:rPr>
          <w:spacing w:val="-2"/>
        </w:rPr>
        <w:t xml:space="preserve"> </w:t>
      </w:r>
      <w:r>
        <w:t>recruited.</w:t>
      </w:r>
      <w:r>
        <w:rPr>
          <w:spacing w:val="-2"/>
        </w:rPr>
        <w:t xml:space="preserve"> </w:t>
      </w:r>
      <w:r>
        <w:t>All</w:t>
      </w:r>
      <w:r>
        <w:rPr>
          <w:spacing w:val="-2"/>
        </w:rPr>
        <w:t xml:space="preserve"> </w:t>
      </w:r>
      <w:r>
        <w:t>participants</w:t>
      </w:r>
      <w:r>
        <w:rPr>
          <w:spacing w:val="-1"/>
        </w:rPr>
        <w:t xml:space="preserve"> </w:t>
      </w:r>
      <w:r>
        <w:t>were</w:t>
      </w:r>
      <w:r>
        <w:rPr>
          <w:spacing w:val="-2"/>
        </w:rPr>
        <w:t xml:space="preserve"> </w:t>
      </w:r>
      <w:r>
        <w:t>smartphone</w:t>
      </w:r>
      <w:r>
        <w:rPr>
          <w:spacing w:val="-2"/>
        </w:rPr>
        <w:t xml:space="preserve"> </w:t>
      </w:r>
      <w:r>
        <w:t>users.</w:t>
      </w:r>
      <w:r>
        <w:rPr>
          <w:spacing w:val="-4"/>
        </w:rPr>
        <w:t xml:space="preserve"> </w:t>
      </w:r>
      <w:r>
        <w:t>The</w:t>
      </w:r>
      <w:r>
        <w:rPr>
          <w:spacing w:val="-2"/>
        </w:rPr>
        <w:t xml:space="preserve"> </w:t>
      </w:r>
      <w:r>
        <w:t>age</w:t>
      </w:r>
      <w:r>
        <w:rPr>
          <w:spacing w:val="-4"/>
        </w:rPr>
        <w:t xml:space="preserve"> </w:t>
      </w:r>
      <w:r>
        <w:t>range</w:t>
      </w:r>
      <w:r>
        <w:rPr>
          <w:spacing w:val="-2"/>
        </w:rPr>
        <w:t xml:space="preserve"> </w:t>
      </w:r>
      <w:r>
        <w:t>of</w:t>
      </w:r>
      <w:r>
        <w:rPr>
          <w:spacing w:val="-4"/>
        </w:rPr>
        <w:t xml:space="preserve"> </w:t>
      </w:r>
      <w:r>
        <w:t>the focus group participants was 19-58 years (mean age 30 years).</w:t>
      </w:r>
    </w:p>
    <w:p w:rsidR="00743596" w:rsidRDefault="00902D3B">
      <w:pPr>
        <w:pStyle w:val="Heading3"/>
        <w:numPr>
          <w:ilvl w:val="2"/>
          <w:numId w:val="12"/>
        </w:numPr>
        <w:tabs>
          <w:tab w:val="left" w:pos="833"/>
          <w:tab w:val="left" w:pos="834"/>
        </w:tabs>
        <w:spacing w:before="119"/>
        <w:ind w:left="833" w:hanging="721"/>
      </w:pPr>
      <w:bookmarkStart w:id="59" w:name="_TOC_250023"/>
      <w:bookmarkEnd w:id="59"/>
      <w:r>
        <w:rPr>
          <w:color w:val="1F4D78"/>
          <w:spacing w:val="-2"/>
        </w:rPr>
        <w:t>Procedure</w:t>
      </w:r>
    </w:p>
    <w:p w:rsidR="00743596" w:rsidRDefault="00902D3B">
      <w:pPr>
        <w:pStyle w:val="BodyText"/>
        <w:spacing w:line="381" w:lineRule="auto"/>
        <w:ind w:left="113" w:right="1691"/>
      </w:pPr>
      <w:r>
        <w:t>The</w:t>
      </w:r>
      <w:r>
        <w:rPr>
          <w:spacing w:val="-2"/>
        </w:rPr>
        <w:t xml:space="preserve"> </w:t>
      </w:r>
      <w:r>
        <w:t>focus group</w:t>
      </w:r>
      <w:r>
        <w:rPr>
          <w:spacing w:val="-2"/>
        </w:rPr>
        <w:t xml:space="preserve"> </w:t>
      </w:r>
      <w:r>
        <w:t>ran</w:t>
      </w:r>
      <w:r>
        <w:rPr>
          <w:spacing w:val="-1"/>
        </w:rPr>
        <w:t xml:space="preserve"> </w:t>
      </w:r>
      <w:r>
        <w:t>for</w:t>
      </w:r>
      <w:r>
        <w:rPr>
          <w:spacing w:val="-5"/>
        </w:rPr>
        <w:t xml:space="preserve"> </w:t>
      </w:r>
      <w:r>
        <w:t>approximately</w:t>
      </w:r>
      <w:r>
        <w:rPr>
          <w:spacing w:val="-4"/>
        </w:rPr>
        <w:t xml:space="preserve"> </w:t>
      </w:r>
      <w:r>
        <w:t>90</w:t>
      </w:r>
      <w:r>
        <w:rPr>
          <w:spacing w:val="-2"/>
        </w:rPr>
        <w:t xml:space="preserve"> </w:t>
      </w:r>
      <w:r>
        <w:t>minutes,</w:t>
      </w:r>
      <w:r>
        <w:rPr>
          <w:spacing w:val="-4"/>
        </w:rPr>
        <w:t xml:space="preserve"> </w:t>
      </w:r>
      <w:r>
        <w:t>and</w:t>
      </w:r>
      <w:r>
        <w:rPr>
          <w:spacing w:val="-4"/>
        </w:rPr>
        <w:t xml:space="preserve"> </w:t>
      </w:r>
      <w:r>
        <w:t>participants were</w:t>
      </w:r>
      <w:r>
        <w:rPr>
          <w:spacing w:val="-1"/>
        </w:rPr>
        <w:t xml:space="preserve"> </w:t>
      </w:r>
      <w:r>
        <w:t>paid</w:t>
      </w:r>
      <w:r>
        <w:rPr>
          <w:spacing w:val="-4"/>
        </w:rPr>
        <w:t xml:space="preserve"> </w:t>
      </w:r>
      <w:r>
        <w:t>$20</w:t>
      </w:r>
      <w:r>
        <w:rPr>
          <w:spacing w:val="-4"/>
        </w:rPr>
        <w:t xml:space="preserve"> </w:t>
      </w:r>
      <w:r>
        <w:t>each</w:t>
      </w:r>
      <w:r>
        <w:rPr>
          <w:spacing w:val="-2"/>
        </w:rPr>
        <w:t xml:space="preserve"> </w:t>
      </w:r>
      <w:r>
        <w:t>for</w:t>
      </w:r>
      <w:r>
        <w:rPr>
          <w:spacing w:val="-5"/>
        </w:rPr>
        <w:t xml:space="preserve"> </w:t>
      </w:r>
      <w:r>
        <w:t>their</w:t>
      </w:r>
      <w:r>
        <w:rPr>
          <w:spacing w:val="-4"/>
        </w:rPr>
        <w:t xml:space="preserve"> </w:t>
      </w:r>
      <w:r>
        <w:t>time. The focus group procedure was:</w:t>
      </w:r>
    </w:p>
    <w:p w:rsidR="00743596" w:rsidRDefault="00902D3B">
      <w:pPr>
        <w:pStyle w:val="ListParagraph"/>
        <w:numPr>
          <w:ilvl w:val="0"/>
          <w:numId w:val="9"/>
        </w:numPr>
        <w:tabs>
          <w:tab w:val="left" w:pos="833"/>
          <w:tab w:val="left" w:pos="834"/>
        </w:tabs>
        <w:spacing w:line="259" w:lineRule="auto"/>
        <w:ind w:right="172"/>
        <w:rPr>
          <w:sz w:val="18"/>
        </w:rPr>
      </w:pPr>
      <w:r>
        <w:rPr>
          <w:sz w:val="18"/>
        </w:rPr>
        <w:t>Introductions,</w:t>
      </w:r>
      <w:r>
        <w:rPr>
          <w:spacing w:val="-1"/>
          <w:sz w:val="18"/>
        </w:rPr>
        <w:t xml:space="preserve"> </w:t>
      </w:r>
      <w:r>
        <w:rPr>
          <w:sz w:val="18"/>
        </w:rPr>
        <w:t>participant ethics</w:t>
      </w:r>
      <w:r>
        <w:rPr>
          <w:spacing w:val="-1"/>
          <w:sz w:val="18"/>
        </w:rPr>
        <w:t xml:space="preserve"> </w:t>
      </w:r>
      <w:r>
        <w:rPr>
          <w:sz w:val="18"/>
        </w:rPr>
        <w:t>forms</w:t>
      </w:r>
      <w:r>
        <w:rPr>
          <w:spacing w:val="-3"/>
          <w:sz w:val="18"/>
        </w:rPr>
        <w:t xml:space="preserve"> </w:t>
      </w:r>
      <w:r>
        <w:rPr>
          <w:sz w:val="18"/>
        </w:rPr>
        <w:t>signing,</w:t>
      </w:r>
      <w:r>
        <w:rPr>
          <w:spacing w:val="-2"/>
          <w:sz w:val="18"/>
        </w:rPr>
        <w:t xml:space="preserve"> </w:t>
      </w:r>
      <w:r>
        <w:rPr>
          <w:sz w:val="18"/>
        </w:rPr>
        <w:t>and</w:t>
      </w:r>
      <w:r>
        <w:rPr>
          <w:spacing w:val="-2"/>
          <w:sz w:val="18"/>
        </w:rPr>
        <w:t xml:space="preserve"> </w:t>
      </w:r>
      <w:r>
        <w:rPr>
          <w:sz w:val="18"/>
        </w:rPr>
        <w:t>playing</w:t>
      </w:r>
      <w:r>
        <w:rPr>
          <w:spacing w:val="-4"/>
          <w:sz w:val="18"/>
        </w:rPr>
        <w:t xml:space="preserve"> </w:t>
      </w:r>
      <w:r>
        <w:rPr>
          <w:sz w:val="18"/>
        </w:rPr>
        <w:t>a</w:t>
      </w:r>
      <w:r>
        <w:rPr>
          <w:spacing w:val="-4"/>
          <w:sz w:val="18"/>
        </w:rPr>
        <w:t xml:space="preserve"> </w:t>
      </w:r>
      <w:r>
        <w:rPr>
          <w:sz w:val="18"/>
        </w:rPr>
        <w:t>video</w:t>
      </w:r>
      <w:r>
        <w:rPr>
          <w:spacing w:val="-2"/>
          <w:sz w:val="18"/>
        </w:rPr>
        <w:t xml:space="preserve"> </w:t>
      </w:r>
      <w:r>
        <w:rPr>
          <w:sz w:val="18"/>
        </w:rPr>
        <w:t>of</w:t>
      </w:r>
      <w:r>
        <w:rPr>
          <w:spacing w:val="-4"/>
          <w:sz w:val="18"/>
        </w:rPr>
        <w:t xml:space="preserve"> </w:t>
      </w:r>
      <w:r>
        <w:rPr>
          <w:sz w:val="18"/>
        </w:rPr>
        <w:t>distracted</w:t>
      </w:r>
      <w:r>
        <w:rPr>
          <w:spacing w:val="-2"/>
          <w:sz w:val="18"/>
        </w:rPr>
        <w:t xml:space="preserve"> </w:t>
      </w:r>
      <w:r>
        <w:rPr>
          <w:sz w:val="18"/>
        </w:rPr>
        <w:t>people</w:t>
      </w:r>
      <w:r>
        <w:rPr>
          <w:spacing w:val="-4"/>
          <w:sz w:val="18"/>
        </w:rPr>
        <w:t xml:space="preserve"> </w:t>
      </w:r>
      <w:r>
        <w:rPr>
          <w:sz w:val="18"/>
        </w:rPr>
        <w:t>on</w:t>
      </w:r>
      <w:r>
        <w:rPr>
          <w:spacing w:val="-2"/>
          <w:sz w:val="18"/>
        </w:rPr>
        <w:t xml:space="preserve"> </w:t>
      </w:r>
      <w:r>
        <w:rPr>
          <w:sz w:val="18"/>
        </w:rPr>
        <w:t>their</w:t>
      </w:r>
      <w:r>
        <w:rPr>
          <w:spacing w:val="-4"/>
          <w:sz w:val="18"/>
        </w:rPr>
        <w:t xml:space="preserve"> </w:t>
      </w:r>
      <w:r>
        <w:rPr>
          <w:sz w:val="18"/>
        </w:rPr>
        <w:t>smartphones</w:t>
      </w:r>
      <w:r>
        <w:rPr>
          <w:spacing w:val="-3"/>
          <w:sz w:val="18"/>
        </w:rPr>
        <w:t xml:space="preserve"> </w:t>
      </w:r>
      <w:r>
        <w:rPr>
          <w:sz w:val="18"/>
        </w:rPr>
        <w:t>as an opener.</w:t>
      </w:r>
    </w:p>
    <w:p w:rsidR="00743596" w:rsidRDefault="00902D3B">
      <w:pPr>
        <w:pStyle w:val="ListParagraph"/>
        <w:numPr>
          <w:ilvl w:val="0"/>
          <w:numId w:val="9"/>
        </w:numPr>
        <w:tabs>
          <w:tab w:val="left" w:pos="833"/>
          <w:tab w:val="left" w:pos="834"/>
        </w:tabs>
        <w:spacing w:line="259" w:lineRule="auto"/>
        <w:ind w:right="586"/>
        <w:rPr>
          <w:sz w:val="18"/>
        </w:rPr>
      </w:pPr>
      <w:r>
        <w:rPr>
          <w:sz w:val="18"/>
        </w:rPr>
        <w:t>The MUARC</w:t>
      </w:r>
      <w:r>
        <w:rPr>
          <w:spacing w:val="-2"/>
          <w:sz w:val="18"/>
        </w:rPr>
        <w:t xml:space="preserve"> </w:t>
      </w:r>
      <w:r>
        <w:rPr>
          <w:sz w:val="18"/>
        </w:rPr>
        <w:t>focus</w:t>
      </w:r>
      <w:r>
        <w:rPr>
          <w:spacing w:val="-1"/>
          <w:sz w:val="18"/>
        </w:rPr>
        <w:t xml:space="preserve"> </w:t>
      </w:r>
      <w:r>
        <w:rPr>
          <w:sz w:val="18"/>
        </w:rPr>
        <w:t>group</w:t>
      </w:r>
      <w:r>
        <w:rPr>
          <w:spacing w:val="-4"/>
          <w:sz w:val="18"/>
        </w:rPr>
        <w:t xml:space="preserve"> </w:t>
      </w:r>
      <w:r>
        <w:rPr>
          <w:sz w:val="18"/>
        </w:rPr>
        <w:t>moderator</w:t>
      </w:r>
      <w:r>
        <w:rPr>
          <w:spacing w:val="-4"/>
          <w:sz w:val="18"/>
        </w:rPr>
        <w:t xml:space="preserve"> </w:t>
      </w:r>
      <w:r>
        <w:rPr>
          <w:sz w:val="18"/>
        </w:rPr>
        <w:t>gave</w:t>
      </w:r>
      <w:r>
        <w:rPr>
          <w:spacing w:val="-2"/>
          <w:sz w:val="18"/>
        </w:rPr>
        <w:t xml:space="preserve"> </w:t>
      </w:r>
      <w:r>
        <w:rPr>
          <w:sz w:val="18"/>
        </w:rPr>
        <w:t>a</w:t>
      </w:r>
      <w:r>
        <w:rPr>
          <w:spacing w:val="-2"/>
          <w:sz w:val="18"/>
        </w:rPr>
        <w:t xml:space="preserve"> </w:t>
      </w:r>
      <w:r>
        <w:rPr>
          <w:sz w:val="18"/>
        </w:rPr>
        <w:t>five-minute</w:t>
      </w:r>
      <w:r>
        <w:rPr>
          <w:spacing w:val="-4"/>
          <w:sz w:val="18"/>
        </w:rPr>
        <w:t xml:space="preserve"> </w:t>
      </w:r>
      <w:r>
        <w:rPr>
          <w:sz w:val="18"/>
        </w:rPr>
        <w:t>summary</w:t>
      </w:r>
      <w:r>
        <w:rPr>
          <w:spacing w:val="-4"/>
          <w:sz w:val="18"/>
        </w:rPr>
        <w:t xml:space="preserve"> </w:t>
      </w:r>
      <w:r>
        <w:rPr>
          <w:sz w:val="18"/>
        </w:rPr>
        <w:t>of</w:t>
      </w:r>
      <w:r>
        <w:rPr>
          <w:spacing w:val="-2"/>
          <w:sz w:val="18"/>
        </w:rPr>
        <w:t xml:space="preserve"> </w:t>
      </w:r>
      <w:r>
        <w:rPr>
          <w:sz w:val="18"/>
        </w:rPr>
        <w:t>the</w:t>
      </w:r>
      <w:r>
        <w:rPr>
          <w:spacing w:val="-2"/>
          <w:sz w:val="18"/>
        </w:rPr>
        <w:t xml:space="preserve"> </w:t>
      </w:r>
      <w:r>
        <w:rPr>
          <w:sz w:val="18"/>
        </w:rPr>
        <w:t>project</w:t>
      </w:r>
      <w:r>
        <w:rPr>
          <w:spacing w:val="-2"/>
          <w:sz w:val="18"/>
        </w:rPr>
        <w:t xml:space="preserve"> </w:t>
      </w:r>
      <w:r>
        <w:rPr>
          <w:sz w:val="18"/>
        </w:rPr>
        <w:t>work</w:t>
      </w:r>
      <w:r>
        <w:rPr>
          <w:spacing w:val="-1"/>
          <w:sz w:val="18"/>
        </w:rPr>
        <w:t xml:space="preserve"> </w:t>
      </w:r>
      <w:r>
        <w:rPr>
          <w:sz w:val="18"/>
        </w:rPr>
        <w:t>done</w:t>
      </w:r>
      <w:r>
        <w:rPr>
          <w:spacing w:val="-4"/>
          <w:sz w:val="18"/>
        </w:rPr>
        <w:t xml:space="preserve"> </w:t>
      </w:r>
      <w:r>
        <w:rPr>
          <w:sz w:val="18"/>
        </w:rPr>
        <w:t>to</w:t>
      </w:r>
      <w:r>
        <w:rPr>
          <w:spacing w:val="-2"/>
          <w:sz w:val="18"/>
        </w:rPr>
        <w:t xml:space="preserve"> </w:t>
      </w:r>
      <w:r>
        <w:rPr>
          <w:sz w:val="18"/>
        </w:rPr>
        <w:t>date</w:t>
      </w:r>
      <w:r>
        <w:rPr>
          <w:spacing w:val="-2"/>
          <w:sz w:val="18"/>
        </w:rPr>
        <w:t xml:space="preserve"> </w:t>
      </w:r>
      <w:r>
        <w:rPr>
          <w:sz w:val="18"/>
        </w:rPr>
        <w:t>(without leading them).</w:t>
      </w:r>
    </w:p>
    <w:p w:rsidR="00743596" w:rsidRDefault="00902D3B">
      <w:pPr>
        <w:pStyle w:val="ListParagraph"/>
        <w:numPr>
          <w:ilvl w:val="0"/>
          <w:numId w:val="9"/>
        </w:numPr>
        <w:tabs>
          <w:tab w:val="left" w:pos="833"/>
          <w:tab w:val="left" w:pos="834"/>
        </w:tabs>
        <w:spacing w:line="206" w:lineRule="exact"/>
        <w:ind w:hanging="361"/>
        <w:rPr>
          <w:sz w:val="18"/>
        </w:rPr>
      </w:pPr>
      <w:r>
        <w:rPr>
          <w:sz w:val="18"/>
        </w:rPr>
        <w:t>Group</w:t>
      </w:r>
      <w:r>
        <w:rPr>
          <w:spacing w:val="-2"/>
          <w:sz w:val="18"/>
        </w:rPr>
        <w:t xml:space="preserve"> </w:t>
      </w:r>
      <w:r>
        <w:rPr>
          <w:sz w:val="18"/>
        </w:rPr>
        <w:t>had</w:t>
      </w:r>
      <w:r>
        <w:rPr>
          <w:spacing w:val="-1"/>
          <w:sz w:val="18"/>
        </w:rPr>
        <w:t xml:space="preserve"> </w:t>
      </w:r>
      <w:r>
        <w:rPr>
          <w:sz w:val="18"/>
        </w:rPr>
        <w:t>a</w:t>
      </w:r>
      <w:r>
        <w:rPr>
          <w:spacing w:val="-2"/>
          <w:sz w:val="18"/>
        </w:rPr>
        <w:t xml:space="preserve"> </w:t>
      </w:r>
      <w:r>
        <w:rPr>
          <w:sz w:val="18"/>
        </w:rPr>
        <w:t>general</w:t>
      </w:r>
      <w:r>
        <w:rPr>
          <w:spacing w:val="-2"/>
          <w:sz w:val="18"/>
        </w:rPr>
        <w:t xml:space="preserve"> </w:t>
      </w:r>
      <w:r>
        <w:rPr>
          <w:sz w:val="18"/>
        </w:rPr>
        <w:t>discussion</w:t>
      </w:r>
      <w:r>
        <w:rPr>
          <w:spacing w:val="-2"/>
          <w:sz w:val="18"/>
        </w:rPr>
        <w:t xml:space="preserve"> </w:t>
      </w:r>
      <w:r>
        <w:rPr>
          <w:sz w:val="18"/>
        </w:rPr>
        <w:t>of</w:t>
      </w:r>
      <w:r>
        <w:rPr>
          <w:spacing w:val="-2"/>
          <w:sz w:val="18"/>
        </w:rPr>
        <w:t xml:space="preserve"> </w:t>
      </w:r>
      <w:r>
        <w:rPr>
          <w:sz w:val="18"/>
        </w:rPr>
        <w:t>the issue</w:t>
      </w:r>
      <w:r>
        <w:rPr>
          <w:spacing w:val="-2"/>
          <w:sz w:val="18"/>
        </w:rPr>
        <w:t xml:space="preserve"> </w:t>
      </w:r>
      <w:r>
        <w:rPr>
          <w:sz w:val="18"/>
        </w:rPr>
        <w:t>and</w:t>
      </w:r>
      <w:r>
        <w:rPr>
          <w:spacing w:val="-2"/>
          <w:sz w:val="18"/>
        </w:rPr>
        <w:t xml:space="preserve"> </w:t>
      </w:r>
      <w:r>
        <w:rPr>
          <w:sz w:val="18"/>
        </w:rPr>
        <w:t>what</w:t>
      </w:r>
      <w:r>
        <w:rPr>
          <w:spacing w:val="-2"/>
          <w:sz w:val="18"/>
        </w:rPr>
        <w:t xml:space="preserve"> </w:t>
      </w:r>
      <w:r>
        <w:rPr>
          <w:sz w:val="18"/>
        </w:rPr>
        <w:t>broadly</w:t>
      </w:r>
      <w:r>
        <w:rPr>
          <w:spacing w:val="-4"/>
          <w:sz w:val="18"/>
        </w:rPr>
        <w:t xml:space="preserve"> </w:t>
      </w:r>
      <w:r>
        <w:rPr>
          <w:sz w:val="18"/>
        </w:rPr>
        <w:t>can</w:t>
      </w:r>
      <w:r>
        <w:rPr>
          <w:spacing w:val="-2"/>
          <w:sz w:val="18"/>
        </w:rPr>
        <w:t xml:space="preserve"> </w:t>
      </w:r>
      <w:r>
        <w:rPr>
          <w:sz w:val="18"/>
        </w:rPr>
        <w:t>be</w:t>
      </w:r>
      <w:r>
        <w:rPr>
          <w:spacing w:val="-4"/>
          <w:sz w:val="18"/>
        </w:rPr>
        <w:t xml:space="preserve"> </w:t>
      </w:r>
      <w:r>
        <w:rPr>
          <w:spacing w:val="-2"/>
          <w:sz w:val="18"/>
        </w:rPr>
        <w:t>done.</w:t>
      </w:r>
    </w:p>
    <w:p w:rsidR="00743596" w:rsidRDefault="00902D3B">
      <w:pPr>
        <w:pStyle w:val="ListParagraph"/>
        <w:numPr>
          <w:ilvl w:val="0"/>
          <w:numId w:val="9"/>
        </w:numPr>
        <w:tabs>
          <w:tab w:val="left" w:pos="833"/>
          <w:tab w:val="left" w:pos="834"/>
        </w:tabs>
        <w:spacing w:before="12" w:line="259" w:lineRule="auto"/>
        <w:ind w:right="207"/>
        <w:rPr>
          <w:sz w:val="18"/>
        </w:rPr>
      </w:pPr>
      <w:r>
        <w:rPr>
          <w:sz w:val="18"/>
        </w:rPr>
        <w:t>The</w:t>
      </w:r>
      <w:r>
        <w:rPr>
          <w:spacing w:val="-1"/>
          <w:sz w:val="18"/>
        </w:rPr>
        <w:t xml:space="preserve"> </w:t>
      </w:r>
      <w:r>
        <w:rPr>
          <w:sz w:val="18"/>
        </w:rPr>
        <w:t>group</w:t>
      </w:r>
      <w:r>
        <w:rPr>
          <w:spacing w:val="-1"/>
          <w:sz w:val="18"/>
        </w:rPr>
        <w:t xml:space="preserve"> </w:t>
      </w:r>
      <w:r>
        <w:rPr>
          <w:sz w:val="18"/>
        </w:rPr>
        <w:t>were</w:t>
      </w:r>
      <w:r>
        <w:rPr>
          <w:spacing w:val="-2"/>
          <w:sz w:val="18"/>
        </w:rPr>
        <w:t xml:space="preserve"> </w:t>
      </w:r>
      <w:r>
        <w:rPr>
          <w:sz w:val="18"/>
        </w:rPr>
        <w:t>split</w:t>
      </w:r>
      <w:r>
        <w:rPr>
          <w:spacing w:val="-3"/>
          <w:sz w:val="18"/>
        </w:rPr>
        <w:t xml:space="preserve"> </w:t>
      </w:r>
      <w:r>
        <w:rPr>
          <w:sz w:val="18"/>
        </w:rPr>
        <w:t>into</w:t>
      </w:r>
      <w:r>
        <w:rPr>
          <w:spacing w:val="-2"/>
          <w:sz w:val="18"/>
        </w:rPr>
        <w:t xml:space="preserve"> </w:t>
      </w:r>
      <w:r>
        <w:rPr>
          <w:sz w:val="18"/>
        </w:rPr>
        <w:t>four</w:t>
      </w:r>
      <w:r>
        <w:rPr>
          <w:spacing w:val="-2"/>
          <w:sz w:val="18"/>
        </w:rPr>
        <w:t xml:space="preserve"> </w:t>
      </w:r>
      <w:r>
        <w:rPr>
          <w:sz w:val="18"/>
        </w:rPr>
        <w:t>teams of</w:t>
      </w:r>
      <w:r>
        <w:rPr>
          <w:spacing w:val="-4"/>
          <w:sz w:val="18"/>
        </w:rPr>
        <w:t xml:space="preserve"> </w:t>
      </w:r>
      <w:r>
        <w:rPr>
          <w:sz w:val="18"/>
        </w:rPr>
        <w:t>three</w:t>
      </w:r>
      <w:r>
        <w:rPr>
          <w:spacing w:val="-4"/>
          <w:sz w:val="18"/>
        </w:rPr>
        <w:t xml:space="preserve"> </w:t>
      </w:r>
      <w:r>
        <w:rPr>
          <w:sz w:val="18"/>
        </w:rPr>
        <w:t>people</w:t>
      </w:r>
      <w:r>
        <w:rPr>
          <w:spacing w:val="-4"/>
          <w:sz w:val="18"/>
        </w:rPr>
        <w:t xml:space="preserve"> </w:t>
      </w:r>
      <w:r>
        <w:rPr>
          <w:sz w:val="18"/>
        </w:rPr>
        <w:t>to</w:t>
      </w:r>
      <w:r>
        <w:rPr>
          <w:spacing w:val="-2"/>
          <w:sz w:val="18"/>
        </w:rPr>
        <w:t xml:space="preserve"> </w:t>
      </w:r>
      <w:r>
        <w:rPr>
          <w:sz w:val="18"/>
        </w:rPr>
        <w:t>discuss</w:t>
      </w:r>
      <w:r>
        <w:rPr>
          <w:spacing w:val="-1"/>
          <w:sz w:val="18"/>
        </w:rPr>
        <w:t xml:space="preserve"> </w:t>
      </w:r>
      <w:r>
        <w:rPr>
          <w:sz w:val="18"/>
        </w:rPr>
        <w:t>countermeasure</w:t>
      </w:r>
      <w:r>
        <w:rPr>
          <w:spacing w:val="-2"/>
          <w:sz w:val="18"/>
        </w:rPr>
        <w:t xml:space="preserve"> </w:t>
      </w:r>
      <w:r>
        <w:rPr>
          <w:sz w:val="18"/>
        </w:rPr>
        <w:t>types</w:t>
      </w:r>
      <w:r>
        <w:rPr>
          <w:spacing w:val="-1"/>
          <w:sz w:val="18"/>
        </w:rPr>
        <w:t xml:space="preserve"> </w:t>
      </w:r>
      <w:r>
        <w:rPr>
          <w:sz w:val="18"/>
        </w:rPr>
        <w:t>in</w:t>
      </w:r>
      <w:r>
        <w:rPr>
          <w:spacing w:val="-4"/>
          <w:sz w:val="18"/>
        </w:rPr>
        <w:t xml:space="preserve"> </w:t>
      </w:r>
      <w:r>
        <w:rPr>
          <w:sz w:val="18"/>
        </w:rPr>
        <w:t>more</w:t>
      </w:r>
      <w:r>
        <w:rPr>
          <w:spacing w:val="-2"/>
          <w:sz w:val="18"/>
        </w:rPr>
        <w:t xml:space="preserve"> </w:t>
      </w:r>
      <w:r>
        <w:rPr>
          <w:sz w:val="18"/>
        </w:rPr>
        <w:t>detail</w:t>
      </w:r>
      <w:r>
        <w:rPr>
          <w:spacing w:val="-2"/>
          <w:sz w:val="18"/>
        </w:rPr>
        <w:t xml:space="preserve"> </w:t>
      </w:r>
      <w:r>
        <w:rPr>
          <w:sz w:val="18"/>
        </w:rPr>
        <w:t>(in</w:t>
      </w:r>
      <w:r>
        <w:rPr>
          <w:spacing w:val="-2"/>
          <w:sz w:val="18"/>
        </w:rPr>
        <w:t xml:space="preserve"> </w:t>
      </w:r>
      <w:r>
        <w:rPr>
          <w:sz w:val="18"/>
        </w:rPr>
        <w:t>relation to acceptance, barriers to implementation, likelihood to follow (as can accept but not follow) and other issues:</w:t>
      </w:r>
    </w:p>
    <w:p w:rsidR="00743596" w:rsidRDefault="00902D3B">
      <w:pPr>
        <w:pStyle w:val="ListParagraph"/>
        <w:numPr>
          <w:ilvl w:val="1"/>
          <w:numId w:val="9"/>
        </w:numPr>
        <w:tabs>
          <w:tab w:val="left" w:pos="2274"/>
        </w:tabs>
        <w:spacing w:line="206" w:lineRule="exact"/>
        <w:jc w:val="left"/>
        <w:rPr>
          <w:sz w:val="18"/>
        </w:rPr>
      </w:pPr>
      <w:r>
        <w:rPr>
          <w:spacing w:val="-2"/>
          <w:sz w:val="18"/>
        </w:rPr>
        <w:t>Infrastructure</w:t>
      </w:r>
    </w:p>
    <w:p w:rsidR="00743596" w:rsidRDefault="00902D3B">
      <w:pPr>
        <w:pStyle w:val="ListParagraph"/>
        <w:numPr>
          <w:ilvl w:val="1"/>
          <w:numId w:val="9"/>
        </w:numPr>
        <w:tabs>
          <w:tab w:val="left" w:pos="2274"/>
        </w:tabs>
        <w:spacing w:before="16"/>
        <w:ind w:hanging="311"/>
        <w:jc w:val="left"/>
        <w:rPr>
          <w:sz w:val="18"/>
        </w:rPr>
      </w:pPr>
      <w:r>
        <w:rPr>
          <w:sz w:val="18"/>
        </w:rPr>
        <w:t>Publicity/education</w:t>
      </w:r>
      <w:r>
        <w:rPr>
          <w:spacing w:val="-7"/>
          <w:sz w:val="18"/>
        </w:rPr>
        <w:t xml:space="preserve"> </w:t>
      </w:r>
      <w:r>
        <w:rPr>
          <w:spacing w:val="-2"/>
          <w:sz w:val="18"/>
        </w:rPr>
        <w:t>campaigns</w:t>
      </w:r>
    </w:p>
    <w:p w:rsidR="00743596" w:rsidRDefault="00902D3B">
      <w:pPr>
        <w:pStyle w:val="ListParagraph"/>
        <w:numPr>
          <w:ilvl w:val="1"/>
          <w:numId w:val="9"/>
        </w:numPr>
        <w:tabs>
          <w:tab w:val="left" w:pos="2274"/>
        </w:tabs>
        <w:spacing w:before="17"/>
        <w:ind w:hanging="352"/>
        <w:jc w:val="left"/>
        <w:rPr>
          <w:sz w:val="18"/>
        </w:rPr>
      </w:pPr>
      <w:r>
        <w:rPr>
          <w:sz w:val="18"/>
        </w:rPr>
        <w:t>Smart</w:t>
      </w:r>
      <w:r>
        <w:rPr>
          <w:spacing w:val="2"/>
          <w:sz w:val="18"/>
        </w:rPr>
        <w:t xml:space="preserve"> </w:t>
      </w:r>
      <w:r>
        <w:rPr>
          <w:spacing w:val="-2"/>
          <w:sz w:val="18"/>
        </w:rPr>
        <w:t>technology/lights</w:t>
      </w:r>
    </w:p>
    <w:p w:rsidR="00743596" w:rsidRDefault="00902D3B">
      <w:pPr>
        <w:pStyle w:val="ListParagraph"/>
        <w:numPr>
          <w:ilvl w:val="1"/>
          <w:numId w:val="9"/>
        </w:numPr>
        <w:tabs>
          <w:tab w:val="left" w:pos="2274"/>
        </w:tabs>
        <w:spacing w:before="18"/>
        <w:ind w:hanging="361"/>
        <w:jc w:val="left"/>
        <w:rPr>
          <w:sz w:val="18"/>
        </w:rPr>
      </w:pPr>
      <w:r>
        <w:rPr>
          <w:spacing w:val="-2"/>
          <w:sz w:val="18"/>
        </w:rPr>
        <w:t>Regulations</w:t>
      </w:r>
    </w:p>
    <w:p w:rsidR="00743596" w:rsidRDefault="00902D3B">
      <w:pPr>
        <w:pStyle w:val="ListParagraph"/>
        <w:numPr>
          <w:ilvl w:val="0"/>
          <w:numId w:val="9"/>
        </w:numPr>
        <w:tabs>
          <w:tab w:val="left" w:pos="833"/>
          <w:tab w:val="left" w:pos="834"/>
        </w:tabs>
        <w:spacing w:before="16"/>
        <w:ind w:hanging="361"/>
        <w:rPr>
          <w:sz w:val="18"/>
        </w:rPr>
      </w:pPr>
      <w:r>
        <w:rPr>
          <w:sz w:val="18"/>
        </w:rPr>
        <w:t>The</w:t>
      </w:r>
      <w:r>
        <w:rPr>
          <w:spacing w:val="-5"/>
          <w:sz w:val="18"/>
        </w:rPr>
        <w:t xml:space="preserve"> </w:t>
      </w:r>
      <w:r>
        <w:rPr>
          <w:sz w:val="18"/>
        </w:rPr>
        <w:t>whole</w:t>
      </w:r>
      <w:r>
        <w:rPr>
          <w:spacing w:val="-1"/>
          <w:sz w:val="18"/>
        </w:rPr>
        <w:t xml:space="preserve"> </w:t>
      </w:r>
      <w:r>
        <w:rPr>
          <w:sz w:val="18"/>
        </w:rPr>
        <w:t>group reconvened,</w:t>
      </w:r>
      <w:r>
        <w:rPr>
          <w:spacing w:val="-3"/>
          <w:sz w:val="18"/>
        </w:rPr>
        <w:t xml:space="preserve"> </w:t>
      </w:r>
      <w:r>
        <w:rPr>
          <w:sz w:val="18"/>
        </w:rPr>
        <w:t>and</w:t>
      </w:r>
      <w:r>
        <w:rPr>
          <w:spacing w:val="-2"/>
          <w:sz w:val="18"/>
        </w:rPr>
        <w:t xml:space="preserve"> </w:t>
      </w:r>
      <w:r>
        <w:rPr>
          <w:sz w:val="18"/>
        </w:rPr>
        <w:t>each</w:t>
      </w:r>
      <w:r>
        <w:rPr>
          <w:spacing w:val="-4"/>
          <w:sz w:val="18"/>
        </w:rPr>
        <w:t xml:space="preserve"> </w:t>
      </w:r>
      <w:r>
        <w:rPr>
          <w:sz w:val="18"/>
        </w:rPr>
        <w:t>team</w:t>
      </w:r>
      <w:r>
        <w:rPr>
          <w:spacing w:val="-2"/>
          <w:sz w:val="18"/>
        </w:rPr>
        <w:t xml:space="preserve"> </w:t>
      </w:r>
      <w:r>
        <w:rPr>
          <w:sz w:val="18"/>
        </w:rPr>
        <w:t>presented</w:t>
      </w:r>
      <w:r>
        <w:rPr>
          <w:spacing w:val="-4"/>
          <w:sz w:val="18"/>
        </w:rPr>
        <w:t xml:space="preserve"> </w:t>
      </w:r>
      <w:r>
        <w:rPr>
          <w:sz w:val="18"/>
        </w:rPr>
        <w:t>their</w:t>
      </w:r>
      <w:r>
        <w:rPr>
          <w:spacing w:val="-5"/>
          <w:sz w:val="18"/>
        </w:rPr>
        <w:t xml:space="preserve"> </w:t>
      </w:r>
      <w:r>
        <w:rPr>
          <w:sz w:val="18"/>
        </w:rPr>
        <w:t>findings</w:t>
      </w:r>
      <w:r>
        <w:rPr>
          <w:spacing w:val="-1"/>
          <w:sz w:val="18"/>
        </w:rPr>
        <w:t xml:space="preserve"> </w:t>
      </w:r>
      <w:r>
        <w:rPr>
          <w:sz w:val="18"/>
        </w:rPr>
        <w:t>to</w:t>
      </w:r>
      <w:r>
        <w:rPr>
          <w:spacing w:val="-4"/>
          <w:sz w:val="18"/>
        </w:rPr>
        <w:t xml:space="preserve"> </w:t>
      </w:r>
      <w:r>
        <w:rPr>
          <w:sz w:val="18"/>
        </w:rPr>
        <w:t>all</w:t>
      </w:r>
      <w:r>
        <w:rPr>
          <w:spacing w:val="-4"/>
          <w:sz w:val="18"/>
        </w:rPr>
        <w:t xml:space="preserve"> </w:t>
      </w:r>
      <w:r>
        <w:rPr>
          <w:sz w:val="18"/>
        </w:rPr>
        <w:t>for</w:t>
      </w:r>
      <w:r>
        <w:rPr>
          <w:spacing w:val="-2"/>
          <w:sz w:val="18"/>
        </w:rPr>
        <w:t xml:space="preserve"> </w:t>
      </w:r>
      <w:r>
        <w:rPr>
          <w:sz w:val="18"/>
        </w:rPr>
        <w:t>additional</w:t>
      </w:r>
      <w:r>
        <w:rPr>
          <w:spacing w:val="-2"/>
          <w:sz w:val="18"/>
        </w:rPr>
        <w:t xml:space="preserve"> feedback.</w:t>
      </w:r>
    </w:p>
    <w:p w:rsidR="00743596" w:rsidRDefault="00902D3B">
      <w:pPr>
        <w:pStyle w:val="ListParagraph"/>
        <w:numPr>
          <w:ilvl w:val="0"/>
          <w:numId w:val="9"/>
        </w:numPr>
        <w:tabs>
          <w:tab w:val="left" w:pos="833"/>
          <w:tab w:val="left" w:pos="834"/>
        </w:tabs>
        <w:spacing w:before="17"/>
        <w:ind w:hanging="361"/>
        <w:rPr>
          <w:sz w:val="18"/>
        </w:rPr>
      </w:pPr>
      <w:r>
        <w:rPr>
          <w:sz w:val="18"/>
        </w:rPr>
        <w:t>Close,</w:t>
      </w:r>
      <w:r>
        <w:rPr>
          <w:spacing w:val="-5"/>
          <w:sz w:val="18"/>
        </w:rPr>
        <w:t xml:space="preserve"> </w:t>
      </w:r>
      <w:r>
        <w:rPr>
          <w:sz w:val="18"/>
        </w:rPr>
        <w:t>the</w:t>
      </w:r>
      <w:r>
        <w:rPr>
          <w:spacing w:val="-2"/>
          <w:sz w:val="18"/>
        </w:rPr>
        <w:t xml:space="preserve"> </w:t>
      </w:r>
      <w:r>
        <w:rPr>
          <w:sz w:val="18"/>
        </w:rPr>
        <w:t>MUARC</w:t>
      </w:r>
      <w:r>
        <w:rPr>
          <w:spacing w:val="-2"/>
          <w:sz w:val="18"/>
        </w:rPr>
        <w:t xml:space="preserve"> </w:t>
      </w:r>
      <w:r>
        <w:rPr>
          <w:sz w:val="18"/>
        </w:rPr>
        <w:t>focus</w:t>
      </w:r>
      <w:r>
        <w:rPr>
          <w:spacing w:val="-4"/>
          <w:sz w:val="18"/>
        </w:rPr>
        <w:t xml:space="preserve"> </w:t>
      </w:r>
      <w:r>
        <w:rPr>
          <w:sz w:val="18"/>
        </w:rPr>
        <w:t>group</w:t>
      </w:r>
      <w:r>
        <w:rPr>
          <w:spacing w:val="-2"/>
          <w:sz w:val="18"/>
        </w:rPr>
        <w:t xml:space="preserve"> </w:t>
      </w:r>
      <w:r>
        <w:rPr>
          <w:sz w:val="18"/>
        </w:rPr>
        <w:t>moderator</w:t>
      </w:r>
      <w:r>
        <w:rPr>
          <w:spacing w:val="-1"/>
          <w:sz w:val="18"/>
        </w:rPr>
        <w:t xml:space="preserve"> </w:t>
      </w:r>
      <w:r>
        <w:rPr>
          <w:sz w:val="18"/>
        </w:rPr>
        <w:t>gave</w:t>
      </w:r>
      <w:r>
        <w:rPr>
          <w:spacing w:val="-3"/>
          <w:sz w:val="18"/>
        </w:rPr>
        <w:t xml:space="preserve"> </w:t>
      </w:r>
      <w:r>
        <w:rPr>
          <w:sz w:val="18"/>
        </w:rPr>
        <w:t>contact</w:t>
      </w:r>
      <w:r>
        <w:rPr>
          <w:spacing w:val="-5"/>
          <w:sz w:val="18"/>
        </w:rPr>
        <w:t xml:space="preserve"> </w:t>
      </w:r>
      <w:r>
        <w:rPr>
          <w:sz w:val="18"/>
        </w:rPr>
        <w:t>details</w:t>
      </w:r>
      <w:r>
        <w:rPr>
          <w:spacing w:val="-3"/>
          <w:sz w:val="18"/>
        </w:rPr>
        <w:t xml:space="preserve"> </w:t>
      </w:r>
      <w:r>
        <w:rPr>
          <w:sz w:val="18"/>
        </w:rPr>
        <w:t>if</w:t>
      </w:r>
      <w:r>
        <w:rPr>
          <w:spacing w:val="-3"/>
          <w:sz w:val="18"/>
        </w:rPr>
        <w:t xml:space="preserve"> </w:t>
      </w:r>
      <w:r>
        <w:rPr>
          <w:sz w:val="18"/>
        </w:rPr>
        <w:t>participants</w:t>
      </w:r>
      <w:r>
        <w:rPr>
          <w:spacing w:val="-3"/>
          <w:sz w:val="18"/>
        </w:rPr>
        <w:t xml:space="preserve"> </w:t>
      </w:r>
      <w:r>
        <w:rPr>
          <w:sz w:val="18"/>
        </w:rPr>
        <w:t>want</w:t>
      </w:r>
      <w:r>
        <w:rPr>
          <w:spacing w:val="-3"/>
          <w:sz w:val="18"/>
        </w:rPr>
        <w:t xml:space="preserve"> </w:t>
      </w:r>
      <w:r>
        <w:rPr>
          <w:sz w:val="18"/>
        </w:rPr>
        <w:t>to</w:t>
      </w:r>
      <w:r>
        <w:rPr>
          <w:spacing w:val="-2"/>
          <w:sz w:val="18"/>
        </w:rPr>
        <w:t xml:space="preserve"> </w:t>
      </w:r>
      <w:r>
        <w:rPr>
          <w:sz w:val="18"/>
        </w:rPr>
        <w:t>provide</w:t>
      </w:r>
      <w:r>
        <w:rPr>
          <w:spacing w:val="-3"/>
          <w:sz w:val="18"/>
        </w:rPr>
        <w:t xml:space="preserve"> </w:t>
      </w:r>
      <w:r>
        <w:rPr>
          <w:sz w:val="18"/>
        </w:rPr>
        <w:t>further</w:t>
      </w:r>
      <w:r>
        <w:rPr>
          <w:spacing w:val="-2"/>
          <w:sz w:val="18"/>
        </w:rPr>
        <w:t xml:space="preserve"> views.</w:t>
      </w:r>
    </w:p>
    <w:p w:rsidR="00743596" w:rsidRDefault="00902D3B">
      <w:pPr>
        <w:pStyle w:val="Heading3"/>
        <w:numPr>
          <w:ilvl w:val="2"/>
          <w:numId w:val="12"/>
        </w:numPr>
        <w:tabs>
          <w:tab w:val="left" w:pos="833"/>
          <w:tab w:val="left" w:pos="834"/>
        </w:tabs>
        <w:spacing w:before="175" w:line="240" w:lineRule="auto"/>
        <w:ind w:left="833" w:hanging="721"/>
      </w:pPr>
      <w:bookmarkStart w:id="60" w:name="_TOC_250022"/>
      <w:bookmarkEnd w:id="60"/>
      <w:r>
        <w:rPr>
          <w:color w:val="1F4D78"/>
          <w:spacing w:val="-2"/>
        </w:rPr>
        <w:t>Materials</w:t>
      </w:r>
    </w:p>
    <w:p w:rsidR="00743596" w:rsidRDefault="00902D3B">
      <w:pPr>
        <w:pStyle w:val="BodyText"/>
        <w:spacing w:before="2" w:line="360" w:lineRule="auto"/>
        <w:ind w:left="113" w:right="197"/>
      </w:pPr>
      <w:r>
        <w:t>Three experimenters were used: a moderator, and two assistants to take notes and organise the session. The focus group took place in a large quiet room. Initially all participants sat at a large table. Then for the break-out sessions, the four</w:t>
      </w:r>
      <w:r>
        <w:rPr>
          <w:spacing w:val="-2"/>
        </w:rPr>
        <w:t xml:space="preserve"> </w:t>
      </w:r>
      <w:r>
        <w:t>teams</w:t>
      </w:r>
      <w:r>
        <w:rPr>
          <w:spacing w:val="-1"/>
        </w:rPr>
        <w:t xml:space="preserve"> </w:t>
      </w:r>
      <w:r>
        <w:t>moved to</w:t>
      </w:r>
      <w:r>
        <w:rPr>
          <w:spacing w:val="-4"/>
        </w:rPr>
        <w:t xml:space="preserve"> </w:t>
      </w:r>
      <w:r>
        <w:t>separate</w:t>
      </w:r>
      <w:r>
        <w:rPr>
          <w:spacing w:val="-4"/>
        </w:rPr>
        <w:t xml:space="preserve"> </w:t>
      </w:r>
      <w:r>
        <w:t>areas</w:t>
      </w:r>
      <w:r>
        <w:rPr>
          <w:spacing w:val="-4"/>
        </w:rPr>
        <w:t xml:space="preserve"> </w:t>
      </w:r>
      <w:r>
        <w:t>in</w:t>
      </w:r>
      <w:r>
        <w:rPr>
          <w:spacing w:val="-2"/>
        </w:rPr>
        <w:t xml:space="preserve"> </w:t>
      </w:r>
      <w:r>
        <w:t>the</w:t>
      </w:r>
      <w:r>
        <w:rPr>
          <w:spacing w:val="-2"/>
        </w:rPr>
        <w:t xml:space="preserve"> </w:t>
      </w:r>
      <w:r>
        <w:t>room.</w:t>
      </w:r>
      <w:r>
        <w:rPr>
          <w:spacing w:val="-4"/>
        </w:rPr>
        <w:t xml:space="preserve"> </w:t>
      </w:r>
      <w:r>
        <w:t>The</w:t>
      </w:r>
      <w:r>
        <w:rPr>
          <w:spacing w:val="-2"/>
        </w:rPr>
        <w:t xml:space="preserve"> </w:t>
      </w:r>
      <w:r>
        <w:t>main</w:t>
      </w:r>
      <w:r>
        <w:rPr>
          <w:spacing w:val="-4"/>
        </w:rPr>
        <w:t xml:space="preserve"> </w:t>
      </w:r>
      <w:r>
        <w:t>materials</w:t>
      </w:r>
      <w:r>
        <w:rPr>
          <w:spacing w:val="-3"/>
        </w:rPr>
        <w:t xml:space="preserve"> </w:t>
      </w:r>
      <w:r>
        <w:t>used</w:t>
      </w:r>
      <w:r>
        <w:rPr>
          <w:spacing w:val="-2"/>
        </w:rPr>
        <w:t xml:space="preserve"> </w:t>
      </w:r>
      <w:r>
        <w:t>were</w:t>
      </w:r>
      <w:r>
        <w:rPr>
          <w:spacing w:val="-2"/>
        </w:rPr>
        <w:t xml:space="preserve"> </w:t>
      </w:r>
      <w:r>
        <w:t>large</w:t>
      </w:r>
      <w:r>
        <w:rPr>
          <w:spacing w:val="-2"/>
        </w:rPr>
        <w:t xml:space="preserve"> </w:t>
      </w:r>
      <w:r>
        <w:t>sheets</w:t>
      </w:r>
      <w:r>
        <w:rPr>
          <w:spacing w:val="-1"/>
        </w:rPr>
        <w:t xml:space="preserve"> </w:t>
      </w:r>
      <w:r>
        <w:t>of</w:t>
      </w:r>
      <w:r>
        <w:rPr>
          <w:spacing w:val="-4"/>
        </w:rPr>
        <w:t xml:space="preserve"> </w:t>
      </w:r>
      <w:r>
        <w:t>‘butchers’</w:t>
      </w:r>
      <w:r>
        <w:rPr>
          <w:spacing w:val="-4"/>
        </w:rPr>
        <w:t xml:space="preserve"> </w:t>
      </w:r>
      <w:r>
        <w:t>paper</w:t>
      </w:r>
      <w:r>
        <w:rPr>
          <w:spacing w:val="-2"/>
        </w:rPr>
        <w:t xml:space="preserve"> </w:t>
      </w:r>
      <w:r>
        <w:t>for</w:t>
      </w:r>
      <w:r>
        <w:rPr>
          <w:spacing w:val="-4"/>
        </w:rPr>
        <w:t xml:space="preserve"> </w:t>
      </w:r>
      <w:r>
        <w:t>the teams to write on. Audio recordings were taken, and the two experimental assistants wrote notes during the session.</w:t>
      </w:r>
    </w:p>
    <w:p w:rsidR="00743596" w:rsidRDefault="00902D3B">
      <w:pPr>
        <w:pStyle w:val="Heading2"/>
        <w:numPr>
          <w:ilvl w:val="1"/>
          <w:numId w:val="12"/>
        </w:numPr>
        <w:tabs>
          <w:tab w:val="left" w:pos="833"/>
          <w:tab w:val="left" w:pos="834"/>
        </w:tabs>
        <w:spacing w:before="115"/>
        <w:ind w:left="833" w:hanging="721"/>
      </w:pPr>
      <w:bookmarkStart w:id="61" w:name="_TOC_250021"/>
      <w:bookmarkEnd w:id="61"/>
      <w:r>
        <w:rPr>
          <w:color w:val="006CAB"/>
          <w:spacing w:val="-2"/>
          <w:w w:val="90"/>
        </w:rPr>
        <w:t>RESULTS</w:t>
      </w:r>
    </w:p>
    <w:p w:rsidR="00743596" w:rsidRDefault="00902D3B">
      <w:pPr>
        <w:pStyle w:val="BodyText"/>
        <w:spacing w:before="3" w:line="360" w:lineRule="auto"/>
        <w:ind w:left="113"/>
      </w:pPr>
      <w:r>
        <w:t>The</w:t>
      </w:r>
      <w:r>
        <w:rPr>
          <w:spacing w:val="-2"/>
        </w:rPr>
        <w:t xml:space="preserve"> </w:t>
      </w:r>
      <w:r>
        <w:t>raw</w:t>
      </w:r>
      <w:r>
        <w:rPr>
          <w:spacing w:val="-5"/>
        </w:rPr>
        <w:t xml:space="preserve"> </w:t>
      </w:r>
      <w:r>
        <w:t>outcomes</w:t>
      </w:r>
      <w:r>
        <w:rPr>
          <w:spacing w:val="-1"/>
        </w:rPr>
        <w:t xml:space="preserve"> </w:t>
      </w:r>
      <w:r>
        <w:t>are</w:t>
      </w:r>
      <w:r>
        <w:rPr>
          <w:spacing w:val="-2"/>
        </w:rPr>
        <w:t xml:space="preserve"> </w:t>
      </w:r>
      <w:r>
        <w:t>presented,</w:t>
      </w:r>
      <w:r>
        <w:rPr>
          <w:spacing w:val="-2"/>
        </w:rPr>
        <w:t xml:space="preserve"> </w:t>
      </w:r>
      <w:r>
        <w:t>according</w:t>
      </w:r>
      <w:r>
        <w:rPr>
          <w:spacing w:val="-2"/>
        </w:rPr>
        <w:t xml:space="preserve"> </w:t>
      </w:r>
      <w:r>
        <w:t>to</w:t>
      </w:r>
      <w:r>
        <w:rPr>
          <w:spacing w:val="-4"/>
        </w:rPr>
        <w:t xml:space="preserve"> </w:t>
      </w:r>
      <w:r>
        <w:t>the</w:t>
      </w:r>
      <w:r>
        <w:rPr>
          <w:spacing w:val="-2"/>
        </w:rPr>
        <w:t xml:space="preserve"> </w:t>
      </w:r>
      <w:r>
        <w:t>focus</w:t>
      </w:r>
      <w:r>
        <w:rPr>
          <w:spacing w:val="-3"/>
        </w:rPr>
        <w:t xml:space="preserve"> </w:t>
      </w:r>
      <w:r>
        <w:t>group</w:t>
      </w:r>
      <w:r>
        <w:rPr>
          <w:spacing w:val="-2"/>
        </w:rPr>
        <w:t xml:space="preserve"> </w:t>
      </w:r>
      <w:r>
        <w:t>agenda,</w:t>
      </w:r>
      <w:r>
        <w:rPr>
          <w:spacing w:val="-2"/>
        </w:rPr>
        <w:t xml:space="preserve"> </w:t>
      </w:r>
      <w:r>
        <w:t>in</w:t>
      </w:r>
      <w:r>
        <w:rPr>
          <w:spacing w:val="-4"/>
        </w:rPr>
        <w:t xml:space="preserve"> </w:t>
      </w:r>
      <w:r>
        <w:t>Appendix</w:t>
      </w:r>
      <w:r>
        <w:rPr>
          <w:spacing w:val="-6"/>
        </w:rPr>
        <w:t xml:space="preserve"> </w:t>
      </w:r>
      <w:r>
        <w:t>E</w:t>
      </w:r>
      <w:r>
        <w:rPr>
          <w:spacing w:val="-2"/>
        </w:rPr>
        <w:t xml:space="preserve"> </w:t>
      </w:r>
      <w:r>
        <w:t>as</w:t>
      </w:r>
      <w:r>
        <w:rPr>
          <w:spacing w:val="-1"/>
        </w:rPr>
        <w:t xml:space="preserve"> </w:t>
      </w:r>
      <w:r>
        <w:t>a</w:t>
      </w:r>
      <w:r>
        <w:rPr>
          <w:spacing w:val="-4"/>
        </w:rPr>
        <w:t xml:space="preserve"> </w:t>
      </w:r>
      <w:r>
        <w:t>verbatim</w:t>
      </w:r>
      <w:r>
        <w:rPr>
          <w:spacing w:val="-1"/>
        </w:rPr>
        <w:t xml:space="preserve"> </w:t>
      </w:r>
      <w:r>
        <w:t>discussion.</w:t>
      </w:r>
      <w:r>
        <w:rPr>
          <w:spacing w:val="-2"/>
        </w:rPr>
        <w:t xml:space="preserve"> </w:t>
      </w:r>
      <w:r>
        <w:t>The</w:t>
      </w:r>
      <w:r>
        <w:rPr>
          <w:spacing w:val="-2"/>
        </w:rPr>
        <w:t xml:space="preserve"> </w:t>
      </w:r>
      <w:r>
        <w:t>key themes emerging are presented below by types of countermeasures.</w:t>
      </w:r>
    </w:p>
    <w:p w:rsidR="00743596" w:rsidRDefault="00902D3B">
      <w:pPr>
        <w:pStyle w:val="Heading3"/>
        <w:numPr>
          <w:ilvl w:val="2"/>
          <w:numId w:val="12"/>
        </w:numPr>
        <w:tabs>
          <w:tab w:val="left" w:pos="833"/>
          <w:tab w:val="left" w:pos="834"/>
        </w:tabs>
        <w:spacing w:line="240" w:lineRule="auto"/>
        <w:ind w:left="833" w:hanging="721"/>
      </w:pPr>
      <w:bookmarkStart w:id="62" w:name="_TOC_250020"/>
      <w:r>
        <w:rPr>
          <w:color w:val="1F4D78"/>
        </w:rPr>
        <w:t>Group</w:t>
      </w:r>
      <w:r>
        <w:rPr>
          <w:color w:val="1F4D78"/>
          <w:spacing w:val="-1"/>
        </w:rPr>
        <w:t xml:space="preserve"> </w:t>
      </w:r>
      <w:r>
        <w:rPr>
          <w:color w:val="1F4D78"/>
        </w:rPr>
        <w:t>Discussion</w:t>
      </w:r>
      <w:r>
        <w:rPr>
          <w:color w:val="1F4D78"/>
          <w:spacing w:val="-1"/>
        </w:rPr>
        <w:t xml:space="preserve"> </w:t>
      </w:r>
      <w:r>
        <w:rPr>
          <w:color w:val="1F4D78"/>
        </w:rPr>
        <w:t>of</w:t>
      </w:r>
      <w:r>
        <w:rPr>
          <w:color w:val="1F4D78"/>
          <w:spacing w:val="-1"/>
        </w:rPr>
        <w:t xml:space="preserve"> </w:t>
      </w:r>
      <w:r>
        <w:rPr>
          <w:color w:val="1F4D78"/>
        </w:rPr>
        <w:t>Four</w:t>
      </w:r>
      <w:r>
        <w:rPr>
          <w:color w:val="1F4D78"/>
          <w:spacing w:val="-5"/>
        </w:rPr>
        <w:t xml:space="preserve"> </w:t>
      </w:r>
      <w:bookmarkEnd w:id="62"/>
      <w:r>
        <w:rPr>
          <w:color w:val="1F4D78"/>
          <w:spacing w:val="-2"/>
        </w:rPr>
        <w:t>Countermeasures</w:t>
      </w:r>
    </w:p>
    <w:p w:rsidR="00743596" w:rsidRDefault="00902D3B">
      <w:pPr>
        <w:pStyle w:val="Heading4"/>
        <w:numPr>
          <w:ilvl w:val="0"/>
          <w:numId w:val="8"/>
        </w:numPr>
        <w:tabs>
          <w:tab w:val="left" w:pos="474"/>
        </w:tabs>
        <w:spacing w:before="146"/>
        <w:ind w:hanging="361"/>
      </w:pPr>
      <w:r>
        <w:rPr>
          <w:spacing w:val="-2"/>
        </w:rPr>
        <w:t>Infrastructure</w:t>
      </w:r>
    </w:p>
    <w:p w:rsidR="00743596" w:rsidRDefault="00743596">
      <w:pPr>
        <w:pStyle w:val="BodyText"/>
        <w:rPr>
          <w:b/>
          <w:sz w:val="26"/>
        </w:rPr>
      </w:pPr>
    </w:p>
    <w:p w:rsidR="00743596" w:rsidRDefault="00902D3B">
      <w:pPr>
        <w:pStyle w:val="BodyText"/>
        <w:spacing w:line="362" w:lineRule="auto"/>
        <w:ind w:left="113" w:right="141"/>
      </w:pPr>
      <w:r>
        <w:rPr>
          <w:b/>
        </w:rPr>
        <w:t>Ground signage</w:t>
      </w:r>
      <w:r>
        <w:t>- For example “big stickers” placed on the ground to remind you to stop looking at your phone/remind you to look up – there are already tactile bumps at crossings, so this is a similar concept. Suggestion from group feedback:</w:t>
      </w:r>
      <w:r>
        <w:rPr>
          <w:spacing w:val="-2"/>
        </w:rPr>
        <w:t xml:space="preserve"> </w:t>
      </w:r>
      <w:r>
        <w:t>This</w:t>
      </w:r>
      <w:r>
        <w:rPr>
          <w:spacing w:val="-1"/>
        </w:rPr>
        <w:t xml:space="preserve"> </w:t>
      </w:r>
      <w:r>
        <w:t>was</w:t>
      </w:r>
      <w:r>
        <w:rPr>
          <w:spacing w:val="-1"/>
        </w:rPr>
        <w:t xml:space="preserve"> </w:t>
      </w:r>
      <w:r>
        <w:t>perceived</w:t>
      </w:r>
      <w:r>
        <w:rPr>
          <w:spacing w:val="-4"/>
        </w:rPr>
        <w:t xml:space="preserve"> </w:t>
      </w:r>
      <w:r>
        <w:t>as</w:t>
      </w:r>
      <w:r>
        <w:rPr>
          <w:spacing w:val="-1"/>
        </w:rPr>
        <w:t xml:space="preserve"> </w:t>
      </w:r>
      <w:r>
        <w:t>a</w:t>
      </w:r>
      <w:r>
        <w:rPr>
          <w:spacing w:val="-2"/>
        </w:rPr>
        <w:t xml:space="preserve"> </w:t>
      </w:r>
      <w:r>
        <w:t>really</w:t>
      </w:r>
      <w:r>
        <w:rPr>
          <w:spacing w:val="-4"/>
        </w:rPr>
        <w:t xml:space="preserve"> </w:t>
      </w:r>
      <w:r>
        <w:t>good</w:t>
      </w:r>
      <w:r>
        <w:rPr>
          <w:spacing w:val="-4"/>
        </w:rPr>
        <w:t xml:space="preserve"> </w:t>
      </w:r>
      <w:r>
        <w:t>idea,</w:t>
      </w:r>
      <w:r>
        <w:rPr>
          <w:spacing w:val="-2"/>
        </w:rPr>
        <w:t xml:space="preserve"> </w:t>
      </w:r>
      <w:r>
        <w:t>but</w:t>
      </w:r>
      <w:r>
        <w:rPr>
          <w:spacing w:val="-2"/>
        </w:rPr>
        <w:t xml:space="preserve"> </w:t>
      </w:r>
      <w:r>
        <w:t>with</w:t>
      </w:r>
      <w:r>
        <w:rPr>
          <w:spacing w:val="-4"/>
        </w:rPr>
        <w:t xml:space="preserve"> </w:t>
      </w:r>
      <w:r>
        <w:t>the problem</w:t>
      </w:r>
      <w:r>
        <w:rPr>
          <w:spacing w:val="-1"/>
        </w:rPr>
        <w:t xml:space="preserve"> </w:t>
      </w:r>
      <w:r>
        <w:t>being</w:t>
      </w:r>
      <w:r>
        <w:rPr>
          <w:spacing w:val="-2"/>
        </w:rPr>
        <w:t xml:space="preserve"> </w:t>
      </w:r>
      <w:r>
        <w:t>that</w:t>
      </w:r>
      <w:r>
        <w:rPr>
          <w:spacing w:val="-2"/>
        </w:rPr>
        <w:t xml:space="preserve"> </w:t>
      </w:r>
      <w:r>
        <w:t>people</w:t>
      </w:r>
      <w:r>
        <w:rPr>
          <w:spacing w:val="-4"/>
        </w:rPr>
        <w:t xml:space="preserve"> </w:t>
      </w:r>
      <w:r>
        <w:t>get</w:t>
      </w:r>
      <w:r>
        <w:rPr>
          <w:spacing w:val="-2"/>
        </w:rPr>
        <w:t xml:space="preserve"> </w:t>
      </w:r>
      <w:r>
        <w:t>used</w:t>
      </w:r>
      <w:r>
        <w:rPr>
          <w:spacing w:val="-4"/>
        </w:rPr>
        <w:t xml:space="preserve"> </w:t>
      </w:r>
      <w:r>
        <w:t>to</w:t>
      </w:r>
      <w:r>
        <w:rPr>
          <w:spacing w:val="-4"/>
        </w:rPr>
        <w:t xml:space="preserve"> </w:t>
      </w:r>
      <w:r>
        <w:t>seeing</w:t>
      </w:r>
      <w:r>
        <w:rPr>
          <w:spacing w:val="-2"/>
        </w:rPr>
        <w:t xml:space="preserve"> </w:t>
      </w:r>
      <w:r>
        <w:t>what</w:t>
      </w:r>
      <w:r>
        <w:rPr>
          <w:spacing w:val="-2"/>
        </w:rPr>
        <w:t xml:space="preserve"> </w:t>
      </w:r>
      <w:r>
        <w:t>they see all the time/these types of signs, so it loses its effectiveness after a while. If it is permanent, it was believed that pedestrians would pay attention to it for a bit but then stop looking at it.</w:t>
      </w:r>
      <w:r>
        <w:rPr>
          <w:spacing w:val="40"/>
        </w:rPr>
        <w:t xml:space="preserve"> </w:t>
      </w:r>
      <w:r>
        <w:t>It was suggested that stickers could be change every so often to make them funny and engaging and this may overcome the loss of effectiveness.</w:t>
      </w:r>
    </w:p>
    <w:p w:rsidR="00743596" w:rsidRDefault="00743596">
      <w:pPr>
        <w:spacing w:line="362" w:lineRule="auto"/>
        <w:sectPr w:rsidR="00743596">
          <w:headerReference w:type="even" r:id="rId83"/>
          <w:headerReference w:type="default" r:id="rId84"/>
          <w:footerReference w:type="even" r:id="rId85"/>
          <w:footerReference w:type="default" r:id="rId86"/>
          <w:pgSz w:w="11910" w:h="16840"/>
          <w:pgMar w:top="1840" w:right="1020" w:bottom="780" w:left="1020" w:header="708" w:footer="589" w:gutter="0"/>
          <w:pgNumType w:start="61"/>
          <w:cols w:space="720"/>
        </w:sectPr>
      </w:pPr>
    </w:p>
    <w:p w:rsidR="00743596" w:rsidRDefault="00902D3B">
      <w:pPr>
        <w:pStyle w:val="BodyText"/>
        <w:spacing w:before="90" w:line="364" w:lineRule="auto"/>
        <w:ind w:left="113" w:right="199"/>
      </w:pPr>
      <w:r>
        <w:rPr>
          <w:b/>
        </w:rPr>
        <w:lastRenderedPageBreak/>
        <w:t>Interactive</w:t>
      </w:r>
      <w:r>
        <w:rPr>
          <w:b/>
          <w:spacing w:val="-2"/>
        </w:rPr>
        <w:t xml:space="preserve"> </w:t>
      </w:r>
      <w:r>
        <w:rPr>
          <w:b/>
        </w:rPr>
        <w:t>tool</w:t>
      </w:r>
      <w:r>
        <w:rPr>
          <w:b/>
          <w:spacing w:val="-4"/>
        </w:rPr>
        <w:t xml:space="preserve"> </w:t>
      </w:r>
      <w:r>
        <w:rPr>
          <w:b/>
        </w:rPr>
        <w:t>at</w:t>
      </w:r>
      <w:r>
        <w:rPr>
          <w:b/>
          <w:spacing w:val="-2"/>
        </w:rPr>
        <w:t xml:space="preserve"> </w:t>
      </w:r>
      <w:r>
        <w:rPr>
          <w:b/>
        </w:rPr>
        <w:t>the</w:t>
      </w:r>
      <w:r>
        <w:rPr>
          <w:b/>
          <w:spacing w:val="-2"/>
        </w:rPr>
        <w:t xml:space="preserve"> </w:t>
      </w:r>
      <w:r>
        <w:rPr>
          <w:b/>
        </w:rPr>
        <w:t>intersection/traffic</w:t>
      </w:r>
      <w:r>
        <w:rPr>
          <w:b/>
          <w:spacing w:val="-2"/>
        </w:rPr>
        <w:t xml:space="preserve"> </w:t>
      </w:r>
      <w:r>
        <w:rPr>
          <w:b/>
        </w:rPr>
        <w:t>light</w:t>
      </w:r>
      <w:r>
        <w:t>-</w:t>
      </w:r>
      <w:r>
        <w:rPr>
          <w:spacing w:val="-2"/>
        </w:rPr>
        <w:t xml:space="preserve"> </w:t>
      </w:r>
      <w:r>
        <w:t>Such</w:t>
      </w:r>
      <w:r>
        <w:rPr>
          <w:spacing w:val="-2"/>
        </w:rPr>
        <w:t xml:space="preserve"> </w:t>
      </w:r>
      <w:r>
        <w:t>that</w:t>
      </w:r>
      <w:r>
        <w:rPr>
          <w:spacing w:val="-4"/>
        </w:rPr>
        <w:t xml:space="preserve"> </w:t>
      </w:r>
      <w:r>
        <w:t>when</w:t>
      </w:r>
      <w:r>
        <w:rPr>
          <w:spacing w:val="-2"/>
        </w:rPr>
        <w:t xml:space="preserve"> </w:t>
      </w:r>
      <w:r>
        <w:t>you</w:t>
      </w:r>
      <w:r>
        <w:rPr>
          <w:spacing w:val="-2"/>
        </w:rPr>
        <w:t xml:space="preserve"> </w:t>
      </w:r>
      <w:r>
        <w:t>press</w:t>
      </w:r>
      <w:r>
        <w:rPr>
          <w:spacing w:val="-1"/>
        </w:rPr>
        <w:t xml:space="preserve"> </w:t>
      </w:r>
      <w:r>
        <w:t>the</w:t>
      </w:r>
      <w:r>
        <w:rPr>
          <w:spacing w:val="-2"/>
        </w:rPr>
        <w:t xml:space="preserve"> </w:t>
      </w:r>
      <w:r>
        <w:t>button</w:t>
      </w:r>
      <w:r>
        <w:rPr>
          <w:spacing w:val="-4"/>
        </w:rPr>
        <w:t xml:space="preserve"> </w:t>
      </w:r>
      <w:r>
        <w:t>at</w:t>
      </w:r>
      <w:r>
        <w:rPr>
          <w:spacing w:val="-2"/>
        </w:rPr>
        <w:t xml:space="preserve"> </w:t>
      </w:r>
      <w:r>
        <w:t>the</w:t>
      </w:r>
      <w:r>
        <w:rPr>
          <w:spacing w:val="-2"/>
        </w:rPr>
        <w:t xml:space="preserve"> </w:t>
      </w:r>
      <w:r>
        <w:t>traffic</w:t>
      </w:r>
      <w:r>
        <w:rPr>
          <w:spacing w:val="-4"/>
        </w:rPr>
        <w:t xml:space="preserve"> </w:t>
      </w:r>
      <w:r>
        <w:t>lights there</w:t>
      </w:r>
      <w:r>
        <w:rPr>
          <w:spacing w:val="-2"/>
        </w:rPr>
        <w:t xml:space="preserve"> </w:t>
      </w:r>
      <w:r>
        <w:t>is</w:t>
      </w:r>
      <w:r>
        <w:rPr>
          <w:spacing w:val="-1"/>
        </w:rPr>
        <w:t xml:space="preserve"> </w:t>
      </w:r>
      <w:r>
        <w:t>some sort of screen that comes on with a voiceover or playing a funny little game on it to attract attention/distract you from looking at your phone – similar idea to the advertisements at petrol stations.</w:t>
      </w:r>
    </w:p>
    <w:p w:rsidR="00743596" w:rsidRDefault="00743596">
      <w:pPr>
        <w:pStyle w:val="BodyText"/>
        <w:spacing w:before="5"/>
        <w:rPr>
          <w:sz w:val="16"/>
        </w:rPr>
      </w:pPr>
    </w:p>
    <w:p w:rsidR="00743596" w:rsidRDefault="00902D3B">
      <w:pPr>
        <w:pStyle w:val="BodyText"/>
        <w:spacing w:line="364" w:lineRule="auto"/>
        <w:ind w:left="113" w:right="197"/>
      </w:pPr>
      <w:r>
        <w:rPr>
          <w:b/>
        </w:rPr>
        <w:t>Billboards</w:t>
      </w:r>
      <w:r>
        <w:rPr>
          <w:b/>
          <w:spacing w:val="-2"/>
        </w:rPr>
        <w:t xml:space="preserve"> </w:t>
      </w:r>
      <w:r>
        <w:t>– A</w:t>
      </w:r>
      <w:r>
        <w:rPr>
          <w:spacing w:val="-1"/>
        </w:rPr>
        <w:t xml:space="preserve"> </w:t>
      </w:r>
      <w:r>
        <w:t>billboard</w:t>
      </w:r>
      <w:r>
        <w:rPr>
          <w:spacing w:val="-3"/>
        </w:rPr>
        <w:t xml:space="preserve"> </w:t>
      </w:r>
      <w:r>
        <w:t>campaign</w:t>
      </w:r>
      <w:r>
        <w:rPr>
          <w:spacing w:val="-3"/>
        </w:rPr>
        <w:t xml:space="preserve"> </w:t>
      </w:r>
      <w:r>
        <w:t>on</w:t>
      </w:r>
      <w:r>
        <w:rPr>
          <w:spacing w:val="-1"/>
        </w:rPr>
        <w:t xml:space="preserve"> </w:t>
      </w:r>
      <w:r>
        <w:t>a</w:t>
      </w:r>
      <w:r>
        <w:rPr>
          <w:spacing w:val="-3"/>
        </w:rPr>
        <w:t xml:space="preserve"> </w:t>
      </w:r>
      <w:r>
        <w:t>big</w:t>
      </w:r>
      <w:r>
        <w:rPr>
          <w:spacing w:val="-3"/>
        </w:rPr>
        <w:t xml:space="preserve"> </w:t>
      </w:r>
      <w:r>
        <w:t>screen</w:t>
      </w:r>
      <w:r>
        <w:rPr>
          <w:spacing w:val="-3"/>
        </w:rPr>
        <w:t xml:space="preserve"> </w:t>
      </w:r>
      <w:r>
        <w:t>in</w:t>
      </w:r>
      <w:r>
        <w:rPr>
          <w:spacing w:val="-3"/>
        </w:rPr>
        <w:t xml:space="preserve"> </w:t>
      </w:r>
      <w:r>
        <w:t>the</w:t>
      </w:r>
      <w:r>
        <w:rPr>
          <w:spacing w:val="-3"/>
        </w:rPr>
        <w:t xml:space="preserve"> </w:t>
      </w:r>
      <w:r>
        <w:t>city</w:t>
      </w:r>
      <w:r>
        <w:rPr>
          <w:spacing w:val="-5"/>
        </w:rPr>
        <w:t xml:space="preserve"> </w:t>
      </w:r>
      <w:r>
        <w:t>with</w:t>
      </w:r>
      <w:r>
        <w:rPr>
          <w:spacing w:val="-1"/>
        </w:rPr>
        <w:t xml:space="preserve"> </w:t>
      </w:r>
      <w:r>
        <w:t>a</w:t>
      </w:r>
      <w:r>
        <w:rPr>
          <w:spacing w:val="-1"/>
        </w:rPr>
        <w:t xml:space="preserve"> </w:t>
      </w:r>
      <w:r>
        <w:t>loud</w:t>
      </w:r>
      <w:r>
        <w:rPr>
          <w:spacing w:val="-1"/>
        </w:rPr>
        <w:t xml:space="preserve"> </w:t>
      </w:r>
      <w:r>
        <w:t>voice</w:t>
      </w:r>
      <w:r>
        <w:rPr>
          <w:spacing w:val="-1"/>
        </w:rPr>
        <w:t xml:space="preserve"> </w:t>
      </w:r>
      <w:r>
        <w:t>to</w:t>
      </w:r>
      <w:r>
        <w:rPr>
          <w:spacing w:val="-3"/>
        </w:rPr>
        <w:t xml:space="preserve"> </w:t>
      </w:r>
      <w:r>
        <w:t>attract</w:t>
      </w:r>
      <w:r>
        <w:rPr>
          <w:spacing w:val="-1"/>
        </w:rPr>
        <w:t xml:space="preserve"> </w:t>
      </w:r>
      <w:r>
        <w:t>pedestrians’</w:t>
      </w:r>
      <w:r>
        <w:rPr>
          <w:spacing w:val="-1"/>
        </w:rPr>
        <w:t xml:space="preserve"> </w:t>
      </w:r>
      <w:r>
        <w:t>attention</w:t>
      </w:r>
      <w:r>
        <w:rPr>
          <w:spacing w:val="-3"/>
        </w:rPr>
        <w:t xml:space="preserve"> </w:t>
      </w:r>
      <w:r>
        <w:t>to</w:t>
      </w:r>
      <w:r>
        <w:rPr>
          <w:spacing w:val="-1"/>
        </w:rPr>
        <w:t xml:space="preserve"> </w:t>
      </w:r>
      <w:r>
        <w:t>get</w:t>
      </w:r>
      <w:r>
        <w:rPr>
          <w:spacing w:val="-1"/>
        </w:rPr>
        <w:t xml:space="preserve"> </w:t>
      </w:r>
      <w:r>
        <w:t>off their phone– Feedback from the group: 1) there was a feeling it was like a dictatorship or something out of a movie. 2) Also, if people were listening to music on headphones they might not hear it so might not work.</w:t>
      </w:r>
    </w:p>
    <w:p w:rsidR="00743596" w:rsidRDefault="00743596">
      <w:pPr>
        <w:pStyle w:val="BodyText"/>
        <w:spacing w:before="2"/>
        <w:rPr>
          <w:sz w:val="16"/>
        </w:rPr>
      </w:pPr>
    </w:p>
    <w:p w:rsidR="00743596" w:rsidRDefault="00902D3B">
      <w:pPr>
        <w:pStyle w:val="BodyText"/>
        <w:spacing w:line="369" w:lineRule="auto"/>
        <w:ind w:left="113"/>
      </w:pPr>
      <w:r>
        <w:rPr>
          <w:b/>
        </w:rPr>
        <w:t>Pathways</w:t>
      </w:r>
      <w:r>
        <w:rPr>
          <w:b/>
          <w:spacing w:val="-1"/>
        </w:rPr>
        <w:t xml:space="preserve"> </w:t>
      </w:r>
      <w:r>
        <w:t>– Make</w:t>
      </w:r>
      <w:r>
        <w:rPr>
          <w:spacing w:val="-2"/>
        </w:rPr>
        <w:t xml:space="preserve"> </w:t>
      </w:r>
      <w:r>
        <w:t>a</w:t>
      </w:r>
      <w:r>
        <w:rPr>
          <w:spacing w:val="-2"/>
        </w:rPr>
        <w:t xml:space="preserve"> </w:t>
      </w:r>
      <w:r>
        <w:t>separate</w:t>
      </w:r>
      <w:r>
        <w:rPr>
          <w:spacing w:val="-4"/>
        </w:rPr>
        <w:t xml:space="preserve"> </w:t>
      </w:r>
      <w:r>
        <w:t>pathway</w:t>
      </w:r>
      <w:r>
        <w:rPr>
          <w:spacing w:val="-4"/>
        </w:rPr>
        <w:t xml:space="preserve"> </w:t>
      </w:r>
      <w:r>
        <w:t>but</w:t>
      </w:r>
      <w:r>
        <w:rPr>
          <w:spacing w:val="-2"/>
        </w:rPr>
        <w:t xml:space="preserve"> </w:t>
      </w:r>
      <w:r>
        <w:t>also</w:t>
      </w:r>
      <w:r>
        <w:rPr>
          <w:spacing w:val="-4"/>
        </w:rPr>
        <w:t xml:space="preserve"> </w:t>
      </w:r>
      <w:r>
        <w:t>a</w:t>
      </w:r>
      <w:r>
        <w:rPr>
          <w:spacing w:val="-2"/>
        </w:rPr>
        <w:t xml:space="preserve"> </w:t>
      </w:r>
      <w:r>
        <w:t>pull</w:t>
      </w:r>
      <w:r>
        <w:rPr>
          <w:spacing w:val="-2"/>
        </w:rPr>
        <w:t xml:space="preserve"> </w:t>
      </w:r>
      <w:r>
        <w:t>over</w:t>
      </w:r>
      <w:r>
        <w:rPr>
          <w:spacing w:val="-4"/>
        </w:rPr>
        <w:t xml:space="preserve"> </w:t>
      </w:r>
      <w:r>
        <w:t>areas</w:t>
      </w:r>
      <w:r>
        <w:rPr>
          <w:spacing w:val="-3"/>
        </w:rPr>
        <w:t xml:space="preserve"> </w:t>
      </w:r>
      <w:r>
        <w:t>dotted</w:t>
      </w:r>
      <w:r>
        <w:rPr>
          <w:spacing w:val="-2"/>
        </w:rPr>
        <w:t xml:space="preserve"> </w:t>
      </w:r>
      <w:r>
        <w:t>along</w:t>
      </w:r>
      <w:r>
        <w:rPr>
          <w:spacing w:val="-4"/>
        </w:rPr>
        <w:t xml:space="preserve"> </w:t>
      </w:r>
      <w:r>
        <w:t>the</w:t>
      </w:r>
      <w:r>
        <w:rPr>
          <w:spacing w:val="-4"/>
        </w:rPr>
        <w:t xml:space="preserve"> </w:t>
      </w:r>
      <w:r>
        <w:t>footpath</w:t>
      </w:r>
      <w:r>
        <w:rPr>
          <w:spacing w:val="-4"/>
        </w:rPr>
        <w:t xml:space="preserve"> </w:t>
      </w:r>
      <w:r>
        <w:t>for</w:t>
      </w:r>
      <w:r>
        <w:rPr>
          <w:spacing w:val="-2"/>
        </w:rPr>
        <w:t xml:space="preserve"> </w:t>
      </w:r>
      <w:r>
        <w:t>pedestrians</w:t>
      </w:r>
      <w:r>
        <w:rPr>
          <w:spacing w:val="-1"/>
        </w:rPr>
        <w:t xml:space="preserve"> </w:t>
      </w:r>
      <w:r>
        <w:t>to</w:t>
      </w:r>
      <w:r>
        <w:rPr>
          <w:spacing w:val="-4"/>
        </w:rPr>
        <w:t xml:space="preserve"> </w:t>
      </w:r>
      <w:r>
        <w:t>use</w:t>
      </w:r>
      <w:r>
        <w:rPr>
          <w:spacing w:val="-2"/>
        </w:rPr>
        <w:t xml:space="preserve"> </w:t>
      </w:r>
      <w:r>
        <w:t>their phone out of flow of foot traffic. Feedback from group – the pull off areas may get congested at times.</w:t>
      </w:r>
    </w:p>
    <w:p w:rsidR="00743596" w:rsidRDefault="00743596">
      <w:pPr>
        <w:pStyle w:val="BodyText"/>
        <w:spacing w:before="11"/>
        <w:rPr>
          <w:sz w:val="15"/>
        </w:rPr>
      </w:pPr>
    </w:p>
    <w:p w:rsidR="00743596" w:rsidRDefault="00902D3B">
      <w:pPr>
        <w:pStyle w:val="BodyText"/>
        <w:spacing w:line="364" w:lineRule="auto"/>
        <w:ind w:left="113"/>
      </w:pPr>
      <w:r>
        <w:rPr>
          <w:b/>
        </w:rPr>
        <w:t>Barriers</w:t>
      </w:r>
      <w:r>
        <w:rPr>
          <w:b/>
          <w:spacing w:val="-2"/>
        </w:rPr>
        <w:t xml:space="preserve"> </w:t>
      </w:r>
      <w:r>
        <w:t>–</w:t>
      </w:r>
      <w:r>
        <w:rPr>
          <w:spacing w:val="-1"/>
        </w:rPr>
        <w:t xml:space="preserve"> </w:t>
      </w:r>
      <w:r>
        <w:t>To</w:t>
      </w:r>
      <w:r>
        <w:rPr>
          <w:spacing w:val="-2"/>
        </w:rPr>
        <w:t xml:space="preserve"> </w:t>
      </w:r>
      <w:r>
        <w:t>prevent</w:t>
      </w:r>
      <w:r>
        <w:rPr>
          <w:spacing w:val="-4"/>
        </w:rPr>
        <w:t xml:space="preserve"> </w:t>
      </w:r>
      <w:r>
        <w:t>pedestrians</w:t>
      </w:r>
      <w:r>
        <w:rPr>
          <w:spacing w:val="-1"/>
        </w:rPr>
        <w:t xml:space="preserve"> </w:t>
      </w:r>
      <w:r>
        <w:t>from</w:t>
      </w:r>
      <w:r>
        <w:rPr>
          <w:spacing w:val="-1"/>
        </w:rPr>
        <w:t xml:space="preserve"> </w:t>
      </w:r>
      <w:r>
        <w:t>veering</w:t>
      </w:r>
      <w:r>
        <w:rPr>
          <w:spacing w:val="-4"/>
        </w:rPr>
        <w:t xml:space="preserve"> </w:t>
      </w:r>
      <w:r>
        <w:t>onto</w:t>
      </w:r>
      <w:r>
        <w:rPr>
          <w:spacing w:val="-2"/>
        </w:rPr>
        <w:t xml:space="preserve"> </w:t>
      </w:r>
      <w:r>
        <w:t>the</w:t>
      </w:r>
      <w:r>
        <w:rPr>
          <w:spacing w:val="-4"/>
        </w:rPr>
        <w:t xml:space="preserve"> </w:t>
      </w:r>
      <w:r>
        <w:t>road.</w:t>
      </w:r>
      <w:r>
        <w:rPr>
          <w:spacing w:val="-2"/>
        </w:rPr>
        <w:t xml:space="preserve"> </w:t>
      </w:r>
      <w:r>
        <w:t>Other</w:t>
      </w:r>
      <w:r>
        <w:rPr>
          <w:spacing w:val="-2"/>
        </w:rPr>
        <w:t xml:space="preserve"> </w:t>
      </w:r>
      <w:r>
        <w:t>respondents</w:t>
      </w:r>
      <w:r>
        <w:rPr>
          <w:spacing w:val="-3"/>
        </w:rPr>
        <w:t xml:space="preserve"> </w:t>
      </w:r>
      <w:r>
        <w:t>said</w:t>
      </w:r>
      <w:r>
        <w:rPr>
          <w:spacing w:val="-2"/>
        </w:rPr>
        <w:t xml:space="preserve"> </w:t>
      </w:r>
      <w:r>
        <w:t>they</w:t>
      </w:r>
      <w:r>
        <w:rPr>
          <w:spacing w:val="-4"/>
        </w:rPr>
        <w:t xml:space="preserve"> </w:t>
      </w:r>
      <w:r>
        <w:t>liked</w:t>
      </w:r>
      <w:r>
        <w:rPr>
          <w:spacing w:val="-4"/>
        </w:rPr>
        <w:t xml:space="preserve"> </w:t>
      </w:r>
      <w:r>
        <w:t>this</w:t>
      </w:r>
      <w:r>
        <w:rPr>
          <w:spacing w:val="-1"/>
        </w:rPr>
        <w:t xml:space="preserve"> </w:t>
      </w:r>
      <w:r>
        <w:t>as</w:t>
      </w:r>
      <w:r>
        <w:rPr>
          <w:spacing w:val="-1"/>
        </w:rPr>
        <w:t xml:space="preserve"> </w:t>
      </w:r>
      <w:r>
        <w:t>it</w:t>
      </w:r>
      <w:r>
        <w:rPr>
          <w:spacing w:val="-4"/>
        </w:rPr>
        <w:t xml:space="preserve"> </w:t>
      </w:r>
      <w:r>
        <w:t>would</w:t>
      </w:r>
      <w:r>
        <w:rPr>
          <w:spacing w:val="-2"/>
        </w:rPr>
        <w:t xml:space="preserve"> </w:t>
      </w:r>
      <w:r>
        <w:t>stop</w:t>
      </w:r>
      <w:r>
        <w:rPr>
          <w:spacing w:val="-4"/>
        </w:rPr>
        <w:t xml:space="preserve"> </w:t>
      </w:r>
      <w:r>
        <w:t>jay walking too and would provide more places to lock up bikes. It was also suggested that the barriers could incorporate seats, like they have at cafes, to prevent people walking across the street in that area (like Swanston Street).</w:t>
      </w:r>
    </w:p>
    <w:p w:rsidR="00743596" w:rsidRDefault="00743596">
      <w:pPr>
        <w:pStyle w:val="BodyText"/>
        <w:spacing w:before="8"/>
        <w:rPr>
          <w:sz w:val="16"/>
        </w:rPr>
      </w:pPr>
    </w:p>
    <w:p w:rsidR="00743596" w:rsidRDefault="00902D3B">
      <w:pPr>
        <w:ind w:left="113"/>
        <w:rPr>
          <w:sz w:val="18"/>
        </w:rPr>
      </w:pPr>
      <w:r>
        <w:rPr>
          <w:b/>
          <w:sz w:val="18"/>
        </w:rPr>
        <w:t>Barriers</w:t>
      </w:r>
      <w:r>
        <w:rPr>
          <w:b/>
          <w:spacing w:val="-7"/>
          <w:sz w:val="18"/>
        </w:rPr>
        <w:t xml:space="preserve"> </w:t>
      </w:r>
      <w:r>
        <w:rPr>
          <w:b/>
          <w:sz w:val="18"/>
        </w:rPr>
        <w:t>and</w:t>
      </w:r>
      <w:r>
        <w:rPr>
          <w:b/>
          <w:spacing w:val="-6"/>
          <w:sz w:val="18"/>
        </w:rPr>
        <w:t xml:space="preserve"> </w:t>
      </w:r>
      <w:r>
        <w:rPr>
          <w:b/>
          <w:sz w:val="18"/>
        </w:rPr>
        <w:t>ground</w:t>
      </w:r>
      <w:r>
        <w:rPr>
          <w:b/>
          <w:spacing w:val="-6"/>
          <w:sz w:val="18"/>
        </w:rPr>
        <w:t xml:space="preserve"> </w:t>
      </w:r>
      <w:r>
        <w:rPr>
          <w:b/>
          <w:sz w:val="18"/>
        </w:rPr>
        <w:t>signage</w:t>
      </w:r>
      <w:r>
        <w:rPr>
          <w:b/>
          <w:spacing w:val="-4"/>
          <w:sz w:val="18"/>
        </w:rPr>
        <w:t xml:space="preserve"> </w:t>
      </w:r>
      <w:r>
        <w:rPr>
          <w:sz w:val="18"/>
        </w:rPr>
        <w:t>rated</w:t>
      </w:r>
      <w:r>
        <w:rPr>
          <w:spacing w:val="-8"/>
          <w:sz w:val="18"/>
        </w:rPr>
        <w:t xml:space="preserve"> </w:t>
      </w:r>
      <w:r>
        <w:rPr>
          <w:sz w:val="18"/>
        </w:rPr>
        <w:t>the</w:t>
      </w:r>
      <w:r>
        <w:rPr>
          <w:spacing w:val="-8"/>
          <w:sz w:val="18"/>
        </w:rPr>
        <w:t xml:space="preserve"> </w:t>
      </w:r>
      <w:r>
        <w:rPr>
          <w:sz w:val="18"/>
        </w:rPr>
        <w:t>highest</w:t>
      </w:r>
      <w:r>
        <w:rPr>
          <w:spacing w:val="-6"/>
          <w:sz w:val="18"/>
        </w:rPr>
        <w:t xml:space="preserve"> </w:t>
      </w:r>
      <w:r>
        <w:rPr>
          <w:sz w:val="18"/>
        </w:rPr>
        <w:t>(in</w:t>
      </w:r>
      <w:r>
        <w:rPr>
          <w:spacing w:val="-8"/>
          <w:sz w:val="18"/>
        </w:rPr>
        <w:t xml:space="preserve"> </w:t>
      </w:r>
      <w:r>
        <w:rPr>
          <w:sz w:val="18"/>
        </w:rPr>
        <w:t>that</w:t>
      </w:r>
      <w:r>
        <w:rPr>
          <w:spacing w:val="-6"/>
          <w:sz w:val="18"/>
        </w:rPr>
        <w:t xml:space="preserve"> </w:t>
      </w:r>
      <w:r>
        <w:rPr>
          <w:sz w:val="18"/>
        </w:rPr>
        <w:t>order</w:t>
      </w:r>
      <w:r>
        <w:rPr>
          <w:spacing w:val="-6"/>
          <w:sz w:val="18"/>
        </w:rPr>
        <w:t xml:space="preserve"> </w:t>
      </w:r>
      <w:r>
        <w:rPr>
          <w:sz w:val="18"/>
        </w:rPr>
        <w:t>of</w:t>
      </w:r>
      <w:r>
        <w:rPr>
          <w:spacing w:val="-6"/>
          <w:sz w:val="18"/>
        </w:rPr>
        <w:t xml:space="preserve"> </w:t>
      </w:r>
      <w:r>
        <w:rPr>
          <w:spacing w:val="-2"/>
          <w:sz w:val="18"/>
        </w:rPr>
        <w:t>ranking)</w:t>
      </w:r>
    </w:p>
    <w:p w:rsidR="00743596" w:rsidRDefault="00743596">
      <w:pPr>
        <w:pStyle w:val="BodyText"/>
        <w:spacing w:before="3"/>
        <w:rPr>
          <w:sz w:val="26"/>
        </w:rPr>
      </w:pPr>
    </w:p>
    <w:p w:rsidR="00743596" w:rsidRDefault="00902D3B">
      <w:pPr>
        <w:pStyle w:val="Heading4"/>
        <w:numPr>
          <w:ilvl w:val="0"/>
          <w:numId w:val="8"/>
        </w:numPr>
        <w:tabs>
          <w:tab w:val="left" w:pos="474"/>
        </w:tabs>
        <w:ind w:hanging="361"/>
      </w:pPr>
      <w:r>
        <w:t>Education/awareness</w:t>
      </w:r>
      <w:r>
        <w:rPr>
          <w:spacing w:val="-7"/>
        </w:rPr>
        <w:t xml:space="preserve"> </w:t>
      </w:r>
      <w:r>
        <w:rPr>
          <w:spacing w:val="-2"/>
        </w:rPr>
        <w:t>campaigns</w:t>
      </w:r>
    </w:p>
    <w:p w:rsidR="00743596" w:rsidRDefault="00743596">
      <w:pPr>
        <w:pStyle w:val="BodyText"/>
        <w:spacing w:before="3"/>
        <w:rPr>
          <w:b/>
          <w:sz w:val="26"/>
        </w:rPr>
      </w:pPr>
    </w:p>
    <w:p w:rsidR="00743596" w:rsidRDefault="00902D3B">
      <w:pPr>
        <w:pStyle w:val="BodyText"/>
        <w:spacing w:line="362" w:lineRule="auto"/>
        <w:ind w:left="113" w:right="197"/>
      </w:pPr>
      <w:r>
        <w:rPr>
          <w:b/>
        </w:rPr>
        <w:t>School</w:t>
      </w:r>
      <w:r>
        <w:rPr>
          <w:b/>
          <w:spacing w:val="-1"/>
        </w:rPr>
        <w:t xml:space="preserve"> </w:t>
      </w:r>
      <w:r>
        <w:rPr>
          <w:b/>
        </w:rPr>
        <w:t>programs</w:t>
      </w:r>
      <w:r>
        <w:rPr>
          <w:b/>
          <w:spacing w:val="-2"/>
        </w:rPr>
        <w:t xml:space="preserve"> </w:t>
      </w:r>
      <w:r>
        <w:t>– Designed</w:t>
      </w:r>
      <w:r>
        <w:rPr>
          <w:spacing w:val="-3"/>
        </w:rPr>
        <w:t xml:space="preserve"> </w:t>
      </w:r>
      <w:r>
        <w:t>to</w:t>
      </w:r>
      <w:r>
        <w:rPr>
          <w:spacing w:val="-1"/>
        </w:rPr>
        <w:t xml:space="preserve"> </w:t>
      </w:r>
      <w:r>
        <w:t>educate</w:t>
      </w:r>
      <w:r>
        <w:rPr>
          <w:spacing w:val="-1"/>
        </w:rPr>
        <w:t xml:space="preserve"> </w:t>
      </w:r>
      <w:r>
        <w:t>young</w:t>
      </w:r>
      <w:r>
        <w:rPr>
          <w:spacing w:val="-1"/>
        </w:rPr>
        <w:t xml:space="preserve"> </w:t>
      </w:r>
      <w:r>
        <w:t>people</w:t>
      </w:r>
      <w:r>
        <w:rPr>
          <w:spacing w:val="-1"/>
        </w:rPr>
        <w:t xml:space="preserve"> </w:t>
      </w:r>
      <w:r>
        <w:t>about</w:t>
      </w:r>
      <w:r>
        <w:rPr>
          <w:spacing w:val="-1"/>
        </w:rPr>
        <w:t xml:space="preserve"> </w:t>
      </w:r>
      <w:r>
        <w:t>dangers of</w:t>
      </w:r>
      <w:r>
        <w:rPr>
          <w:spacing w:val="-3"/>
        </w:rPr>
        <w:t xml:space="preserve"> </w:t>
      </w:r>
      <w:r>
        <w:t>phone</w:t>
      </w:r>
      <w:r>
        <w:rPr>
          <w:spacing w:val="-1"/>
        </w:rPr>
        <w:t xml:space="preserve"> </w:t>
      </w:r>
      <w:r>
        <w:t>use</w:t>
      </w:r>
      <w:r>
        <w:rPr>
          <w:spacing w:val="-1"/>
        </w:rPr>
        <w:t xml:space="preserve"> </w:t>
      </w:r>
      <w:r>
        <w:t>while</w:t>
      </w:r>
      <w:r>
        <w:rPr>
          <w:spacing w:val="-3"/>
        </w:rPr>
        <w:t xml:space="preserve"> </w:t>
      </w:r>
      <w:r>
        <w:t>walking.</w:t>
      </w:r>
      <w:r>
        <w:rPr>
          <w:spacing w:val="-1"/>
        </w:rPr>
        <w:t xml:space="preserve"> </w:t>
      </w:r>
      <w:r>
        <w:t>Make</w:t>
      </w:r>
      <w:r>
        <w:rPr>
          <w:spacing w:val="-1"/>
        </w:rPr>
        <w:t xml:space="preserve"> </w:t>
      </w:r>
      <w:r>
        <w:t>an</w:t>
      </w:r>
      <w:r>
        <w:rPr>
          <w:spacing w:val="-3"/>
        </w:rPr>
        <w:t xml:space="preserve"> </w:t>
      </w:r>
      <w:r>
        <w:t>education component</w:t>
      </w:r>
      <w:r>
        <w:rPr>
          <w:spacing w:val="-2"/>
        </w:rPr>
        <w:t xml:space="preserve"> </w:t>
      </w:r>
      <w:r>
        <w:t>as</w:t>
      </w:r>
      <w:r>
        <w:rPr>
          <w:spacing w:val="-1"/>
        </w:rPr>
        <w:t xml:space="preserve"> </w:t>
      </w:r>
      <w:r>
        <w:t>part</w:t>
      </w:r>
      <w:r>
        <w:rPr>
          <w:spacing w:val="-2"/>
        </w:rPr>
        <w:t xml:space="preserve"> </w:t>
      </w:r>
      <w:r>
        <w:t>of</w:t>
      </w:r>
      <w:r>
        <w:rPr>
          <w:spacing w:val="-4"/>
        </w:rPr>
        <w:t xml:space="preserve"> </w:t>
      </w:r>
      <w:r>
        <w:t>the</w:t>
      </w:r>
      <w:r>
        <w:rPr>
          <w:spacing w:val="-4"/>
        </w:rPr>
        <w:t xml:space="preserve"> </w:t>
      </w:r>
      <w:r>
        <w:t>school</w:t>
      </w:r>
      <w:r>
        <w:rPr>
          <w:spacing w:val="-2"/>
        </w:rPr>
        <w:t xml:space="preserve"> </w:t>
      </w:r>
      <w:r>
        <w:t>program.</w:t>
      </w:r>
      <w:r>
        <w:rPr>
          <w:spacing w:val="-2"/>
        </w:rPr>
        <w:t xml:space="preserve"> </w:t>
      </w:r>
      <w:r>
        <w:t>Feedback</w:t>
      </w:r>
      <w:r>
        <w:rPr>
          <w:spacing w:val="-4"/>
        </w:rPr>
        <w:t xml:space="preserve"> </w:t>
      </w:r>
      <w:r>
        <w:t>from</w:t>
      </w:r>
      <w:r>
        <w:rPr>
          <w:spacing w:val="-1"/>
        </w:rPr>
        <w:t xml:space="preserve"> </w:t>
      </w:r>
      <w:r>
        <w:t>the</w:t>
      </w:r>
      <w:r>
        <w:rPr>
          <w:spacing w:val="-2"/>
        </w:rPr>
        <w:t xml:space="preserve"> </w:t>
      </w:r>
      <w:r>
        <w:t>group: -</w:t>
      </w:r>
      <w:r>
        <w:rPr>
          <w:spacing w:val="-2"/>
        </w:rPr>
        <w:t xml:space="preserve"> </w:t>
      </w:r>
      <w:r>
        <w:t>if</w:t>
      </w:r>
      <w:r>
        <w:rPr>
          <w:spacing w:val="-2"/>
        </w:rPr>
        <w:t xml:space="preserve"> </w:t>
      </w:r>
      <w:r>
        <w:t>videos</w:t>
      </w:r>
      <w:r>
        <w:rPr>
          <w:spacing w:val="-1"/>
        </w:rPr>
        <w:t xml:space="preserve"> </w:t>
      </w:r>
      <w:r>
        <w:t>were</w:t>
      </w:r>
      <w:r>
        <w:rPr>
          <w:spacing w:val="-2"/>
        </w:rPr>
        <w:t xml:space="preserve"> </w:t>
      </w:r>
      <w:r>
        <w:t>shown</w:t>
      </w:r>
      <w:r>
        <w:rPr>
          <w:spacing w:val="-2"/>
        </w:rPr>
        <w:t xml:space="preserve"> </w:t>
      </w:r>
      <w:r>
        <w:t>in</w:t>
      </w:r>
      <w:r>
        <w:rPr>
          <w:spacing w:val="-4"/>
        </w:rPr>
        <w:t xml:space="preserve"> </w:t>
      </w:r>
      <w:r>
        <w:t>schools</w:t>
      </w:r>
      <w:r>
        <w:rPr>
          <w:spacing w:val="-1"/>
        </w:rPr>
        <w:t xml:space="preserve"> </w:t>
      </w:r>
      <w:r>
        <w:t>then</w:t>
      </w:r>
      <w:r>
        <w:rPr>
          <w:spacing w:val="-4"/>
        </w:rPr>
        <w:t xml:space="preserve"> </w:t>
      </w:r>
      <w:r>
        <w:t>people</w:t>
      </w:r>
      <w:r>
        <w:rPr>
          <w:spacing w:val="-4"/>
        </w:rPr>
        <w:t xml:space="preserve"> </w:t>
      </w:r>
      <w:r>
        <w:t>may see it is more of an issue than they realise. It was also suggested that maybe not making the videos as comedy/funny ones but maybe some a little more graphic (of people actually getting in trouble). Showing graphic video may increase awareness and let the students know that it is more of a problem than they think. The group discussion was that this could be aimed at grade 8 up (14 year olds +).</w:t>
      </w:r>
    </w:p>
    <w:p w:rsidR="00743596" w:rsidRDefault="00743596">
      <w:pPr>
        <w:pStyle w:val="BodyText"/>
        <w:spacing w:before="5"/>
        <w:rPr>
          <w:sz w:val="16"/>
        </w:rPr>
      </w:pPr>
    </w:p>
    <w:p w:rsidR="00743596" w:rsidRDefault="00902D3B">
      <w:pPr>
        <w:pStyle w:val="BodyText"/>
        <w:spacing w:line="362" w:lineRule="auto"/>
        <w:ind w:left="113" w:right="197"/>
      </w:pPr>
      <w:r>
        <w:rPr>
          <w:b/>
        </w:rPr>
        <w:t xml:space="preserve">General advertising/pop-ups on the phone </w:t>
      </w:r>
      <w:r>
        <w:t>– Something that comes up on phone to warn pedestrians that they are approaching</w:t>
      </w:r>
      <w:r>
        <w:rPr>
          <w:spacing w:val="-1"/>
        </w:rPr>
        <w:t xml:space="preserve"> </w:t>
      </w:r>
      <w:r>
        <w:t>a crossing</w:t>
      </w:r>
      <w:r>
        <w:rPr>
          <w:spacing w:val="-1"/>
        </w:rPr>
        <w:t xml:space="preserve"> </w:t>
      </w:r>
      <w:r>
        <w:t>or</w:t>
      </w:r>
      <w:r>
        <w:rPr>
          <w:spacing w:val="-1"/>
        </w:rPr>
        <w:t xml:space="preserve"> </w:t>
      </w:r>
      <w:r>
        <w:t>congested area or</w:t>
      </w:r>
      <w:r>
        <w:rPr>
          <w:spacing w:val="-1"/>
        </w:rPr>
        <w:t xml:space="preserve"> </w:t>
      </w:r>
      <w:r>
        <w:t>an audible warning-voice</w:t>
      </w:r>
      <w:r>
        <w:rPr>
          <w:spacing w:val="-1"/>
        </w:rPr>
        <w:t xml:space="preserve"> </w:t>
      </w:r>
      <w:r>
        <w:t>on the phone</w:t>
      </w:r>
      <w:r>
        <w:rPr>
          <w:spacing w:val="-1"/>
        </w:rPr>
        <w:t xml:space="preserve"> </w:t>
      </w:r>
      <w:r>
        <w:t>that</w:t>
      </w:r>
      <w:r>
        <w:rPr>
          <w:spacing w:val="-1"/>
        </w:rPr>
        <w:t xml:space="preserve"> </w:t>
      </w:r>
      <w:r>
        <w:t>knows when you are about</w:t>
      </w:r>
      <w:r>
        <w:rPr>
          <w:spacing w:val="-1"/>
        </w:rPr>
        <w:t xml:space="preserve"> </w:t>
      </w:r>
      <w:r>
        <w:t>to cross in an area with a lot of congestion. Feedback from the group: -This would be annoying, but if persistent it could train people to not use phone or people may just work out how to avoid the pop-up warnings. An example could be an audible</w:t>
      </w:r>
      <w:r>
        <w:rPr>
          <w:spacing w:val="-3"/>
        </w:rPr>
        <w:t xml:space="preserve"> </w:t>
      </w:r>
      <w:r>
        <w:t>annoying</w:t>
      </w:r>
      <w:r>
        <w:rPr>
          <w:spacing w:val="-1"/>
        </w:rPr>
        <w:t xml:space="preserve"> </w:t>
      </w:r>
      <w:r>
        <w:t>noise</w:t>
      </w:r>
      <w:r>
        <w:rPr>
          <w:spacing w:val="-1"/>
        </w:rPr>
        <w:t xml:space="preserve"> </w:t>
      </w:r>
      <w:r>
        <w:t>every</w:t>
      </w:r>
      <w:r>
        <w:rPr>
          <w:spacing w:val="-3"/>
        </w:rPr>
        <w:t xml:space="preserve"> </w:t>
      </w:r>
      <w:r>
        <w:t>time</w:t>
      </w:r>
      <w:r>
        <w:rPr>
          <w:spacing w:val="-3"/>
        </w:rPr>
        <w:t xml:space="preserve"> </w:t>
      </w:r>
      <w:r>
        <w:t>a</w:t>
      </w:r>
      <w:r>
        <w:rPr>
          <w:spacing w:val="-1"/>
        </w:rPr>
        <w:t xml:space="preserve"> </w:t>
      </w:r>
      <w:r>
        <w:t>pedestrian</w:t>
      </w:r>
      <w:r>
        <w:rPr>
          <w:spacing w:val="-3"/>
        </w:rPr>
        <w:t xml:space="preserve"> </w:t>
      </w:r>
      <w:r>
        <w:t>goes near</w:t>
      </w:r>
      <w:r>
        <w:rPr>
          <w:spacing w:val="-1"/>
        </w:rPr>
        <w:t xml:space="preserve"> </w:t>
      </w:r>
      <w:r>
        <w:t>a</w:t>
      </w:r>
      <w:r>
        <w:rPr>
          <w:spacing w:val="-3"/>
        </w:rPr>
        <w:t xml:space="preserve"> </w:t>
      </w:r>
      <w:r>
        <w:t>lamp</w:t>
      </w:r>
      <w:r>
        <w:rPr>
          <w:spacing w:val="-3"/>
        </w:rPr>
        <w:t xml:space="preserve"> </w:t>
      </w:r>
      <w:r>
        <w:t>post</w:t>
      </w:r>
      <w:r>
        <w:rPr>
          <w:spacing w:val="-3"/>
        </w:rPr>
        <w:t xml:space="preserve"> </w:t>
      </w:r>
      <w:r>
        <w:t>that</w:t>
      </w:r>
      <w:r>
        <w:rPr>
          <w:spacing w:val="-1"/>
        </w:rPr>
        <w:t xml:space="preserve"> </w:t>
      </w:r>
      <w:r>
        <w:t>would</w:t>
      </w:r>
      <w:r>
        <w:rPr>
          <w:spacing w:val="-1"/>
        </w:rPr>
        <w:t xml:space="preserve"> </w:t>
      </w:r>
      <w:r>
        <w:t>train</w:t>
      </w:r>
      <w:r>
        <w:rPr>
          <w:spacing w:val="-1"/>
        </w:rPr>
        <w:t xml:space="preserve"> </w:t>
      </w:r>
      <w:r>
        <w:t>the</w:t>
      </w:r>
      <w:r>
        <w:rPr>
          <w:spacing w:val="-3"/>
        </w:rPr>
        <w:t xml:space="preserve"> </w:t>
      </w:r>
      <w:r>
        <w:t>distracted</w:t>
      </w:r>
      <w:r>
        <w:rPr>
          <w:spacing w:val="-1"/>
        </w:rPr>
        <w:t xml:space="preserve"> </w:t>
      </w:r>
      <w:r>
        <w:t>person</w:t>
      </w:r>
      <w:r>
        <w:rPr>
          <w:spacing w:val="-1"/>
        </w:rPr>
        <w:t xml:space="preserve"> </w:t>
      </w:r>
      <w:r>
        <w:t>not</w:t>
      </w:r>
      <w:r>
        <w:rPr>
          <w:spacing w:val="-1"/>
        </w:rPr>
        <w:t xml:space="preserve"> </w:t>
      </w:r>
      <w:r>
        <w:t>to</w:t>
      </w:r>
      <w:r>
        <w:rPr>
          <w:spacing w:val="-1"/>
        </w:rPr>
        <w:t xml:space="preserve"> </w:t>
      </w:r>
      <w:r>
        <w:t>walk near the lamp post.</w:t>
      </w:r>
    </w:p>
    <w:p w:rsidR="00743596" w:rsidRDefault="00743596">
      <w:pPr>
        <w:pStyle w:val="BodyText"/>
        <w:spacing w:before="2"/>
        <w:rPr>
          <w:sz w:val="16"/>
        </w:rPr>
      </w:pPr>
    </w:p>
    <w:p w:rsidR="00743596" w:rsidRDefault="00902D3B">
      <w:pPr>
        <w:pStyle w:val="BodyText"/>
        <w:spacing w:line="362" w:lineRule="auto"/>
        <w:ind w:left="113" w:right="199"/>
      </w:pPr>
      <w:r>
        <w:rPr>
          <w:b/>
        </w:rPr>
        <w:t xml:space="preserve">Advertisements </w:t>
      </w:r>
      <w:r>
        <w:t>– on TV and radio, advertising like PTV/tram safety on Yarra trams. Feedback from the group</w:t>
      </w:r>
      <w:proofErr w:type="gramStart"/>
      <w:r>
        <w:t>:-</w:t>
      </w:r>
      <w:proofErr w:type="gramEnd"/>
      <w:r>
        <w:t xml:space="preserve"> The majority</w:t>
      </w:r>
      <w:r>
        <w:rPr>
          <w:spacing w:val="-1"/>
        </w:rPr>
        <w:t xml:space="preserve"> </w:t>
      </w:r>
      <w:r>
        <w:t>of the group</w:t>
      </w:r>
      <w:r>
        <w:rPr>
          <w:spacing w:val="-2"/>
        </w:rPr>
        <w:t xml:space="preserve"> </w:t>
      </w:r>
      <w:r>
        <w:t>liked the</w:t>
      </w:r>
      <w:r>
        <w:rPr>
          <w:spacing w:val="-2"/>
        </w:rPr>
        <w:t xml:space="preserve"> </w:t>
      </w:r>
      <w:r>
        <w:t>PTV Dumb ways to die</w:t>
      </w:r>
      <w:r>
        <w:rPr>
          <w:spacing w:val="-2"/>
        </w:rPr>
        <w:t xml:space="preserve"> </w:t>
      </w:r>
      <w:r>
        <w:t>campaign,</w:t>
      </w:r>
      <w:r>
        <w:rPr>
          <w:spacing w:val="-2"/>
        </w:rPr>
        <w:t xml:space="preserve"> </w:t>
      </w:r>
      <w:r>
        <w:t>and though it</w:t>
      </w:r>
      <w:r>
        <w:rPr>
          <w:spacing w:val="-2"/>
        </w:rPr>
        <w:t xml:space="preserve"> </w:t>
      </w:r>
      <w:r>
        <w:t>was REALLY</w:t>
      </w:r>
      <w:r>
        <w:rPr>
          <w:spacing w:val="-3"/>
        </w:rPr>
        <w:t xml:space="preserve"> </w:t>
      </w:r>
      <w:r>
        <w:t>good, even when it</w:t>
      </w:r>
      <w:r>
        <w:rPr>
          <w:spacing w:val="-2"/>
        </w:rPr>
        <w:t xml:space="preserve"> </w:t>
      </w:r>
      <w:r>
        <w:t>is</w:t>
      </w:r>
      <w:r>
        <w:rPr>
          <w:spacing w:val="-2"/>
        </w:rPr>
        <w:t xml:space="preserve"> </w:t>
      </w:r>
      <w:r>
        <w:t>still seen</w:t>
      </w:r>
      <w:r>
        <w:rPr>
          <w:spacing w:val="-4"/>
        </w:rPr>
        <w:t xml:space="preserve"> </w:t>
      </w:r>
      <w:r>
        <w:t>it</w:t>
      </w:r>
      <w:r>
        <w:rPr>
          <w:spacing w:val="-2"/>
        </w:rPr>
        <w:t xml:space="preserve"> </w:t>
      </w:r>
      <w:r>
        <w:t>today</w:t>
      </w:r>
      <w:r>
        <w:rPr>
          <w:spacing w:val="-4"/>
        </w:rPr>
        <w:t xml:space="preserve"> </w:t>
      </w:r>
      <w:r>
        <w:t>(3-4</w:t>
      </w:r>
      <w:r>
        <w:rPr>
          <w:spacing w:val="-4"/>
        </w:rPr>
        <w:t xml:space="preserve"> </w:t>
      </w:r>
      <w:r>
        <w:t>years</w:t>
      </w:r>
      <w:r>
        <w:rPr>
          <w:spacing w:val="-3"/>
        </w:rPr>
        <w:t xml:space="preserve"> </w:t>
      </w:r>
      <w:r>
        <w:t>on).</w:t>
      </w:r>
      <w:r>
        <w:rPr>
          <w:spacing w:val="-2"/>
        </w:rPr>
        <w:t xml:space="preserve"> </w:t>
      </w:r>
      <w:r>
        <w:t>Also,</w:t>
      </w:r>
      <w:r>
        <w:rPr>
          <w:spacing w:val="-2"/>
        </w:rPr>
        <w:t xml:space="preserve"> </w:t>
      </w:r>
      <w:r>
        <w:t>the</w:t>
      </w:r>
      <w:r>
        <w:rPr>
          <w:spacing w:val="-2"/>
        </w:rPr>
        <w:t xml:space="preserve"> </w:t>
      </w:r>
      <w:r>
        <w:t>tram</w:t>
      </w:r>
      <w:r>
        <w:rPr>
          <w:spacing w:val="-1"/>
        </w:rPr>
        <w:t xml:space="preserve"> </w:t>
      </w:r>
      <w:r>
        <w:t>advertisements</w:t>
      </w:r>
      <w:r>
        <w:rPr>
          <w:spacing w:val="-1"/>
        </w:rPr>
        <w:t xml:space="preserve"> </w:t>
      </w:r>
      <w:r>
        <w:t>(weighs</w:t>
      </w:r>
      <w:r>
        <w:rPr>
          <w:spacing w:val="-1"/>
        </w:rPr>
        <w:t xml:space="preserve"> </w:t>
      </w:r>
      <w:r>
        <w:t>as</w:t>
      </w:r>
      <w:r>
        <w:rPr>
          <w:spacing w:val="-4"/>
        </w:rPr>
        <w:t xml:space="preserve"> </w:t>
      </w:r>
      <w:r>
        <w:t>much</w:t>
      </w:r>
      <w:r>
        <w:rPr>
          <w:spacing w:val="-4"/>
        </w:rPr>
        <w:t xml:space="preserve"> </w:t>
      </w:r>
      <w:r>
        <w:t>a</w:t>
      </w:r>
      <w:r>
        <w:rPr>
          <w:spacing w:val="-2"/>
        </w:rPr>
        <w:t xml:space="preserve"> </w:t>
      </w:r>
      <w:r>
        <w:t>30</w:t>
      </w:r>
      <w:r>
        <w:rPr>
          <w:spacing w:val="-4"/>
        </w:rPr>
        <w:t xml:space="preserve"> </w:t>
      </w:r>
      <w:r>
        <w:t>rhinos)</w:t>
      </w:r>
      <w:r>
        <w:rPr>
          <w:spacing w:val="-4"/>
        </w:rPr>
        <w:t xml:space="preserve"> </w:t>
      </w:r>
      <w:r>
        <w:t>and</w:t>
      </w:r>
      <w:r>
        <w:rPr>
          <w:spacing w:val="-2"/>
        </w:rPr>
        <w:t xml:space="preserve"> </w:t>
      </w:r>
      <w:r>
        <w:t>rhino</w:t>
      </w:r>
      <w:r>
        <w:rPr>
          <w:spacing w:val="-2"/>
        </w:rPr>
        <w:t xml:space="preserve"> </w:t>
      </w:r>
      <w:r>
        <w:t>on</w:t>
      </w:r>
      <w:r>
        <w:rPr>
          <w:spacing w:val="-2"/>
        </w:rPr>
        <w:t xml:space="preserve"> </w:t>
      </w:r>
      <w:r>
        <w:t>the</w:t>
      </w:r>
      <w:r>
        <w:rPr>
          <w:spacing w:val="-2"/>
        </w:rPr>
        <w:t xml:space="preserve"> </w:t>
      </w:r>
      <w:r>
        <w:t>skate</w:t>
      </w:r>
      <w:r>
        <w:rPr>
          <w:spacing w:val="-4"/>
        </w:rPr>
        <w:t xml:space="preserve"> </w:t>
      </w:r>
      <w:r>
        <w:t>board was seen as a really iconic image by the group– The consensus was that these can be effective if they really well thought out and are novel and funny (the group agreed they worked).</w:t>
      </w:r>
    </w:p>
    <w:p w:rsidR="00743596" w:rsidRDefault="00743596">
      <w:pPr>
        <w:pStyle w:val="BodyText"/>
        <w:spacing w:before="6"/>
        <w:rPr>
          <w:sz w:val="16"/>
        </w:rPr>
      </w:pPr>
    </w:p>
    <w:p w:rsidR="00743596" w:rsidRDefault="00902D3B">
      <w:pPr>
        <w:pStyle w:val="BodyText"/>
        <w:spacing w:line="369" w:lineRule="auto"/>
        <w:ind w:left="113"/>
      </w:pPr>
      <w:r>
        <w:rPr>
          <w:b/>
        </w:rPr>
        <w:t xml:space="preserve">Signs </w:t>
      </w:r>
      <w:r>
        <w:t>–</w:t>
      </w:r>
      <w:r>
        <w:rPr>
          <w:spacing w:val="-3"/>
        </w:rPr>
        <w:t xml:space="preserve"> </w:t>
      </w:r>
      <w:r>
        <w:t>in</w:t>
      </w:r>
      <w:r>
        <w:rPr>
          <w:spacing w:val="-1"/>
        </w:rPr>
        <w:t xml:space="preserve"> </w:t>
      </w:r>
      <w:r>
        <w:t>areas of</w:t>
      </w:r>
      <w:r>
        <w:rPr>
          <w:spacing w:val="-3"/>
        </w:rPr>
        <w:t xml:space="preserve"> </w:t>
      </w:r>
      <w:r>
        <w:t>high</w:t>
      </w:r>
      <w:r>
        <w:rPr>
          <w:spacing w:val="-1"/>
        </w:rPr>
        <w:t xml:space="preserve"> </w:t>
      </w:r>
      <w:r>
        <w:t>risk (where</w:t>
      </w:r>
      <w:r>
        <w:rPr>
          <w:spacing w:val="-1"/>
        </w:rPr>
        <w:t xml:space="preserve"> </w:t>
      </w:r>
      <w:r>
        <w:t>there</w:t>
      </w:r>
      <w:r>
        <w:rPr>
          <w:spacing w:val="-1"/>
        </w:rPr>
        <w:t xml:space="preserve"> </w:t>
      </w:r>
      <w:r>
        <w:t>are</w:t>
      </w:r>
      <w:r>
        <w:rPr>
          <w:spacing w:val="-1"/>
        </w:rPr>
        <w:t xml:space="preserve"> </w:t>
      </w:r>
      <w:r>
        <w:t>a</w:t>
      </w:r>
      <w:r>
        <w:rPr>
          <w:spacing w:val="-3"/>
        </w:rPr>
        <w:t xml:space="preserve"> </w:t>
      </w:r>
      <w:r>
        <w:t>lot</w:t>
      </w:r>
      <w:r>
        <w:rPr>
          <w:spacing w:val="-3"/>
        </w:rPr>
        <w:t xml:space="preserve"> </w:t>
      </w:r>
      <w:r>
        <w:t>of</w:t>
      </w:r>
      <w:r>
        <w:rPr>
          <w:spacing w:val="-1"/>
        </w:rPr>
        <w:t xml:space="preserve"> </w:t>
      </w:r>
      <w:r>
        <w:t>people</w:t>
      </w:r>
      <w:r>
        <w:rPr>
          <w:spacing w:val="-3"/>
        </w:rPr>
        <w:t xml:space="preserve"> </w:t>
      </w:r>
      <w:r>
        <w:t>and</w:t>
      </w:r>
      <w:r>
        <w:rPr>
          <w:spacing w:val="-1"/>
        </w:rPr>
        <w:t xml:space="preserve"> </w:t>
      </w:r>
      <w:r>
        <w:t>traffic-like</w:t>
      </w:r>
      <w:r>
        <w:rPr>
          <w:spacing w:val="-3"/>
        </w:rPr>
        <w:t xml:space="preserve"> </w:t>
      </w:r>
      <w:r>
        <w:t>the</w:t>
      </w:r>
      <w:r>
        <w:rPr>
          <w:spacing w:val="-3"/>
        </w:rPr>
        <w:t xml:space="preserve"> </w:t>
      </w:r>
      <w:r>
        <w:t>city</w:t>
      </w:r>
      <w:r>
        <w:rPr>
          <w:spacing w:val="-2"/>
        </w:rPr>
        <w:t xml:space="preserve"> </w:t>
      </w:r>
      <w:r>
        <w:t>centre),</w:t>
      </w:r>
      <w:r>
        <w:rPr>
          <w:spacing w:val="-3"/>
        </w:rPr>
        <w:t xml:space="preserve"> </w:t>
      </w:r>
      <w:r>
        <w:t>such</w:t>
      </w:r>
      <w:r>
        <w:rPr>
          <w:spacing w:val="-1"/>
        </w:rPr>
        <w:t xml:space="preserve"> </w:t>
      </w:r>
      <w:r>
        <w:t>as at</w:t>
      </w:r>
      <w:r>
        <w:rPr>
          <w:spacing w:val="-3"/>
        </w:rPr>
        <w:t xml:space="preserve"> </w:t>
      </w:r>
      <w:r>
        <w:t>top</w:t>
      </w:r>
      <w:r>
        <w:rPr>
          <w:spacing w:val="-3"/>
        </w:rPr>
        <w:t xml:space="preserve"> </w:t>
      </w:r>
      <w:r>
        <w:t>of</w:t>
      </w:r>
      <w:r>
        <w:rPr>
          <w:spacing w:val="-1"/>
        </w:rPr>
        <w:t xml:space="preserve"> </w:t>
      </w:r>
      <w:r>
        <w:t>stairs, crossings, tram stops.</w:t>
      </w:r>
    </w:p>
    <w:p w:rsidR="00743596" w:rsidRDefault="00743596">
      <w:pPr>
        <w:pStyle w:val="BodyText"/>
        <w:spacing w:before="7"/>
        <w:rPr>
          <w:sz w:val="16"/>
        </w:rPr>
      </w:pPr>
    </w:p>
    <w:p w:rsidR="00743596" w:rsidRDefault="00902D3B">
      <w:pPr>
        <w:pStyle w:val="BodyText"/>
        <w:ind w:left="113"/>
      </w:pPr>
      <w:r>
        <w:t>General</w:t>
      </w:r>
      <w:r>
        <w:rPr>
          <w:spacing w:val="-4"/>
        </w:rPr>
        <w:t xml:space="preserve"> </w:t>
      </w:r>
      <w:r>
        <w:t>consensus</w:t>
      </w:r>
      <w:r>
        <w:rPr>
          <w:spacing w:val="-1"/>
        </w:rPr>
        <w:t xml:space="preserve"> </w:t>
      </w:r>
      <w:r>
        <w:t>was</w:t>
      </w:r>
      <w:r>
        <w:rPr>
          <w:spacing w:val="-1"/>
        </w:rPr>
        <w:t xml:space="preserve"> </w:t>
      </w:r>
      <w:r>
        <w:t>that:</w:t>
      </w:r>
      <w:r>
        <w:rPr>
          <w:spacing w:val="1"/>
        </w:rPr>
        <w:t xml:space="preserve"> </w:t>
      </w:r>
      <w:r>
        <w:t>-</w:t>
      </w:r>
      <w:r>
        <w:rPr>
          <w:spacing w:val="-3"/>
        </w:rPr>
        <w:t xml:space="preserve"> </w:t>
      </w:r>
      <w:r>
        <w:t>All</w:t>
      </w:r>
      <w:r>
        <w:rPr>
          <w:spacing w:val="-2"/>
        </w:rPr>
        <w:t xml:space="preserve"> </w:t>
      </w:r>
      <w:r>
        <w:t>were</w:t>
      </w:r>
      <w:r>
        <w:rPr>
          <w:spacing w:val="-2"/>
        </w:rPr>
        <w:t xml:space="preserve"> </w:t>
      </w:r>
      <w:r>
        <w:t>useful,</w:t>
      </w:r>
      <w:r>
        <w:rPr>
          <w:spacing w:val="-2"/>
        </w:rPr>
        <w:t xml:space="preserve"> </w:t>
      </w:r>
      <w:r>
        <w:t>in</w:t>
      </w:r>
      <w:r>
        <w:rPr>
          <w:spacing w:val="-3"/>
        </w:rPr>
        <w:t xml:space="preserve"> </w:t>
      </w:r>
      <w:r>
        <w:t>fact</w:t>
      </w:r>
      <w:r>
        <w:rPr>
          <w:spacing w:val="-2"/>
        </w:rPr>
        <w:t xml:space="preserve"> </w:t>
      </w:r>
      <w:r>
        <w:t>most</w:t>
      </w:r>
      <w:r>
        <w:rPr>
          <w:spacing w:val="-4"/>
        </w:rPr>
        <w:t xml:space="preserve"> </w:t>
      </w:r>
      <w:r>
        <w:t>useful</w:t>
      </w:r>
      <w:r>
        <w:rPr>
          <w:spacing w:val="-2"/>
        </w:rPr>
        <w:t xml:space="preserve"> </w:t>
      </w:r>
      <w:r>
        <w:t>in</w:t>
      </w:r>
      <w:r>
        <w:rPr>
          <w:spacing w:val="-3"/>
        </w:rPr>
        <w:t xml:space="preserve"> </w:t>
      </w:r>
      <w:r>
        <w:t>conjunction</w:t>
      </w:r>
      <w:r>
        <w:rPr>
          <w:spacing w:val="-2"/>
        </w:rPr>
        <w:t xml:space="preserve"> </w:t>
      </w:r>
      <w:r>
        <w:t>with</w:t>
      </w:r>
      <w:r>
        <w:rPr>
          <w:spacing w:val="-2"/>
        </w:rPr>
        <w:t xml:space="preserve"> </w:t>
      </w:r>
      <w:r>
        <w:t>each</w:t>
      </w:r>
      <w:r>
        <w:rPr>
          <w:spacing w:val="-3"/>
        </w:rPr>
        <w:t xml:space="preserve"> </w:t>
      </w:r>
      <w:r>
        <w:rPr>
          <w:spacing w:val="-2"/>
        </w:rPr>
        <w:t>other.</w:t>
      </w:r>
    </w:p>
    <w:p w:rsidR="00743596" w:rsidRDefault="00743596">
      <w:pPr>
        <w:pStyle w:val="BodyText"/>
        <w:rPr>
          <w:sz w:val="26"/>
        </w:rPr>
      </w:pPr>
    </w:p>
    <w:p w:rsidR="00743596" w:rsidRDefault="00902D3B">
      <w:pPr>
        <w:pStyle w:val="Heading4"/>
        <w:numPr>
          <w:ilvl w:val="0"/>
          <w:numId w:val="8"/>
        </w:numPr>
        <w:tabs>
          <w:tab w:val="left" w:pos="474"/>
        </w:tabs>
        <w:ind w:hanging="361"/>
      </w:pPr>
      <w:r>
        <w:t>Regulation,</w:t>
      </w:r>
      <w:r>
        <w:rPr>
          <w:spacing w:val="-2"/>
        </w:rPr>
        <w:t xml:space="preserve"> Enforcement</w:t>
      </w:r>
    </w:p>
    <w:p w:rsidR="00743596" w:rsidRDefault="00743596">
      <w:pPr>
        <w:pStyle w:val="BodyText"/>
        <w:spacing w:before="8"/>
        <w:rPr>
          <w:b/>
          <w:sz w:val="26"/>
        </w:rPr>
      </w:pPr>
    </w:p>
    <w:p w:rsidR="00743596" w:rsidRDefault="00902D3B">
      <w:pPr>
        <w:pStyle w:val="BodyText"/>
        <w:spacing w:line="362" w:lineRule="auto"/>
        <w:ind w:left="113"/>
      </w:pPr>
      <w:r>
        <w:t>This</w:t>
      </w:r>
      <w:r>
        <w:rPr>
          <w:spacing w:val="-1"/>
        </w:rPr>
        <w:t xml:space="preserve"> </w:t>
      </w:r>
      <w:r>
        <w:t>group</w:t>
      </w:r>
      <w:r>
        <w:rPr>
          <w:spacing w:val="-2"/>
        </w:rPr>
        <w:t xml:space="preserve"> </w:t>
      </w:r>
      <w:r>
        <w:t>looked</w:t>
      </w:r>
      <w:r>
        <w:rPr>
          <w:spacing w:val="-2"/>
        </w:rPr>
        <w:t xml:space="preserve"> </w:t>
      </w:r>
      <w:r>
        <w:t>at</w:t>
      </w:r>
      <w:r>
        <w:rPr>
          <w:spacing w:val="-4"/>
        </w:rPr>
        <w:t xml:space="preserve"> </w:t>
      </w:r>
      <w:r>
        <w:t>punishment</w:t>
      </w:r>
      <w:r>
        <w:rPr>
          <w:spacing w:val="-2"/>
        </w:rPr>
        <w:t xml:space="preserve"> </w:t>
      </w:r>
      <w:r>
        <w:t>vs</w:t>
      </w:r>
      <w:r>
        <w:rPr>
          <w:spacing w:val="-1"/>
        </w:rPr>
        <w:t xml:space="preserve"> </w:t>
      </w:r>
      <w:r>
        <w:t>reward,</w:t>
      </w:r>
      <w:r>
        <w:rPr>
          <w:spacing w:val="-2"/>
        </w:rPr>
        <w:t xml:space="preserve"> </w:t>
      </w:r>
      <w:r>
        <w:t>but</w:t>
      </w:r>
      <w:r>
        <w:rPr>
          <w:spacing w:val="-2"/>
        </w:rPr>
        <w:t xml:space="preserve"> </w:t>
      </w:r>
      <w:r>
        <w:t>decided</w:t>
      </w:r>
      <w:r>
        <w:rPr>
          <w:spacing w:val="-4"/>
        </w:rPr>
        <w:t xml:space="preserve"> </w:t>
      </w:r>
      <w:r>
        <w:t>to</w:t>
      </w:r>
      <w:r>
        <w:rPr>
          <w:spacing w:val="-4"/>
        </w:rPr>
        <w:t xml:space="preserve"> </w:t>
      </w:r>
      <w:r>
        <w:t>get</w:t>
      </w:r>
      <w:r>
        <w:rPr>
          <w:spacing w:val="-2"/>
        </w:rPr>
        <w:t xml:space="preserve"> </w:t>
      </w:r>
      <w:r>
        <w:t>rid</w:t>
      </w:r>
      <w:r>
        <w:rPr>
          <w:spacing w:val="-2"/>
        </w:rPr>
        <w:t xml:space="preserve"> </w:t>
      </w:r>
      <w:r>
        <w:t>of</w:t>
      </w:r>
      <w:r>
        <w:rPr>
          <w:spacing w:val="-2"/>
        </w:rPr>
        <w:t xml:space="preserve"> </w:t>
      </w:r>
      <w:r>
        <w:t>reward</w:t>
      </w:r>
      <w:r>
        <w:rPr>
          <w:spacing w:val="-2"/>
        </w:rPr>
        <w:t xml:space="preserve"> </w:t>
      </w:r>
      <w:r>
        <w:t>was</w:t>
      </w:r>
      <w:r>
        <w:rPr>
          <w:spacing w:val="-1"/>
        </w:rPr>
        <w:t xml:space="preserve"> </w:t>
      </w:r>
      <w:r>
        <w:t>they</w:t>
      </w:r>
      <w:r>
        <w:rPr>
          <w:spacing w:val="-4"/>
        </w:rPr>
        <w:t xml:space="preserve"> </w:t>
      </w:r>
      <w:r>
        <w:t>believed</w:t>
      </w:r>
      <w:r>
        <w:rPr>
          <w:spacing w:val="-2"/>
        </w:rPr>
        <w:t xml:space="preserve"> </w:t>
      </w:r>
      <w:r>
        <w:t>it</w:t>
      </w:r>
      <w:r>
        <w:rPr>
          <w:spacing w:val="-2"/>
        </w:rPr>
        <w:t xml:space="preserve"> </w:t>
      </w:r>
      <w:r>
        <w:t>would</w:t>
      </w:r>
      <w:r>
        <w:rPr>
          <w:spacing w:val="-4"/>
        </w:rPr>
        <w:t xml:space="preserve"> </w:t>
      </w:r>
      <w:r>
        <w:t>be</w:t>
      </w:r>
      <w:r>
        <w:rPr>
          <w:spacing w:val="-2"/>
        </w:rPr>
        <w:t xml:space="preserve"> </w:t>
      </w:r>
      <w:r>
        <w:t>really</w:t>
      </w:r>
      <w:r>
        <w:rPr>
          <w:spacing w:val="-4"/>
        </w:rPr>
        <w:t xml:space="preserve"> </w:t>
      </w:r>
      <w:r>
        <w:t>hard</w:t>
      </w:r>
      <w:r>
        <w:rPr>
          <w:spacing w:val="-2"/>
        </w:rPr>
        <w:t xml:space="preserve"> </w:t>
      </w:r>
      <w:r>
        <w:t>to reward people for doing the right thing but it is easier to punish people for doing the wrong thing.</w:t>
      </w:r>
    </w:p>
    <w:p w:rsidR="00743596" w:rsidRDefault="00743596">
      <w:pPr>
        <w:spacing w:line="362" w:lineRule="auto"/>
        <w:sectPr w:rsidR="00743596">
          <w:pgSz w:w="11910" w:h="16840"/>
          <w:pgMar w:top="1840" w:right="1020" w:bottom="780" w:left="1020" w:header="708" w:footer="589" w:gutter="0"/>
          <w:cols w:space="720"/>
        </w:sectPr>
      </w:pPr>
    </w:p>
    <w:p w:rsidR="00743596" w:rsidRPr="000A2B0F" w:rsidRDefault="00902D3B" w:rsidP="000A2B0F">
      <w:pPr>
        <w:pStyle w:val="BodyText"/>
        <w:spacing w:before="90" w:line="360" w:lineRule="auto"/>
        <w:ind w:left="113" w:right="141"/>
        <w:rPr>
          <w:sz w:val="20"/>
          <w:szCs w:val="20"/>
        </w:rPr>
      </w:pPr>
      <w:r w:rsidRPr="000A2B0F">
        <w:rPr>
          <w:b/>
          <w:sz w:val="20"/>
          <w:szCs w:val="20"/>
          <w:highlight w:val="cyan"/>
        </w:rPr>
        <w:lastRenderedPageBreak/>
        <w:t>Fines</w:t>
      </w:r>
      <w:r w:rsidRPr="000A2B0F">
        <w:rPr>
          <w:b/>
          <w:spacing w:val="-3"/>
          <w:sz w:val="20"/>
          <w:szCs w:val="20"/>
          <w:highlight w:val="cyan"/>
        </w:rPr>
        <w:t xml:space="preserve"> </w:t>
      </w:r>
      <w:r w:rsidRPr="000A2B0F">
        <w:rPr>
          <w:sz w:val="20"/>
          <w:szCs w:val="20"/>
          <w:highlight w:val="cyan"/>
        </w:rPr>
        <w:t>–</w:t>
      </w:r>
      <w:r w:rsidRPr="000A2B0F">
        <w:rPr>
          <w:spacing w:val="-1"/>
          <w:sz w:val="20"/>
          <w:szCs w:val="20"/>
          <w:highlight w:val="cyan"/>
        </w:rPr>
        <w:t xml:space="preserve"> </w:t>
      </w:r>
      <w:r w:rsidRPr="000A2B0F">
        <w:rPr>
          <w:sz w:val="20"/>
          <w:szCs w:val="20"/>
          <w:highlight w:val="cyan"/>
        </w:rPr>
        <w:t>They</w:t>
      </w:r>
      <w:r w:rsidRPr="000A2B0F">
        <w:rPr>
          <w:spacing w:val="-4"/>
          <w:sz w:val="20"/>
          <w:szCs w:val="20"/>
          <w:highlight w:val="cyan"/>
        </w:rPr>
        <w:t xml:space="preserve"> </w:t>
      </w:r>
      <w:r w:rsidRPr="000A2B0F">
        <w:rPr>
          <w:sz w:val="20"/>
          <w:szCs w:val="20"/>
          <w:highlight w:val="cyan"/>
        </w:rPr>
        <w:t>concluded</w:t>
      </w:r>
      <w:r w:rsidRPr="000A2B0F">
        <w:rPr>
          <w:spacing w:val="-2"/>
          <w:sz w:val="20"/>
          <w:szCs w:val="20"/>
          <w:highlight w:val="cyan"/>
        </w:rPr>
        <w:t xml:space="preserve"> </w:t>
      </w:r>
      <w:r w:rsidRPr="000A2B0F">
        <w:rPr>
          <w:sz w:val="20"/>
          <w:szCs w:val="20"/>
          <w:highlight w:val="cyan"/>
        </w:rPr>
        <w:t>that</w:t>
      </w:r>
      <w:r w:rsidRPr="000A2B0F">
        <w:rPr>
          <w:spacing w:val="-4"/>
          <w:sz w:val="20"/>
          <w:szCs w:val="20"/>
          <w:highlight w:val="cyan"/>
        </w:rPr>
        <w:t xml:space="preserve"> </w:t>
      </w:r>
      <w:r w:rsidRPr="000A2B0F">
        <w:rPr>
          <w:sz w:val="20"/>
          <w:szCs w:val="20"/>
          <w:highlight w:val="cyan"/>
        </w:rPr>
        <w:t>people</w:t>
      </w:r>
      <w:r w:rsidRPr="000A2B0F">
        <w:rPr>
          <w:spacing w:val="-4"/>
          <w:sz w:val="20"/>
          <w:szCs w:val="20"/>
          <w:highlight w:val="cyan"/>
        </w:rPr>
        <w:t xml:space="preserve"> </w:t>
      </w:r>
      <w:r w:rsidRPr="000A2B0F">
        <w:rPr>
          <w:sz w:val="20"/>
          <w:szCs w:val="20"/>
          <w:highlight w:val="cyan"/>
        </w:rPr>
        <w:t>should</w:t>
      </w:r>
      <w:r w:rsidRPr="000A2B0F">
        <w:rPr>
          <w:spacing w:val="-2"/>
          <w:sz w:val="20"/>
          <w:szCs w:val="20"/>
          <w:highlight w:val="cyan"/>
        </w:rPr>
        <w:t xml:space="preserve"> </w:t>
      </w:r>
      <w:r w:rsidRPr="000A2B0F">
        <w:rPr>
          <w:sz w:val="20"/>
          <w:szCs w:val="20"/>
          <w:highlight w:val="cyan"/>
        </w:rPr>
        <w:t>be</w:t>
      </w:r>
      <w:r w:rsidRPr="000A2B0F">
        <w:rPr>
          <w:spacing w:val="-4"/>
          <w:sz w:val="20"/>
          <w:szCs w:val="20"/>
          <w:highlight w:val="cyan"/>
        </w:rPr>
        <w:t xml:space="preserve"> </w:t>
      </w:r>
      <w:r w:rsidRPr="000A2B0F">
        <w:rPr>
          <w:sz w:val="20"/>
          <w:szCs w:val="20"/>
          <w:highlight w:val="cyan"/>
        </w:rPr>
        <w:t>fined</w:t>
      </w:r>
      <w:r w:rsidRPr="000A2B0F">
        <w:rPr>
          <w:spacing w:val="-2"/>
          <w:sz w:val="20"/>
          <w:szCs w:val="20"/>
          <w:highlight w:val="cyan"/>
        </w:rPr>
        <w:t xml:space="preserve"> </w:t>
      </w:r>
      <w:r w:rsidRPr="000A2B0F">
        <w:rPr>
          <w:sz w:val="20"/>
          <w:szCs w:val="20"/>
          <w:highlight w:val="cyan"/>
        </w:rPr>
        <w:t>if</w:t>
      </w:r>
      <w:r w:rsidRPr="000A2B0F">
        <w:rPr>
          <w:spacing w:val="-2"/>
          <w:sz w:val="20"/>
          <w:szCs w:val="20"/>
          <w:highlight w:val="cyan"/>
        </w:rPr>
        <w:t xml:space="preserve"> </w:t>
      </w:r>
      <w:r w:rsidRPr="000A2B0F">
        <w:rPr>
          <w:sz w:val="20"/>
          <w:szCs w:val="20"/>
          <w:highlight w:val="cyan"/>
        </w:rPr>
        <w:t>they</w:t>
      </w:r>
      <w:r w:rsidRPr="000A2B0F">
        <w:rPr>
          <w:spacing w:val="-4"/>
          <w:sz w:val="20"/>
          <w:szCs w:val="20"/>
          <w:highlight w:val="cyan"/>
        </w:rPr>
        <w:t xml:space="preserve"> </w:t>
      </w:r>
      <w:r w:rsidRPr="000A2B0F">
        <w:rPr>
          <w:sz w:val="20"/>
          <w:szCs w:val="20"/>
          <w:highlight w:val="cyan"/>
        </w:rPr>
        <w:t>were</w:t>
      </w:r>
      <w:r w:rsidRPr="000A2B0F">
        <w:rPr>
          <w:spacing w:val="-2"/>
          <w:sz w:val="20"/>
          <w:szCs w:val="20"/>
          <w:highlight w:val="cyan"/>
        </w:rPr>
        <w:t xml:space="preserve"> </w:t>
      </w:r>
      <w:r w:rsidRPr="000A2B0F">
        <w:rPr>
          <w:sz w:val="20"/>
          <w:szCs w:val="20"/>
          <w:highlight w:val="cyan"/>
        </w:rPr>
        <w:t>putting</w:t>
      </w:r>
      <w:r w:rsidRPr="000A2B0F">
        <w:rPr>
          <w:spacing w:val="-2"/>
          <w:sz w:val="20"/>
          <w:szCs w:val="20"/>
          <w:highlight w:val="cyan"/>
        </w:rPr>
        <w:t xml:space="preserve"> </w:t>
      </w:r>
      <w:r w:rsidRPr="000A2B0F">
        <w:rPr>
          <w:sz w:val="20"/>
          <w:szCs w:val="20"/>
          <w:highlight w:val="cyan"/>
        </w:rPr>
        <w:t>themselves</w:t>
      </w:r>
      <w:r w:rsidRPr="000A2B0F">
        <w:rPr>
          <w:spacing w:val="-4"/>
          <w:sz w:val="20"/>
          <w:szCs w:val="20"/>
          <w:highlight w:val="cyan"/>
        </w:rPr>
        <w:t xml:space="preserve"> </w:t>
      </w:r>
      <w:r w:rsidRPr="000A2B0F">
        <w:rPr>
          <w:sz w:val="20"/>
          <w:szCs w:val="20"/>
          <w:highlight w:val="cyan"/>
        </w:rPr>
        <w:t>or</w:t>
      </w:r>
      <w:r w:rsidRPr="000A2B0F">
        <w:rPr>
          <w:spacing w:val="-2"/>
          <w:sz w:val="20"/>
          <w:szCs w:val="20"/>
          <w:highlight w:val="cyan"/>
        </w:rPr>
        <w:t xml:space="preserve"> </w:t>
      </w:r>
      <w:r w:rsidRPr="000A2B0F">
        <w:rPr>
          <w:sz w:val="20"/>
          <w:szCs w:val="20"/>
          <w:highlight w:val="cyan"/>
        </w:rPr>
        <w:t>others</w:t>
      </w:r>
      <w:r w:rsidRPr="000A2B0F">
        <w:rPr>
          <w:spacing w:val="-1"/>
          <w:sz w:val="20"/>
          <w:szCs w:val="20"/>
          <w:highlight w:val="cyan"/>
        </w:rPr>
        <w:t xml:space="preserve"> </w:t>
      </w:r>
      <w:r w:rsidRPr="000A2B0F">
        <w:rPr>
          <w:sz w:val="20"/>
          <w:szCs w:val="20"/>
          <w:highlight w:val="cyan"/>
        </w:rPr>
        <w:t>at</w:t>
      </w:r>
      <w:r w:rsidRPr="000A2B0F">
        <w:rPr>
          <w:spacing w:val="-2"/>
          <w:sz w:val="20"/>
          <w:szCs w:val="20"/>
          <w:highlight w:val="cyan"/>
        </w:rPr>
        <w:t xml:space="preserve"> </w:t>
      </w:r>
      <w:r w:rsidRPr="000A2B0F">
        <w:rPr>
          <w:sz w:val="20"/>
          <w:szCs w:val="20"/>
          <w:highlight w:val="cyan"/>
        </w:rPr>
        <w:t>risk</w:t>
      </w:r>
      <w:r w:rsidRPr="000A2B0F">
        <w:rPr>
          <w:spacing w:val="-1"/>
          <w:sz w:val="20"/>
          <w:szCs w:val="20"/>
          <w:highlight w:val="cyan"/>
        </w:rPr>
        <w:t xml:space="preserve"> </w:t>
      </w:r>
      <w:r w:rsidRPr="000A2B0F">
        <w:rPr>
          <w:sz w:val="20"/>
          <w:szCs w:val="20"/>
          <w:highlight w:val="cyan"/>
        </w:rPr>
        <w:t>because</w:t>
      </w:r>
      <w:r w:rsidRPr="000A2B0F">
        <w:rPr>
          <w:spacing w:val="-4"/>
          <w:sz w:val="20"/>
          <w:szCs w:val="20"/>
          <w:highlight w:val="cyan"/>
        </w:rPr>
        <w:t xml:space="preserve"> </w:t>
      </w:r>
      <w:r w:rsidRPr="000A2B0F">
        <w:rPr>
          <w:sz w:val="20"/>
          <w:szCs w:val="20"/>
          <w:highlight w:val="cyan"/>
        </w:rPr>
        <w:t>of</w:t>
      </w:r>
      <w:r w:rsidRPr="000A2B0F">
        <w:rPr>
          <w:spacing w:val="-2"/>
          <w:sz w:val="20"/>
          <w:szCs w:val="20"/>
          <w:highlight w:val="cyan"/>
        </w:rPr>
        <w:t xml:space="preserve"> </w:t>
      </w:r>
      <w:r w:rsidRPr="000A2B0F">
        <w:rPr>
          <w:sz w:val="20"/>
          <w:szCs w:val="20"/>
          <w:highlight w:val="cyan"/>
        </w:rPr>
        <w:t>how</w:t>
      </w:r>
      <w:r w:rsidRPr="000A2B0F">
        <w:rPr>
          <w:spacing w:val="-5"/>
          <w:sz w:val="20"/>
          <w:szCs w:val="20"/>
          <w:highlight w:val="cyan"/>
        </w:rPr>
        <w:t xml:space="preserve"> </w:t>
      </w:r>
      <w:r w:rsidRPr="000A2B0F">
        <w:rPr>
          <w:sz w:val="20"/>
          <w:szCs w:val="20"/>
          <w:highlight w:val="cyan"/>
        </w:rPr>
        <w:t>you were using your mobile in the streets. The pros were:-it would raise money to do other interventions, it helps protect the user</w:t>
      </w:r>
      <w:r w:rsidRPr="000A2B0F">
        <w:rPr>
          <w:spacing w:val="-3"/>
          <w:sz w:val="20"/>
          <w:szCs w:val="20"/>
          <w:highlight w:val="cyan"/>
        </w:rPr>
        <w:t xml:space="preserve"> </w:t>
      </w:r>
      <w:r w:rsidRPr="000A2B0F">
        <w:rPr>
          <w:sz w:val="20"/>
          <w:szCs w:val="20"/>
          <w:highlight w:val="cyan"/>
        </w:rPr>
        <w:t>and</w:t>
      </w:r>
      <w:r w:rsidRPr="000A2B0F">
        <w:rPr>
          <w:spacing w:val="-3"/>
          <w:sz w:val="20"/>
          <w:szCs w:val="20"/>
          <w:highlight w:val="cyan"/>
        </w:rPr>
        <w:t xml:space="preserve"> </w:t>
      </w:r>
      <w:r w:rsidRPr="000A2B0F">
        <w:rPr>
          <w:sz w:val="20"/>
          <w:szCs w:val="20"/>
          <w:highlight w:val="cyan"/>
        </w:rPr>
        <w:t>other</w:t>
      </w:r>
      <w:r w:rsidRPr="000A2B0F">
        <w:rPr>
          <w:spacing w:val="-3"/>
          <w:sz w:val="20"/>
          <w:szCs w:val="20"/>
          <w:highlight w:val="cyan"/>
        </w:rPr>
        <w:t xml:space="preserve"> </w:t>
      </w:r>
      <w:r w:rsidRPr="000A2B0F">
        <w:rPr>
          <w:sz w:val="20"/>
          <w:szCs w:val="20"/>
          <w:highlight w:val="cyan"/>
        </w:rPr>
        <w:t>pedestrians-it</w:t>
      </w:r>
      <w:r w:rsidRPr="000A2B0F">
        <w:rPr>
          <w:spacing w:val="-3"/>
          <w:sz w:val="20"/>
          <w:szCs w:val="20"/>
          <w:highlight w:val="cyan"/>
        </w:rPr>
        <w:t xml:space="preserve"> </w:t>
      </w:r>
      <w:r w:rsidRPr="000A2B0F">
        <w:rPr>
          <w:sz w:val="20"/>
          <w:szCs w:val="20"/>
          <w:highlight w:val="cyan"/>
        </w:rPr>
        <w:t>was seen</w:t>
      </w:r>
      <w:r w:rsidRPr="000A2B0F">
        <w:rPr>
          <w:spacing w:val="-3"/>
          <w:sz w:val="20"/>
          <w:szCs w:val="20"/>
          <w:highlight w:val="cyan"/>
        </w:rPr>
        <w:t xml:space="preserve"> </w:t>
      </w:r>
      <w:r w:rsidRPr="000A2B0F">
        <w:rPr>
          <w:sz w:val="20"/>
          <w:szCs w:val="20"/>
          <w:highlight w:val="cyan"/>
        </w:rPr>
        <w:t>an</w:t>
      </w:r>
      <w:r w:rsidRPr="000A2B0F">
        <w:rPr>
          <w:spacing w:val="-1"/>
          <w:sz w:val="20"/>
          <w:szCs w:val="20"/>
          <w:highlight w:val="cyan"/>
        </w:rPr>
        <w:t xml:space="preserve"> </w:t>
      </w:r>
      <w:r w:rsidRPr="000A2B0F">
        <w:rPr>
          <w:sz w:val="20"/>
          <w:szCs w:val="20"/>
          <w:highlight w:val="cyan"/>
        </w:rPr>
        <w:t>incentive.</w:t>
      </w:r>
      <w:r w:rsidRPr="000A2B0F">
        <w:rPr>
          <w:spacing w:val="-1"/>
          <w:sz w:val="20"/>
          <w:szCs w:val="20"/>
          <w:highlight w:val="cyan"/>
        </w:rPr>
        <w:t xml:space="preserve"> </w:t>
      </w:r>
      <w:r w:rsidRPr="000A2B0F">
        <w:rPr>
          <w:sz w:val="20"/>
          <w:szCs w:val="20"/>
          <w:highlight w:val="cyan"/>
        </w:rPr>
        <w:t>Cons</w:t>
      </w:r>
      <w:r w:rsidRPr="000A2B0F">
        <w:rPr>
          <w:spacing w:val="-2"/>
          <w:sz w:val="20"/>
          <w:szCs w:val="20"/>
          <w:highlight w:val="cyan"/>
        </w:rPr>
        <w:t xml:space="preserve"> </w:t>
      </w:r>
      <w:r w:rsidRPr="000A2B0F">
        <w:rPr>
          <w:sz w:val="20"/>
          <w:szCs w:val="20"/>
          <w:highlight w:val="cyan"/>
        </w:rPr>
        <w:t>were:-it</w:t>
      </w:r>
      <w:r w:rsidRPr="000A2B0F">
        <w:rPr>
          <w:spacing w:val="-2"/>
          <w:sz w:val="20"/>
          <w:szCs w:val="20"/>
          <w:highlight w:val="cyan"/>
        </w:rPr>
        <w:t xml:space="preserve"> </w:t>
      </w:r>
      <w:r w:rsidRPr="000A2B0F">
        <w:rPr>
          <w:sz w:val="20"/>
          <w:szCs w:val="20"/>
          <w:highlight w:val="cyan"/>
        </w:rPr>
        <w:t>would</w:t>
      </w:r>
      <w:r w:rsidRPr="000A2B0F">
        <w:rPr>
          <w:spacing w:val="-2"/>
          <w:sz w:val="20"/>
          <w:szCs w:val="20"/>
          <w:highlight w:val="cyan"/>
        </w:rPr>
        <w:t xml:space="preserve"> </w:t>
      </w:r>
      <w:r w:rsidRPr="000A2B0F">
        <w:rPr>
          <w:sz w:val="20"/>
          <w:szCs w:val="20"/>
          <w:highlight w:val="cyan"/>
        </w:rPr>
        <w:t>need</w:t>
      </w:r>
      <w:r w:rsidRPr="000A2B0F">
        <w:rPr>
          <w:spacing w:val="-2"/>
          <w:sz w:val="20"/>
          <w:szCs w:val="20"/>
          <w:highlight w:val="cyan"/>
        </w:rPr>
        <w:t xml:space="preserve"> </w:t>
      </w:r>
      <w:r w:rsidRPr="000A2B0F">
        <w:rPr>
          <w:sz w:val="20"/>
          <w:szCs w:val="20"/>
          <w:highlight w:val="cyan"/>
        </w:rPr>
        <w:t>to</w:t>
      </w:r>
      <w:r w:rsidRPr="000A2B0F">
        <w:rPr>
          <w:spacing w:val="-4"/>
          <w:sz w:val="20"/>
          <w:szCs w:val="20"/>
          <w:highlight w:val="cyan"/>
        </w:rPr>
        <w:t xml:space="preserve"> </w:t>
      </w:r>
      <w:r w:rsidRPr="000A2B0F">
        <w:rPr>
          <w:sz w:val="20"/>
          <w:szCs w:val="20"/>
          <w:highlight w:val="cyan"/>
        </w:rPr>
        <w:t>be</w:t>
      </w:r>
      <w:r w:rsidRPr="000A2B0F">
        <w:rPr>
          <w:spacing w:val="-2"/>
          <w:sz w:val="20"/>
          <w:szCs w:val="20"/>
          <w:highlight w:val="cyan"/>
        </w:rPr>
        <w:t xml:space="preserve"> </w:t>
      </w:r>
      <w:r w:rsidRPr="000A2B0F">
        <w:rPr>
          <w:sz w:val="20"/>
          <w:szCs w:val="20"/>
          <w:highlight w:val="cyan"/>
        </w:rPr>
        <w:t>enforced</w:t>
      </w:r>
      <w:r w:rsidRPr="000A2B0F">
        <w:rPr>
          <w:spacing w:val="-4"/>
          <w:sz w:val="20"/>
          <w:szCs w:val="20"/>
          <w:highlight w:val="cyan"/>
        </w:rPr>
        <w:t xml:space="preserve"> </w:t>
      </w:r>
      <w:r w:rsidRPr="000A2B0F">
        <w:rPr>
          <w:sz w:val="20"/>
          <w:szCs w:val="20"/>
          <w:highlight w:val="cyan"/>
        </w:rPr>
        <w:t>and</w:t>
      </w:r>
      <w:r w:rsidRPr="000A2B0F">
        <w:rPr>
          <w:spacing w:val="-2"/>
          <w:sz w:val="20"/>
          <w:szCs w:val="20"/>
          <w:highlight w:val="cyan"/>
        </w:rPr>
        <w:t xml:space="preserve"> </w:t>
      </w:r>
      <w:r w:rsidRPr="000A2B0F">
        <w:rPr>
          <w:sz w:val="20"/>
          <w:szCs w:val="20"/>
          <w:highlight w:val="cyan"/>
        </w:rPr>
        <w:t>they</w:t>
      </w:r>
      <w:r w:rsidRPr="000A2B0F">
        <w:rPr>
          <w:spacing w:val="-4"/>
          <w:sz w:val="20"/>
          <w:szCs w:val="20"/>
          <w:highlight w:val="cyan"/>
        </w:rPr>
        <w:t xml:space="preserve"> </w:t>
      </w:r>
      <w:r w:rsidRPr="000A2B0F">
        <w:rPr>
          <w:sz w:val="20"/>
          <w:szCs w:val="20"/>
          <w:highlight w:val="cyan"/>
        </w:rPr>
        <w:t>were</w:t>
      </w:r>
      <w:r w:rsidRPr="000A2B0F">
        <w:rPr>
          <w:spacing w:val="-2"/>
          <w:sz w:val="20"/>
          <w:szCs w:val="20"/>
          <w:highlight w:val="cyan"/>
        </w:rPr>
        <w:t xml:space="preserve"> </w:t>
      </w:r>
      <w:r w:rsidRPr="000A2B0F">
        <w:rPr>
          <w:sz w:val="20"/>
          <w:szCs w:val="20"/>
          <w:highlight w:val="cyan"/>
        </w:rPr>
        <w:t>unsure</w:t>
      </w:r>
      <w:r w:rsidRPr="000A2B0F">
        <w:rPr>
          <w:spacing w:val="-2"/>
          <w:sz w:val="20"/>
          <w:szCs w:val="20"/>
          <w:highlight w:val="cyan"/>
        </w:rPr>
        <w:t xml:space="preserve"> </w:t>
      </w:r>
      <w:r w:rsidRPr="000A2B0F">
        <w:rPr>
          <w:sz w:val="20"/>
          <w:szCs w:val="20"/>
          <w:highlight w:val="cyan"/>
        </w:rPr>
        <w:t>how that</w:t>
      </w:r>
      <w:r w:rsidRPr="000A2B0F">
        <w:rPr>
          <w:spacing w:val="-1"/>
          <w:sz w:val="20"/>
          <w:szCs w:val="20"/>
          <w:highlight w:val="cyan"/>
        </w:rPr>
        <w:t xml:space="preserve"> </w:t>
      </w:r>
      <w:r w:rsidRPr="000A2B0F">
        <w:rPr>
          <w:sz w:val="20"/>
          <w:szCs w:val="20"/>
          <w:highlight w:val="cyan"/>
        </w:rPr>
        <w:t>would</w:t>
      </w:r>
      <w:r w:rsidRPr="000A2B0F">
        <w:rPr>
          <w:spacing w:val="-3"/>
          <w:sz w:val="20"/>
          <w:szCs w:val="20"/>
          <w:highlight w:val="cyan"/>
        </w:rPr>
        <w:t xml:space="preserve"> </w:t>
      </w:r>
      <w:r w:rsidRPr="000A2B0F">
        <w:rPr>
          <w:sz w:val="20"/>
          <w:szCs w:val="20"/>
          <w:highlight w:val="cyan"/>
        </w:rPr>
        <w:t>happen.</w:t>
      </w:r>
      <w:r w:rsidRPr="000A2B0F">
        <w:rPr>
          <w:spacing w:val="-1"/>
          <w:sz w:val="20"/>
          <w:szCs w:val="20"/>
          <w:highlight w:val="cyan"/>
        </w:rPr>
        <w:t xml:space="preserve"> </w:t>
      </w:r>
      <w:r w:rsidRPr="000A2B0F">
        <w:rPr>
          <w:sz w:val="20"/>
          <w:szCs w:val="20"/>
          <w:highlight w:val="cyan"/>
        </w:rPr>
        <w:t>It</w:t>
      </w:r>
      <w:r w:rsidRPr="000A2B0F">
        <w:rPr>
          <w:spacing w:val="-1"/>
          <w:sz w:val="20"/>
          <w:szCs w:val="20"/>
          <w:highlight w:val="cyan"/>
        </w:rPr>
        <w:t xml:space="preserve"> </w:t>
      </w:r>
      <w:r w:rsidRPr="000A2B0F">
        <w:rPr>
          <w:sz w:val="20"/>
          <w:szCs w:val="20"/>
          <w:highlight w:val="cyan"/>
        </w:rPr>
        <w:t>was discussed</w:t>
      </w:r>
      <w:r w:rsidRPr="000A2B0F">
        <w:rPr>
          <w:spacing w:val="-1"/>
          <w:sz w:val="20"/>
          <w:szCs w:val="20"/>
          <w:highlight w:val="cyan"/>
        </w:rPr>
        <w:t xml:space="preserve"> </w:t>
      </w:r>
      <w:r w:rsidRPr="000A2B0F">
        <w:rPr>
          <w:sz w:val="20"/>
          <w:szCs w:val="20"/>
          <w:highlight w:val="cyan"/>
        </w:rPr>
        <w:t>that</w:t>
      </w:r>
      <w:r w:rsidRPr="000A2B0F">
        <w:rPr>
          <w:spacing w:val="-1"/>
          <w:sz w:val="20"/>
          <w:szCs w:val="20"/>
          <w:highlight w:val="cyan"/>
        </w:rPr>
        <w:t xml:space="preserve"> </w:t>
      </w:r>
      <w:r w:rsidRPr="000A2B0F">
        <w:rPr>
          <w:sz w:val="20"/>
          <w:szCs w:val="20"/>
          <w:highlight w:val="cyan"/>
        </w:rPr>
        <w:t>if</w:t>
      </w:r>
      <w:r w:rsidRPr="000A2B0F">
        <w:rPr>
          <w:spacing w:val="-1"/>
          <w:sz w:val="20"/>
          <w:szCs w:val="20"/>
          <w:highlight w:val="cyan"/>
        </w:rPr>
        <w:t xml:space="preserve"> </w:t>
      </w:r>
      <w:r w:rsidRPr="000A2B0F">
        <w:rPr>
          <w:sz w:val="20"/>
          <w:szCs w:val="20"/>
          <w:highlight w:val="cyan"/>
        </w:rPr>
        <w:t>manpower</w:t>
      </w:r>
      <w:r w:rsidRPr="000A2B0F">
        <w:rPr>
          <w:spacing w:val="-1"/>
          <w:sz w:val="20"/>
          <w:szCs w:val="20"/>
          <w:highlight w:val="cyan"/>
        </w:rPr>
        <w:t xml:space="preserve"> </w:t>
      </w:r>
      <w:r w:rsidRPr="000A2B0F">
        <w:rPr>
          <w:sz w:val="20"/>
          <w:szCs w:val="20"/>
          <w:highlight w:val="cyan"/>
        </w:rPr>
        <w:t>was not</w:t>
      </w:r>
      <w:r w:rsidRPr="000A2B0F">
        <w:rPr>
          <w:spacing w:val="-1"/>
          <w:sz w:val="20"/>
          <w:szCs w:val="20"/>
          <w:highlight w:val="cyan"/>
        </w:rPr>
        <w:t xml:space="preserve"> </w:t>
      </w:r>
      <w:r w:rsidRPr="000A2B0F">
        <w:rPr>
          <w:sz w:val="20"/>
          <w:szCs w:val="20"/>
          <w:highlight w:val="cyan"/>
        </w:rPr>
        <w:t>used,</w:t>
      </w:r>
      <w:r w:rsidRPr="000A2B0F">
        <w:rPr>
          <w:spacing w:val="-1"/>
          <w:sz w:val="20"/>
          <w:szCs w:val="20"/>
          <w:highlight w:val="cyan"/>
        </w:rPr>
        <w:t xml:space="preserve"> </w:t>
      </w:r>
      <w:r w:rsidRPr="000A2B0F">
        <w:rPr>
          <w:sz w:val="20"/>
          <w:szCs w:val="20"/>
          <w:highlight w:val="cyan"/>
        </w:rPr>
        <w:t>then</w:t>
      </w:r>
      <w:r w:rsidRPr="000A2B0F">
        <w:rPr>
          <w:spacing w:val="-3"/>
          <w:sz w:val="20"/>
          <w:szCs w:val="20"/>
          <w:highlight w:val="cyan"/>
        </w:rPr>
        <w:t xml:space="preserve"> </w:t>
      </w:r>
      <w:r w:rsidRPr="000A2B0F">
        <w:rPr>
          <w:sz w:val="20"/>
          <w:szCs w:val="20"/>
          <w:highlight w:val="cyan"/>
        </w:rPr>
        <w:t>using</w:t>
      </w:r>
      <w:r w:rsidRPr="000A2B0F">
        <w:rPr>
          <w:spacing w:val="-1"/>
          <w:sz w:val="20"/>
          <w:szCs w:val="20"/>
          <w:highlight w:val="cyan"/>
        </w:rPr>
        <w:t xml:space="preserve"> </w:t>
      </w:r>
      <w:r w:rsidRPr="000A2B0F">
        <w:rPr>
          <w:sz w:val="20"/>
          <w:szCs w:val="20"/>
          <w:highlight w:val="cyan"/>
        </w:rPr>
        <w:t>facial</w:t>
      </w:r>
      <w:r w:rsidRPr="000A2B0F">
        <w:rPr>
          <w:spacing w:val="-1"/>
          <w:sz w:val="20"/>
          <w:szCs w:val="20"/>
          <w:highlight w:val="cyan"/>
        </w:rPr>
        <w:t xml:space="preserve"> </w:t>
      </w:r>
      <w:r w:rsidRPr="000A2B0F">
        <w:rPr>
          <w:sz w:val="20"/>
          <w:szCs w:val="20"/>
          <w:highlight w:val="cyan"/>
        </w:rPr>
        <w:t>recognition</w:t>
      </w:r>
      <w:r w:rsidRPr="000A2B0F">
        <w:rPr>
          <w:spacing w:val="-3"/>
          <w:sz w:val="20"/>
          <w:szCs w:val="20"/>
          <w:highlight w:val="cyan"/>
        </w:rPr>
        <w:t xml:space="preserve"> </w:t>
      </w:r>
      <w:r w:rsidRPr="000A2B0F">
        <w:rPr>
          <w:sz w:val="20"/>
          <w:szCs w:val="20"/>
          <w:highlight w:val="cyan"/>
        </w:rPr>
        <w:t>cameras may</w:t>
      </w:r>
      <w:r w:rsidRPr="000A2B0F">
        <w:rPr>
          <w:spacing w:val="-3"/>
          <w:sz w:val="20"/>
          <w:szCs w:val="20"/>
          <w:highlight w:val="cyan"/>
        </w:rPr>
        <w:t xml:space="preserve"> </w:t>
      </w:r>
      <w:r w:rsidRPr="000A2B0F">
        <w:rPr>
          <w:sz w:val="20"/>
          <w:szCs w:val="20"/>
          <w:highlight w:val="cyan"/>
        </w:rPr>
        <w:t>be</w:t>
      </w:r>
      <w:r w:rsidRPr="000A2B0F">
        <w:rPr>
          <w:spacing w:val="-1"/>
          <w:sz w:val="20"/>
          <w:szCs w:val="20"/>
          <w:highlight w:val="cyan"/>
        </w:rPr>
        <w:t xml:space="preserve"> </w:t>
      </w:r>
      <w:r w:rsidRPr="000A2B0F">
        <w:rPr>
          <w:sz w:val="20"/>
          <w:szCs w:val="20"/>
          <w:highlight w:val="cyan"/>
        </w:rPr>
        <w:t>used. However, the group concluded that possibly people, when they knew where the cameras are, may just do the right thing in front of</w:t>
      </w:r>
      <w:r w:rsidRPr="000A2B0F">
        <w:rPr>
          <w:spacing w:val="-2"/>
          <w:sz w:val="20"/>
          <w:szCs w:val="20"/>
          <w:highlight w:val="cyan"/>
        </w:rPr>
        <w:t xml:space="preserve"> </w:t>
      </w:r>
      <w:r w:rsidRPr="000A2B0F">
        <w:rPr>
          <w:sz w:val="20"/>
          <w:szCs w:val="20"/>
          <w:highlight w:val="cyan"/>
        </w:rPr>
        <w:t>the</w:t>
      </w:r>
      <w:r w:rsidRPr="000A2B0F">
        <w:rPr>
          <w:spacing w:val="-2"/>
          <w:sz w:val="20"/>
          <w:szCs w:val="20"/>
          <w:highlight w:val="cyan"/>
        </w:rPr>
        <w:t xml:space="preserve"> </w:t>
      </w:r>
      <w:r w:rsidRPr="000A2B0F">
        <w:rPr>
          <w:sz w:val="20"/>
          <w:szCs w:val="20"/>
          <w:highlight w:val="cyan"/>
        </w:rPr>
        <w:t>camera (like</w:t>
      </w:r>
      <w:r w:rsidRPr="000A2B0F">
        <w:rPr>
          <w:spacing w:val="-2"/>
          <w:sz w:val="20"/>
          <w:szCs w:val="20"/>
          <w:highlight w:val="cyan"/>
        </w:rPr>
        <w:t xml:space="preserve"> </w:t>
      </w:r>
      <w:r w:rsidRPr="000A2B0F">
        <w:rPr>
          <w:sz w:val="20"/>
          <w:szCs w:val="20"/>
          <w:highlight w:val="cyan"/>
        </w:rPr>
        <w:t>speed cameras)</w:t>
      </w:r>
      <w:r w:rsidRPr="000A2B0F">
        <w:rPr>
          <w:spacing w:val="-2"/>
          <w:sz w:val="20"/>
          <w:szCs w:val="20"/>
          <w:highlight w:val="cyan"/>
        </w:rPr>
        <w:t xml:space="preserve"> </w:t>
      </w:r>
      <w:r w:rsidRPr="000A2B0F">
        <w:rPr>
          <w:sz w:val="20"/>
          <w:szCs w:val="20"/>
          <w:highlight w:val="cyan"/>
        </w:rPr>
        <w:t>but not elsewhere. Also, it was discussed how</w:t>
      </w:r>
      <w:r w:rsidRPr="000A2B0F">
        <w:rPr>
          <w:spacing w:val="-3"/>
          <w:sz w:val="20"/>
          <w:szCs w:val="20"/>
          <w:highlight w:val="cyan"/>
        </w:rPr>
        <w:t xml:space="preserve"> </w:t>
      </w:r>
      <w:r w:rsidRPr="000A2B0F">
        <w:rPr>
          <w:sz w:val="20"/>
          <w:szCs w:val="20"/>
          <w:highlight w:val="cyan"/>
        </w:rPr>
        <w:t>the person</w:t>
      </w:r>
      <w:r w:rsidRPr="000A2B0F">
        <w:rPr>
          <w:spacing w:val="-2"/>
          <w:sz w:val="20"/>
          <w:szCs w:val="20"/>
          <w:highlight w:val="cyan"/>
        </w:rPr>
        <w:t xml:space="preserve"> </w:t>
      </w:r>
      <w:r w:rsidRPr="000A2B0F">
        <w:rPr>
          <w:sz w:val="20"/>
          <w:szCs w:val="20"/>
          <w:highlight w:val="cyan"/>
        </w:rPr>
        <w:t>would be</w:t>
      </w:r>
      <w:r w:rsidRPr="000A2B0F">
        <w:rPr>
          <w:spacing w:val="-2"/>
          <w:sz w:val="20"/>
          <w:szCs w:val="20"/>
          <w:highlight w:val="cyan"/>
        </w:rPr>
        <w:t xml:space="preserve"> </w:t>
      </w:r>
      <w:r w:rsidRPr="000A2B0F">
        <w:rPr>
          <w:sz w:val="20"/>
          <w:szCs w:val="20"/>
          <w:highlight w:val="cyan"/>
        </w:rPr>
        <w:t>identified and that there is a chance that they could be identified incorrectly. In general, it was thought it would just make people annoyed (and the group believed that governments try not to do that if they can). It was also agreed that fines could probably disproportionally effect people on different incomes, so someone on a higher income just would not react to a</w:t>
      </w:r>
      <w:r w:rsidR="000A2B0F" w:rsidRPr="000A2B0F">
        <w:rPr>
          <w:sz w:val="20"/>
          <w:szCs w:val="20"/>
          <w:highlight w:val="cyan"/>
        </w:rPr>
        <w:t xml:space="preserve"> </w:t>
      </w:r>
      <w:r w:rsidRPr="000A2B0F">
        <w:rPr>
          <w:sz w:val="20"/>
          <w:szCs w:val="20"/>
          <w:highlight w:val="cyan"/>
        </w:rPr>
        <w:t>$50</w:t>
      </w:r>
      <w:r w:rsidRPr="000A2B0F">
        <w:rPr>
          <w:spacing w:val="-1"/>
          <w:sz w:val="20"/>
          <w:szCs w:val="20"/>
          <w:highlight w:val="cyan"/>
        </w:rPr>
        <w:t xml:space="preserve"> </w:t>
      </w:r>
      <w:r w:rsidRPr="000A2B0F">
        <w:rPr>
          <w:sz w:val="20"/>
          <w:szCs w:val="20"/>
          <w:highlight w:val="cyan"/>
        </w:rPr>
        <w:t>fine,</w:t>
      </w:r>
      <w:r w:rsidRPr="000A2B0F">
        <w:rPr>
          <w:spacing w:val="-3"/>
          <w:sz w:val="20"/>
          <w:szCs w:val="20"/>
          <w:highlight w:val="cyan"/>
        </w:rPr>
        <w:t xml:space="preserve"> </w:t>
      </w:r>
      <w:r w:rsidRPr="000A2B0F">
        <w:rPr>
          <w:sz w:val="20"/>
          <w:szCs w:val="20"/>
          <w:highlight w:val="cyan"/>
        </w:rPr>
        <w:t>so</w:t>
      </w:r>
      <w:r w:rsidRPr="000A2B0F">
        <w:rPr>
          <w:spacing w:val="-3"/>
          <w:sz w:val="20"/>
          <w:szCs w:val="20"/>
          <w:highlight w:val="cyan"/>
        </w:rPr>
        <w:t xml:space="preserve"> </w:t>
      </w:r>
      <w:r w:rsidRPr="000A2B0F">
        <w:rPr>
          <w:sz w:val="20"/>
          <w:szCs w:val="20"/>
          <w:highlight w:val="cyan"/>
        </w:rPr>
        <w:t>then</w:t>
      </w:r>
      <w:r w:rsidRPr="000A2B0F">
        <w:rPr>
          <w:spacing w:val="-3"/>
          <w:sz w:val="20"/>
          <w:szCs w:val="20"/>
          <w:highlight w:val="cyan"/>
        </w:rPr>
        <w:t xml:space="preserve"> </w:t>
      </w:r>
      <w:r w:rsidRPr="000A2B0F">
        <w:rPr>
          <w:sz w:val="20"/>
          <w:szCs w:val="20"/>
          <w:highlight w:val="cyan"/>
        </w:rPr>
        <w:t>it</w:t>
      </w:r>
      <w:r w:rsidRPr="000A2B0F">
        <w:rPr>
          <w:spacing w:val="-1"/>
          <w:sz w:val="20"/>
          <w:szCs w:val="20"/>
          <w:highlight w:val="cyan"/>
        </w:rPr>
        <w:t xml:space="preserve"> </w:t>
      </w:r>
      <w:r w:rsidRPr="000A2B0F">
        <w:rPr>
          <w:sz w:val="20"/>
          <w:szCs w:val="20"/>
          <w:highlight w:val="cyan"/>
        </w:rPr>
        <w:t>was suggested</w:t>
      </w:r>
      <w:r w:rsidRPr="000A2B0F">
        <w:rPr>
          <w:spacing w:val="-3"/>
          <w:sz w:val="20"/>
          <w:szCs w:val="20"/>
          <w:highlight w:val="cyan"/>
        </w:rPr>
        <w:t xml:space="preserve"> </w:t>
      </w:r>
      <w:r w:rsidRPr="000A2B0F">
        <w:rPr>
          <w:sz w:val="20"/>
          <w:szCs w:val="20"/>
          <w:highlight w:val="cyan"/>
        </w:rPr>
        <w:t>that</w:t>
      </w:r>
      <w:r w:rsidRPr="000A2B0F">
        <w:rPr>
          <w:spacing w:val="-3"/>
          <w:sz w:val="20"/>
          <w:szCs w:val="20"/>
          <w:highlight w:val="cyan"/>
        </w:rPr>
        <w:t xml:space="preserve"> </w:t>
      </w:r>
      <w:r w:rsidRPr="000A2B0F">
        <w:rPr>
          <w:sz w:val="20"/>
          <w:szCs w:val="20"/>
          <w:highlight w:val="cyan"/>
        </w:rPr>
        <w:t>people</w:t>
      </w:r>
      <w:r w:rsidRPr="000A2B0F">
        <w:rPr>
          <w:spacing w:val="-3"/>
          <w:sz w:val="20"/>
          <w:szCs w:val="20"/>
          <w:highlight w:val="cyan"/>
        </w:rPr>
        <w:t xml:space="preserve"> </w:t>
      </w:r>
      <w:r w:rsidRPr="000A2B0F">
        <w:rPr>
          <w:sz w:val="20"/>
          <w:szCs w:val="20"/>
          <w:highlight w:val="cyan"/>
        </w:rPr>
        <w:t>could</w:t>
      </w:r>
      <w:r w:rsidRPr="000A2B0F">
        <w:rPr>
          <w:spacing w:val="-3"/>
          <w:sz w:val="20"/>
          <w:szCs w:val="20"/>
          <w:highlight w:val="cyan"/>
        </w:rPr>
        <w:t xml:space="preserve"> </w:t>
      </w:r>
      <w:r w:rsidRPr="000A2B0F">
        <w:rPr>
          <w:sz w:val="20"/>
          <w:szCs w:val="20"/>
          <w:highlight w:val="cyan"/>
        </w:rPr>
        <w:t>possibly</w:t>
      </w:r>
      <w:r w:rsidRPr="000A2B0F">
        <w:rPr>
          <w:spacing w:val="-3"/>
          <w:sz w:val="20"/>
          <w:szCs w:val="20"/>
          <w:highlight w:val="cyan"/>
        </w:rPr>
        <w:t xml:space="preserve"> </w:t>
      </w:r>
      <w:r w:rsidRPr="000A2B0F">
        <w:rPr>
          <w:sz w:val="20"/>
          <w:szCs w:val="20"/>
          <w:highlight w:val="cyan"/>
        </w:rPr>
        <w:t>be</w:t>
      </w:r>
      <w:r w:rsidRPr="000A2B0F">
        <w:rPr>
          <w:spacing w:val="-1"/>
          <w:sz w:val="20"/>
          <w:szCs w:val="20"/>
          <w:highlight w:val="cyan"/>
        </w:rPr>
        <w:t xml:space="preserve"> </w:t>
      </w:r>
      <w:r w:rsidRPr="000A2B0F">
        <w:rPr>
          <w:sz w:val="20"/>
          <w:szCs w:val="20"/>
          <w:highlight w:val="cyan"/>
        </w:rPr>
        <w:t>fined</w:t>
      </w:r>
      <w:r w:rsidRPr="000A2B0F">
        <w:rPr>
          <w:spacing w:val="-1"/>
          <w:sz w:val="20"/>
          <w:szCs w:val="20"/>
          <w:highlight w:val="cyan"/>
        </w:rPr>
        <w:t xml:space="preserve"> </w:t>
      </w:r>
      <w:r w:rsidRPr="000A2B0F">
        <w:rPr>
          <w:sz w:val="20"/>
          <w:szCs w:val="20"/>
          <w:highlight w:val="cyan"/>
        </w:rPr>
        <w:t>based</w:t>
      </w:r>
      <w:r w:rsidRPr="000A2B0F">
        <w:rPr>
          <w:spacing w:val="-1"/>
          <w:sz w:val="20"/>
          <w:szCs w:val="20"/>
          <w:highlight w:val="cyan"/>
        </w:rPr>
        <w:t xml:space="preserve"> </w:t>
      </w:r>
      <w:r w:rsidRPr="000A2B0F">
        <w:rPr>
          <w:sz w:val="20"/>
          <w:szCs w:val="20"/>
          <w:highlight w:val="cyan"/>
        </w:rPr>
        <w:t>on</w:t>
      </w:r>
      <w:r w:rsidRPr="000A2B0F">
        <w:rPr>
          <w:spacing w:val="-3"/>
          <w:sz w:val="20"/>
          <w:szCs w:val="20"/>
          <w:highlight w:val="cyan"/>
        </w:rPr>
        <w:t xml:space="preserve"> </w:t>
      </w:r>
      <w:r w:rsidRPr="000A2B0F">
        <w:rPr>
          <w:sz w:val="20"/>
          <w:szCs w:val="20"/>
          <w:highlight w:val="cyan"/>
        </w:rPr>
        <w:t>their</w:t>
      </w:r>
      <w:r w:rsidRPr="000A2B0F">
        <w:rPr>
          <w:spacing w:val="-1"/>
          <w:sz w:val="20"/>
          <w:szCs w:val="20"/>
          <w:highlight w:val="cyan"/>
        </w:rPr>
        <w:t xml:space="preserve"> </w:t>
      </w:r>
      <w:r w:rsidRPr="000A2B0F">
        <w:rPr>
          <w:sz w:val="20"/>
          <w:szCs w:val="20"/>
          <w:highlight w:val="cyan"/>
        </w:rPr>
        <w:t>income</w:t>
      </w:r>
      <w:r w:rsidRPr="000A2B0F">
        <w:rPr>
          <w:spacing w:val="-1"/>
          <w:sz w:val="20"/>
          <w:szCs w:val="20"/>
          <w:highlight w:val="cyan"/>
        </w:rPr>
        <w:t xml:space="preserve"> </w:t>
      </w:r>
      <w:r w:rsidRPr="000A2B0F">
        <w:rPr>
          <w:sz w:val="20"/>
          <w:szCs w:val="20"/>
          <w:highlight w:val="cyan"/>
        </w:rPr>
        <w:t>or</w:t>
      </w:r>
      <w:r w:rsidRPr="000A2B0F">
        <w:rPr>
          <w:spacing w:val="-3"/>
          <w:sz w:val="20"/>
          <w:szCs w:val="20"/>
          <w:highlight w:val="cyan"/>
        </w:rPr>
        <w:t xml:space="preserve"> </w:t>
      </w:r>
      <w:r w:rsidRPr="000A2B0F">
        <w:rPr>
          <w:sz w:val="20"/>
          <w:szCs w:val="20"/>
          <w:highlight w:val="cyan"/>
        </w:rPr>
        <w:t>that</w:t>
      </w:r>
      <w:r w:rsidRPr="000A2B0F">
        <w:rPr>
          <w:spacing w:val="-3"/>
          <w:sz w:val="20"/>
          <w:szCs w:val="20"/>
          <w:highlight w:val="cyan"/>
        </w:rPr>
        <w:t xml:space="preserve"> </w:t>
      </w:r>
      <w:r w:rsidRPr="000A2B0F">
        <w:rPr>
          <w:sz w:val="20"/>
          <w:szCs w:val="20"/>
          <w:highlight w:val="cyan"/>
        </w:rPr>
        <w:t>they</w:t>
      </w:r>
      <w:r w:rsidRPr="000A2B0F">
        <w:rPr>
          <w:spacing w:val="-3"/>
          <w:sz w:val="20"/>
          <w:szCs w:val="20"/>
          <w:highlight w:val="cyan"/>
        </w:rPr>
        <w:t xml:space="preserve"> </w:t>
      </w:r>
      <w:r w:rsidRPr="000A2B0F">
        <w:rPr>
          <w:sz w:val="20"/>
          <w:szCs w:val="20"/>
          <w:highlight w:val="cyan"/>
        </w:rPr>
        <w:t>could</w:t>
      </w:r>
      <w:r w:rsidRPr="000A2B0F">
        <w:rPr>
          <w:spacing w:val="-1"/>
          <w:sz w:val="20"/>
          <w:szCs w:val="20"/>
          <w:highlight w:val="cyan"/>
        </w:rPr>
        <w:t xml:space="preserve"> </w:t>
      </w:r>
      <w:r w:rsidRPr="000A2B0F">
        <w:rPr>
          <w:sz w:val="20"/>
          <w:szCs w:val="20"/>
          <w:highlight w:val="cyan"/>
        </w:rPr>
        <w:t>have community service as alternative to fines.</w:t>
      </w:r>
    </w:p>
    <w:p w:rsidR="00743596" w:rsidRDefault="00743596">
      <w:pPr>
        <w:pStyle w:val="BodyText"/>
        <w:spacing w:before="8"/>
        <w:rPr>
          <w:sz w:val="16"/>
        </w:rPr>
      </w:pPr>
    </w:p>
    <w:p w:rsidR="00743596" w:rsidRPr="00902D3B" w:rsidRDefault="00902D3B">
      <w:pPr>
        <w:pStyle w:val="BodyText"/>
        <w:spacing w:line="367" w:lineRule="auto"/>
        <w:ind w:left="113"/>
        <w:rPr>
          <w:sz w:val="20"/>
          <w:szCs w:val="20"/>
        </w:rPr>
      </w:pPr>
      <w:r w:rsidRPr="00902D3B">
        <w:rPr>
          <w:b/>
          <w:sz w:val="20"/>
          <w:szCs w:val="20"/>
          <w:highlight w:val="cyan"/>
        </w:rPr>
        <w:t>Group</w:t>
      </w:r>
      <w:r w:rsidRPr="00902D3B">
        <w:rPr>
          <w:b/>
          <w:spacing w:val="-2"/>
          <w:sz w:val="20"/>
          <w:szCs w:val="20"/>
          <w:highlight w:val="cyan"/>
        </w:rPr>
        <w:t xml:space="preserve"> </w:t>
      </w:r>
      <w:r w:rsidRPr="00902D3B">
        <w:rPr>
          <w:b/>
          <w:sz w:val="20"/>
          <w:szCs w:val="20"/>
          <w:highlight w:val="cyan"/>
        </w:rPr>
        <w:t>discussion</w:t>
      </w:r>
      <w:r w:rsidRPr="00902D3B">
        <w:rPr>
          <w:sz w:val="20"/>
          <w:szCs w:val="20"/>
          <w:highlight w:val="cyan"/>
        </w:rPr>
        <w:t>:</w:t>
      </w:r>
      <w:r w:rsidRPr="00902D3B">
        <w:rPr>
          <w:spacing w:val="-2"/>
          <w:sz w:val="20"/>
          <w:szCs w:val="20"/>
          <w:highlight w:val="cyan"/>
        </w:rPr>
        <w:t xml:space="preserve"> </w:t>
      </w:r>
      <w:r w:rsidRPr="00902D3B">
        <w:rPr>
          <w:sz w:val="20"/>
          <w:szCs w:val="20"/>
          <w:highlight w:val="cyan"/>
        </w:rPr>
        <w:t>-</w:t>
      </w:r>
      <w:r w:rsidRPr="00902D3B">
        <w:rPr>
          <w:spacing w:val="-2"/>
          <w:sz w:val="20"/>
          <w:szCs w:val="20"/>
          <w:highlight w:val="cyan"/>
        </w:rPr>
        <w:t xml:space="preserve"> </w:t>
      </w:r>
      <w:r w:rsidRPr="00902D3B">
        <w:rPr>
          <w:sz w:val="20"/>
          <w:szCs w:val="20"/>
          <w:highlight w:val="cyan"/>
        </w:rPr>
        <w:t>is</w:t>
      </w:r>
      <w:r w:rsidRPr="00902D3B">
        <w:rPr>
          <w:spacing w:val="-2"/>
          <w:sz w:val="20"/>
          <w:szCs w:val="20"/>
          <w:highlight w:val="cyan"/>
        </w:rPr>
        <w:t xml:space="preserve"> </w:t>
      </w:r>
      <w:r w:rsidRPr="00902D3B">
        <w:rPr>
          <w:sz w:val="20"/>
          <w:szCs w:val="20"/>
          <w:highlight w:val="cyan"/>
        </w:rPr>
        <w:t>there</w:t>
      </w:r>
      <w:r w:rsidRPr="00902D3B">
        <w:rPr>
          <w:spacing w:val="-4"/>
          <w:sz w:val="20"/>
          <w:szCs w:val="20"/>
          <w:highlight w:val="cyan"/>
        </w:rPr>
        <w:t xml:space="preserve"> </w:t>
      </w:r>
      <w:r w:rsidRPr="00902D3B">
        <w:rPr>
          <w:sz w:val="20"/>
          <w:szCs w:val="20"/>
          <w:highlight w:val="cyan"/>
        </w:rPr>
        <w:t>another</w:t>
      </w:r>
      <w:r w:rsidRPr="00902D3B">
        <w:rPr>
          <w:spacing w:val="-2"/>
          <w:sz w:val="20"/>
          <w:szCs w:val="20"/>
          <w:highlight w:val="cyan"/>
        </w:rPr>
        <w:t xml:space="preserve"> </w:t>
      </w:r>
      <w:r w:rsidRPr="00902D3B">
        <w:rPr>
          <w:sz w:val="20"/>
          <w:szCs w:val="20"/>
          <w:highlight w:val="cyan"/>
        </w:rPr>
        <w:t>punishment</w:t>
      </w:r>
      <w:r w:rsidRPr="00902D3B">
        <w:rPr>
          <w:spacing w:val="-2"/>
          <w:sz w:val="20"/>
          <w:szCs w:val="20"/>
          <w:highlight w:val="cyan"/>
        </w:rPr>
        <w:t xml:space="preserve"> </w:t>
      </w:r>
      <w:r w:rsidRPr="00902D3B">
        <w:rPr>
          <w:sz w:val="20"/>
          <w:szCs w:val="20"/>
          <w:highlight w:val="cyan"/>
        </w:rPr>
        <w:t>other</w:t>
      </w:r>
      <w:r w:rsidRPr="00902D3B">
        <w:rPr>
          <w:spacing w:val="-4"/>
          <w:sz w:val="20"/>
          <w:szCs w:val="20"/>
          <w:highlight w:val="cyan"/>
        </w:rPr>
        <w:t xml:space="preserve"> </w:t>
      </w:r>
      <w:r w:rsidRPr="00902D3B">
        <w:rPr>
          <w:sz w:val="20"/>
          <w:szCs w:val="20"/>
          <w:highlight w:val="cyan"/>
        </w:rPr>
        <w:t>than</w:t>
      </w:r>
      <w:r w:rsidRPr="00902D3B">
        <w:rPr>
          <w:spacing w:val="-4"/>
          <w:sz w:val="20"/>
          <w:szCs w:val="20"/>
          <w:highlight w:val="cyan"/>
        </w:rPr>
        <w:t xml:space="preserve"> </w:t>
      </w:r>
      <w:r w:rsidRPr="00902D3B">
        <w:rPr>
          <w:sz w:val="20"/>
          <w:szCs w:val="20"/>
          <w:highlight w:val="cyan"/>
        </w:rPr>
        <w:t>fine/community</w:t>
      </w:r>
      <w:r w:rsidRPr="00902D3B">
        <w:rPr>
          <w:spacing w:val="-3"/>
          <w:sz w:val="20"/>
          <w:szCs w:val="20"/>
          <w:highlight w:val="cyan"/>
        </w:rPr>
        <w:t xml:space="preserve"> </w:t>
      </w:r>
      <w:r w:rsidRPr="00902D3B">
        <w:rPr>
          <w:sz w:val="20"/>
          <w:szCs w:val="20"/>
          <w:highlight w:val="cyan"/>
        </w:rPr>
        <w:t>service?</w:t>
      </w:r>
      <w:r w:rsidRPr="00902D3B">
        <w:rPr>
          <w:spacing w:val="-2"/>
          <w:sz w:val="20"/>
          <w:szCs w:val="20"/>
          <w:highlight w:val="cyan"/>
        </w:rPr>
        <w:t xml:space="preserve"> </w:t>
      </w:r>
      <w:r w:rsidRPr="00902D3B">
        <w:rPr>
          <w:sz w:val="20"/>
          <w:szCs w:val="20"/>
          <w:highlight w:val="cyan"/>
        </w:rPr>
        <w:t>Like</w:t>
      </w:r>
      <w:r w:rsidRPr="00902D3B">
        <w:rPr>
          <w:spacing w:val="-4"/>
          <w:sz w:val="20"/>
          <w:szCs w:val="20"/>
          <w:highlight w:val="cyan"/>
        </w:rPr>
        <w:t xml:space="preserve"> </w:t>
      </w:r>
      <w:r w:rsidRPr="00902D3B">
        <w:rPr>
          <w:sz w:val="20"/>
          <w:szCs w:val="20"/>
          <w:highlight w:val="cyan"/>
        </w:rPr>
        <w:t>removing</w:t>
      </w:r>
      <w:r w:rsidRPr="00902D3B">
        <w:rPr>
          <w:spacing w:val="-2"/>
          <w:sz w:val="20"/>
          <w:szCs w:val="20"/>
          <w:highlight w:val="cyan"/>
        </w:rPr>
        <w:t xml:space="preserve"> </w:t>
      </w:r>
      <w:r w:rsidRPr="00902D3B">
        <w:rPr>
          <w:sz w:val="20"/>
          <w:szCs w:val="20"/>
          <w:highlight w:val="cyan"/>
        </w:rPr>
        <w:t>or</w:t>
      </w:r>
      <w:r w:rsidRPr="00902D3B">
        <w:rPr>
          <w:spacing w:val="-2"/>
          <w:sz w:val="20"/>
          <w:szCs w:val="20"/>
          <w:highlight w:val="cyan"/>
        </w:rPr>
        <w:t xml:space="preserve"> </w:t>
      </w:r>
      <w:r w:rsidRPr="00902D3B">
        <w:rPr>
          <w:sz w:val="20"/>
          <w:szCs w:val="20"/>
          <w:highlight w:val="cyan"/>
        </w:rPr>
        <w:t>restricting</w:t>
      </w:r>
      <w:r w:rsidRPr="00902D3B">
        <w:rPr>
          <w:spacing w:val="-2"/>
          <w:sz w:val="20"/>
          <w:szCs w:val="20"/>
          <w:highlight w:val="cyan"/>
        </w:rPr>
        <w:t xml:space="preserve"> </w:t>
      </w:r>
      <w:r w:rsidRPr="00902D3B">
        <w:rPr>
          <w:sz w:val="20"/>
          <w:szCs w:val="20"/>
          <w:highlight w:val="cyan"/>
        </w:rPr>
        <w:t xml:space="preserve">phone </w:t>
      </w:r>
      <w:r w:rsidRPr="00902D3B">
        <w:rPr>
          <w:spacing w:val="-4"/>
          <w:sz w:val="20"/>
          <w:szCs w:val="20"/>
          <w:highlight w:val="cyan"/>
        </w:rPr>
        <w:t>use?</w:t>
      </w:r>
    </w:p>
    <w:p w:rsidR="00743596" w:rsidRDefault="00743596">
      <w:pPr>
        <w:pStyle w:val="BodyText"/>
        <w:spacing w:before="8"/>
        <w:rPr>
          <w:sz w:val="16"/>
        </w:rPr>
      </w:pPr>
    </w:p>
    <w:p w:rsidR="00743596" w:rsidRPr="00902D3B" w:rsidRDefault="00902D3B">
      <w:pPr>
        <w:pStyle w:val="BodyText"/>
        <w:spacing w:line="362" w:lineRule="auto"/>
        <w:ind w:left="113" w:right="197"/>
        <w:rPr>
          <w:sz w:val="20"/>
          <w:szCs w:val="20"/>
        </w:rPr>
      </w:pPr>
      <w:r w:rsidRPr="00902D3B">
        <w:rPr>
          <w:highlight w:val="cyan"/>
        </w:rPr>
        <w:t>The</w:t>
      </w:r>
      <w:r w:rsidRPr="00902D3B">
        <w:rPr>
          <w:spacing w:val="-2"/>
          <w:highlight w:val="cyan"/>
        </w:rPr>
        <w:t xml:space="preserve"> </w:t>
      </w:r>
      <w:r w:rsidRPr="00902D3B">
        <w:rPr>
          <w:highlight w:val="cyan"/>
        </w:rPr>
        <w:t>group</w:t>
      </w:r>
      <w:r w:rsidRPr="00902D3B">
        <w:rPr>
          <w:spacing w:val="-4"/>
          <w:highlight w:val="cyan"/>
        </w:rPr>
        <w:t xml:space="preserve"> </w:t>
      </w:r>
      <w:r w:rsidRPr="00902D3B">
        <w:rPr>
          <w:highlight w:val="cyan"/>
        </w:rPr>
        <w:t>agreed</w:t>
      </w:r>
      <w:r w:rsidRPr="00902D3B">
        <w:rPr>
          <w:spacing w:val="-2"/>
          <w:highlight w:val="cyan"/>
        </w:rPr>
        <w:t xml:space="preserve"> </w:t>
      </w:r>
      <w:r w:rsidRPr="00902D3B">
        <w:rPr>
          <w:highlight w:val="cyan"/>
        </w:rPr>
        <w:t>that</w:t>
      </w:r>
      <w:r w:rsidRPr="00902D3B">
        <w:rPr>
          <w:spacing w:val="-2"/>
          <w:highlight w:val="cyan"/>
        </w:rPr>
        <w:t xml:space="preserve"> </w:t>
      </w:r>
      <w:r w:rsidRPr="00902D3B">
        <w:rPr>
          <w:highlight w:val="cyan"/>
        </w:rPr>
        <w:t>removing</w:t>
      </w:r>
      <w:r w:rsidRPr="00902D3B">
        <w:rPr>
          <w:spacing w:val="-2"/>
          <w:highlight w:val="cyan"/>
        </w:rPr>
        <w:t xml:space="preserve"> </w:t>
      </w:r>
      <w:r w:rsidRPr="00902D3B">
        <w:rPr>
          <w:highlight w:val="cyan"/>
        </w:rPr>
        <w:t>or</w:t>
      </w:r>
      <w:r w:rsidRPr="00902D3B">
        <w:rPr>
          <w:spacing w:val="-2"/>
          <w:highlight w:val="cyan"/>
        </w:rPr>
        <w:t xml:space="preserve"> </w:t>
      </w:r>
      <w:r w:rsidRPr="00902D3B">
        <w:rPr>
          <w:highlight w:val="cyan"/>
        </w:rPr>
        <w:t>restricting</w:t>
      </w:r>
      <w:r w:rsidRPr="00902D3B">
        <w:rPr>
          <w:spacing w:val="-4"/>
          <w:highlight w:val="cyan"/>
        </w:rPr>
        <w:t xml:space="preserve"> </w:t>
      </w:r>
      <w:r w:rsidRPr="00902D3B">
        <w:rPr>
          <w:highlight w:val="cyan"/>
        </w:rPr>
        <w:t>phone</w:t>
      </w:r>
      <w:r w:rsidRPr="00902D3B">
        <w:rPr>
          <w:spacing w:val="-2"/>
          <w:highlight w:val="cyan"/>
        </w:rPr>
        <w:t xml:space="preserve"> </w:t>
      </w:r>
      <w:r w:rsidRPr="00902D3B">
        <w:rPr>
          <w:highlight w:val="cyan"/>
        </w:rPr>
        <w:t>use</w:t>
      </w:r>
      <w:r w:rsidRPr="00902D3B">
        <w:rPr>
          <w:spacing w:val="-2"/>
          <w:highlight w:val="cyan"/>
        </w:rPr>
        <w:t xml:space="preserve"> </w:t>
      </w:r>
      <w:r w:rsidRPr="00902D3B">
        <w:rPr>
          <w:highlight w:val="cyan"/>
        </w:rPr>
        <w:t>was</w:t>
      </w:r>
      <w:r w:rsidRPr="00902D3B">
        <w:rPr>
          <w:spacing w:val="-1"/>
          <w:highlight w:val="cyan"/>
        </w:rPr>
        <w:t xml:space="preserve"> </w:t>
      </w:r>
      <w:r w:rsidRPr="00902D3B">
        <w:rPr>
          <w:highlight w:val="cyan"/>
        </w:rPr>
        <w:t>pretty</w:t>
      </w:r>
      <w:r w:rsidRPr="00902D3B">
        <w:rPr>
          <w:spacing w:val="-3"/>
          <w:highlight w:val="cyan"/>
        </w:rPr>
        <w:t xml:space="preserve"> </w:t>
      </w:r>
      <w:r w:rsidRPr="00902D3B">
        <w:rPr>
          <w:highlight w:val="cyan"/>
        </w:rPr>
        <w:t>unrealistic</w:t>
      </w:r>
      <w:r w:rsidRPr="00902D3B">
        <w:rPr>
          <w:spacing w:val="-1"/>
          <w:highlight w:val="cyan"/>
        </w:rPr>
        <w:t xml:space="preserve"> </w:t>
      </w:r>
      <w:r w:rsidRPr="00902D3B">
        <w:rPr>
          <w:highlight w:val="cyan"/>
        </w:rPr>
        <w:t>and</w:t>
      </w:r>
      <w:r w:rsidRPr="00902D3B">
        <w:rPr>
          <w:spacing w:val="-2"/>
          <w:highlight w:val="cyan"/>
        </w:rPr>
        <w:t xml:space="preserve"> </w:t>
      </w:r>
      <w:r w:rsidRPr="00902D3B">
        <w:rPr>
          <w:highlight w:val="cyan"/>
        </w:rPr>
        <w:t>that</w:t>
      </w:r>
      <w:r w:rsidRPr="00902D3B">
        <w:rPr>
          <w:spacing w:val="-2"/>
          <w:highlight w:val="cyan"/>
        </w:rPr>
        <w:t xml:space="preserve"> </w:t>
      </w:r>
      <w:r w:rsidRPr="00902D3B">
        <w:rPr>
          <w:highlight w:val="cyan"/>
        </w:rPr>
        <w:t>people</w:t>
      </w:r>
      <w:r w:rsidRPr="00902D3B">
        <w:rPr>
          <w:spacing w:val="-4"/>
          <w:highlight w:val="cyan"/>
        </w:rPr>
        <w:t xml:space="preserve"> </w:t>
      </w:r>
      <w:r w:rsidRPr="00902D3B">
        <w:rPr>
          <w:highlight w:val="cyan"/>
        </w:rPr>
        <w:t>need</w:t>
      </w:r>
      <w:r w:rsidRPr="00902D3B">
        <w:rPr>
          <w:spacing w:val="-4"/>
          <w:highlight w:val="cyan"/>
        </w:rPr>
        <w:t xml:space="preserve"> </w:t>
      </w:r>
      <w:r w:rsidRPr="00902D3B">
        <w:rPr>
          <w:highlight w:val="cyan"/>
        </w:rPr>
        <w:t>their</w:t>
      </w:r>
      <w:r w:rsidRPr="00902D3B">
        <w:rPr>
          <w:spacing w:val="-2"/>
          <w:highlight w:val="cyan"/>
        </w:rPr>
        <w:t xml:space="preserve"> </w:t>
      </w:r>
      <w:r w:rsidRPr="00902D3B">
        <w:rPr>
          <w:highlight w:val="cyan"/>
        </w:rPr>
        <w:t>phones,</w:t>
      </w:r>
      <w:r w:rsidRPr="00902D3B">
        <w:rPr>
          <w:spacing w:val="-2"/>
          <w:highlight w:val="cyan"/>
        </w:rPr>
        <w:t xml:space="preserve"> </w:t>
      </w:r>
      <w:r w:rsidRPr="00902D3B">
        <w:rPr>
          <w:highlight w:val="cyan"/>
        </w:rPr>
        <w:t>e.g. for their jobs too.</w:t>
      </w:r>
    </w:p>
    <w:p w:rsidR="00743596" w:rsidRDefault="00743596">
      <w:pPr>
        <w:pStyle w:val="BodyText"/>
        <w:rPr>
          <w:sz w:val="17"/>
        </w:rPr>
      </w:pPr>
    </w:p>
    <w:p w:rsidR="00743596" w:rsidRDefault="00902D3B">
      <w:pPr>
        <w:pStyle w:val="BodyText"/>
        <w:spacing w:line="360" w:lineRule="auto"/>
        <w:ind w:left="113" w:right="199"/>
      </w:pPr>
      <w:r>
        <w:t>Other punishments seemed like overkill:-It was concurred that a jail term would be too harsh and it would not be justifiable to overturning a person’s visa- the punishment should be relative to amount of damage the person cause (based on outcome-so if a person caused a traffic accident (e.g. a crash) because they walked into the street while on their phone it is the same as negligent driving in your car, which would be different to if they</w:t>
      </w:r>
      <w:r>
        <w:rPr>
          <w:spacing w:val="-1"/>
        </w:rPr>
        <w:t xml:space="preserve"> </w:t>
      </w:r>
      <w:r>
        <w:t>bumped into someone and broke</w:t>
      </w:r>
      <w:r>
        <w:rPr>
          <w:spacing w:val="-3"/>
        </w:rPr>
        <w:t xml:space="preserve"> </w:t>
      </w:r>
      <w:r>
        <w:t>their</w:t>
      </w:r>
      <w:r>
        <w:rPr>
          <w:spacing w:val="-1"/>
        </w:rPr>
        <w:t xml:space="preserve"> </w:t>
      </w:r>
      <w:r>
        <w:t>phone.</w:t>
      </w:r>
      <w:r>
        <w:rPr>
          <w:spacing w:val="-3"/>
        </w:rPr>
        <w:t xml:space="preserve"> </w:t>
      </w:r>
      <w:r>
        <w:t>Even</w:t>
      </w:r>
      <w:r>
        <w:rPr>
          <w:spacing w:val="-1"/>
        </w:rPr>
        <w:t xml:space="preserve"> </w:t>
      </w:r>
      <w:r>
        <w:t>if</w:t>
      </w:r>
      <w:r>
        <w:rPr>
          <w:spacing w:val="-3"/>
        </w:rPr>
        <w:t xml:space="preserve"> </w:t>
      </w:r>
      <w:r>
        <w:t>they</w:t>
      </w:r>
      <w:r>
        <w:rPr>
          <w:spacing w:val="-5"/>
        </w:rPr>
        <w:t xml:space="preserve"> </w:t>
      </w:r>
      <w:r>
        <w:t>were</w:t>
      </w:r>
      <w:r>
        <w:rPr>
          <w:spacing w:val="-1"/>
        </w:rPr>
        <w:t xml:space="preserve"> </w:t>
      </w:r>
      <w:r>
        <w:t>not</w:t>
      </w:r>
      <w:r>
        <w:rPr>
          <w:spacing w:val="-1"/>
        </w:rPr>
        <w:t xml:space="preserve"> </w:t>
      </w:r>
      <w:r>
        <w:t>breaking</w:t>
      </w:r>
      <w:r>
        <w:rPr>
          <w:spacing w:val="-1"/>
        </w:rPr>
        <w:t xml:space="preserve"> </w:t>
      </w:r>
      <w:r>
        <w:t>a</w:t>
      </w:r>
      <w:r>
        <w:rPr>
          <w:spacing w:val="-3"/>
        </w:rPr>
        <w:t xml:space="preserve"> </w:t>
      </w:r>
      <w:r>
        <w:t>specific</w:t>
      </w:r>
      <w:r>
        <w:rPr>
          <w:spacing w:val="-3"/>
        </w:rPr>
        <w:t xml:space="preserve"> </w:t>
      </w:r>
      <w:r>
        <w:t>law</w:t>
      </w:r>
      <w:r>
        <w:rPr>
          <w:spacing w:val="-4"/>
        </w:rPr>
        <w:t xml:space="preserve"> </w:t>
      </w:r>
      <w:r>
        <w:t>they</w:t>
      </w:r>
      <w:r>
        <w:rPr>
          <w:spacing w:val="-3"/>
        </w:rPr>
        <w:t xml:space="preserve"> </w:t>
      </w:r>
      <w:r>
        <w:t>could</w:t>
      </w:r>
      <w:r>
        <w:rPr>
          <w:spacing w:val="-3"/>
        </w:rPr>
        <w:t xml:space="preserve"> </w:t>
      </w:r>
      <w:r>
        <w:t>get</w:t>
      </w:r>
      <w:r>
        <w:rPr>
          <w:spacing w:val="-3"/>
        </w:rPr>
        <w:t xml:space="preserve"> </w:t>
      </w:r>
      <w:r>
        <w:t>a</w:t>
      </w:r>
      <w:r>
        <w:rPr>
          <w:spacing w:val="-1"/>
        </w:rPr>
        <w:t xml:space="preserve"> </w:t>
      </w:r>
      <w:r>
        <w:t>bigger</w:t>
      </w:r>
      <w:r>
        <w:rPr>
          <w:spacing w:val="-4"/>
        </w:rPr>
        <w:t xml:space="preserve"> </w:t>
      </w:r>
      <w:r>
        <w:t>punishment</w:t>
      </w:r>
      <w:r>
        <w:rPr>
          <w:spacing w:val="-3"/>
        </w:rPr>
        <w:t xml:space="preserve"> </w:t>
      </w:r>
      <w:r>
        <w:t>progressively</w:t>
      </w:r>
      <w:r>
        <w:rPr>
          <w:spacing w:val="-3"/>
        </w:rPr>
        <w:t xml:space="preserve"> </w:t>
      </w:r>
      <w:r>
        <w:t>based on the damage they had done).</w:t>
      </w:r>
    </w:p>
    <w:p w:rsidR="00743596" w:rsidRDefault="00743596">
      <w:pPr>
        <w:pStyle w:val="BodyText"/>
        <w:spacing w:before="11"/>
        <w:rPr>
          <w:sz w:val="16"/>
        </w:rPr>
      </w:pPr>
    </w:p>
    <w:p w:rsidR="00743596" w:rsidRDefault="00902D3B">
      <w:pPr>
        <w:pStyle w:val="BodyText"/>
        <w:spacing w:line="369" w:lineRule="auto"/>
        <w:ind w:left="113"/>
      </w:pPr>
      <w:r>
        <w:rPr>
          <w:b/>
        </w:rPr>
        <w:t>Feedback</w:t>
      </w:r>
      <w:r>
        <w:rPr>
          <w:b/>
          <w:spacing w:val="-2"/>
        </w:rPr>
        <w:t xml:space="preserve"> </w:t>
      </w:r>
      <w:r>
        <w:rPr>
          <w:b/>
        </w:rPr>
        <w:t>from</w:t>
      </w:r>
      <w:r>
        <w:rPr>
          <w:b/>
          <w:spacing w:val="-4"/>
        </w:rPr>
        <w:t xml:space="preserve"> </w:t>
      </w:r>
      <w:r>
        <w:rPr>
          <w:b/>
        </w:rPr>
        <w:t>the</w:t>
      </w:r>
      <w:r>
        <w:rPr>
          <w:b/>
          <w:spacing w:val="-2"/>
        </w:rPr>
        <w:t xml:space="preserve"> </w:t>
      </w:r>
      <w:r>
        <w:rPr>
          <w:b/>
        </w:rPr>
        <w:t>group</w:t>
      </w:r>
      <w:r>
        <w:t>:-How</w:t>
      </w:r>
      <w:r>
        <w:rPr>
          <w:spacing w:val="-5"/>
        </w:rPr>
        <w:t xml:space="preserve"> </w:t>
      </w:r>
      <w:r>
        <w:t>do</w:t>
      </w:r>
      <w:r>
        <w:rPr>
          <w:spacing w:val="-2"/>
        </w:rPr>
        <w:t xml:space="preserve"> </w:t>
      </w:r>
      <w:r>
        <w:t>you</w:t>
      </w:r>
      <w:r>
        <w:rPr>
          <w:spacing w:val="-2"/>
        </w:rPr>
        <w:t xml:space="preserve"> </w:t>
      </w:r>
      <w:r>
        <w:t>enforce</w:t>
      </w:r>
      <w:r>
        <w:rPr>
          <w:spacing w:val="-2"/>
        </w:rPr>
        <w:t xml:space="preserve"> </w:t>
      </w:r>
      <w:r>
        <w:t>this?</w:t>
      </w:r>
      <w:r>
        <w:rPr>
          <w:spacing w:val="-2"/>
        </w:rPr>
        <w:t xml:space="preserve"> </w:t>
      </w:r>
      <w:r>
        <w:t>It</w:t>
      </w:r>
      <w:r>
        <w:rPr>
          <w:spacing w:val="-4"/>
        </w:rPr>
        <w:t xml:space="preserve"> </w:t>
      </w:r>
      <w:r>
        <w:t>is</w:t>
      </w:r>
      <w:r>
        <w:rPr>
          <w:spacing w:val="-3"/>
        </w:rPr>
        <w:t xml:space="preserve"> </w:t>
      </w:r>
      <w:r>
        <w:t>not</w:t>
      </w:r>
      <w:r>
        <w:rPr>
          <w:spacing w:val="-2"/>
        </w:rPr>
        <w:t xml:space="preserve"> </w:t>
      </w:r>
      <w:r>
        <w:t>possible</w:t>
      </w:r>
      <w:r>
        <w:rPr>
          <w:spacing w:val="-4"/>
        </w:rPr>
        <w:t xml:space="preserve"> </w:t>
      </w:r>
      <w:r>
        <w:t>to</w:t>
      </w:r>
      <w:r>
        <w:rPr>
          <w:spacing w:val="-2"/>
        </w:rPr>
        <w:t xml:space="preserve"> </w:t>
      </w:r>
      <w:r>
        <w:t>have</w:t>
      </w:r>
      <w:r>
        <w:rPr>
          <w:spacing w:val="-2"/>
        </w:rPr>
        <w:t xml:space="preserve"> </w:t>
      </w:r>
      <w:r>
        <w:t>police</w:t>
      </w:r>
      <w:r>
        <w:rPr>
          <w:spacing w:val="-2"/>
        </w:rPr>
        <w:t xml:space="preserve"> </w:t>
      </w:r>
      <w:r>
        <w:t>everywhere.</w:t>
      </w:r>
      <w:r>
        <w:rPr>
          <w:spacing w:val="-2"/>
        </w:rPr>
        <w:t xml:space="preserve"> </w:t>
      </w:r>
      <w:r>
        <w:t>However,</w:t>
      </w:r>
      <w:r>
        <w:rPr>
          <w:spacing w:val="-2"/>
        </w:rPr>
        <w:t xml:space="preserve"> </w:t>
      </w:r>
      <w:r>
        <w:t>a</w:t>
      </w:r>
      <w:r>
        <w:rPr>
          <w:spacing w:val="-2"/>
        </w:rPr>
        <w:t xml:space="preserve"> </w:t>
      </w:r>
      <w:r>
        <w:t>blitz</w:t>
      </w:r>
      <w:r>
        <w:rPr>
          <w:spacing w:val="-3"/>
        </w:rPr>
        <w:t xml:space="preserve"> </w:t>
      </w:r>
      <w:r>
        <w:t>has been</w:t>
      </w:r>
      <w:r>
        <w:rPr>
          <w:spacing w:val="-6"/>
        </w:rPr>
        <w:t xml:space="preserve"> </w:t>
      </w:r>
      <w:r>
        <w:t>shown</w:t>
      </w:r>
      <w:r>
        <w:rPr>
          <w:spacing w:val="-1"/>
        </w:rPr>
        <w:t xml:space="preserve"> </w:t>
      </w:r>
      <w:r>
        <w:t>to</w:t>
      </w:r>
      <w:r>
        <w:rPr>
          <w:spacing w:val="-3"/>
        </w:rPr>
        <w:t xml:space="preserve"> </w:t>
      </w:r>
      <w:r>
        <w:t>be</w:t>
      </w:r>
      <w:r>
        <w:rPr>
          <w:spacing w:val="-1"/>
        </w:rPr>
        <w:t xml:space="preserve"> </w:t>
      </w:r>
      <w:r>
        <w:t>effective.</w:t>
      </w:r>
      <w:r>
        <w:rPr>
          <w:spacing w:val="-2"/>
        </w:rPr>
        <w:t xml:space="preserve"> </w:t>
      </w:r>
      <w:r>
        <w:t>It</w:t>
      </w:r>
      <w:r>
        <w:rPr>
          <w:spacing w:val="-3"/>
        </w:rPr>
        <w:t xml:space="preserve"> </w:t>
      </w:r>
      <w:r>
        <w:t>is like</w:t>
      </w:r>
      <w:r>
        <w:rPr>
          <w:spacing w:val="-3"/>
        </w:rPr>
        <w:t xml:space="preserve"> </w:t>
      </w:r>
      <w:r>
        <w:t>speeding</w:t>
      </w:r>
      <w:r>
        <w:rPr>
          <w:spacing w:val="1"/>
        </w:rPr>
        <w:t xml:space="preserve"> </w:t>
      </w:r>
      <w:r>
        <w:t>– you</w:t>
      </w:r>
      <w:r>
        <w:rPr>
          <w:spacing w:val="-3"/>
        </w:rPr>
        <w:t xml:space="preserve"> </w:t>
      </w:r>
      <w:r>
        <w:t>may</w:t>
      </w:r>
      <w:r>
        <w:rPr>
          <w:spacing w:val="-3"/>
        </w:rPr>
        <w:t xml:space="preserve"> </w:t>
      </w:r>
      <w:r>
        <w:t>not</w:t>
      </w:r>
      <w:r>
        <w:rPr>
          <w:spacing w:val="-3"/>
        </w:rPr>
        <w:t xml:space="preserve"> </w:t>
      </w:r>
      <w:r>
        <w:t>get</w:t>
      </w:r>
      <w:r>
        <w:rPr>
          <w:spacing w:val="-2"/>
        </w:rPr>
        <w:t xml:space="preserve"> </w:t>
      </w:r>
      <w:r>
        <w:t>caught</w:t>
      </w:r>
      <w:r>
        <w:rPr>
          <w:spacing w:val="-1"/>
        </w:rPr>
        <w:t xml:space="preserve"> </w:t>
      </w:r>
      <w:r>
        <w:t>all</w:t>
      </w:r>
      <w:r>
        <w:rPr>
          <w:spacing w:val="-1"/>
        </w:rPr>
        <w:t xml:space="preserve"> </w:t>
      </w:r>
      <w:r>
        <w:t>the</w:t>
      </w:r>
      <w:r>
        <w:rPr>
          <w:spacing w:val="-1"/>
        </w:rPr>
        <w:t xml:space="preserve"> </w:t>
      </w:r>
      <w:r>
        <w:t>time,</w:t>
      </w:r>
      <w:r>
        <w:rPr>
          <w:spacing w:val="-3"/>
        </w:rPr>
        <w:t xml:space="preserve"> </w:t>
      </w:r>
      <w:r>
        <w:t>but</w:t>
      </w:r>
      <w:r>
        <w:rPr>
          <w:spacing w:val="-2"/>
        </w:rPr>
        <w:t xml:space="preserve"> </w:t>
      </w:r>
      <w:r>
        <w:t>you</w:t>
      </w:r>
      <w:r>
        <w:rPr>
          <w:spacing w:val="-3"/>
        </w:rPr>
        <w:t xml:space="preserve"> </w:t>
      </w:r>
      <w:r>
        <w:t>will</w:t>
      </w:r>
      <w:r>
        <w:rPr>
          <w:spacing w:val="-1"/>
        </w:rPr>
        <w:t xml:space="preserve"> </w:t>
      </w:r>
      <w:r>
        <w:t>get</w:t>
      </w:r>
      <w:r>
        <w:rPr>
          <w:spacing w:val="-3"/>
        </w:rPr>
        <w:t xml:space="preserve"> </w:t>
      </w:r>
      <w:r>
        <w:t>caught</w:t>
      </w:r>
      <w:r>
        <w:rPr>
          <w:spacing w:val="-3"/>
        </w:rPr>
        <w:t xml:space="preserve"> </w:t>
      </w:r>
      <w:r>
        <w:rPr>
          <w:spacing w:val="-2"/>
        </w:rPr>
        <w:t>sometimes.</w:t>
      </w:r>
    </w:p>
    <w:p w:rsidR="00743596" w:rsidRDefault="00743596">
      <w:pPr>
        <w:pStyle w:val="BodyText"/>
        <w:spacing w:before="4"/>
        <w:rPr>
          <w:sz w:val="16"/>
        </w:rPr>
      </w:pPr>
    </w:p>
    <w:p w:rsidR="00743596" w:rsidRDefault="00902D3B">
      <w:pPr>
        <w:pStyle w:val="BodyText"/>
        <w:spacing w:line="364" w:lineRule="auto"/>
        <w:ind w:left="113" w:right="197"/>
      </w:pPr>
      <w:r>
        <w:t>It</w:t>
      </w:r>
      <w:r>
        <w:rPr>
          <w:spacing w:val="-2"/>
        </w:rPr>
        <w:t xml:space="preserve"> </w:t>
      </w:r>
      <w:r>
        <w:t>was</w:t>
      </w:r>
      <w:r>
        <w:rPr>
          <w:spacing w:val="-1"/>
        </w:rPr>
        <w:t xml:space="preserve"> </w:t>
      </w:r>
      <w:r>
        <w:t>discussed</w:t>
      </w:r>
      <w:r>
        <w:rPr>
          <w:spacing w:val="-2"/>
        </w:rPr>
        <w:t xml:space="preserve"> </w:t>
      </w:r>
      <w:r>
        <w:t>that</w:t>
      </w:r>
      <w:r>
        <w:rPr>
          <w:spacing w:val="-2"/>
        </w:rPr>
        <w:t xml:space="preserve"> </w:t>
      </w:r>
      <w:r>
        <w:t>maybe</w:t>
      </w:r>
      <w:r>
        <w:rPr>
          <w:spacing w:val="-2"/>
        </w:rPr>
        <w:t xml:space="preserve"> </w:t>
      </w:r>
      <w:r>
        <w:t>it</w:t>
      </w:r>
      <w:r>
        <w:rPr>
          <w:spacing w:val="-6"/>
        </w:rPr>
        <w:t xml:space="preserve"> </w:t>
      </w:r>
      <w:r>
        <w:t>could</w:t>
      </w:r>
      <w:r>
        <w:rPr>
          <w:spacing w:val="-2"/>
        </w:rPr>
        <w:t xml:space="preserve"> </w:t>
      </w:r>
      <w:r>
        <w:t>be</w:t>
      </w:r>
      <w:r>
        <w:rPr>
          <w:spacing w:val="-4"/>
        </w:rPr>
        <w:t xml:space="preserve"> </w:t>
      </w:r>
      <w:r>
        <w:t>made</w:t>
      </w:r>
      <w:r>
        <w:rPr>
          <w:spacing w:val="-2"/>
        </w:rPr>
        <w:t xml:space="preserve"> </w:t>
      </w:r>
      <w:r>
        <w:t>law</w:t>
      </w:r>
      <w:r>
        <w:rPr>
          <w:spacing w:val="-5"/>
        </w:rPr>
        <w:t xml:space="preserve"> </w:t>
      </w:r>
      <w:r>
        <w:t>to</w:t>
      </w:r>
      <w:r>
        <w:rPr>
          <w:spacing w:val="-2"/>
        </w:rPr>
        <w:t xml:space="preserve"> </w:t>
      </w:r>
      <w:r>
        <w:t>have</w:t>
      </w:r>
      <w:r>
        <w:rPr>
          <w:spacing w:val="-2"/>
        </w:rPr>
        <w:t xml:space="preserve"> </w:t>
      </w:r>
      <w:r>
        <w:t>to</w:t>
      </w:r>
      <w:r>
        <w:rPr>
          <w:spacing w:val="-4"/>
        </w:rPr>
        <w:t xml:space="preserve"> </w:t>
      </w:r>
      <w:r>
        <w:t>stop</w:t>
      </w:r>
      <w:r>
        <w:rPr>
          <w:spacing w:val="-2"/>
        </w:rPr>
        <w:t xml:space="preserve"> </w:t>
      </w:r>
      <w:r>
        <w:t>whenever</w:t>
      </w:r>
      <w:r>
        <w:rPr>
          <w:spacing w:val="-2"/>
        </w:rPr>
        <w:t xml:space="preserve"> </w:t>
      </w:r>
      <w:r>
        <w:t>you</w:t>
      </w:r>
      <w:r>
        <w:rPr>
          <w:spacing w:val="-4"/>
        </w:rPr>
        <w:t xml:space="preserve"> </w:t>
      </w:r>
      <w:r>
        <w:t>use</w:t>
      </w:r>
      <w:r>
        <w:rPr>
          <w:spacing w:val="-2"/>
        </w:rPr>
        <w:t xml:space="preserve"> </w:t>
      </w:r>
      <w:r>
        <w:t>your</w:t>
      </w:r>
      <w:r>
        <w:rPr>
          <w:spacing w:val="-2"/>
        </w:rPr>
        <w:t xml:space="preserve"> </w:t>
      </w:r>
      <w:r>
        <w:t>phone,</w:t>
      </w:r>
      <w:r>
        <w:rPr>
          <w:spacing w:val="-4"/>
        </w:rPr>
        <w:t xml:space="preserve"> </w:t>
      </w:r>
      <w:r>
        <w:t>but</w:t>
      </w:r>
      <w:r>
        <w:rPr>
          <w:spacing w:val="-4"/>
        </w:rPr>
        <w:t xml:space="preserve"> </w:t>
      </w:r>
      <w:r>
        <w:t>this</w:t>
      </w:r>
      <w:r>
        <w:rPr>
          <w:spacing w:val="-1"/>
        </w:rPr>
        <w:t xml:space="preserve"> </w:t>
      </w:r>
      <w:r>
        <w:t>was</w:t>
      </w:r>
      <w:r>
        <w:rPr>
          <w:spacing w:val="-1"/>
        </w:rPr>
        <w:t xml:space="preserve"> </w:t>
      </w:r>
      <w:r>
        <w:t>seen</w:t>
      </w:r>
      <w:r>
        <w:rPr>
          <w:spacing w:val="-2"/>
        </w:rPr>
        <w:t xml:space="preserve"> </w:t>
      </w:r>
      <w:r>
        <w:t>as being inconvenient to have pedestrians stopping to use phones on paths.</w:t>
      </w:r>
    </w:p>
    <w:p w:rsidR="00743596" w:rsidRDefault="00743596">
      <w:pPr>
        <w:pStyle w:val="BodyText"/>
        <w:spacing w:before="10"/>
        <w:rPr>
          <w:sz w:val="16"/>
        </w:rPr>
      </w:pPr>
    </w:p>
    <w:p w:rsidR="00743596" w:rsidRDefault="00902D3B">
      <w:pPr>
        <w:pStyle w:val="BodyText"/>
        <w:spacing w:line="360" w:lineRule="auto"/>
        <w:ind w:left="113" w:right="197"/>
      </w:pPr>
      <w:r>
        <w:t>The MUARC focus group moderator asked for a show of hands who would actually want this implemented and would they support it-the response was that no one wanted it. Group feedback: - it would be so inconvenient, for example if someone</w:t>
      </w:r>
      <w:r>
        <w:rPr>
          <w:spacing w:val="-4"/>
        </w:rPr>
        <w:t xml:space="preserve"> </w:t>
      </w:r>
      <w:r>
        <w:t>was</w:t>
      </w:r>
      <w:r>
        <w:rPr>
          <w:spacing w:val="-1"/>
        </w:rPr>
        <w:t xml:space="preserve"> </w:t>
      </w:r>
      <w:r>
        <w:t>trying</w:t>
      </w:r>
      <w:r>
        <w:rPr>
          <w:spacing w:val="-2"/>
        </w:rPr>
        <w:t xml:space="preserve"> </w:t>
      </w:r>
      <w:r>
        <w:t>to</w:t>
      </w:r>
      <w:r>
        <w:rPr>
          <w:spacing w:val="-2"/>
        </w:rPr>
        <w:t xml:space="preserve"> </w:t>
      </w:r>
      <w:r>
        <w:t>find</w:t>
      </w:r>
      <w:r>
        <w:rPr>
          <w:spacing w:val="-2"/>
        </w:rPr>
        <w:t xml:space="preserve"> </w:t>
      </w:r>
      <w:r>
        <w:t>someone</w:t>
      </w:r>
      <w:r>
        <w:rPr>
          <w:spacing w:val="-2"/>
        </w:rPr>
        <w:t xml:space="preserve"> </w:t>
      </w:r>
      <w:r>
        <w:t>in</w:t>
      </w:r>
      <w:r>
        <w:rPr>
          <w:spacing w:val="-4"/>
        </w:rPr>
        <w:t xml:space="preserve"> </w:t>
      </w:r>
      <w:r>
        <w:t>the</w:t>
      </w:r>
      <w:r>
        <w:rPr>
          <w:spacing w:val="-4"/>
        </w:rPr>
        <w:t xml:space="preserve"> </w:t>
      </w:r>
      <w:r>
        <w:t>shopping</w:t>
      </w:r>
      <w:r>
        <w:rPr>
          <w:spacing w:val="-4"/>
        </w:rPr>
        <w:t xml:space="preserve"> </w:t>
      </w:r>
      <w:r>
        <w:t>centre</w:t>
      </w:r>
      <w:r>
        <w:rPr>
          <w:spacing w:val="-4"/>
        </w:rPr>
        <w:t xml:space="preserve"> </w:t>
      </w:r>
      <w:r>
        <w:t>or</w:t>
      </w:r>
      <w:r>
        <w:rPr>
          <w:spacing w:val="-2"/>
        </w:rPr>
        <w:t xml:space="preserve"> </w:t>
      </w:r>
      <w:r>
        <w:t>in</w:t>
      </w:r>
      <w:r>
        <w:rPr>
          <w:spacing w:val="-2"/>
        </w:rPr>
        <w:t xml:space="preserve"> </w:t>
      </w:r>
      <w:r>
        <w:t>the</w:t>
      </w:r>
      <w:r>
        <w:rPr>
          <w:spacing w:val="-2"/>
        </w:rPr>
        <w:t xml:space="preserve"> </w:t>
      </w:r>
      <w:r>
        <w:t>CBD</w:t>
      </w:r>
      <w:r>
        <w:rPr>
          <w:spacing w:val="-2"/>
        </w:rPr>
        <w:t xml:space="preserve"> </w:t>
      </w:r>
      <w:r>
        <w:t>having</w:t>
      </w:r>
      <w:r>
        <w:rPr>
          <w:spacing w:val="-2"/>
        </w:rPr>
        <w:t xml:space="preserve"> </w:t>
      </w:r>
      <w:r>
        <w:t>to</w:t>
      </w:r>
      <w:r>
        <w:rPr>
          <w:spacing w:val="-2"/>
        </w:rPr>
        <w:t xml:space="preserve"> </w:t>
      </w:r>
      <w:r>
        <w:t>stop</w:t>
      </w:r>
      <w:r>
        <w:rPr>
          <w:spacing w:val="-2"/>
        </w:rPr>
        <w:t xml:space="preserve"> </w:t>
      </w:r>
      <w:r>
        <w:t>and</w:t>
      </w:r>
      <w:r>
        <w:rPr>
          <w:spacing w:val="-2"/>
        </w:rPr>
        <w:t xml:space="preserve"> </w:t>
      </w:r>
      <w:r>
        <w:t>sit</w:t>
      </w:r>
      <w:r>
        <w:rPr>
          <w:spacing w:val="-2"/>
        </w:rPr>
        <w:t xml:space="preserve"> </w:t>
      </w:r>
      <w:r>
        <w:t>down</w:t>
      </w:r>
      <w:r>
        <w:rPr>
          <w:spacing w:val="-2"/>
        </w:rPr>
        <w:t xml:space="preserve"> </w:t>
      </w:r>
      <w:r>
        <w:t>every</w:t>
      </w:r>
      <w:r>
        <w:rPr>
          <w:spacing w:val="-4"/>
        </w:rPr>
        <w:t xml:space="preserve"> </w:t>
      </w:r>
      <w:r>
        <w:t>time</w:t>
      </w:r>
      <w:r>
        <w:rPr>
          <w:spacing w:val="-2"/>
        </w:rPr>
        <w:t xml:space="preserve"> </w:t>
      </w:r>
      <w:r>
        <w:t>to</w:t>
      </w:r>
      <w:r>
        <w:rPr>
          <w:spacing w:val="-4"/>
        </w:rPr>
        <w:t xml:space="preserve"> </w:t>
      </w:r>
      <w:r>
        <w:t>text them/read the text get up again and keep doing that every time.</w:t>
      </w:r>
    </w:p>
    <w:p w:rsidR="00743596" w:rsidRDefault="00743596">
      <w:pPr>
        <w:pStyle w:val="BodyText"/>
        <w:spacing w:before="3"/>
        <w:rPr>
          <w:sz w:val="17"/>
        </w:rPr>
      </w:pPr>
    </w:p>
    <w:p w:rsidR="00743596" w:rsidRPr="00902D3B" w:rsidRDefault="00902D3B">
      <w:pPr>
        <w:pStyle w:val="BodyText"/>
        <w:spacing w:line="362" w:lineRule="auto"/>
        <w:ind w:left="113" w:right="141"/>
        <w:rPr>
          <w:sz w:val="20"/>
          <w:szCs w:val="20"/>
          <w:highlight w:val="cyan"/>
        </w:rPr>
      </w:pPr>
      <w:r w:rsidRPr="00902D3B">
        <w:rPr>
          <w:sz w:val="20"/>
          <w:szCs w:val="20"/>
          <w:highlight w:val="cyan"/>
        </w:rPr>
        <w:t>Another suggestion was that if someone does something that they were liable for then they should lose their rights, but that</w:t>
      </w:r>
      <w:r w:rsidRPr="00902D3B">
        <w:rPr>
          <w:spacing w:val="-1"/>
          <w:sz w:val="20"/>
          <w:szCs w:val="20"/>
          <w:highlight w:val="cyan"/>
        </w:rPr>
        <w:t xml:space="preserve"> </w:t>
      </w:r>
      <w:r w:rsidRPr="00902D3B">
        <w:rPr>
          <w:sz w:val="20"/>
          <w:szCs w:val="20"/>
          <w:highlight w:val="cyan"/>
        </w:rPr>
        <w:t>the</w:t>
      </w:r>
      <w:r w:rsidRPr="00902D3B">
        <w:rPr>
          <w:spacing w:val="-1"/>
          <w:sz w:val="20"/>
          <w:szCs w:val="20"/>
          <w:highlight w:val="cyan"/>
        </w:rPr>
        <w:t xml:space="preserve"> </w:t>
      </w:r>
      <w:r w:rsidRPr="00902D3B">
        <w:rPr>
          <w:sz w:val="20"/>
          <w:szCs w:val="20"/>
          <w:highlight w:val="cyan"/>
        </w:rPr>
        <w:t>person</w:t>
      </w:r>
      <w:r w:rsidRPr="00902D3B">
        <w:rPr>
          <w:spacing w:val="-1"/>
          <w:sz w:val="20"/>
          <w:szCs w:val="20"/>
          <w:highlight w:val="cyan"/>
        </w:rPr>
        <w:t xml:space="preserve"> </w:t>
      </w:r>
      <w:r w:rsidRPr="00902D3B">
        <w:rPr>
          <w:sz w:val="20"/>
          <w:szCs w:val="20"/>
          <w:highlight w:val="cyan"/>
        </w:rPr>
        <w:t>should</w:t>
      </w:r>
      <w:r w:rsidRPr="00902D3B">
        <w:rPr>
          <w:spacing w:val="-1"/>
          <w:sz w:val="20"/>
          <w:szCs w:val="20"/>
          <w:highlight w:val="cyan"/>
        </w:rPr>
        <w:t xml:space="preserve"> </w:t>
      </w:r>
      <w:r w:rsidRPr="00902D3B">
        <w:rPr>
          <w:sz w:val="20"/>
          <w:szCs w:val="20"/>
          <w:highlight w:val="cyan"/>
        </w:rPr>
        <w:t>be</w:t>
      </w:r>
      <w:r w:rsidRPr="00902D3B">
        <w:rPr>
          <w:spacing w:val="-3"/>
          <w:sz w:val="20"/>
          <w:szCs w:val="20"/>
          <w:highlight w:val="cyan"/>
        </w:rPr>
        <w:t xml:space="preserve"> </w:t>
      </w:r>
      <w:r w:rsidRPr="00902D3B">
        <w:rPr>
          <w:sz w:val="20"/>
          <w:szCs w:val="20"/>
          <w:highlight w:val="cyan"/>
        </w:rPr>
        <w:t>punished</w:t>
      </w:r>
      <w:r w:rsidRPr="00902D3B">
        <w:rPr>
          <w:spacing w:val="-3"/>
          <w:sz w:val="20"/>
          <w:szCs w:val="20"/>
          <w:highlight w:val="cyan"/>
        </w:rPr>
        <w:t xml:space="preserve"> </w:t>
      </w:r>
      <w:r w:rsidRPr="00902D3B">
        <w:rPr>
          <w:sz w:val="20"/>
          <w:szCs w:val="20"/>
          <w:highlight w:val="cyan"/>
        </w:rPr>
        <w:t>just</w:t>
      </w:r>
      <w:r w:rsidRPr="00902D3B">
        <w:rPr>
          <w:spacing w:val="-1"/>
          <w:sz w:val="20"/>
          <w:szCs w:val="20"/>
          <w:highlight w:val="cyan"/>
        </w:rPr>
        <w:t xml:space="preserve"> </w:t>
      </w:r>
      <w:r w:rsidRPr="00902D3B">
        <w:rPr>
          <w:sz w:val="20"/>
          <w:szCs w:val="20"/>
          <w:highlight w:val="cyan"/>
        </w:rPr>
        <w:t>for</w:t>
      </w:r>
      <w:r w:rsidRPr="00902D3B">
        <w:rPr>
          <w:spacing w:val="-4"/>
          <w:sz w:val="20"/>
          <w:szCs w:val="20"/>
          <w:highlight w:val="cyan"/>
        </w:rPr>
        <w:t xml:space="preserve"> </w:t>
      </w:r>
      <w:r w:rsidRPr="00902D3B">
        <w:rPr>
          <w:sz w:val="20"/>
          <w:szCs w:val="20"/>
          <w:highlight w:val="cyan"/>
        </w:rPr>
        <w:t>the</w:t>
      </w:r>
      <w:r w:rsidRPr="00902D3B">
        <w:rPr>
          <w:spacing w:val="-3"/>
          <w:sz w:val="20"/>
          <w:szCs w:val="20"/>
          <w:highlight w:val="cyan"/>
        </w:rPr>
        <w:t xml:space="preserve"> </w:t>
      </w:r>
      <w:r w:rsidRPr="00902D3B">
        <w:rPr>
          <w:sz w:val="20"/>
          <w:szCs w:val="20"/>
          <w:highlight w:val="cyan"/>
        </w:rPr>
        <w:t>action</w:t>
      </w:r>
      <w:r w:rsidRPr="00902D3B">
        <w:rPr>
          <w:spacing w:val="-3"/>
          <w:sz w:val="20"/>
          <w:szCs w:val="20"/>
          <w:highlight w:val="cyan"/>
        </w:rPr>
        <w:t xml:space="preserve"> </w:t>
      </w:r>
      <w:r w:rsidRPr="00902D3B">
        <w:rPr>
          <w:sz w:val="20"/>
          <w:szCs w:val="20"/>
          <w:highlight w:val="cyan"/>
        </w:rPr>
        <w:t>itself</w:t>
      </w:r>
      <w:r w:rsidRPr="00902D3B">
        <w:rPr>
          <w:spacing w:val="-3"/>
          <w:sz w:val="20"/>
          <w:szCs w:val="20"/>
          <w:highlight w:val="cyan"/>
        </w:rPr>
        <w:t xml:space="preserve"> </w:t>
      </w:r>
      <w:r w:rsidRPr="00902D3B">
        <w:rPr>
          <w:sz w:val="20"/>
          <w:szCs w:val="20"/>
          <w:highlight w:val="cyan"/>
        </w:rPr>
        <w:t>/</w:t>
      </w:r>
      <w:r w:rsidRPr="00902D3B">
        <w:rPr>
          <w:spacing w:val="-1"/>
          <w:sz w:val="20"/>
          <w:szCs w:val="20"/>
          <w:highlight w:val="cyan"/>
        </w:rPr>
        <w:t xml:space="preserve"> </w:t>
      </w:r>
      <w:r w:rsidRPr="00902D3B">
        <w:rPr>
          <w:sz w:val="20"/>
          <w:szCs w:val="20"/>
          <w:highlight w:val="cyan"/>
        </w:rPr>
        <w:t>if</w:t>
      </w:r>
      <w:r w:rsidRPr="00902D3B">
        <w:rPr>
          <w:spacing w:val="-1"/>
          <w:sz w:val="20"/>
          <w:szCs w:val="20"/>
          <w:highlight w:val="cyan"/>
        </w:rPr>
        <w:t xml:space="preserve"> </w:t>
      </w:r>
      <w:r w:rsidRPr="00902D3B">
        <w:rPr>
          <w:sz w:val="20"/>
          <w:szCs w:val="20"/>
          <w:highlight w:val="cyan"/>
        </w:rPr>
        <w:t>they</w:t>
      </w:r>
      <w:r w:rsidRPr="00902D3B">
        <w:rPr>
          <w:spacing w:val="-3"/>
          <w:sz w:val="20"/>
          <w:szCs w:val="20"/>
          <w:highlight w:val="cyan"/>
        </w:rPr>
        <w:t xml:space="preserve"> </w:t>
      </w:r>
      <w:r w:rsidRPr="00902D3B">
        <w:rPr>
          <w:sz w:val="20"/>
          <w:szCs w:val="20"/>
          <w:highlight w:val="cyan"/>
        </w:rPr>
        <w:t>do</w:t>
      </w:r>
      <w:r w:rsidRPr="00902D3B">
        <w:rPr>
          <w:spacing w:val="-3"/>
          <w:sz w:val="20"/>
          <w:szCs w:val="20"/>
          <w:highlight w:val="cyan"/>
        </w:rPr>
        <w:t xml:space="preserve"> </w:t>
      </w:r>
      <w:r w:rsidRPr="00902D3B">
        <w:rPr>
          <w:sz w:val="20"/>
          <w:szCs w:val="20"/>
          <w:highlight w:val="cyan"/>
        </w:rPr>
        <w:t>something</w:t>
      </w:r>
      <w:r w:rsidRPr="00902D3B">
        <w:rPr>
          <w:spacing w:val="-3"/>
          <w:sz w:val="20"/>
          <w:szCs w:val="20"/>
          <w:highlight w:val="cyan"/>
        </w:rPr>
        <w:t xml:space="preserve"> </w:t>
      </w:r>
      <w:r w:rsidRPr="00902D3B">
        <w:rPr>
          <w:sz w:val="20"/>
          <w:szCs w:val="20"/>
          <w:highlight w:val="cyan"/>
        </w:rPr>
        <w:t>that</w:t>
      </w:r>
      <w:r w:rsidRPr="00902D3B">
        <w:rPr>
          <w:spacing w:val="-3"/>
          <w:sz w:val="20"/>
          <w:szCs w:val="20"/>
          <w:highlight w:val="cyan"/>
        </w:rPr>
        <w:t xml:space="preserve"> </w:t>
      </w:r>
      <w:r w:rsidRPr="00902D3B">
        <w:rPr>
          <w:sz w:val="20"/>
          <w:szCs w:val="20"/>
          <w:highlight w:val="cyan"/>
        </w:rPr>
        <w:t>causes a</w:t>
      </w:r>
      <w:r w:rsidRPr="00902D3B">
        <w:rPr>
          <w:spacing w:val="-1"/>
          <w:sz w:val="20"/>
          <w:szCs w:val="20"/>
          <w:highlight w:val="cyan"/>
        </w:rPr>
        <w:t xml:space="preserve"> </w:t>
      </w:r>
      <w:r w:rsidRPr="00902D3B">
        <w:rPr>
          <w:sz w:val="20"/>
          <w:szCs w:val="20"/>
          <w:highlight w:val="cyan"/>
        </w:rPr>
        <w:t>problem then</w:t>
      </w:r>
      <w:r w:rsidRPr="00902D3B">
        <w:rPr>
          <w:spacing w:val="-3"/>
          <w:sz w:val="20"/>
          <w:szCs w:val="20"/>
          <w:highlight w:val="cyan"/>
        </w:rPr>
        <w:t xml:space="preserve"> </w:t>
      </w:r>
      <w:r w:rsidRPr="00902D3B">
        <w:rPr>
          <w:sz w:val="20"/>
          <w:szCs w:val="20"/>
          <w:highlight w:val="cyan"/>
        </w:rPr>
        <w:t>they</w:t>
      </w:r>
      <w:r w:rsidRPr="00902D3B">
        <w:rPr>
          <w:spacing w:val="-3"/>
          <w:sz w:val="20"/>
          <w:szCs w:val="20"/>
          <w:highlight w:val="cyan"/>
        </w:rPr>
        <w:t xml:space="preserve"> </w:t>
      </w:r>
      <w:r w:rsidRPr="00902D3B">
        <w:rPr>
          <w:sz w:val="20"/>
          <w:szCs w:val="20"/>
          <w:highlight w:val="cyan"/>
        </w:rPr>
        <w:t>should be punished for that, otherwise it is not an issue</w:t>
      </w:r>
    </w:p>
    <w:p w:rsidR="00743596" w:rsidRPr="00902D3B" w:rsidRDefault="00743596">
      <w:pPr>
        <w:pStyle w:val="BodyText"/>
        <w:rPr>
          <w:sz w:val="20"/>
          <w:szCs w:val="20"/>
          <w:highlight w:val="cyan"/>
        </w:rPr>
      </w:pPr>
    </w:p>
    <w:p w:rsidR="00743596" w:rsidRPr="00902D3B" w:rsidRDefault="00902D3B">
      <w:pPr>
        <w:pStyle w:val="BodyText"/>
        <w:spacing w:line="362" w:lineRule="auto"/>
        <w:ind w:left="113" w:right="141"/>
        <w:rPr>
          <w:sz w:val="20"/>
          <w:szCs w:val="20"/>
        </w:rPr>
      </w:pPr>
      <w:r w:rsidRPr="00902D3B">
        <w:rPr>
          <w:sz w:val="20"/>
          <w:szCs w:val="20"/>
          <w:highlight w:val="cyan"/>
        </w:rPr>
        <w:t>It</w:t>
      </w:r>
      <w:r w:rsidRPr="00902D3B">
        <w:rPr>
          <w:spacing w:val="-2"/>
          <w:sz w:val="20"/>
          <w:szCs w:val="20"/>
          <w:highlight w:val="cyan"/>
        </w:rPr>
        <w:t xml:space="preserve"> </w:t>
      </w:r>
      <w:r w:rsidRPr="00902D3B">
        <w:rPr>
          <w:sz w:val="20"/>
          <w:szCs w:val="20"/>
          <w:highlight w:val="cyan"/>
        </w:rPr>
        <w:t>was</w:t>
      </w:r>
      <w:r w:rsidRPr="00902D3B">
        <w:rPr>
          <w:spacing w:val="-1"/>
          <w:sz w:val="20"/>
          <w:szCs w:val="20"/>
          <w:highlight w:val="cyan"/>
        </w:rPr>
        <w:t xml:space="preserve"> </w:t>
      </w:r>
      <w:r w:rsidRPr="00902D3B">
        <w:rPr>
          <w:sz w:val="20"/>
          <w:szCs w:val="20"/>
          <w:highlight w:val="cyan"/>
        </w:rPr>
        <w:t>discussed</w:t>
      </w:r>
      <w:r w:rsidRPr="00902D3B">
        <w:rPr>
          <w:spacing w:val="-2"/>
          <w:sz w:val="20"/>
          <w:szCs w:val="20"/>
          <w:highlight w:val="cyan"/>
        </w:rPr>
        <w:t xml:space="preserve"> </w:t>
      </w:r>
      <w:r w:rsidRPr="00902D3B">
        <w:rPr>
          <w:sz w:val="20"/>
          <w:szCs w:val="20"/>
          <w:highlight w:val="cyan"/>
        </w:rPr>
        <w:t>that</w:t>
      </w:r>
      <w:r w:rsidRPr="00902D3B">
        <w:rPr>
          <w:spacing w:val="-2"/>
          <w:sz w:val="20"/>
          <w:szCs w:val="20"/>
          <w:highlight w:val="cyan"/>
        </w:rPr>
        <w:t xml:space="preserve"> </w:t>
      </w:r>
      <w:r w:rsidRPr="00902D3B">
        <w:rPr>
          <w:sz w:val="20"/>
          <w:szCs w:val="20"/>
          <w:highlight w:val="cyan"/>
        </w:rPr>
        <w:t>administering</w:t>
      </w:r>
      <w:r w:rsidRPr="00902D3B">
        <w:rPr>
          <w:spacing w:val="-4"/>
          <w:sz w:val="20"/>
          <w:szCs w:val="20"/>
          <w:highlight w:val="cyan"/>
        </w:rPr>
        <w:t xml:space="preserve"> </w:t>
      </w:r>
      <w:r w:rsidRPr="00902D3B">
        <w:rPr>
          <w:sz w:val="20"/>
          <w:szCs w:val="20"/>
          <w:highlight w:val="cyan"/>
        </w:rPr>
        <w:t>this</w:t>
      </w:r>
      <w:r w:rsidRPr="00902D3B">
        <w:rPr>
          <w:spacing w:val="-1"/>
          <w:sz w:val="20"/>
          <w:szCs w:val="20"/>
          <w:highlight w:val="cyan"/>
        </w:rPr>
        <w:t xml:space="preserve"> </w:t>
      </w:r>
      <w:r w:rsidRPr="00902D3B">
        <w:rPr>
          <w:sz w:val="20"/>
          <w:szCs w:val="20"/>
          <w:highlight w:val="cyan"/>
        </w:rPr>
        <w:t>would</w:t>
      </w:r>
      <w:r w:rsidRPr="00902D3B">
        <w:rPr>
          <w:spacing w:val="-2"/>
          <w:sz w:val="20"/>
          <w:szCs w:val="20"/>
          <w:highlight w:val="cyan"/>
        </w:rPr>
        <w:t xml:space="preserve"> </w:t>
      </w:r>
      <w:r w:rsidRPr="00902D3B">
        <w:rPr>
          <w:sz w:val="20"/>
          <w:szCs w:val="20"/>
          <w:highlight w:val="cyan"/>
        </w:rPr>
        <w:t>be</w:t>
      </w:r>
      <w:r w:rsidRPr="00902D3B">
        <w:rPr>
          <w:spacing w:val="-2"/>
          <w:sz w:val="20"/>
          <w:szCs w:val="20"/>
          <w:highlight w:val="cyan"/>
        </w:rPr>
        <w:t xml:space="preserve"> </w:t>
      </w:r>
      <w:r w:rsidRPr="00902D3B">
        <w:rPr>
          <w:sz w:val="20"/>
          <w:szCs w:val="20"/>
          <w:highlight w:val="cyan"/>
        </w:rPr>
        <w:t>an</w:t>
      </w:r>
      <w:r w:rsidRPr="00902D3B">
        <w:rPr>
          <w:spacing w:val="-4"/>
          <w:sz w:val="20"/>
          <w:szCs w:val="20"/>
          <w:highlight w:val="cyan"/>
        </w:rPr>
        <w:t xml:space="preserve"> </w:t>
      </w:r>
      <w:r w:rsidRPr="00902D3B">
        <w:rPr>
          <w:sz w:val="20"/>
          <w:szCs w:val="20"/>
          <w:highlight w:val="cyan"/>
        </w:rPr>
        <w:t>issue</w:t>
      </w:r>
      <w:r w:rsidRPr="00902D3B">
        <w:rPr>
          <w:spacing w:val="-4"/>
          <w:sz w:val="20"/>
          <w:szCs w:val="20"/>
          <w:highlight w:val="cyan"/>
        </w:rPr>
        <w:t xml:space="preserve"> </w:t>
      </w:r>
      <w:r w:rsidRPr="00902D3B">
        <w:rPr>
          <w:sz w:val="20"/>
          <w:szCs w:val="20"/>
          <w:highlight w:val="cyan"/>
        </w:rPr>
        <w:t>because</w:t>
      </w:r>
      <w:r w:rsidRPr="00902D3B">
        <w:rPr>
          <w:spacing w:val="-2"/>
          <w:sz w:val="20"/>
          <w:szCs w:val="20"/>
          <w:highlight w:val="cyan"/>
        </w:rPr>
        <w:t xml:space="preserve"> </w:t>
      </w:r>
      <w:r w:rsidRPr="00902D3B">
        <w:rPr>
          <w:sz w:val="20"/>
          <w:szCs w:val="20"/>
          <w:highlight w:val="cyan"/>
        </w:rPr>
        <w:t>what</w:t>
      </w:r>
      <w:r w:rsidRPr="00902D3B">
        <w:rPr>
          <w:spacing w:val="-2"/>
          <w:sz w:val="20"/>
          <w:szCs w:val="20"/>
          <w:highlight w:val="cyan"/>
        </w:rPr>
        <w:t xml:space="preserve"> </w:t>
      </w:r>
      <w:r w:rsidRPr="00902D3B">
        <w:rPr>
          <w:sz w:val="20"/>
          <w:szCs w:val="20"/>
          <w:highlight w:val="cyan"/>
        </w:rPr>
        <w:t>organisation</w:t>
      </w:r>
      <w:r w:rsidRPr="00902D3B">
        <w:rPr>
          <w:spacing w:val="-4"/>
          <w:sz w:val="20"/>
          <w:szCs w:val="20"/>
          <w:highlight w:val="cyan"/>
        </w:rPr>
        <w:t xml:space="preserve"> </w:t>
      </w:r>
      <w:r w:rsidRPr="00902D3B">
        <w:rPr>
          <w:sz w:val="20"/>
          <w:szCs w:val="20"/>
          <w:highlight w:val="cyan"/>
        </w:rPr>
        <w:t>would</w:t>
      </w:r>
      <w:r w:rsidRPr="00902D3B">
        <w:rPr>
          <w:spacing w:val="-2"/>
          <w:sz w:val="20"/>
          <w:szCs w:val="20"/>
          <w:highlight w:val="cyan"/>
        </w:rPr>
        <w:t xml:space="preserve"> </w:t>
      </w:r>
      <w:r w:rsidRPr="00902D3B">
        <w:rPr>
          <w:sz w:val="20"/>
          <w:szCs w:val="20"/>
          <w:highlight w:val="cyan"/>
        </w:rPr>
        <w:t>administer</w:t>
      </w:r>
      <w:r w:rsidRPr="00902D3B">
        <w:rPr>
          <w:spacing w:val="-2"/>
          <w:sz w:val="20"/>
          <w:szCs w:val="20"/>
          <w:highlight w:val="cyan"/>
        </w:rPr>
        <w:t xml:space="preserve"> </w:t>
      </w:r>
      <w:r w:rsidRPr="00902D3B">
        <w:rPr>
          <w:sz w:val="20"/>
          <w:szCs w:val="20"/>
          <w:highlight w:val="cyan"/>
        </w:rPr>
        <w:t>all</w:t>
      </w:r>
      <w:r w:rsidRPr="00902D3B">
        <w:rPr>
          <w:spacing w:val="-2"/>
          <w:sz w:val="20"/>
          <w:szCs w:val="20"/>
          <w:highlight w:val="cyan"/>
        </w:rPr>
        <w:t xml:space="preserve"> </w:t>
      </w:r>
      <w:r w:rsidRPr="00902D3B">
        <w:rPr>
          <w:sz w:val="20"/>
          <w:szCs w:val="20"/>
          <w:highlight w:val="cyan"/>
        </w:rPr>
        <w:t>of</w:t>
      </w:r>
      <w:r w:rsidRPr="00902D3B">
        <w:rPr>
          <w:spacing w:val="-2"/>
          <w:sz w:val="20"/>
          <w:szCs w:val="20"/>
          <w:highlight w:val="cyan"/>
        </w:rPr>
        <w:t xml:space="preserve"> </w:t>
      </w:r>
      <w:r w:rsidRPr="00902D3B">
        <w:rPr>
          <w:sz w:val="20"/>
          <w:szCs w:val="20"/>
          <w:highlight w:val="cyan"/>
        </w:rPr>
        <w:t>these</w:t>
      </w:r>
      <w:r w:rsidRPr="00902D3B">
        <w:rPr>
          <w:spacing w:val="-4"/>
          <w:sz w:val="20"/>
          <w:szCs w:val="20"/>
          <w:highlight w:val="cyan"/>
        </w:rPr>
        <w:t xml:space="preserve"> </w:t>
      </w:r>
      <w:r w:rsidRPr="00902D3B">
        <w:rPr>
          <w:sz w:val="20"/>
          <w:szCs w:val="20"/>
          <w:highlight w:val="cyan"/>
        </w:rPr>
        <w:t>fines- if it was up to the police to do a blitz, who would pay for all of this?</w:t>
      </w:r>
    </w:p>
    <w:p w:rsidR="00743596" w:rsidRDefault="00743596">
      <w:pPr>
        <w:pStyle w:val="BodyText"/>
        <w:spacing w:before="9"/>
        <w:rPr>
          <w:sz w:val="16"/>
        </w:rPr>
      </w:pPr>
    </w:p>
    <w:p w:rsidR="00743596" w:rsidRDefault="00902D3B">
      <w:pPr>
        <w:pStyle w:val="Heading4"/>
        <w:numPr>
          <w:ilvl w:val="0"/>
          <w:numId w:val="8"/>
        </w:numPr>
        <w:tabs>
          <w:tab w:val="left" w:pos="474"/>
        </w:tabs>
        <w:ind w:hanging="361"/>
      </w:pPr>
      <w:r>
        <w:rPr>
          <w:spacing w:val="-2"/>
        </w:rPr>
        <w:t>Technology</w:t>
      </w:r>
    </w:p>
    <w:p w:rsidR="00743596" w:rsidRDefault="00743596">
      <w:pPr>
        <w:pStyle w:val="BodyText"/>
        <w:rPr>
          <w:b/>
          <w:sz w:val="26"/>
        </w:rPr>
      </w:pPr>
    </w:p>
    <w:p w:rsidR="00743596" w:rsidRDefault="00902D3B">
      <w:pPr>
        <w:pStyle w:val="BodyText"/>
        <w:spacing w:line="364" w:lineRule="auto"/>
        <w:ind w:left="113" w:right="293"/>
        <w:jc w:val="both"/>
      </w:pPr>
      <w:r>
        <w:rPr>
          <w:b/>
        </w:rPr>
        <w:t>Car bumper</w:t>
      </w:r>
      <w:r>
        <w:rPr>
          <w:b/>
          <w:spacing w:val="-1"/>
        </w:rPr>
        <w:t xml:space="preserve"> </w:t>
      </w:r>
      <w:r>
        <w:rPr>
          <w:b/>
        </w:rPr>
        <w:t>technology</w:t>
      </w:r>
      <w:r>
        <w:rPr>
          <w:b/>
          <w:spacing w:val="-6"/>
        </w:rPr>
        <w:t xml:space="preserve"> </w:t>
      </w:r>
      <w:r>
        <w:t>– For example if</w:t>
      </w:r>
      <w:r>
        <w:rPr>
          <w:spacing w:val="-2"/>
        </w:rPr>
        <w:t xml:space="preserve"> </w:t>
      </w:r>
      <w:r>
        <w:t>a pedestrian gets</w:t>
      </w:r>
      <w:r>
        <w:rPr>
          <w:spacing w:val="-1"/>
        </w:rPr>
        <w:t xml:space="preserve"> </w:t>
      </w:r>
      <w:r>
        <w:t>near</w:t>
      </w:r>
      <w:r>
        <w:rPr>
          <w:spacing w:val="-2"/>
        </w:rPr>
        <w:t xml:space="preserve"> </w:t>
      </w:r>
      <w:r>
        <w:t>something like a hazard</w:t>
      </w:r>
      <w:r>
        <w:rPr>
          <w:spacing w:val="-2"/>
        </w:rPr>
        <w:t xml:space="preserve"> </w:t>
      </w:r>
      <w:r>
        <w:t>or intersection or</w:t>
      </w:r>
      <w:r>
        <w:rPr>
          <w:spacing w:val="-3"/>
        </w:rPr>
        <w:t xml:space="preserve"> </w:t>
      </w:r>
      <w:r>
        <w:t xml:space="preserve">pedestrian </w:t>
      </w:r>
      <w:r>
        <w:lastRenderedPageBreak/>
        <w:t>crossing</w:t>
      </w:r>
      <w:r>
        <w:rPr>
          <w:spacing w:val="-2"/>
        </w:rPr>
        <w:t xml:space="preserve"> </w:t>
      </w:r>
      <w:r>
        <w:t>then</w:t>
      </w:r>
      <w:r>
        <w:rPr>
          <w:spacing w:val="-2"/>
        </w:rPr>
        <w:t xml:space="preserve"> </w:t>
      </w:r>
      <w:r>
        <w:t>an</w:t>
      </w:r>
      <w:r>
        <w:rPr>
          <w:spacing w:val="-2"/>
        </w:rPr>
        <w:t xml:space="preserve"> </w:t>
      </w:r>
      <w:r>
        <w:t>audible</w:t>
      </w:r>
      <w:r>
        <w:rPr>
          <w:spacing w:val="-2"/>
        </w:rPr>
        <w:t xml:space="preserve"> </w:t>
      </w:r>
      <w:r>
        <w:t>warning</w:t>
      </w:r>
      <w:r>
        <w:rPr>
          <w:spacing w:val="-2"/>
        </w:rPr>
        <w:t xml:space="preserve"> </w:t>
      </w:r>
      <w:r>
        <w:t>on</w:t>
      </w:r>
      <w:r>
        <w:rPr>
          <w:spacing w:val="-4"/>
        </w:rPr>
        <w:t xml:space="preserve"> </w:t>
      </w:r>
      <w:r>
        <w:t>their</w:t>
      </w:r>
      <w:r>
        <w:rPr>
          <w:spacing w:val="-2"/>
        </w:rPr>
        <w:t xml:space="preserve"> </w:t>
      </w:r>
      <w:r>
        <w:t>phone</w:t>
      </w:r>
      <w:r>
        <w:rPr>
          <w:spacing w:val="-2"/>
        </w:rPr>
        <w:t xml:space="preserve"> </w:t>
      </w:r>
      <w:r>
        <w:t>would</w:t>
      </w:r>
      <w:r>
        <w:rPr>
          <w:spacing w:val="-4"/>
        </w:rPr>
        <w:t xml:space="preserve"> </w:t>
      </w:r>
      <w:r>
        <w:t>get</w:t>
      </w:r>
      <w:r>
        <w:rPr>
          <w:spacing w:val="-4"/>
        </w:rPr>
        <w:t xml:space="preserve"> </w:t>
      </w:r>
      <w:r>
        <w:t>increasingly</w:t>
      </w:r>
      <w:r>
        <w:rPr>
          <w:spacing w:val="-4"/>
        </w:rPr>
        <w:t xml:space="preserve"> </w:t>
      </w:r>
      <w:r>
        <w:t>more</w:t>
      </w:r>
      <w:r>
        <w:rPr>
          <w:spacing w:val="-2"/>
        </w:rPr>
        <w:t xml:space="preserve"> </w:t>
      </w:r>
      <w:r>
        <w:t>urgent</w:t>
      </w:r>
      <w:r>
        <w:rPr>
          <w:spacing w:val="-4"/>
        </w:rPr>
        <w:t xml:space="preserve"> </w:t>
      </w:r>
      <w:r>
        <w:t>as</w:t>
      </w:r>
      <w:r>
        <w:rPr>
          <w:spacing w:val="-1"/>
        </w:rPr>
        <w:t xml:space="preserve"> </w:t>
      </w:r>
      <w:r>
        <w:t>they</w:t>
      </w:r>
      <w:r>
        <w:rPr>
          <w:spacing w:val="-4"/>
        </w:rPr>
        <w:t xml:space="preserve"> </w:t>
      </w:r>
      <w:r>
        <w:t>got</w:t>
      </w:r>
      <w:r>
        <w:rPr>
          <w:spacing w:val="-2"/>
        </w:rPr>
        <w:t xml:space="preserve"> </w:t>
      </w:r>
      <w:r>
        <w:t>nearer</w:t>
      </w:r>
      <w:r>
        <w:rPr>
          <w:spacing w:val="-2"/>
        </w:rPr>
        <w:t xml:space="preserve"> </w:t>
      </w:r>
      <w:r>
        <w:t>the</w:t>
      </w:r>
      <w:r>
        <w:rPr>
          <w:spacing w:val="-2"/>
        </w:rPr>
        <w:t xml:space="preserve"> </w:t>
      </w:r>
      <w:r>
        <w:t>danger</w:t>
      </w:r>
      <w:r>
        <w:rPr>
          <w:spacing w:val="-2"/>
        </w:rPr>
        <w:t xml:space="preserve"> </w:t>
      </w:r>
      <w:r>
        <w:t>(like when backing up a car, the beeps get shorter and more intense). (Group rating was given as 3/5)</w:t>
      </w:r>
    </w:p>
    <w:p w:rsidR="00743596" w:rsidRDefault="00743596">
      <w:pPr>
        <w:spacing w:line="364" w:lineRule="auto"/>
        <w:jc w:val="both"/>
        <w:sectPr w:rsidR="00743596">
          <w:pgSz w:w="11910" w:h="16840"/>
          <w:pgMar w:top="1840" w:right="1020" w:bottom="780" w:left="1020" w:header="708" w:footer="589" w:gutter="0"/>
          <w:cols w:space="720"/>
        </w:sectPr>
      </w:pPr>
    </w:p>
    <w:p w:rsidR="00743596" w:rsidRDefault="00902D3B">
      <w:pPr>
        <w:pStyle w:val="BodyText"/>
        <w:spacing w:before="90" w:line="369" w:lineRule="auto"/>
        <w:ind w:left="113" w:right="197"/>
      </w:pPr>
      <w:r>
        <w:lastRenderedPageBreak/>
        <w:t>*</w:t>
      </w:r>
      <w:r>
        <w:rPr>
          <w:b/>
        </w:rPr>
        <w:t>Voice</w:t>
      </w:r>
      <w:r>
        <w:rPr>
          <w:b/>
          <w:spacing w:val="-3"/>
        </w:rPr>
        <w:t xml:space="preserve"> </w:t>
      </w:r>
      <w:r>
        <w:rPr>
          <w:b/>
        </w:rPr>
        <w:t>recognition</w:t>
      </w:r>
      <w:r>
        <w:rPr>
          <w:b/>
          <w:spacing w:val="-2"/>
        </w:rPr>
        <w:t xml:space="preserve"> </w:t>
      </w:r>
      <w:r>
        <w:t>–</w:t>
      </w:r>
      <w:r>
        <w:rPr>
          <w:spacing w:val="-2"/>
        </w:rPr>
        <w:t xml:space="preserve"> </w:t>
      </w:r>
      <w:r>
        <w:t>headphone</w:t>
      </w:r>
      <w:r>
        <w:rPr>
          <w:spacing w:val="-3"/>
        </w:rPr>
        <w:t xml:space="preserve"> </w:t>
      </w:r>
      <w:r>
        <w:t>interaction/direct</w:t>
      </w:r>
      <w:r>
        <w:rPr>
          <w:spacing w:val="-3"/>
        </w:rPr>
        <w:t xml:space="preserve"> </w:t>
      </w:r>
      <w:r>
        <w:t>feed,</w:t>
      </w:r>
      <w:r>
        <w:rPr>
          <w:spacing w:val="-3"/>
        </w:rPr>
        <w:t xml:space="preserve"> </w:t>
      </w:r>
      <w:r>
        <w:t>where</w:t>
      </w:r>
      <w:r>
        <w:rPr>
          <w:spacing w:val="-3"/>
        </w:rPr>
        <w:t xml:space="preserve"> </w:t>
      </w:r>
      <w:r>
        <w:t>by</w:t>
      </w:r>
      <w:r>
        <w:rPr>
          <w:spacing w:val="-5"/>
        </w:rPr>
        <w:t xml:space="preserve"> </w:t>
      </w:r>
      <w:r>
        <w:t>the</w:t>
      </w:r>
      <w:r>
        <w:rPr>
          <w:spacing w:val="-5"/>
        </w:rPr>
        <w:t xml:space="preserve"> </w:t>
      </w:r>
      <w:r>
        <w:t>phone</w:t>
      </w:r>
      <w:r>
        <w:rPr>
          <w:spacing w:val="-3"/>
        </w:rPr>
        <w:t xml:space="preserve"> </w:t>
      </w:r>
      <w:r>
        <w:t>automatically</w:t>
      </w:r>
      <w:r>
        <w:rPr>
          <w:spacing w:val="-5"/>
        </w:rPr>
        <w:t xml:space="preserve"> </w:t>
      </w:r>
      <w:r>
        <w:t>reads</w:t>
      </w:r>
      <w:r>
        <w:rPr>
          <w:spacing w:val="-2"/>
        </w:rPr>
        <w:t xml:space="preserve"> </w:t>
      </w:r>
      <w:r>
        <w:t>the</w:t>
      </w:r>
      <w:r>
        <w:rPr>
          <w:spacing w:val="-5"/>
        </w:rPr>
        <w:t xml:space="preserve"> </w:t>
      </w:r>
      <w:r>
        <w:t>texts</w:t>
      </w:r>
      <w:r>
        <w:rPr>
          <w:spacing w:val="-2"/>
        </w:rPr>
        <w:t xml:space="preserve"> </w:t>
      </w:r>
      <w:r>
        <w:t>when</w:t>
      </w:r>
      <w:r>
        <w:rPr>
          <w:spacing w:val="-3"/>
        </w:rPr>
        <w:t xml:space="preserve"> </w:t>
      </w:r>
      <w:r>
        <w:t>a person is walking – through headphones or a speaker. (Group rating was given as 3/5)</w:t>
      </w:r>
    </w:p>
    <w:p w:rsidR="00743596" w:rsidRDefault="00743596">
      <w:pPr>
        <w:pStyle w:val="BodyText"/>
        <w:spacing w:before="10"/>
        <w:rPr>
          <w:sz w:val="15"/>
        </w:rPr>
      </w:pPr>
    </w:p>
    <w:p w:rsidR="00743596" w:rsidRDefault="00902D3B">
      <w:pPr>
        <w:pStyle w:val="BodyText"/>
        <w:spacing w:before="1" w:line="364" w:lineRule="auto"/>
        <w:ind w:left="113" w:right="225"/>
        <w:jc w:val="both"/>
      </w:pPr>
      <w:r>
        <w:t>*</w:t>
      </w:r>
      <w:r>
        <w:rPr>
          <w:b/>
        </w:rPr>
        <w:t xml:space="preserve">Volume control </w:t>
      </w:r>
      <w:r>
        <w:t>–</w:t>
      </w:r>
      <w:r>
        <w:rPr>
          <w:spacing w:val="-2"/>
        </w:rPr>
        <w:t xml:space="preserve"> </w:t>
      </w:r>
      <w:r>
        <w:t>automatically</w:t>
      </w:r>
      <w:r>
        <w:rPr>
          <w:spacing w:val="-2"/>
        </w:rPr>
        <w:t xml:space="preserve"> </w:t>
      </w:r>
      <w:r>
        <w:t>lowering</w:t>
      </w:r>
      <w:r>
        <w:rPr>
          <w:spacing w:val="-2"/>
        </w:rPr>
        <w:t xml:space="preserve"> </w:t>
      </w:r>
      <w:r>
        <w:t>maximum</w:t>
      </w:r>
      <w:r>
        <w:rPr>
          <w:spacing w:val="-2"/>
        </w:rPr>
        <w:t xml:space="preserve"> </w:t>
      </w:r>
      <w:r>
        <w:t>volume</w:t>
      </w:r>
      <w:r>
        <w:rPr>
          <w:spacing w:val="-2"/>
        </w:rPr>
        <w:t xml:space="preserve"> </w:t>
      </w:r>
      <w:r>
        <w:t>on phone</w:t>
      </w:r>
      <w:r>
        <w:rPr>
          <w:spacing w:val="-2"/>
        </w:rPr>
        <w:t xml:space="preserve"> </w:t>
      </w:r>
      <w:r>
        <w:t>headphones when the person</w:t>
      </w:r>
      <w:r>
        <w:rPr>
          <w:spacing w:val="-2"/>
        </w:rPr>
        <w:t xml:space="preserve"> </w:t>
      </w:r>
      <w:r>
        <w:t>is</w:t>
      </w:r>
      <w:r>
        <w:rPr>
          <w:spacing w:val="-2"/>
        </w:rPr>
        <w:t xml:space="preserve"> </w:t>
      </w:r>
      <w:r>
        <w:t>walking</w:t>
      </w:r>
      <w:r>
        <w:rPr>
          <w:spacing w:val="-2"/>
        </w:rPr>
        <w:t xml:space="preserve"> </w:t>
      </w:r>
      <w:r>
        <w:t>so</w:t>
      </w:r>
      <w:r>
        <w:rPr>
          <w:spacing w:val="-2"/>
        </w:rPr>
        <w:t xml:space="preserve"> </w:t>
      </w:r>
      <w:r>
        <w:t>they can</w:t>
      </w:r>
      <w:r>
        <w:rPr>
          <w:spacing w:val="-4"/>
        </w:rPr>
        <w:t xml:space="preserve"> </w:t>
      </w:r>
      <w:r>
        <w:t>still</w:t>
      </w:r>
      <w:r>
        <w:rPr>
          <w:spacing w:val="-2"/>
        </w:rPr>
        <w:t xml:space="preserve"> </w:t>
      </w:r>
      <w:r>
        <w:t>hear</w:t>
      </w:r>
      <w:r>
        <w:rPr>
          <w:spacing w:val="-4"/>
        </w:rPr>
        <w:t xml:space="preserve"> </w:t>
      </w:r>
      <w:r>
        <w:t>surrounding</w:t>
      </w:r>
      <w:r>
        <w:rPr>
          <w:spacing w:val="-2"/>
        </w:rPr>
        <w:t xml:space="preserve"> </w:t>
      </w:r>
      <w:r>
        <w:t>traffic</w:t>
      </w:r>
      <w:r>
        <w:rPr>
          <w:spacing w:val="-1"/>
        </w:rPr>
        <w:t xml:space="preserve"> </w:t>
      </w:r>
      <w:r>
        <w:t>noise</w:t>
      </w:r>
      <w:r>
        <w:rPr>
          <w:spacing w:val="-4"/>
        </w:rPr>
        <w:t xml:space="preserve"> </w:t>
      </w:r>
      <w:r>
        <w:t>and</w:t>
      </w:r>
      <w:r>
        <w:rPr>
          <w:spacing w:val="-4"/>
        </w:rPr>
        <w:t xml:space="preserve"> </w:t>
      </w:r>
      <w:r>
        <w:t>events.</w:t>
      </w:r>
      <w:r>
        <w:rPr>
          <w:spacing w:val="-2"/>
        </w:rPr>
        <w:t xml:space="preserve"> </w:t>
      </w:r>
      <w:r>
        <w:t>Phone</w:t>
      </w:r>
      <w:r>
        <w:rPr>
          <w:spacing w:val="-2"/>
        </w:rPr>
        <w:t xml:space="preserve"> </w:t>
      </w:r>
      <w:r>
        <w:t>does</w:t>
      </w:r>
      <w:r>
        <w:rPr>
          <w:spacing w:val="-1"/>
        </w:rPr>
        <w:t xml:space="preserve"> </w:t>
      </w:r>
      <w:r>
        <w:t>it</w:t>
      </w:r>
      <w:r>
        <w:rPr>
          <w:spacing w:val="-4"/>
        </w:rPr>
        <w:t xml:space="preserve"> </w:t>
      </w:r>
      <w:r>
        <w:t>for</w:t>
      </w:r>
      <w:r>
        <w:rPr>
          <w:spacing w:val="-2"/>
        </w:rPr>
        <w:t xml:space="preserve"> </w:t>
      </w:r>
      <w:r>
        <w:t>you</w:t>
      </w:r>
      <w:r>
        <w:rPr>
          <w:spacing w:val="-2"/>
        </w:rPr>
        <w:t xml:space="preserve"> </w:t>
      </w:r>
      <w:r>
        <w:t>(not</w:t>
      </w:r>
      <w:r>
        <w:rPr>
          <w:spacing w:val="-4"/>
        </w:rPr>
        <w:t xml:space="preserve"> </w:t>
      </w:r>
      <w:r>
        <w:t>self-regulated).</w:t>
      </w:r>
      <w:r>
        <w:rPr>
          <w:spacing w:val="-2"/>
        </w:rPr>
        <w:t xml:space="preserve"> </w:t>
      </w:r>
      <w:r>
        <w:t>(Group</w:t>
      </w:r>
      <w:r>
        <w:rPr>
          <w:spacing w:val="-2"/>
        </w:rPr>
        <w:t xml:space="preserve"> </w:t>
      </w:r>
      <w:r>
        <w:t>rating</w:t>
      </w:r>
      <w:r>
        <w:rPr>
          <w:spacing w:val="-4"/>
        </w:rPr>
        <w:t xml:space="preserve"> </w:t>
      </w:r>
      <w:r>
        <w:t>was</w:t>
      </w:r>
      <w:r>
        <w:rPr>
          <w:spacing w:val="-1"/>
        </w:rPr>
        <w:t xml:space="preserve"> </w:t>
      </w:r>
      <w:r>
        <w:t>given</w:t>
      </w:r>
      <w:r>
        <w:rPr>
          <w:spacing w:val="-4"/>
        </w:rPr>
        <w:t xml:space="preserve"> </w:t>
      </w:r>
      <w:r>
        <w:t>as 4/5- this is probably the only one that would be easy to do)</w:t>
      </w:r>
    </w:p>
    <w:p w:rsidR="00743596" w:rsidRDefault="00743596">
      <w:pPr>
        <w:pStyle w:val="BodyText"/>
        <w:spacing w:before="4"/>
        <w:rPr>
          <w:sz w:val="16"/>
        </w:rPr>
      </w:pPr>
    </w:p>
    <w:p w:rsidR="00743596" w:rsidRDefault="00902D3B">
      <w:pPr>
        <w:pStyle w:val="BodyText"/>
        <w:spacing w:before="1" w:line="367" w:lineRule="auto"/>
        <w:ind w:left="113" w:right="305"/>
      </w:pPr>
      <w:r>
        <w:rPr>
          <w:b/>
        </w:rPr>
        <w:t>Transparent</w:t>
      </w:r>
      <w:r>
        <w:rPr>
          <w:b/>
          <w:spacing w:val="-3"/>
        </w:rPr>
        <w:t xml:space="preserve"> </w:t>
      </w:r>
      <w:r>
        <w:rPr>
          <w:b/>
        </w:rPr>
        <w:t>images</w:t>
      </w:r>
      <w:r>
        <w:rPr>
          <w:b/>
          <w:spacing w:val="-4"/>
        </w:rPr>
        <w:t xml:space="preserve"> </w:t>
      </w:r>
      <w:r>
        <w:t>–</w:t>
      </w:r>
      <w:r>
        <w:rPr>
          <w:spacing w:val="-2"/>
        </w:rPr>
        <w:t xml:space="preserve"> </w:t>
      </w:r>
      <w:r>
        <w:t>To</w:t>
      </w:r>
      <w:r>
        <w:rPr>
          <w:spacing w:val="-3"/>
        </w:rPr>
        <w:t xml:space="preserve"> </w:t>
      </w:r>
      <w:r>
        <w:t>have</w:t>
      </w:r>
      <w:r>
        <w:rPr>
          <w:spacing w:val="-3"/>
        </w:rPr>
        <w:t xml:space="preserve"> </w:t>
      </w:r>
      <w:r>
        <w:t>camera</w:t>
      </w:r>
      <w:r>
        <w:rPr>
          <w:spacing w:val="-3"/>
        </w:rPr>
        <w:t xml:space="preserve"> </w:t>
      </w:r>
      <w:r>
        <w:t>feed</w:t>
      </w:r>
      <w:r>
        <w:rPr>
          <w:spacing w:val="-3"/>
        </w:rPr>
        <w:t xml:space="preserve"> </w:t>
      </w:r>
      <w:r>
        <w:t>of</w:t>
      </w:r>
      <w:r>
        <w:rPr>
          <w:spacing w:val="-3"/>
        </w:rPr>
        <w:t xml:space="preserve"> </w:t>
      </w:r>
      <w:r>
        <w:t>path</w:t>
      </w:r>
      <w:r>
        <w:rPr>
          <w:spacing w:val="-3"/>
        </w:rPr>
        <w:t xml:space="preserve"> </w:t>
      </w:r>
      <w:r>
        <w:t>or</w:t>
      </w:r>
      <w:r>
        <w:rPr>
          <w:spacing w:val="-3"/>
        </w:rPr>
        <w:t xml:space="preserve"> </w:t>
      </w:r>
      <w:r>
        <w:t>road</w:t>
      </w:r>
      <w:r>
        <w:rPr>
          <w:spacing w:val="-3"/>
        </w:rPr>
        <w:t xml:space="preserve"> </w:t>
      </w:r>
      <w:r>
        <w:t>with</w:t>
      </w:r>
      <w:r>
        <w:rPr>
          <w:spacing w:val="-3"/>
        </w:rPr>
        <w:t xml:space="preserve"> </w:t>
      </w:r>
      <w:r>
        <w:t>other</w:t>
      </w:r>
      <w:r>
        <w:rPr>
          <w:spacing w:val="-5"/>
        </w:rPr>
        <w:t xml:space="preserve"> </w:t>
      </w:r>
      <w:r>
        <w:t>phone</w:t>
      </w:r>
      <w:r>
        <w:rPr>
          <w:spacing w:val="-3"/>
        </w:rPr>
        <w:t xml:space="preserve"> </w:t>
      </w:r>
      <w:r>
        <w:t>information</w:t>
      </w:r>
      <w:r>
        <w:rPr>
          <w:spacing w:val="-5"/>
        </w:rPr>
        <w:t xml:space="preserve"> </w:t>
      </w:r>
      <w:r>
        <w:t>as</w:t>
      </w:r>
      <w:r>
        <w:rPr>
          <w:spacing w:val="-2"/>
        </w:rPr>
        <w:t xml:space="preserve"> </w:t>
      </w:r>
      <w:r>
        <w:t>transparent</w:t>
      </w:r>
      <w:r>
        <w:rPr>
          <w:spacing w:val="-3"/>
        </w:rPr>
        <w:t xml:space="preserve"> </w:t>
      </w:r>
      <w:r>
        <w:t>overlay. (Group rating was given as 3.5/5)</w:t>
      </w:r>
    </w:p>
    <w:p w:rsidR="00743596" w:rsidRDefault="00743596">
      <w:pPr>
        <w:pStyle w:val="BodyText"/>
        <w:spacing w:before="5"/>
        <w:rPr>
          <w:sz w:val="16"/>
        </w:rPr>
      </w:pPr>
    </w:p>
    <w:p w:rsidR="00743596" w:rsidRDefault="00902D3B">
      <w:pPr>
        <w:pStyle w:val="BodyText"/>
        <w:ind w:left="113"/>
        <w:jc w:val="both"/>
      </w:pPr>
      <w:r>
        <w:rPr>
          <w:b/>
        </w:rPr>
        <w:t>Location</w:t>
      </w:r>
      <w:r>
        <w:rPr>
          <w:b/>
          <w:spacing w:val="-4"/>
        </w:rPr>
        <w:t xml:space="preserve"> </w:t>
      </w:r>
      <w:r>
        <w:rPr>
          <w:b/>
        </w:rPr>
        <w:t>lockout</w:t>
      </w:r>
      <w:r>
        <w:t>-</w:t>
      </w:r>
      <w:r>
        <w:rPr>
          <w:spacing w:val="-2"/>
        </w:rPr>
        <w:t xml:space="preserve"> </w:t>
      </w:r>
      <w:r>
        <w:t>To</w:t>
      </w:r>
      <w:r>
        <w:rPr>
          <w:spacing w:val="-2"/>
        </w:rPr>
        <w:t xml:space="preserve"> </w:t>
      </w:r>
      <w:r>
        <w:t>lock/restrict</w:t>
      </w:r>
      <w:r>
        <w:rPr>
          <w:spacing w:val="-4"/>
        </w:rPr>
        <w:t xml:space="preserve"> </w:t>
      </w:r>
      <w:r>
        <w:t>phone</w:t>
      </w:r>
      <w:r>
        <w:rPr>
          <w:spacing w:val="-2"/>
        </w:rPr>
        <w:t xml:space="preserve"> </w:t>
      </w:r>
      <w:r>
        <w:t>use</w:t>
      </w:r>
      <w:r>
        <w:rPr>
          <w:spacing w:val="-2"/>
        </w:rPr>
        <w:t xml:space="preserve"> </w:t>
      </w:r>
      <w:r>
        <w:t>in</w:t>
      </w:r>
      <w:r>
        <w:rPr>
          <w:spacing w:val="-2"/>
        </w:rPr>
        <w:t xml:space="preserve"> </w:t>
      </w:r>
      <w:r>
        <w:t>certain</w:t>
      </w:r>
      <w:r>
        <w:rPr>
          <w:spacing w:val="-2"/>
        </w:rPr>
        <w:t xml:space="preserve"> </w:t>
      </w:r>
      <w:r>
        <w:t>areas.</w:t>
      </w:r>
      <w:r>
        <w:rPr>
          <w:spacing w:val="-2"/>
        </w:rPr>
        <w:t xml:space="preserve"> </w:t>
      </w:r>
      <w:r>
        <w:t>(Group</w:t>
      </w:r>
      <w:r>
        <w:rPr>
          <w:spacing w:val="-4"/>
        </w:rPr>
        <w:t xml:space="preserve"> </w:t>
      </w:r>
      <w:r>
        <w:t>rating</w:t>
      </w:r>
      <w:r>
        <w:rPr>
          <w:spacing w:val="-2"/>
        </w:rPr>
        <w:t xml:space="preserve"> </w:t>
      </w:r>
      <w:r>
        <w:t>was</w:t>
      </w:r>
      <w:r>
        <w:rPr>
          <w:spacing w:val="-1"/>
        </w:rPr>
        <w:t xml:space="preserve"> </w:t>
      </w:r>
      <w:r>
        <w:t>given</w:t>
      </w:r>
      <w:r>
        <w:rPr>
          <w:spacing w:val="-2"/>
        </w:rPr>
        <w:t xml:space="preserve"> </w:t>
      </w:r>
      <w:r>
        <w:t>as</w:t>
      </w:r>
      <w:r>
        <w:rPr>
          <w:spacing w:val="-5"/>
        </w:rPr>
        <w:t xml:space="preserve"> </w:t>
      </w:r>
      <w:r>
        <w:rPr>
          <w:spacing w:val="-4"/>
        </w:rPr>
        <w:t>2/5)</w:t>
      </w:r>
    </w:p>
    <w:p w:rsidR="00743596" w:rsidRDefault="00743596">
      <w:pPr>
        <w:pStyle w:val="BodyText"/>
        <w:spacing w:before="9"/>
        <w:rPr>
          <w:sz w:val="26"/>
        </w:rPr>
      </w:pPr>
    </w:p>
    <w:p w:rsidR="00743596" w:rsidRDefault="00902D3B">
      <w:pPr>
        <w:pStyle w:val="BodyText"/>
        <w:spacing w:line="362" w:lineRule="auto"/>
        <w:ind w:left="113" w:right="197"/>
      </w:pPr>
      <w:r>
        <w:t>(The</w:t>
      </w:r>
      <w:r>
        <w:rPr>
          <w:spacing w:val="-2"/>
        </w:rPr>
        <w:t xml:space="preserve"> </w:t>
      </w:r>
      <w:r>
        <w:t>ratings</w:t>
      </w:r>
      <w:r>
        <w:rPr>
          <w:spacing w:val="-1"/>
        </w:rPr>
        <w:t xml:space="preserve"> </w:t>
      </w:r>
      <w:r>
        <w:t>were</w:t>
      </w:r>
      <w:r>
        <w:rPr>
          <w:spacing w:val="-2"/>
        </w:rPr>
        <w:t xml:space="preserve"> </w:t>
      </w:r>
      <w:r>
        <w:t>given</w:t>
      </w:r>
      <w:r>
        <w:rPr>
          <w:spacing w:val="-4"/>
        </w:rPr>
        <w:t xml:space="preserve"> </w:t>
      </w:r>
      <w:r>
        <w:t>by</w:t>
      </w:r>
      <w:r>
        <w:rPr>
          <w:spacing w:val="-4"/>
        </w:rPr>
        <w:t xml:space="preserve"> </w:t>
      </w:r>
      <w:r>
        <w:t>the</w:t>
      </w:r>
      <w:r>
        <w:rPr>
          <w:spacing w:val="-4"/>
        </w:rPr>
        <w:t xml:space="preserve"> </w:t>
      </w:r>
      <w:r>
        <w:t>group completing</w:t>
      </w:r>
      <w:r>
        <w:rPr>
          <w:spacing w:val="-2"/>
        </w:rPr>
        <w:t xml:space="preserve"> </w:t>
      </w:r>
      <w:r>
        <w:t>task</w:t>
      </w:r>
      <w:r>
        <w:rPr>
          <w:spacing w:val="-4"/>
        </w:rPr>
        <w:t xml:space="preserve"> </w:t>
      </w:r>
      <w:r>
        <w:t>based</w:t>
      </w:r>
      <w:r>
        <w:rPr>
          <w:spacing w:val="-4"/>
        </w:rPr>
        <w:t xml:space="preserve"> </w:t>
      </w:r>
      <w:r>
        <w:t>on</w:t>
      </w:r>
      <w:r>
        <w:rPr>
          <w:spacing w:val="-2"/>
        </w:rPr>
        <w:t xml:space="preserve"> </w:t>
      </w:r>
      <w:r>
        <w:t>their</w:t>
      </w:r>
      <w:r>
        <w:rPr>
          <w:spacing w:val="-2"/>
        </w:rPr>
        <w:t xml:space="preserve"> </w:t>
      </w:r>
      <w:r>
        <w:t>perception</w:t>
      </w:r>
      <w:r>
        <w:rPr>
          <w:spacing w:val="-2"/>
        </w:rPr>
        <w:t xml:space="preserve"> </w:t>
      </w:r>
      <w:r>
        <w:t>of</w:t>
      </w:r>
      <w:r>
        <w:rPr>
          <w:spacing w:val="-4"/>
        </w:rPr>
        <w:t xml:space="preserve"> </w:t>
      </w:r>
      <w:r>
        <w:t>acceptability,</w:t>
      </w:r>
      <w:r>
        <w:rPr>
          <w:spacing w:val="-2"/>
        </w:rPr>
        <w:t xml:space="preserve"> </w:t>
      </w:r>
      <w:r>
        <w:t>feasibility/viability</w:t>
      </w:r>
      <w:r>
        <w:rPr>
          <w:spacing w:val="-3"/>
        </w:rPr>
        <w:t xml:space="preserve"> </w:t>
      </w:r>
      <w:r>
        <w:t>and the most realistic that they believed people would not be too much against-*are the top two)</w:t>
      </w:r>
    </w:p>
    <w:p w:rsidR="00743596" w:rsidRDefault="00743596">
      <w:pPr>
        <w:pStyle w:val="BodyText"/>
        <w:spacing w:before="6"/>
        <w:rPr>
          <w:sz w:val="16"/>
        </w:rPr>
      </w:pPr>
    </w:p>
    <w:p w:rsidR="00743596" w:rsidRDefault="00902D3B">
      <w:pPr>
        <w:pStyle w:val="BodyText"/>
        <w:spacing w:before="1" w:line="362" w:lineRule="auto"/>
        <w:ind w:left="113" w:right="149"/>
      </w:pPr>
      <w:r>
        <w:rPr>
          <w:b/>
        </w:rPr>
        <w:t>Group feedback</w:t>
      </w:r>
      <w:r>
        <w:t>: - One participant suggested that there could be computer information system technology inbuilt in phones as cars have inbuilt GPS so when pedestrians are walking in the streets their phone will remind them that there</w:t>
      </w:r>
      <w:r>
        <w:rPr>
          <w:spacing w:val="40"/>
        </w:rPr>
        <w:t xml:space="preserve"> </w:t>
      </w:r>
      <w:r>
        <w:t>is a car behind them or coming towards them or there are traffic lights ahead that have a right arrow etc.</w:t>
      </w:r>
      <w:r>
        <w:rPr>
          <w:spacing w:val="40"/>
        </w:rPr>
        <w:t xml:space="preserve"> </w:t>
      </w:r>
      <w:r>
        <w:t>The group feedback</w:t>
      </w:r>
      <w:r>
        <w:rPr>
          <w:spacing w:val="-1"/>
        </w:rPr>
        <w:t xml:space="preserve"> </w:t>
      </w:r>
      <w:r>
        <w:t>to</w:t>
      </w:r>
      <w:r>
        <w:rPr>
          <w:spacing w:val="-4"/>
        </w:rPr>
        <w:t xml:space="preserve"> </w:t>
      </w:r>
      <w:r>
        <w:t>this</w:t>
      </w:r>
      <w:r>
        <w:rPr>
          <w:spacing w:val="-1"/>
        </w:rPr>
        <w:t xml:space="preserve"> </w:t>
      </w:r>
      <w:r>
        <w:t>suggestion</w:t>
      </w:r>
      <w:r>
        <w:rPr>
          <w:spacing w:val="-2"/>
        </w:rPr>
        <w:t xml:space="preserve"> </w:t>
      </w:r>
      <w:r>
        <w:t>was-</w:t>
      </w:r>
      <w:r>
        <w:rPr>
          <w:spacing w:val="-2"/>
        </w:rPr>
        <w:t xml:space="preserve"> </w:t>
      </w:r>
      <w:r>
        <w:t>that</w:t>
      </w:r>
      <w:r>
        <w:rPr>
          <w:spacing w:val="-2"/>
        </w:rPr>
        <w:t xml:space="preserve"> </w:t>
      </w:r>
      <w:r>
        <w:t>there</w:t>
      </w:r>
      <w:r>
        <w:rPr>
          <w:spacing w:val="-4"/>
        </w:rPr>
        <w:t xml:space="preserve"> </w:t>
      </w:r>
      <w:r>
        <w:t>are</w:t>
      </w:r>
      <w:r>
        <w:rPr>
          <w:spacing w:val="-2"/>
        </w:rPr>
        <w:t xml:space="preserve"> </w:t>
      </w:r>
      <w:r>
        <w:t>always</w:t>
      </w:r>
      <w:r>
        <w:rPr>
          <w:spacing w:val="-1"/>
        </w:rPr>
        <w:t xml:space="preserve"> </w:t>
      </w:r>
      <w:r>
        <w:t>flaws</w:t>
      </w:r>
      <w:r>
        <w:rPr>
          <w:spacing w:val="-1"/>
        </w:rPr>
        <w:t xml:space="preserve"> </w:t>
      </w:r>
      <w:r>
        <w:t>in</w:t>
      </w:r>
      <w:r>
        <w:rPr>
          <w:spacing w:val="-2"/>
        </w:rPr>
        <w:t xml:space="preserve"> </w:t>
      </w:r>
      <w:r>
        <w:t>technology,</w:t>
      </w:r>
      <w:r>
        <w:rPr>
          <w:spacing w:val="-2"/>
        </w:rPr>
        <w:t xml:space="preserve"> </w:t>
      </w:r>
      <w:r>
        <w:t>so</w:t>
      </w:r>
      <w:r>
        <w:rPr>
          <w:spacing w:val="-4"/>
        </w:rPr>
        <w:t xml:space="preserve"> </w:t>
      </w:r>
      <w:r>
        <w:t>it</w:t>
      </w:r>
      <w:r>
        <w:rPr>
          <w:spacing w:val="-4"/>
        </w:rPr>
        <w:t xml:space="preserve"> </w:t>
      </w:r>
      <w:r>
        <w:t>may</w:t>
      </w:r>
      <w:r>
        <w:rPr>
          <w:spacing w:val="-4"/>
        </w:rPr>
        <w:t xml:space="preserve"> </w:t>
      </w:r>
      <w:r>
        <w:t>be</w:t>
      </w:r>
      <w:r>
        <w:rPr>
          <w:spacing w:val="-4"/>
        </w:rPr>
        <w:t xml:space="preserve"> </w:t>
      </w:r>
      <w:r>
        <w:t>possible</w:t>
      </w:r>
      <w:r>
        <w:rPr>
          <w:spacing w:val="-4"/>
        </w:rPr>
        <w:t xml:space="preserve"> </w:t>
      </w:r>
      <w:r>
        <w:t>that</w:t>
      </w:r>
      <w:r>
        <w:rPr>
          <w:spacing w:val="-4"/>
        </w:rPr>
        <w:t xml:space="preserve"> </w:t>
      </w:r>
      <w:r>
        <w:t>a</w:t>
      </w:r>
      <w:r>
        <w:rPr>
          <w:spacing w:val="-2"/>
        </w:rPr>
        <w:t xml:space="preserve"> </w:t>
      </w:r>
      <w:r>
        <w:t>person</w:t>
      </w:r>
      <w:r>
        <w:rPr>
          <w:spacing w:val="-2"/>
        </w:rPr>
        <w:t xml:space="preserve"> </w:t>
      </w:r>
      <w:r>
        <w:t>may</w:t>
      </w:r>
      <w:r>
        <w:rPr>
          <w:spacing w:val="-4"/>
        </w:rPr>
        <w:t xml:space="preserve"> </w:t>
      </w:r>
      <w:r>
        <w:t>get</w:t>
      </w:r>
      <w:r>
        <w:rPr>
          <w:spacing w:val="-2"/>
        </w:rPr>
        <w:t xml:space="preserve"> </w:t>
      </w:r>
      <w:r>
        <w:t>a lot of false alarms when they were within a metre of a road etc.</w:t>
      </w:r>
    </w:p>
    <w:p w:rsidR="00743596" w:rsidRDefault="00743596">
      <w:pPr>
        <w:pStyle w:val="BodyText"/>
        <w:spacing w:before="5"/>
        <w:rPr>
          <w:sz w:val="16"/>
        </w:rPr>
      </w:pPr>
    </w:p>
    <w:p w:rsidR="00743596" w:rsidRDefault="00902D3B">
      <w:pPr>
        <w:spacing w:line="367" w:lineRule="auto"/>
        <w:ind w:left="113" w:right="298"/>
        <w:jc w:val="both"/>
        <w:rPr>
          <w:sz w:val="18"/>
        </w:rPr>
      </w:pPr>
      <w:r>
        <w:rPr>
          <w:b/>
          <w:sz w:val="18"/>
        </w:rPr>
        <w:t>Movement</w:t>
      </w:r>
      <w:r>
        <w:rPr>
          <w:b/>
          <w:spacing w:val="-4"/>
          <w:sz w:val="18"/>
        </w:rPr>
        <w:t xml:space="preserve"> </w:t>
      </w:r>
      <w:r>
        <w:rPr>
          <w:b/>
          <w:sz w:val="18"/>
        </w:rPr>
        <w:t>sensor</w:t>
      </w:r>
      <w:r>
        <w:rPr>
          <w:b/>
          <w:spacing w:val="-2"/>
          <w:sz w:val="18"/>
        </w:rPr>
        <w:t xml:space="preserve"> </w:t>
      </w:r>
      <w:r>
        <w:rPr>
          <w:b/>
          <w:sz w:val="18"/>
        </w:rPr>
        <w:t>technology</w:t>
      </w:r>
      <w:r>
        <w:rPr>
          <w:b/>
          <w:spacing w:val="-7"/>
          <w:sz w:val="18"/>
        </w:rPr>
        <w:t xml:space="preserve"> </w:t>
      </w:r>
      <w:r>
        <w:rPr>
          <w:b/>
          <w:sz w:val="18"/>
        </w:rPr>
        <w:t>so</w:t>
      </w:r>
      <w:r>
        <w:rPr>
          <w:b/>
          <w:spacing w:val="-2"/>
          <w:sz w:val="18"/>
        </w:rPr>
        <w:t xml:space="preserve"> </w:t>
      </w:r>
      <w:r>
        <w:rPr>
          <w:b/>
          <w:sz w:val="18"/>
        </w:rPr>
        <w:t>phone</w:t>
      </w:r>
      <w:r>
        <w:rPr>
          <w:b/>
          <w:spacing w:val="-2"/>
          <w:sz w:val="18"/>
        </w:rPr>
        <w:t xml:space="preserve"> </w:t>
      </w:r>
      <w:r>
        <w:rPr>
          <w:b/>
          <w:sz w:val="18"/>
        </w:rPr>
        <w:t>stops</w:t>
      </w:r>
      <w:r>
        <w:rPr>
          <w:b/>
          <w:spacing w:val="-4"/>
          <w:sz w:val="18"/>
        </w:rPr>
        <w:t xml:space="preserve"> </w:t>
      </w:r>
      <w:r>
        <w:rPr>
          <w:b/>
          <w:sz w:val="18"/>
        </w:rPr>
        <w:t>when you’re</w:t>
      </w:r>
      <w:r>
        <w:rPr>
          <w:b/>
          <w:spacing w:val="-2"/>
          <w:sz w:val="18"/>
        </w:rPr>
        <w:t xml:space="preserve"> </w:t>
      </w:r>
      <w:r>
        <w:rPr>
          <w:b/>
          <w:sz w:val="18"/>
        </w:rPr>
        <w:t xml:space="preserve">moving? </w:t>
      </w:r>
      <w:r>
        <w:rPr>
          <w:sz w:val="18"/>
        </w:rPr>
        <w:t>–</w:t>
      </w:r>
      <w:r>
        <w:rPr>
          <w:spacing w:val="-1"/>
          <w:sz w:val="18"/>
        </w:rPr>
        <w:t xml:space="preserve"> </w:t>
      </w:r>
      <w:r>
        <w:rPr>
          <w:sz w:val="18"/>
        </w:rPr>
        <w:t>The</w:t>
      </w:r>
      <w:r>
        <w:rPr>
          <w:spacing w:val="-4"/>
          <w:sz w:val="18"/>
        </w:rPr>
        <w:t xml:space="preserve"> </w:t>
      </w:r>
      <w:r>
        <w:rPr>
          <w:sz w:val="18"/>
        </w:rPr>
        <w:t>group</w:t>
      </w:r>
      <w:r>
        <w:rPr>
          <w:spacing w:val="-4"/>
          <w:sz w:val="18"/>
        </w:rPr>
        <w:t xml:space="preserve"> </w:t>
      </w:r>
      <w:r>
        <w:rPr>
          <w:sz w:val="18"/>
        </w:rPr>
        <w:t>concluded</w:t>
      </w:r>
      <w:r>
        <w:rPr>
          <w:spacing w:val="-4"/>
          <w:sz w:val="18"/>
        </w:rPr>
        <w:t xml:space="preserve"> </w:t>
      </w:r>
      <w:r>
        <w:rPr>
          <w:sz w:val="18"/>
        </w:rPr>
        <w:t>that</w:t>
      </w:r>
      <w:r>
        <w:rPr>
          <w:spacing w:val="-2"/>
          <w:sz w:val="18"/>
        </w:rPr>
        <w:t xml:space="preserve"> </w:t>
      </w:r>
      <w:r>
        <w:rPr>
          <w:sz w:val="18"/>
        </w:rPr>
        <w:t>this</w:t>
      </w:r>
      <w:r>
        <w:rPr>
          <w:spacing w:val="-1"/>
          <w:sz w:val="18"/>
        </w:rPr>
        <w:t xml:space="preserve"> </w:t>
      </w:r>
      <w:r>
        <w:rPr>
          <w:sz w:val="18"/>
        </w:rPr>
        <w:t>was</w:t>
      </w:r>
      <w:r>
        <w:rPr>
          <w:spacing w:val="-1"/>
          <w:sz w:val="18"/>
        </w:rPr>
        <w:t xml:space="preserve"> </w:t>
      </w:r>
      <w:r>
        <w:rPr>
          <w:sz w:val="18"/>
        </w:rPr>
        <w:t>a</w:t>
      </w:r>
      <w:r>
        <w:rPr>
          <w:spacing w:val="-4"/>
          <w:sz w:val="18"/>
        </w:rPr>
        <w:t xml:space="preserve"> </w:t>
      </w:r>
      <w:r>
        <w:rPr>
          <w:sz w:val="18"/>
        </w:rPr>
        <w:t>bit</w:t>
      </w:r>
      <w:r>
        <w:rPr>
          <w:spacing w:val="-2"/>
          <w:sz w:val="18"/>
        </w:rPr>
        <w:t xml:space="preserve"> </w:t>
      </w:r>
      <w:r>
        <w:rPr>
          <w:sz w:val="18"/>
        </w:rPr>
        <w:t>too much, especially if a pedestrian was jogging and listening to music-it was though this would be really frustrating.</w:t>
      </w:r>
    </w:p>
    <w:p w:rsidR="00743596" w:rsidRDefault="00743596">
      <w:pPr>
        <w:pStyle w:val="BodyText"/>
        <w:spacing w:before="8"/>
        <w:rPr>
          <w:sz w:val="16"/>
        </w:rPr>
      </w:pPr>
    </w:p>
    <w:p w:rsidR="00743596" w:rsidRDefault="00902D3B">
      <w:pPr>
        <w:pStyle w:val="Heading3"/>
        <w:numPr>
          <w:ilvl w:val="2"/>
          <w:numId w:val="12"/>
        </w:numPr>
        <w:tabs>
          <w:tab w:val="left" w:pos="833"/>
          <w:tab w:val="left" w:pos="834"/>
        </w:tabs>
        <w:spacing w:before="1" w:line="240" w:lineRule="auto"/>
        <w:ind w:left="833" w:hanging="721"/>
      </w:pPr>
      <w:bookmarkStart w:id="63" w:name="_TOC_250019"/>
      <w:r>
        <w:rPr>
          <w:color w:val="1F4D78"/>
        </w:rPr>
        <w:t>Overall</w:t>
      </w:r>
      <w:r>
        <w:rPr>
          <w:color w:val="1F4D78"/>
          <w:spacing w:val="-2"/>
        </w:rPr>
        <w:t xml:space="preserve"> </w:t>
      </w:r>
      <w:r>
        <w:rPr>
          <w:color w:val="1F4D78"/>
        </w:rPr>
        <w:t>group</w:t>
      </w:r>
      <w:r>
        <w:rPr>
          <w:color w:val="1F4D78"/>
          <w:spacing w:val="-2"/>
        </w:rPr>
        <w:t xml:space="preserve"> </w:t>
      </w:r>
      <w:r>
        <w:rPr>
          <w:color w:val="1F4D78"/>
        </w:rPr>
        <w:t>general</w:t>
      </w:r>
      <w:r>
        <w:rPr>
          <w:color w:val="1F4D78"/>
          <w:spacing w:val="-2"/>
        </w:rPr>
        <w:t xml:space="preserve"> </w:t>
      </w:r>
      <w:r>
        <w:rPr>
          <w:color w:val="1F4D78"/>
        </w:rPr>
        <w:t>discussion:</w:t>
      </w:r>
      <w:r>
        <w:rPr>
          <w:color w:val="1F4D78"/>
          <w:spacing w:val="-2"/>
        </w:rPr>
        <w:t xml:space="preserve"> </w:t>
      </w:r>
      <w:r>
        <w:rPr>
          <w:color w:val="1F4D78"/>
        </w:rPr>
        <w:t>key</w:t>
      </w:r>
      <w:r>
        <w:rPr>
          <w:color w:val="1F4D78"/>
          <w:spacing w:val="-2"/>
        </w:rPr>
        <w:t xml:space="preserve"> </w:t>
      </w:r>
      <w:r>
        <w:rPr>
          <w:color w:val="1F4D78"/>
        </w:rPr>
        <w:t>themes</w:t>
      </w:r>
      <w:r>
        <w:rPr>
          <w:color w:val="1F4D78"/>
          <w:spacing w:val="-1"/>
        </w:rPr>
        <w:t xml:space="preserve"> </w:t>
      </w:r>
      <w:bookmarkEnd w:id="63"/>
      <w:r>
        <w:rPr>
          <w:color w:val="1F4D78"/>
          <w:spacing w:val="-2"/>
        </w:rPr>
        <w:t>emerging</w:t>
      </w:r>
    </w:p>
    <w:p w:rsidR="00743596" w:rsidRDefault="00902D3B">
      <w:pPr>
        <w:pStyle w:val="ListParagraph"/>
        <w:numPr>
          <w:ilvl w:val="3"/>
          <w:numId w:val="12"/>
        </w:numPr>
        <w:tabs>
          <w:tab w:val="left" w:pos="833"/>
          <w:tab w:val="left" w:pos="834"/>
        </w:tabs>
        <w:spacing w:before="146"/>
        <w:ind w:left="833" w:hanging="361"/>
        <w:rPr>
          <w:rFonts w:ascii="Symbol" w:hAnsi="Symbol"/>
          <w:sz w:val="18"/>
        </w:rPr>
      </w:pPr>
      <w:r>
        <w:rPr>
          <w:sz w:val="18"/>
        </w:rPr>
        <w:t>“We</w:t>
      </w:r>
      <w:r>
        <w:rPr>
          <w:spacing w:val="-4"/>
          <w:sz w:val="18"/>
        </w:rPr>
        <w:t xml:space="preserve"> </w:t>
      </w:r>
      <w:r>
        <w:rPr>
          <w:sz w:val="18"/>
        </w:rPr>
        <w:t>need</w:t>
      </w:r>
      <w:r>
        <w:rPr>
          <w:spacing w:val="-2"/>
          <w:sz w:val="18"/>
        </w:rPr>
        <w:t xml:space="preserve"> </w:t>
      </w:r>
      <w:r>
        <w:rPr>
          <w:sz w:val="18"/>
        </w:rPr>
        <w:t>something that</w:t>
      </w:r>
      <w:r>
        <w:rPr>
          <w:spacing w:val="-1"/>
          <w:sz w:val="18"/>
        </w:rPr>
        <w:t xml:space="preserve"> </w:t>
      </w:r>
      <w:r>
        <w:rPr>
          <w:sz w:val="18"/>
        </w:rPr>
        <w:t>will</w:t>
      </w:r>
      <w:r>
        <w:rPr>
          <w:spacing w:val="-1"/>
          <w:sz w:val="18"/>
        </w:rPr>
        <w:t xml:space="preserve"> </w:t>
      </w:r>
      <w:r>
        <w:rPr>
          <w:sz w:val="18"/>
        </w:rPr>
        <w:t>focus</w:t>
      </w:r>
      <w:r>
        <w:rPr>
          <w:spacing w:val="-1"/>
          <w:sz w:val="18"/>
        </w:rPr>
        <w:t xml:space="preserve"> </w:t>
      </w:r>
      <w:r>
        <w:rPr>
          <w:sz w:val="18"/>
        </w:rPr>
        <w:t>the</w:t>
      </w:r>
      <w:r>
        <w:rPr>
          <w:spacing w:val="-4"/>
          <w:sz w:val="18"/>
        </w:rPr>
        <w:t xml:space="preserve"> </w:t>
      </w:r>
      <w:r>
        <w:rPr>
          <w:sz w:val="18"/>
        </w:rPr>
        <w:t>attention</w:t>
      </w:r>
      <w:r>
        <w:rPr>
          <w:spacing w:val="-2"/>
          <w:sz w:val="18"/>
        </w:rPr>
        <w:t xml:space="preserve"> </w:t>
      </w:r>
      <w:r>
        <w:rPr>
          <w:sz w:val="18"/>
        </w:rPr>
        <w:t>of</w:t>
      </w:r>
      <w:r>
        <w:rPr>
          <w:spacing w:val="-3"/>
          <w:sz w:val="18"/>
        </w:rPr>
        <w:t xml:space="preserve"> </w:t>
      </w:r>
      <w:r>
        <w:rPr>
          <w:sz w:val="18"/>
        </w:rPr>
        <w:t>the</w:t>
      </w:r>
      <w:r>
        <w:rPr>
          <w:spacing w:val="-4"/>
          <w:sz w:val="18"/>
        </w:rPr>
        <w:t xml:space="preserve"> </w:t>
      </w:r>
      <w:r>
        <w:rPr>
          <w:sz w:val="18"/>
        </w:rPr>
        <w:t>pedestrian</w:t>
      </w:r>
      <w:r>
        <w:rPr>
          <w:spacing w:val="-2"/>
          <w:sz w:val="18"/>
        </w:rPr>
        <w:t xml:space="preserve"> </w:t>
      </w:r>
      <w:r>
        <w:rPr>
          <w:sz w:val="18"/>
        </w:rPr>
        <w:t>to</w:t>
      </w:r>
      <w:r>
        <w:rPr>
          <w:spacing w:val="-1"/>
          <w:sz w:val="18"/>
        </w:rPr>
        <w:t xml:space="preserve"> </w:t>
      </w:r>
      <w:r>
        <w:rPr>
          <w:sz w:val="18"/>
        </w:rPr>
        <w:t>where</w:t>
      </w:r>
      <w:r>
        <w:rPr>
          <w:spacing w:val="-2"/>
          <w:sz w:val="18"/>
        </w:rPr>
        <w:t xml:space="preserve"> </w:t>
      </w:r>
      <w:r>
        <w:rPr>
          <w:sz w:val="18"/>
        </w:rPr>
        <w:t>they</w:t>
      </w:r>
      <w:r>
        <w:rPr>
          <w:spacing w:val="-4"/>
          <w:sz w:val="18"/>
        </w:rPr>
        <w:t xml:space="preserve"> </w:t>
      </w:r>
      <w:r>
        <w:rPr>
          <w:sz w:val="18"/>
        </w:rPr>
        <w:t>are</w:t>
      </w:r>
      <w:r>
        <w:rPr>
          <w:spacing w:val="-3"/>
          <w:sz w:val="18"/>
        </w:rPr>
        <w:t xml:space="preserve"> </w:t>
      </w:r>
      <w:r>
        <w:rPr>
          <w:spacing w:val="-2"/>
          <w:sz w:val="18"/>
        </w:rPr>
        <w:t>going”.</w:t>
      </w:r>
    </w:p>
    <w:p w:rsidR="00743596" w:rsidRDefault="00902D3B">
      <w:pPr>
        <w:pStyle w:val="ListParagraph"/>
        <w:numPr>
          <w:ilvl w:val="3"/>
          <w:numId w:val="12"/>
        </w:numPr>
        <w:tabs>
          <w:tab w:val="left" w:pos="833"/>
          <w:tab w:val="left" w:pos="834"/>
        </w:tabs>
        <w:spacing w:before="14" w:line="256" w:lineRule="auto"/>
        <w:ind w:left="833" w:right="795"/>
        <w:rPr>
          <w:rFonts w:ascii="Symbol" w:hAnsi="Symbol"/>
          <w:sz w:val="18"/>
        </w:rPr>
      </w:pPr>
      <w:r>
        <w:rPr>
          <w:sz w:val="18"/>
        </w:rPr>
        <w:t>“Self-regulation.</w:t>
      </w:r>
      <w:r>
        <w:rPr>
          <w:spacing w:val="-1"/>
          <w:sz w:val="18"/>
        </w:rPr>
        <w:t xml:space="preserve"> </w:t>
      </w:r>
      <w:r>
        <w:rPr>
          <w:sz w:val="18"/>
        </w:rPr>
        <w:t>Users</w:t>
      </w:r>
      <w:r>
        <w:rPr>
          <w:spacing w:val="-1"/>
          <w:sz w:val="18"/>
        </w:rPr>
        <w:t xml:space="preserve"> </w:t>
      </w:r>
      <w:r>
        <w:rPr>
          <w:sz w:val="18"/>
        </w:rPr>
        <w:t>know</w:t>
      </w:r>
      <w:r>
        <w:rPr>
          <w:spacing w:val="-5"/>
          <w:sz w:val="18"/>
        </w:rPr>
        <w:t xml:space="preserve"> </w:t>
      </w:r>
      <w:r>
        <w:rPr>
          <w:sz w:val="18"/>
        </w:rPr>
        <w:t>the</w:t>
      </w:r>
      <w:r>
        <w:rPr>
          <w:spacing w:val="-2"/>
          <w:sz w:val="18"/>
        </w:rPr>
        <w:t xml:space="preserve"> </w:t>
      </w:r>
      <w:r>
        <w:rPr>
          <w:sz w:val="18"/>
        </w:rPr>
        <w:t>costs,</w:t>
      </w:r>
      <w:r>
        <w:rPr>
          <w:spacing w:val="-2"/>
          <w:sz w:val="18"/>
        </w:rPr>
        <w:t xml:space="preserve"> </w:t>
      </w:r>
      <w:r>
        <w:rPr>
          <w:sz w:val="18"/>
        </w:rPr>
        <w:t>but</w:t>
      </w:r>
      <w:r>
        <w:rPr>
          <w:spacing w:val="-2"/>
          <w:sz w:val="18"/>
        </w:rPr>
        <w:t xml:space="preserve"> </w:t>
      </w:r>
      <w:r>
        <w:rPr>
          <w:sz w:val="18"/>
        </w:rPr>
        <w:t>it</w:t>
      </w:r>
      <w:r>
        <w:rPr>
          <w:spacing w:val="-4"/>
          <w:sz w:val="18"/>
        </w:rPr>
        <w:t xml:space="preserve"> </w:t>
      </w:r>
      <w:r>
        <w:rPr>
          <w:sz w:val="18"/>
        </w:rPr>
        <w:t>is</w:t>
      </w:r>
      <w:r>
        <w:rPr>
          <w:spacing w:val="-4"/>
          <w:sz w:val="18"/>
        </w:rPr>
        <w:t xml:space="preserve"> </w:t>
      </w:r>
      <w:r>
        <w:rPr>
          <w:sz w:val="18"/>
        </w:rPr>
        <w:t>a</w:t>
      </w:r>
      <w:r>
        <w:rPr>
          <w:spacing w:val="-2"/>
          <w:sz w:val="18"/>
        </w:rPr>
        <w:t xml:space="preserve"> </w:t>
      </w:r>
      <w:r>
        <w:rPr>
          <w:sz w:val="18"/>
        </w:rPr>
        <w:t>necessity</w:t>
      </w:r>
      <w:r>
        <w:rPr>
          <w:spacing w:val="-3"/>
          <w:sz w:val="18"/>
        </w:rPr>
        <w:t xml:space="preserve"> </w:t>
      </w:r>
      <w:r>
        <w:rPr>
          <w:sz w:val="18"/>
        </w:rPr>
        <w:t>to</w:t>
      </w:r>
      <w:r>
        <w:rPr>
          <w:spacing w:val="-2"/>
          <w:sz w:val="18"/>
        </w:rPr>
        <w:t xml:space="preserve"> </w:t>
      </w:r>
      <w:r>
        <w:rPr>
          <w:sz w:val="18"/>
        </w:rPr>
        <w:t>use</w:t>
      </w:r>
      <w:r>
        <w:rPr>
          <w:spacing w:val="-2"/>
          <w:sz w:val="18"/>
        </w:rPr>
        <w:t xml:space="preserve"> </w:t>
      </w:r>
      <w:r>
        <w:rPr>
          <w:sz w:val="18"/>
        </w:rPr>
        <w:t>their</w:t>
      </w:r>
      <w:r>
        <w:rPr>
          <w:spacing w:val="-2"/>
          <w:sz w:val="18"/>
        </w:rPr>
        <w:t xml:space="preserve"> </w:t>
      </w:r>
      <w:r>
        <w:rPr>
          <w:sz w:val="18"/>
        </w:rPr>
        <w:t>phones –</w:t>
      </w:r>
      <w:r>
        <w:rPr>
          <w:spacing w:val="-1"/>
          <w:sz w:val="18"/>
        </w:rPr>
        <w:t xml:space="preserve"> </w:t>
      </w:r>
      <w:r>
        <w:rPr>
          <w:sz w:val="18"/>
        </w:rPr>
        <w:t>you</w:t>
      </w:r>
      <w:r>
        <w:rPr>
          <w:spacing w:val="-2"/>
          <w:sz w:val="18"/>
        </w:rPr>
        <w:t xml:space="preserve"> </w:t>
      </w:r>
      <w:r>
        <w:rPr>
          <w:sz w:val="18"/>
        </w:rPr>
        <w:t>yourself</w:t>
      </w:r>
      <w:r>
        <w:rPr>
          <w:spacing w:val="-4"/>
          <w:sz w:val="18"/>
        </w:rPr>
        <w:t xml:space="preserve"> </w:t>
      </w:r>
      <w:r>
        <w:rPr>
          <w:sz w:val="18"/>
        </w:rPr>
        <w:t>should</w:t>
      </w:r>
      <w:r>
        <w:rPr>
          <w:spacing w:val="-4"/>
          <w:sz w:val="18"/>
        </w:rPr>
        <w:t xml:space="preserve"> </w:t>
      </w:r>
      <w:r>
        <w:rPr>
          <w:sz w:val="18"/>
        </w:rPr>
        <w:t xml:space="preserve">be </w:t>
      </w:r>
      <w:r>
        <w:rPr>
          <w:spacing w:val="-2"/>
          <w:sz w:val="18"/>
        </w:rPr>
        <w:t>careful.”</w:t>
      </w:r>
    </w:p>
    <w:p w:rsidR="00743596" w:rsidRDefault="00902D3B">
      <w:pPr>
        <w:pStyle w:val="ListParagraph"/>
        <w:numPr>
          <w:ilvl w:val="3"/>
          <w:numId w:val="12"/>
        </w:numPr>
        <w:tabs>
          <w:tab w:val="left" w:pos="833"/>
          <w:tab w:val="left" w:pos="834"/>
        </w:tabs>
        <w:spacing w:before="1" w:line="256" w:lineRule="auto"/>
        <w:ind w:left="833" w:right="281"/>
        <w:rPr>
          <w:rFonts w:ascii="Symbol" w:hAnsi="Symbol"/>
          <w:sz w:val="18"/>
        </w:rPr>
      </w:pPr>
      <w:r>
        <w:rPr>
          <w:sz w:val="18"/>
        </w:rPr>
        <w:t>“Often</w:t>
      </w:r>
      <w:r>
        <w:rPr>
          <w:spacing w:val="-1"/>
          <w:sz w:val="18"/>
        </w:rPr>
        <w:t xml:space="preserve"> </w:t>
      </w:r>
      <w:r>
        <w:rPr>
          <w:sz w:val="18"/>
        </w:rPr>
        <w:t>there</w:t>
      </w:r>
      <w:r>
        <w:rPr>
          <w:spacing w:val="-1"/>
          <w:sz w:val="18"/>
        </w:rPr>
        <w:t xml:space="preserve"> </w:t>
      </w:r>
      <w:r>
        <w:rPr>
          <w:sz w:val="18"/>
        </w:rPr>
        <w:t>are</w:t>
      </w:r>
      <w:r>
        <w:rPr>
          <w:spacing w:val="-1"/>
          <w:sz w:val="18"/>
        </w:rPr>
        <w:t xml:space="preserve"> </w:t>
      </w:r>
      <w:r>
        <w:rPr>
          <w:sz w:val="18"/>
        </w:rPr>
        <w:t>notifications continually</w:t>
      </w:r>
      <w:r>
        <w:rPr>
          <w:spacing w:val="-3"/>
          <w:sz w:val="18"/>
        </w:rPr>
        <w:t xml:space="preserve"> </w:t>
      </w:r>
      <w:r>
        <w:rPr>
          <w:sz w:val="18"/>
        </w:rPr>
        <w:t>coming</w:t>
      </w:r>
      <w:r>
        <w:rPr>
          <w:spacing w:val="-3"/>
          <w:sz w:val="18"/>
        </w:rPr>
        <w:t xml:space="preserve"> </w:t>
      </w:r>
      <w:r>
        <w:rPr>
          <w:sz w:val="18"/>
        </w:rPr>
        <w:t>up</w:t>
      </w:r>
      <w:r>
        <w:rPr>
          <w:spacing w:val="-3"/>
          <w:sz w:val="18"/>
        </w:rPr>
        <w:t xml:space="preserve"> </w:t>
      </w:r>
      <w:r>
        <w:rPr>
          <w:sz w:val="18"/>
        </w:rPr>
        <w:t>on</w:t>
      </w:r>
      <w:r>
        <w:rPr>
          <w:spacing w:val="-1"/>
          <w:sz w:val="18"/>
        </w:rPr>
        <w:t xml:space="preserve"> </w:t>
      </w:r>
      <w:r>
        <w:rPr>
          <w:sz w:val="18"/>
        </w:rPr>
        <w:t>your</w:t>
      </w:r>
      <w:r>
        <w:rPr>
          <w:spacing w:val="-3"/>
          <w:sz w:val="18"/>
        </w:rPr>
        <w:t xml:space="preserve"> </w:t>
      </w:r>
      <w:r>
        <w:rPr>
          <w:sz w:val="18"/>
        </w:rPr>
        <w:t>phone,</w:t>
      </w:r>
      <w:r>
        <w:rPr>
          <w:spacing w:val="-3"/>
          <w:sz w:val="18"/>
        </w:rPr>
        <w:t xml:space="preserve"> </w:t>
      </w:r>
      <w:r>
        <w:rPr>
          <w:sz w:val="18"/>
        </w:rPr>
        <w:t>so</w:t>
      </w:r>
      <w:r>
        <w:rPr>
          <w:spacing w:val="-3"/>
          <w:sz w:val="18"/>
        </w:rPr>
        <w:t xml:space="preserve"> </w:t>
      </w:r>
      <w:r>
        <w:rPr>
          <w:sz w:val="18"/>
        </w:rPr>
        <w:t>it</w:t>
      </w:r>
      <w:r>
        <w:rPr>
          <w:spacing w:val="-1"/>
          <w:sz w:val="18"/>
        </w:rPr>
        <w:t xml:space="preserve"> </w:t>
      </w:r>
      <w:r>
        <w:rPr>
          <w:sz w:val="18"/>
        </w:rPr>
        <w:t>would</w:t>
      </w:r>
      <w:r>
        <w:rPr>
          <w:spacing w:val="-3"/>
          <w:sz w:val="18"/>
        </w:rPr>
        <w:t xml:space="preserve"> </w:t>
      </w:r>
      <w:r>
        <w:rPr>
          <w:sz w:val="18"/>
        </w:rPr>
        <w:t>be</w:t>
      </w:r>
      <w:r>
        <w:rPr>
          <w:spacing w:val="-1"/>
          <w:sz w:val="18"/>
        </w:rPr>
        <w:t xml:space="preserve"> </w:t>
      </w:r>
      <w:r>
        <w:rPr>
          <w:sz w:val="18"/>
        </w:rPr>
        <w:t>hard</w:t>
      </w:r>
      <w:r>
        <w:rPr>
          <w:spacing w:val="-1"/>
          <w:sz w:val="18"/>
        </w:rPr>
        <w:t xml:space="preserve"> </w:t>
      </w:r>
      <w:r>
        <w:rPr>
          <w:sz w:val="18"/>
        </w:rPr>
        <w:t>to</w:t>
      </w:r>
      <w:r>
        <w:rPr>
          <w:spacing w:val="-3"/>
          <w:sz w:val="18"/>
        </w:rPr>
        <w:t xml:space="preserve"> </w:t>
      </w:r>
      <w:r>
        <w:rPr>
          <w:sz w:val="18"/>
        </w:rPr>
        <w:t>stop</w:t>
      </w:r>
      <w:r>
        <w:rPr>
          <w:spacing w:val="-1"/>
          <w:sz w:val="18"/>
        </w:rPr>
        <w:t xml:space="preserve"> </w:t>
      </w:r>
      <w:r>
        <w:rPr>
          <w:sz w:val="18"/>
        </w:rPr>
        <w:t>all</w:t>
      </w:r>
      <w:r>
        <w:rPr>
          <w:spacing w:val="-1"/>
          <w:sz w:val="18"/>
        </w:rPr>
        <w:t xml:space="preserve"> </w:t>
      </w:r>
      <w:r>
        <w:rPr>
          <w:sz w:val="18"/>
        </w:rPr>
        <w:t>notifications- maybe people could change to just the important notifications-that’s more of a behaviour change though.”</w:t>
      </w:r>
    </w:p>
    <w:p w:rsidR="00743596" w:rsidRDefault="00902D3B">
      <w:pPr>
        <w:pStyle w:val="ListParagraph"/>
        <w:numPr>
          <w:ilvl w:val="3"/>
          <w:numId w:val="12"/>
        </w:numPr>
        <w:tabs>
          <w:tab w:val="left" w:pos="833"/>
          <w:tab w:val="left" w:pos="834"/>
        </w:tabs>
        <w:spacing w:before="4" w:line="429" w:lineRule="auto"/>
        <w:ind w:left="113" w:right="1456" w:firstLine="360"/>
        <w:rPr>
          <w:rFonts w:ascii="Symbol" w:hAnsi="Symbol"/>
          <w:sz w:val="18"/>
        </w:rPr>
      </w:pPr>
      <w:r>
        <w:rPr>
          <w:sz w:val="18"/>
        </w:rPr>
        <w:t>“Aren’t</w:t>
      </w:r>
      <w:r>
        <w:rPr>
          <w:spacing w:val="-2"/>
          <w:sz w:val="18"/>
        </w:rPr>
        <w:t xml:space="preserve"> </w:t>
      </w:r>
      <w:r>
        <w:rPr>
          <w:sz w:val="18"/>
        </w:rPr>
        <w:t>teenagers</w:t>
      </w:r>
      <w:r>
        <w:rPr>
          <w:spacing w:val="-2"/>
          <w:sz w:val="18"/>
        </w:rPr>
        <w:t xml:space="preserve"> </w:t>
      </w:r>
      <w:r>
        <w:rPr>
          <w:sz w:val="18"/>
        </w:rPr>
        <w:t>more</w:t>
      </w:r>
      <w:r>
        <w:rPr>
          <w:spacing w:val="-2"/>
          <w:sz w:val="18"/>
        </w:rPr>
        <w:t xml:space="preserve"> </w:t>
      </w:r>
      <w:r>
        <w:rPr>
          <w:sz w:val="18"/>
        </w:rPr>
        <w:t>the</w:t>
      </w:r>
      <w:r>
        <w:rPr>
          <w:spacing w:val="-3"/>
          <w:sz w:val="18"/>
        </w:rPr>
        <w:t xml:space="preserve"> </w:t>
      </w:r>
      <w:r>
        <w:rPr>
          <w:sz w:val="18"/>
        </w:rPr>
        <w:t>issue? -I</w:t>
      </w:r>
      <w:r>
        <w:rPr>
          <w:spacing w:val="-4"/>
          <w:sz w:val="18"/>
        </w:rPr>
        <w:t xml:space="preserve"> </w:t>
      </w:r>
      <w:r>
        <w:rPr>
          <w:sz w:val="18"/>
        </w:rPr>
        <w:t>am</w:t>
      </w:r>
      <w:r>
        <w:rPr>
          <w:spacing w:val="-3"/>
          <w:sz w:val="18"/>
        </w:rPr>
        <w:t xml:space="preserve"> </w:t>
      </w:r>
      <w:r>
        <w:rPr>
          <w:sz w:val="18"/>
        </w:rPr>
        <w:t>surprised</w:t>
      </w:r>
      <w:r>
        <w:rPr>
          <w:spacing w:val="-2"/>
          <w:sz w:val="18"/>
        </w:rPr>
        <w:t xml:space="preserve"> </w:t>
      </w:r>
      <w:r>
        <w:rPr>
          <w:sz w:val="18"/>
        </w:rPr>
        <w:t>it</w:t>
      </w:r>
      <w:r>
        <w:rPr>
          <w:spacing w:val="-3"/>
          <w:sz w:val="18"/>
        </w:rPr>
        <w:t xml:space="preserve"> </w:t>
      </w:r>
      <w:r>
        <w:rPr>
          <w:sz w:val="18"/>
        </w:rPr>
        <w:t>mentioned</w:t>
      </w:r>
      <w:r>
        <w:rPr>
          <w:spacing w:val="-2"/>
          <w:sz w:val="18"/>
        </w:rPr>
        <w:t xml:space="preserve"> </w:t>
      </w:r>
      <w:r>
        <w:rPr>
          <w:sz w:val="18"/>
        </w:rPr>
        <w:t>that</w:t>
      </w:r>
      <w:r>
        <w:rPr>
          <w:spacing w:val="-3"/>
          <w:sz w:val="18"/>
        </w:rPr>
        <w:t xml:space="preserve"> </w:t>
      </w:r>
      <w:r>
        <w:rPr>
          <w:sz w:val="18"/>
        </w:rPr>
        <w:t>it</w:t>
      </w:r>
      <w:r>
        <w:rPr>
          <w:spacing w:val="-2"/>
          <w:sz w:val="18"/>
        </w:rPr>
        <w:t xml:space="preserve"> </w:t>
      </w:r>
      <w:r>
        <w:rPr>
          <w:sz w:val="18"/>
        </w:rPr>
        <w:t>was</w:t>
      </w:r>
      <w:r>
        <w:rPr>
          <w:spacing w:val="-2"/>
          <w:sz w:val="18"/>
        </w:rPr>
        <w:t xml:space="preserve"> </w:t>
      </w:r>
      <w:r>
        <w:rPr>
          <w:sz w:val="18"/>
        </w:rPr>
        <w:t>the</w:t>
      </w:r>
      <w:r>
        <w:rPr>
          <w:spacing w:val="-2"/>
          <w:sz w:val="18"/>
        </w:rPr>
        <w:t xml:space="preserve"> </w:t>
      </w:r>
      <w:r>
        <w:rPr>
          <w:sz w:val="18"/>
        </w:rPr>
        <w:t>older</w:t>
      </w:r>
      <w:r>
        <w:rPr>
          <w:spacing w:val="-4"/>
          <w:sz w:val="18"/>
        </w:rPr>
        <w:t xml:space="preserve"> </w:t>
      </w:r>
      <w:r>
        <w:rPr>
          <w:sz w:val="18"/>
        </w:rPr>
        <w:t>age</w:t>
      </w:r>
      <w:r>
        <w:rPr>
          <w:spacing w:val="-4"/>
          <w:sz w:val="18"/>
        </w:rPr>
        <w:t xml:space="preserve"> </w:t>
      </w:r>
      <w:r>
        <w:rPr>
          <w:sz w:val="18"/>
        </w:rPr>
        <w:t>range.” Figure 27 illustrates the themes emerging from the focus group countermeasure discussion.</w:t>
      </w:r>
    </w:p>
    <w:p w:rsidR="00743596" w:rsidRDefault="00743596">
      <w:pPr>
        <w:spacing w:line="429" w:lineRule="auto"/>
        <w:rPr>
          <w:rFonts w:ascii="Symbol" w:hAnsi="Symbol"/>
          <w:sz w:val="18"/>
        </w:rPr>
        <w:sectPr w:rsidR="00743596">
          <w:pgSz w:w="11910" w:h="16840"/>
          <w:pgMar w:top="1840" w:right="1020" w:bottom="780" w:left="1020" w:header="708" w:footer="589" w:gutter="0"/>
          <w:cols w:space="720"/>
        </w:sectPr>
      </w:pPr>
    </w:p>
    <w:p w:rsidR="00743596" w:rsidRDefault="00743596">
      <w:pPr>
        <w:pStyle w:val="BodyText"/>
        <w:rPr>
          <w:sz w:val="20"/>
        </w:rPr>
      </w:pPr>
    </w:p>
    <w:p w:rsidR="00743596" w:rsidRDefault="00743596">
      <w:pPr>
        <w:pStyle w:val="BodyText"/>
        <w:spacing w:before="7"/>
        <w:rPr>
          <w:sz w:val="12"/>
        </w:rPr>
      </w:pPr>
    </w:p>
    <w:p w:rsidR="00743596" w:rsidRDefault="00BD0788">
      <w:pPr>
        <w:pStyle w:val="BodyText"/>
        <w:ind w:left="104"/>
        <w:rPr>
          <w:sz w:val="20"/>
        </w:rPr>
      </w:pPr>
      <w:r>
        <w:rPr>
          <w:sz w:val="20"/>
        </w:rPr>
      </w:r>
      <w:r>
        <w:rPr>
          <w:sz w:val="20"/>
        </w:rPr>
        <w:pict>
          <v:group id="docshapegroup43" o:spid="_x0000_s1029" style="width:447.25pt;height:517pt;mso-position-horizontal-relative:char;mso-position-vertical-relative:line" coordsize="8945,10340">
            <v:shape id="docshape44" o:spid="_x0000_s1106" style="position:absolute;left:955;top:955;width:6945;height:991" coordorigin="955,955" coordsize="6945,991" o:spt="100" adj="0,,0" path="m4180,955r,330m4195,1285l955,1300t3210,-15l7900,1315m970,1285r,299m3265,1286r,645m5485,1301r,645m7900,1331r,570e" filled="f" strokecolor="#5b9bd4" strokeweight=".5pt">
              <v:stroke joinstyle="round"/>
              <v:formulas/>
              <v:path arrowok="t" o:connecttype="segments"/>
            </v:shape>
            <v:rect id="docshape45" o:spid="_x0000_s1105" style="position:absolute;left:3295;top:10;width:1830;height:945" fillcolor="#ec7c30" stroked="f"/>
            <v:rect id="docshape46" o:spid="_x0000_s1104" style="position:absolute;left:3295;top:10;width:1830;height:945" filled="f" strokecolor="#ad5a20" strokeweight="1pt"/>
            <v:line id="_x0000_s1103" style="position:absolute" from="3310,2891" to="3310,3341" strokecolor="#5b9bd4" strokeweight=".5pt"/>
            <v:rect id="docshape47" o:spid="_x0000_s1102" style="position:absolute;left:2365;top:3281;width:1770;height:930" fillcolor="#5b9bd4" stroked="f"/>
            <v:rect id="docshape48" o:spid="_x0000_s1101" style="position:absolute;left:2365;top:3281;width:1770;height:930" filled="f" strokecolor="#41709c" strokeweight="1pt"/>
            <v:rect id="docshape49" o:spid="_x0000_s1100" style="position:absolute;left:2335;top:1961;width:1770;height:930" fillcolor="#6fac46" stroked="f"/>
            <v:rect id="docshape50" o:spid="_x0000_s1099" style="position:absolute;left:2335;top:1961;width:1770;height:930" filled="f" strokecolor="#507d31" strokeweight="1pt"/>
            <v:rect id="docshape51" o:spid="_x0000_s1098" style="position:absolute;left:10;top:1584;width:1770;height:930" fillcolor="#6fac46" stroked="f"/>
            <v:rect id="docshape52" o:spid="_x0000_s1097" style="position:absolute;left:10;top:1584;width:1770;height:930" filled="f" strokecolor="#507d31" strokeweight="1pt"/>
            <v:line id="_x0000_s1096" style="position:absolute" from="5485,2876" to="5485,3296" strokecolor="#5b9bd4" strokeweight=".5pt"/>
            <v:rect id="docshape53" o:spid="_x0000_s1095" style="position:absolute;left:4615;top:1946;width:1770;height:930" fillcolor="#6fac46" stroked="f"/>
            <v:rect id="docshape54" o:spid="_x0000_s1094" style="position:absolute;left:4615;top:1946;width:1770;height:930" filled="f" strokecolor="#507d31" strokeweight="1pt"/>
            <v:line id="_x0000_s1093" style="position:absolute" from="7930,2831" to="7930,3281" strokecolor="#5b9bd4" strokeweight=".5pt"/>
            <v:rect id="docshape55" o:spid="_x0000_s1092" style="position:absolute;left:7015;top:1901;width:1770;height:930" fillcolor="#6fac46" stroked="f"/>
            <v:rect id="docshape56" o:spid="_x0000_s1091" style="position:absolute;left:7015;top:1901;width:1770;height:930" filled="f" strokecolor="#507d31" strokeweight="1pt"/>
            <v:rect id="docshape57" o:spid="_x0000_s1090" style="position:absolute;left:6985;top:3266;width:1770;height:930" fillcolor="#5b9bd4" stroked="f"/>
            <v:rect id="docshape58" o:spid="_x0000_s1089" style="position:absolute;left:6985;top:3266;width:1770;height:930" filled="f" strokecolor="#41709c" strokeweight="1pt"/>
            <v:rect id="docshape59" o:spid="_x0000_s1088" style="position:absolute;left:4630;top:3326;width:1770;height:930" fillcolor="#5b9bd4" stroked="f"/>
            <v:rect id="docshape60" o:spid="_x0000_s1087" style="position:absolute;left:4630;top:3326;width:1770;height:930" filled="f" strokecolor="#41709c" strokeweight="1pt"/>
            <v:line id="_x0000_s1086" style="position:absolute" from="895,2831" to="895,3476" strokecolor="#5b9bd4" strokeweight=".5pt"/>
            <v:rect id="docshape61" o:spid="_x0000_s1085" style="position:absolute;left:10;top:3281;width:1770;height:930" fillcolor="#5b9bd4" stroked="f"/>
            <v:rect id="docshape62" o:spid="_x0000_s1084" style="position:absolute;left:10;top:3281;width:1770;height:930" filled="f" strokecolor="#41709c" strokeweight="1pt"/>
            <v:rect id="docshape63" o:spid="_x0000_s1083" style="position:absolute;left:10;top:4541;width:1770;height:930" fillcolor="#5b9bd4" stroked="f"/>
            <v:rect id="docshape64" o:spid="_x0000_s1082" style="position:absolute;left:10;top:4541;width:1770;height:930" filled="f" strokecolor="#41709c" strokeweight="1pt"/>
            <v:line id="_x0000_s1081" style="position:absolute" from="895,3955" to="895,4600" strokecolor="#5b9bd4" strokeweight=".5pt"/>
            <v:rect id="docshape65" o:spid="_x0000_s1080" style="position:absolute;left:10;top:5741;width:1770;height:930" fillcolor="#5b9bd4" stroked="f"/>
            <v:rect id="docshape66" o:spid="_x0000_s1079" style="position:absolute;left:10;top:5741;width:1770;height:930" filled="f" strokecolor="#41709c" strokeweight="1pt"/>
            <v:line id="_x0000_s1078" style="position:absolute" from="940,5290" to="940,5935" strokecolor="#5b9bd4" strokeweight=".5pt"/>
            <v:rect id="docshape67" o:spid="_x0000_s1077" style="position:absolute;left:10;top:6926;width:1770;height:930" fillcolor="#5b9bd4" stroked="f"/>
            <v:rect id="docshape68" o:spid="_x0000_s1076" style="position:absolute;left:10;top:6926;width:1770;height:930" filled="f" strokecolor="#41709c" strokeweight="1pt"/>
            <v:line id="_x0000_s1075" style="position:absolute" from="925,6415" to="925,7060" strokecolor="#5b9bd4" strokeweight=".5pt"/>
            <v:rect id="docshape69" o:spid="_x0000_s1074" style="position:absolute;left:10;top:8201;width:1770;height:930" fillcolor="#5b9bd4" stroked="f"/>
            <v:rect id="docshape70" o:spid="_x0000_s1073" style="position:absolute;left:10;top:8201;width:1770;height:930" filled="f" strokecolor="#41709c" strokeweight="1pt"/>
            <v:line id="_x0000_s1072" style="position:absolute" from="910,7675" to="910,8320" strokecolor="#5b9bd4" strokeweight=".5pt"/>
            <v:rect id="docshape71" o:spid="_x0000_s1071" style="position:absolute;left:2395;top:4541;width:1770;height:930" fillcolor="#5b9bd4" stroked="f"/>
            <v:rect id="docshape72" o:spid="_x0000_s1070" style="position:absolute;left:2395;top:4541;width:1770;height:930" filled="f" strokecolor="#41709c" strokeweight="1pt"/>
            <v:line id="_x0000_s1069" style="position:absolute" from="3340,4105" to="3340,4750" strokecolor="#5b9bd4" strokeweight=".5pt"/>
            <v:rect id="docshape73" o:spid="_x0000_s1068" style="position:absolute;left:2410;top:5771;width:1770;height:930" fillcolor="#5b9bd4" stroked="f"/>
            <v:rect id="docshape74" o:spid="_x0000_s1067" style="position:absolute;left:2410;top:5771;width:1770;height:930" filled="f" strokecolor="#41709c" strokeweight="1pt"/>
            <v:line id="_x0000_s1066" style="position:absolute" from="3355,5500" to="3355,6145" strokecolor="#5b9bd4" strokeweight=".5pt"/>
            <v:rect id="docshape75" o:spid="_x0000_s1065" style="position:absolute;left:7075;top:4541;width:1770;height:930" fillcolor="#5b9bd4" stroked="f"/>
            <v:rect id="docshape76" o:spid="_x0000_s1064" style="position:absolute;left:7075;top:4541;width:1770;height:930" filled="f" strokecolor="#41709c" strokeweight="1pt"/>
            <v:line id="_x0000_s1063" style="position:absolute" from="8020,4090" to="8020,4735" strokecolor="#5b9bd4" strokeweight=".5pt"/>
            <v:rect id="docshape77" o:spid="_x0000_s1062" style="position:absolute;left:7105;top:5786;width:1770;height:930" fillcolor="#5b9bd4" stroked="f"/>
            <v:rect id="docshape78" o:spid="_x0000_s1061" style="position:absolute;left:7105;top:5786;width:1770;height:930" filled="f" strokecolor="#41709c" strokeweight="1pt"/>
            <v:line id="_x0000_s1060" style="position:absolute" from="8020,5260" to="8020,5905" strokecolor="#5b9bd4" strokeweight=".5pt"/>
            <v:rect id="docshape79" o:spid="_x0000_s1059" style="position:absolute;left:7090;top:6986;width:1770;height:930" fillcolor="#5b9bd4" stroked="f"/>
            <v:rect id="docshape80" o:spid="_x0000_s1058" style="position:absolute;left:7090;top:6986;width:1770;height:930" filled="f" strokecolor="#41709c" strokeweight="1pt"/>
            <v:line id="_x0000_s1057" style="position:absolute" from="7990,6460" to="7990,7105" strokecolor="#5b9bd4" strokeweight=".5pt"/>
            <v:rect id="docshape81" o:spid="_x0000_s1056" style="position:absolute;left:7165;top:8201;width:1770;height:930" fillcolor="#5b9bd4" stroked="f"/>
            <v:rect id="docshape82" o:spid="_x0000_s1055" style="position:absolute;left:7165;top:8201;width:1770;height:930" filled="f" strokecolor="#41709c" strokeweight="1pt"/>
            <v:line id="_x0000_s1054" style="position:absolute" from="8050,7690" to="8050,8335" strokecolor="#5b9bd4" strokeweight=".5pt"/>
            <v:rect id="docshape83" o:spid="_x0000_s1053" style="position:absolute;left:7165;top:9400;width:1770;height:930" fillcolor="#5b9bd4" stroked="f"/>
            <v:rect id="docshape84" o:spid="_x0000_s1052" style="position:absolute;left:7165;top:9400;width:1770;height:930" filled="f" strokecolor="#41709c" strokeweight="1pt"/>
            <v:line id="_x0000_s1051" style="position:absolute" from="8065,8920" to="8065,9565" strokecolor="#5b9bd4" strokeweight=".5pt"/>
            <v:shape id="docshape85" o:spid="_x0000_s1050" type="#_x0000_t202" style="position:absolute;left:3557;top:311;width:1323;height:229" filled="f" stroked="f">
              <v:textbox inset="0,0,0,0">
                <w:txbxContent>
                  <w:p w:rsidR="00BD0788" w:rsidRDefault="00BD0788">
                    <w:pPr>
                      <w:spacing w:line="229" w:lineRule="exact"/>
                      <w:rPr>
                        <w:sz w:val="20"/>
                      </w:rPr>
                    </w:pPr>
                    <w:r>
                      <w:rPr>
                        <w:color w:val="FFFFFF"/>
                        <w:spacing w:val="-4"/>
                        <w:w w:val="85"/>
                        <w:sz w:val="20"/>
                      </w:rPr>
                      <w:t>Countermeasures</w:t>
                    </w:r>
                  </w:p>
                </w:txbxContent>
              </v:textbox>
            </v:shape>
            <v:shape id="docshape86" o:spid="_x0000_s1049" type="#_x0000_t202" style="position:absolute;left:412;top:1878;width:986;height:229" filled="f" stroked="f">
              <v:textbox inset="0,0,0,0">
                <w:txbxContent>
                  <w:p w:rsidR="00BD0788" w:rsidRDefault="00BD0788">
                    <w:pPr>
                      <w:spacing w:line="229" w:lineRule="exact"/>
                      <w:rPr>
                        <w:sz w:val="20"/>
                      </w:rPr>
                    </w:pPr>
                    <w:r>
                      <w:rPr>
                        <w:color w:val="FFFFFF"/>
                        <w:spacing w:val="-2"/>
                        <w:w w:val="85"/>
                        <w:sz w:val="20"/>
                      </w:rPr>
                      <w:t>Infrastructure</w:t>
                    </w:r>
                  </w:p>
                </w:txbxContent>
              </v:textbox>
            </v:shape>
            <v:shape id="docshape87" o:spid="_x0000_s1048" type="#_x0000_t202" style="position:absolute;left:2853;top:2255;width:746;height:229" filled="f" stroked="f">
              <v:textbox inset="0,0,0,0">
                <w:txbxContent>
                  <w:p w:rsidR="00BD0788" w:rsidRDefault="00BD0788">
                    <w:pPr>
                      <w:spacing w:line="229" w:lineRule="exact"/>
                      <w:rPr>
                        <w:sz w:val="20"/>
                      </w:rPr>
                    </w:pPr>
                    <w:r>
                      <w:rPr>
                        <w:color w:val="FFFFFF"/>
                        <w:spacing w:val="-4"/>
                        <w:w w:val="85"/>
                        <w:sz w:val="20"/>
                      </w:rPr>
                      <w:t>Education</w:t>
                    </w:r>
                  </w:p>
                </w:txbxContent>
              </v:textbox>
            </v:shape>
            <v:shape id="docshape88" o:spid="_x0000_s1047" type="#_x0000_t202" style="position:absolute;left:5035;top:2178;width:948;height:464" filled="f" stroked="f">
              <v:textbox inset="0,0,0,0">
                <w:txbxContent>
                  <w:p w:rsidR="00BD0788" w:rsidRDefault="00BD0788">
                    <w:pPr>
                      <w:spacing w:line="244" w:lineRule="auto"/>
                      <w:ind w:firstLine="48"/>
                      <w:rPr>
                        <w:sz w:val="20"/>
                      </w:rPr>
                    </w:pPr>
                    <w:r>
                      <w:rPr>
                        <w:color w:val="FFFFFF"/>
                        <w:spacing w:val="-2"/>
                        <w:w w:val="85"/>
                        <w:sz w:val="20"/>
                      </w:rPr>
                      <w:t xml:space="preserve">Regulation/ </w:t>
                    </w:r>
                    <w:r>
                      <w:rPr>
                        <w:color w:val="FFFFFF"/>
                        <w:spacing w:val="-2"/>
                        <w:w w:val="80"/>
                        <w:sz w:val="20"/>
                      </w:rPr>
                      <w:t>Enforcement</w:t>
                    </w:r>
                  </w:p>
                </w:txbxContent>
              </v:textbox>
            </v:shape>
            <v:shape id="docshape89" o:spid="_x0000_s1046" type="#_x0000_t202" style="position:absolute;left:7477;top:2195;width:867;height:229" filled="f" stroked="f">
              <v:textbox inset="0,0,0,0">
                <w:txbxContent>
                  <w:p w:rsidR="00BD0788" w:rsidRDefault="00BD0788">
                    <w:pPr>
                      <w:spacing w:line="229" w:lineRule="exact"/>
                      <w:rPr>
                        <w:sz w:val="20"/>
                      </w:rPr>
                    </w:pPr>
                    <w:r>
                      <w:rPr>
                        <w:color w:val="FFFFFF"/>
                        <w:spacing w:val="-4"/>
                        <w:w w:val="85"/>
                        <w:sz w:val="20"/>
                      </w:rPr>
                      <w:t>Technology</w:t>
                    </w:r>
                  </w:p>
                </w:txbxContent>
              </v:textbox>
            </v:shape>
            <v:shape id="docshape90" o:spid="_x0000_s1045" type="#_x0000_t202" style="position:absolute;left:311;top:3575;width:1185;height:229" filled="f" stroked="f">
              <v:textbox inset="0,0,0,0">
                <w:txbxContent>
                  <w:p w:rsidR="00BD0788" w:rsidRDefault="00BD0788">
                    <w:pPr>
                      <w:spacing w:line="229" w:lineRule="exact"/>
                      <w:rPr>
                        <w:sz w:val="20"/>
                      </w:rPr>
                    </w:pPr>
                    <w:r>
                      <w:rPr>
                        <w:color w:val="FFFFFF"/>
                        <w:w w:val="80"/>
                        <w:sz w:val="20"/>
                      </w:rPr>
                      <w:t>Ground</w:t>
                    </w:r>
                    <w:r>
                      <w:rPr>
                        <w:color w:val="FFFFFF"/>
                        <w:spacing w:val="-7"/>
                        <w:sz w:val="20"/>
                      </w:rPr>
                      <w:t xml:space="preserve"> </w:t>
                    </w:r>
                    <w:r>
                      <w:rPr>
                        <w:color w:val="FFFFFF"/>
                        <w:spacing w:val="-2"/>
                        <w:w w:val="85"/>
                        <w:sz w:val="20"/>
                      </w:rPr>
                      <w:t>signage</w:t>
                    </w:r>
                  </w:p>
                </w:txbxContent>
              </v:textbox>
            </v:shape>
            <v:shape id="docshape91" o:spid="_x0000_s1044" type="#_x0000_t202" style="position:absolute;left:2630;top:3575;width:1258;height:229" filled="f" stroked="f">
              <v:textbox inset="0,0,0,0">
                <w:txbxContent>
                  <w:p w:rsidR="00BD0788" w:rsidRDefault="00BD0788">
                    <w:pPr>
                      <w:spacing w:line="229" w:lineRule="exact"/>
                      <w:rPr>
                        <w:sz w:val="20"/>
                      </w:rPr>
                    </w:pPr>
                    <w:r>
                      <w:rPr>
                        <w:color w:val="FFFFFF"/>
                        <w:w w:val="80"/>
                        <w:sz w:val="20"/>
                      </w:rPr>
                      <w:t>School</w:t>
                    </w:r>
                    <w:r>
                      <w:rPr>
                        <w:color w:val="FFFFFF"/>
                        <w:spacing w:val="-1"/>
                        <w:w w:val="85"/>
                        <w:sz w:val="20"/>
                      </w:rPr>
                      <w:t xml:space="preserve"> </w:t>
                    </w:r>
                    <w:r>
                      <w:rPr>
                        <w:color w:val="FFFFFF"/>
                        <w:spacing w:val="-2"/>
                        <w:w w:val="85"/>
                        <w:sz w:val="20"/>
                      </w:rPr>
                      <w:t>programs</w:t>
                    </w:r>
                  </w:p>
                </w:txbxContent>
              </v:textbox>
            </v:shape>
            <v:shape id="docshape92" o:spid="_x0000_s1043" type="#_x0000_t202" style="position:absolute;left:4819;top:3559;width:1412;height:464" filled="f" stroked="f">
              <v:textbox inset="0,0,0,0">
                <w:txbxContent>
                  <w:p w:rsidR="00BD0788" w:rsidRDefault="00BD0788">
                    <w:pPr>
                      <w:spacing w:line="244" w:lineRule="auto"/>
                      <w:ind w:firstLine="472"/>
                      <w:rPr>
                        <w:sz w:val="20"/>
                      </w:rPr>
                    </w:pPr>
                    <w:r>
                      <w:rPr>
                        <w:color w:val="FFFFFF"/>
                        <w:spacing w:val="-2"/>
                        <w:w w:val="90"/>
                        <w:sz w:val="20"/>
                      </w:rPr>
                      <w:t xml:space="preserve">Fines/ </w:t>
                    </w:r>
                    <w:r>
                      <w:rPr>
                        <w:color w:val="FFFFFF"/>
                        <w:w w:val="80"/>
                        <w:sz w:val="20"/>
                      </w:rPr>
                      <w:t>Community</w:t>
                    </w:r>
                    <w:r>
                      <w:rPr>
                        <w:color w:val="FFFFFF"/>
                        <w:spacing w:val="-3"/>
                        <w:w w:val="80"/>
                        <w:sz w:val="20"/>
                      </w:rPr>
                      <w:t xml:space="preserve"> </w:t>
                    </w:r>
                    <w:r>
                      <w:rPr>
                        <w:color w:val="FFFFFF"/>
                        <w:w w:val="80"/>
                        <w:sz w:val="20"/>
                      </w:rPr>
                      <w:t>service</w:t>
                    </w:r>
                  </w:p>
                </w:txbxContent>
              </v:textbox>
            </v:shape>
            <v:shape id="docshape93" o:spid="_x0000_s1042" type="#_x0000_t202" style="position:absolute;left:7206;top:3556;width:1349;height:229" filled="f" stroked="f">
              <v:textbox inset="0,0,0,0">
                <w:txbxContent>
                  <w:p w:rsidR="00BD0788" w:rsidRDefault="00BD0788">
                    <w:pPr>
                      <w:spacing w:line="229" w:lineRule="exact"/>
                      <w:rPr>
                        <w:sz w:val="20"/>
                      </w:rPr>
                    </w:pPr>
                    <w:r>
                      <w:rPr>
                        <w:color w:val="FFFFFF"/>
                        <w:w w:val="80"/>
                        <w:sz w:val="20"/>
                      </w:rPr>
                      <w:t>Pop</w:t>
                    </w:r>
                    <w:r>
                      <w:rPr>
                        <w:color w:val="FFFFFF"/>
                        <w:spacing w:val="-9"/>
                        <w:sz w:val="20"/>
                      </w:rPr>
                      <w:t xml:space="preserve"> </w:t>
                    </w:r>
                    <w:r>
                      <w:rPr>
                        <w:color w:val="FFFFFF"/>
                        <w:w w:val="80"/>
                        <w:sz w:val="20"/>
                      </w:rPr>
                      <w:t>ups</w:t>
                    </w:r>
                    <w:r>
                      <w:rPr>
                        <w:color w:val="FFFFFF"/>
                        <w:spacing w:val="-9"/>
                        <w:sz w:val="20"/>
                      </w:rPr>
                      <w:t xml:space="preserve"> </w:t>
                    </w:r>
                    <w:r>
                      <w:rPr>
                        <w:color w:val="FFFFFF"/>
                        <w:w w:val="80"/>
                        <w:sz w:val="20"/>
                      </w:rPr>
                      <w:t>on</w:t>
                    </w:r>
                    <w:r>
                      <w:rPr>
                        <w:color w:val="FFFFFF"/>
                        <w:spacing w:val="-8"/>
                        <w:sz w:val="20"/>
                      </w:rPr>
                      <w:t xml:space="preserve"> </w:t>
                    </w:r>
                    <w:r>
                      <w:rPr>
                        <w:color w:val="FFFFFF"/>
                        <w:spacing w:val="-2"/>
                        <w:w w:val="80"/>
                        <w:sz w:val="20"/>
                      </w:rPr>
                      <w:t>phone</w:t>
                    </w:r>
                  </w:p>
                </w:txbxContent>
              </v:textbox>
            </v:shape>
            <v:shape id="docshape94" o:spid="_x0000_s1041" type="#_x0000_t202" style="position:absolute;left:362;top:4835;width:1086;height:229" filled="f" stroked="f">
              <v:textbox inset="0,0,0,0">
                <w:txbxContent>
                  <w:p w:rsidR="00BD0788" w:rsidRDefault="00BD0788">
                    <w:pPr>
                      <w:spacing w:line="229" w:lineRule="exact"/>
                      <w:rPr>
                        <w:sz w:val="20"/>
                      </w:rPr>
                    </w:pPr>
                    <w:r>
                      <w:rPr>
                        <w:color w:val="FFFFFF"/>
                        <w:w w:val="80"/>
                        <w:sz w:val="20"/>
                      </w:rPr>
                      <w:t>Interactive</w:t>
                    </w:r>
                    <w:r>
                      <w:rPr>
                        <w:color w:val="FFFFFF"/>
                        <w:spacing w:val="-5"/>
                        <w:w w:val="95"/>
                        <w:sz w:val="20"/>
                      </w:rPr>
                      <w:t xml:space="preserve"> </w:t>
                    </w:r>
                    <w:r>
                      <w:rPr>
                        <w:color w:val="FFFFFF"/>
                        <w:spacing w:val="-6"/>
                        <w:w w:val="95"/>
                        <w:sz w:val="20"/>
                      </w:rPr>
                      <w:t>tool</w:t>
                    </w:r>
                  </w:p>
                </w:txbxContent>
              </v:textbox>
            </v:shape>
            <v:shape id="docshape95" o:spid="_x0000_s1040" type="#_x0000_t202" style="position:absolute;left:2714;top:4835;width:1148;height:229" filled="f" stroked="f">
              <v:textbox inset="0,0,0,0">
                <w:txbxContent>
                  <w:p w:rsidR="00BD0788" w:rsidRDefault="00BD0788">
                    <w:pPr>
                      <w:spacing w:line="229" w:lineRule="exact"/>
                      <w:rPr>
                        <w:sz w:val="20"/>
                      </w:rPr>
                    </w:pPr>
                    <w:r>
                      <w:rPr>
                        <w:color w:val="FFFFFF"/>
                        <w:spacing w:val="-4"/>
                        <w:w w:val="85"/>
                        <w:sz w:val="20"/>
                      </w:rPr>
                      <w:t>Advertisements</w:t>
                    </w:r>
                  </w:p>
                </w:txbxContent>
              </v:textbox>
            </v:shape>
            <v:shape id="docshape96" o:spid="_x0000_s1039" type="#_x0000_t202" style="position:absolute;left:7400;top:4835;width:1138;height:229" filled="f" stroked="f">
              <v:textbox inset="0,0,0,0">
                <w:txbxContent>
                  <w:p w:rsidR="00BD0788" w:rsidRDefault="00BD0788">
                    <w:pPr>
                      <w:spacing w:line="229" w:lineRule="exact"/>
                      <w:rPr>
                        <w:sz w:val="20"/>
                      </w:rPr>
                    </w:pPr>
                    <w:r>
                      <w:rPr>
                        <w:color w:val="FFFFFF"/>
                        <w:w w:val="80"/>
                        <w:sz w:val="20"/>
                      </w:rPr>
                      <w:t>Audio</w:t>
                    </w:r>
                    <w:r>
                      <w:rPr>
                        <w:color w:val="FFFFFF"/>
                        <w:spacing w:val="-1"/>
                        <w:w w:val="85"/>
                        <w:sz w:val="20"/>
                      </w:rPr>
                      <w:t xml:space="preserve"> </w:t>
                    </w:r>
                    <w:r>
                      <w:rPr>
                        <w:color w:val="FFFFFF"/>
                        <w:spacing w:val="-2"/>
                        <w:w w:val="85"/>
                        <w:sz w:val="20"/>
                      </w:rPr>
                      <w:t>warnings</w:t>
                    </w:r>
                  </w:p>
                </w:txbxContent>
              </v:textbox>
            </v:shape>
            <v:shape id="docshape97" o:spid="_x0000_s1038" type="#_x0000_t202" style="position:absolute;left:575;top:6035;width:656;height:229" filled="f" stroked="f">
              <v:textbox inset="0,0,0,0">
                <w:txbxContent>
                  <w:p w:rsidR="00BD0788" w:rsidRDefault="00BD0788">
                    <w:pPr>
                      <w:spacing w:line="229" w:lineRule="exact"/>
                      <w:rPr>
                        <w:sz w:val="20"/>
                      </w:rPr>
                    </w:pPr>
                    <w:r>
                      <w:rPr>
                        <w:color w:val="FFFFFF"/>
                        <w:spacing w:val="-2"/>
                        <w:w w:val="85"/>
                        <w:sz w:val="20"/>
                      </w:rPr>
                      <w:t>Billboard</w:t>
                    </w:r>
                  </w:p>
                </w:txbxContent>
              </v:textbox>
            </v:shape>
            <v:shape id="docshape98" o:spid="_x0000_s1037" type="#_x0000_t202" style="position:absolute;left:2995;top:6064;width:619;height:229" filled="f" stroked="f">
              <v:textbox inset="0,0,0,0">
                <w:txbxContent>
                  <w:p w:rsidR="00BD0788" w:rsidRDefault="00BD0788">
                    <w:pPr>
                      <w:spacing w:line="229" w:lineRule="exact"/>
                      <w:rPr>
                        <w:sz w:val="20"/>
                      </w:rPr>
                    </w:pPr>
                    <w:r>
                      <w:rPr>
                        <w:color w:val="FFFFFF"/>
                        <w:spacing w:val="-4"/>
                        <w:w w:val="85"/>
                        <w:sz w:val="20"/>
                      </w:rPr>
                      <w:t>Signage</w:t>
                    </w:r>
                  </w:p>
                </w:txbxContent>
              </v:textbox>
            </v:shape>
            <v:shape id="docshape99" o:spid="_x0000_s1036" type="#_x0000_t202" style="position:absolute;left:7364;top:6019;width:1274;height:464" filled="f" stroked="f">
              <v:textbox inset="0,0,0,0">
                <w:txbxContent>
                  <w:p w:rsidR="00BD0788" w:rsidRDefault="00BD0788">
                    <w:pPr>
                      <w:spacing w:line="244" w:lineRule="auto"/>
                      <w:ind w:left="230" w:hanging="231"/>
                      <w:rPr>
                        <w:sz w:val="20"/>
                      </w:rPr>
                    </w:pPr>
                    <w:r>
                      <w:rPr>
                        <w:color w:val="FFFFFF"/>
                        <w:w w:val="80"/>
                        <w:sz w:val="20"/>
                      </w:rPr>
                      <w:t>Voice</w:t>
                    </w:r>
                    <w:r>
                      <w:rPr>
                        <w:color w:val="FFFFFF"/>
                        <w:spacing w:val="-3"/>
                        <w:w w:val="80"/>
                        <w:sz w:val="20"/>
                      </w:rPr>
                      <w:t xml:space="preserve"> </w:t>
                    </w:r>
                    <w:r>
                      <w:rPr>
                        <w:color w:val="FFFFFF"/>
                        <w:w w:val="80"/>
                        <w:sz w:val="20"/>
                      </w:rPr>
                      <w:t xml:space="preserve">recognition </w:t>
                    </w:r>
                    <w:r>
                      <w:rPr>
                        <w:color w:val="FFFFFF"/>
                        <w:spacing w:val="-2"/>
                        <w:w w:val="90"/>
                        <w:sz w:val="20"/>
                      </w:rPr>
                      <w:t>technology</w:t>
                    </w:r>
                  </w:p>
                </w:txbxContent>
              </v:textbox>
            </v:shape>
            <v:shape id="docshape100" o:spid="_x0000_s1035" type="#_x0000_t202" style="position:absolute;left:580;top:7217;width:647;height:229" filled="f" stroked="f">
              <v:textbox inset="0,0,0,0">
                <w:txbxContent>
                  <w:p w:rsidR="00BD0788" w:rsidRDefault="00BD0788">
                    <w:pPr>
                      <w:spacing w:line="229" w:lineRule="exact"/>
                      <w:rPr>
                        <w:sz w:val="20"/>
                      </w:rPr>
                    </w:pPr>
                    <w:r>
                      <w:rPr>
                        <w:color w:val="FFFFFF"/>
                        <w:spacing w:val="-4"/>
                        <w:w w:val="85"/>
                        <w:sz w:val="20"/>
                      </w:rPr>
                      <w:t>Pathway</w:t>
                    </w:r>
                  </w:p>
                </w:txbxContent>
              </v:textbox>
            </v:shape>
            <v:shape id="docshape101" o:spid="_x0000_s1034" type="#_x0000_t202" style="position:absolute;left:7388;top:7277;width:1193;height:229" filled="f" stroked="f">
              <v:textbox inset="0,0,0,0">
                <w:txbxContent>
                  <w:p w:rsidR="00BD0788" w:rsidRDefault="00BD0788">
                    <w:pPr>
                      <w:spacing w:line="229" w:lineRule="exact"/>
                      <w:rPr>
                        <w:sz w:val="20"/>
                      </w:rPr>
                    </w:pPr>
                    <w:r>
                      <w:rPr>
                        <w:color w:val="FFFFFF"/>
                        <w:w w:val="80"/>
                        <w:sz w:val="20"/>
                      </w:rPr>
                      <w:t>Volume</w:t>
                    </w:r>
                    <w:r>
                      <w:rPr>
                        <w:color w:val="FFFFFF"/>
                        <w:spacing w:val="-1"/>
                        <w:w w:val="85"/>
                        <w:sz w:val="20"/>
                      </w:rPr>
                      <w:t xml:space="preserve"> </w:t>
                    </w:r>
                    <w:r>
                      <w:rPr>
                        <w:color w:val="FFFFFF"/>
                        <w:spacing w:val="-2"/>
                        <w:w w:val="85"/>
                        <w:sz w:val="20"/>
                      </w:rPr>
                      <w:t>controls</w:t>
                    </w:r>
                  </w:p>
                </w:txbxContent>
              </v:textbox>
            </v:shape>
            <v:shape id="docshape102" o:spid="_x0000_s1033" type="#_x0000_t202" style="position:absolute;left:609;top:8496;width:594;height:229" filled="f" stroked="f">
              <v:textbox inset="0,0,0,0">
                <w:txbxContent>
                  <w:p w:rsidR="00BD0788" w:rsidRDefault="00BD0788">
                    <w:pPr>
                      <w:spacing w:line="229" w:lineRule="exact"/>
                      <w:rPr>
                        <w:sz w:val="20"/>
                      </w:rPr>
                    </w:pPr>
                    <w:r>
                      <w:rPr>
                        <w:color w:val="FFFFFF"/>
                        <w:spacing w:val="-2"/>
                        <w:w w:val="85"/>
                        <w:sz w:val="20"/>
                      </w:rPr>
                      <w:t>Barriers</w:t>
                    </w:r>
                  </w:p>
                </w:txbxContent>
              </v:textbox>
            </v:shape>
            <v:shape id="docshape103" o:spid="_x0000_s1032" type="#_x0000_t202" style="position:absolute;left:7546;top:8376;width:1030;height:467" filled="f" stroked="f">
              <v:textbox inset="0,0,0,0">
                <w:txbxContent>
                  <w:p w:rsidR="00BD0788" w:rsidRDefault="00BD0788">
                    <w:pPr>
                      <w:spacing w:line="247" w:lineRule="auto"/>
                      <w:ind w:left="31" w:hanging="32"/>
                      <w:rPr>
                        <w:sz w:val="20"/>
                      </w:rPr>
                    </w:pPr>
                    <w:r>
                      <w:rPr>
                        <w:color w:val="FFFFFF"/>
                        <w:w w:val="80"/>
                        <w:sz w:val="20"/>
                      </w:rPr>
                      <w:t>Phone</w:t>
                    </w:r>
                    <w:r>
                      <w:rPr>
                        <w:color w:val="FFFFFF"/>
                        <w:spacing w:val="-3"/>
                        <w:w w:val="80"/>
                        <w:sz w:val="20"/>
                      </w:rPr>
                      <w:t xml:space="preserve"> </w:t>
                    </w:r>
                    <w:r>
                      <w:rPr>
                        <w:color w:val="FFFFFF"/>
                        <w:w w:val="80"/>
                        <w:sz w:val="20"/>
                      </w:rPr>
                      <w:t xml:space="preserve">screen </w:t>
                    </w:r>
                    <w:r>
                      <w:rPr>
                        <w:color w:val="FFFFFF"/>
                        <w:spacing w:val="-2"/>
                        <w:w w:val="85"/>
                        <w:sz w:val="20"/>
                      </w:rPr>
                      <w:t>transparency</w:t>
                    </w:r>
                  </w:p>
                </w:txbxContent>
              </v:textbox>
            </v:shape>
            <v:shape id="docshape104" o:spid="_x0000_s1031" type="#_x0000_t202" style="position:absolute;left:9;top:9491;width:4861;height:202" filled="f" stroked="f">
              <v:textbox inset="0,0,0,0">
                <w:txbxContent>
                  <w:p w:rsidR="00BD0788" w:rsidRDefault="00BD0788">
                    <w:pPr>
                      <w:spacing w:line="201" w:lineRule="exact"/>
                      <w:rPr>
                        <w:i/>
                        <w:sz w:val="18"/>
                      </w:rPr>
                    </w:pPr>
                    <w:r>
                      <w:rPr>
                        <w:i/>
                        <w:sz w:val="18"/>
                      </w:rPr>
                      <w:t>Figure</w:t>
                    </w:r>
                    <w:r>
                      <w:rPr>
                        <w:i/>
                        <w:spacing w:val="-5"/>
                        <w:sz w:val="18"/>
                      </w:rPr>
                      <w:t xml:space="preserve"> </w:t>
                    </w:r>
                    <w:r>
                      <w:rPr>
                        <w:i/>
                        <w:sz w:val="18"/>
                      </w:rPr>
                      <w:t>27.</w:t>
                    </w:r>
                    <w:r>
                      <w:rPr>
                        <w:i/>
                        <w:spacing w:val="-2"/>
                        <w:sz w:val="18"/>
                      </w:rPr>
                      <w:t xml:space="preserve"> </w:t>
                    </w:r>
                    <w:r>
                      <w:rPr>
                        <w:i/>
                        <w:sz w:val="18"/>
                      </w:rPr>
                      <w:t>Key</w:t>
                    </w:r>
                    <w:r>
                      <w:rPr>
                        <w:i/>
                        <w:spacing w:val="-2"/>
                        <w:sz w:val="18"/>
                      </w:rPr>
                      <w:t xml:space="preserve"> </w:t>
                    </w:r>
                    <w:r>
                      <w:rPr>
                        <w:i/>
                        <w:sz w:val="18"/>
                      </w:rPr>
                      <w:t>themes</w:t>
                    </w:r>
                    <w:r>
                      <w:rPr>
                        <w:i/>
                        <w:spacing w:val="-4"/>
                        <w:sz w:val="18"/>
                      </w:rPr>
                      <w:t xml:space="preserve"> </w:t>
                    </w:r>
                    <w:r>
                      <w:rPr>
                        <w:i/>
                        <w:sz w:val="18"/>
                      </w:rPr>
                      <w:t>obtained</w:t>
                    </w:r>
                    <w:r>
                      <w:rPr>
                        <w:i/>
                        <w:spacing w:val="-2"/>
                        <w:sz w:val="18"/>
                      </w:rPr>
                      <w:t xml:space="preserve"> </w:t>
                    </w:r>
                    <w:r>
                      <w:rPr>
                        <w:i/>
                        <w:sz w:val="18"/>
                      </w:rPr>
                      <w:t>from</w:t>
                    </w:r>
                    <w:r>
                      <w:rPr>
                        <w:i/>
                        <w:spacing w:val="-3"/>
                        <w:sz w:val="18"/>
                      </w:rPr>
                      <w:t xml:space="preserve"> </w:t>
                    </w:r>
                    <w:r>
                      <w:rPr>
                        <w:i/>
                        <w:sz w:val="18"/>
                      </w:rPr>
                      <w:t>focus</w:t>
                    </w:r>
                    <w:r>
                      <w:rPr>
                        <w:i/>
                        <w:spacing w:val="-3"/>
                        <w:sz w:val="18"/>
                      </w:rPr>
                      <w:t xml:space="preserve"> </w:t>
                    </w:r>
                    <w:r>
                      <w:rPr>
                        <w:i/>
                        <w:sz w:val="18"/>
                      </w:rPr>
                      <w:t>group</w:t>
                    </w:r>
                    <w:r>
                      <w:rPr>
                        <w:i/>
                        <w:spacing w:val="-1"/>
                        <w:sz w:val="18"/>
                      </w:rPr>
                      <w:t xml:space="preserve"> </w:t>
                    </w:r>
                    <w:r>
                      <w:rPr>
                        <w:i/>
                        <w:spacing w:val="-2"/>
                        <w:sz w:val="18"/>
                      </w:rPr>
                      <w:t>discussion</w:t>
                    </w:r>
                  </w:p>
                </w:txbxContent>
              </v:textbox>
            </v:shape>
            <v:shape id="docshape105" o:spid="_x0000_s1030" type="#_x0000_t202" style="position:absolute;left:7508;top:9693;width:1102;height:229" filled="f" stroked="f">
              <v:textbox inset="0,0,0,0">
                <w:txbxContent>
                  <w:p w:rsidR="00BD0788" w:rsidRDefault="00BD0788">
                    <w:pPr>
                      <w:spacing w:line="229" w:lineRule="exact"/>
                      <w:rPr>
                        <w:sz w:val="20"/>
                      </w:rPr>
                    </w:pPr>
                    <w:r>
                      <w:rPr>
                        <w:color w:val="FFFFFF"/>
                        <w:w w:val="80"/>
                        <w:sz w:val="20"/>
                      </w:rPr>
                      <w:t>Phone</w:t>
                    </w:r>
                    <w:r>
                      <w:rPr>
                        <w:color w:val="FFFFFF"/>
                        <w:spacing w:val="-9"/>
                        <w:sz w:val="20"/>
                      </w:rPr>
                      <w:t xml:space="preserve"> </w:t>
                    </w:r>
                    <w:r>
                      <w:rPr>
                        <w:color w:val="FFFFFF"/>
                        <w:w w:val="80"/>
                        <w:sz w:val="20"/>
                      </w:rPr>
                      <w:t>lock</w:t>
                    </w:r>
                    <w:r>
                      <w:rPr>
                        <w:color w:val="FFFFFF"/>
                        <w:spacing w:val="-9"/>
                        <w:sz w:val="20"/>
                      </w:rPr>
                      <w:t xml:space="preserve"> </w:t>
                    </w:r>
                    <w:r>
                      <w:rPr>
                        <w:color w:val="FFFFFF"/>
                        <w:spacing w:val="-5"/>
                        <w:w w:val="80"/>
                        <w:sz w:val="20"/>
                      </w:rPr>
                      <w:t>out</w:t>
                    </w:r>
                  </w:p>
                </w:txbxContent>
              </v:textbox>
            </v:shape>
            <w10:anchorlock/>
          </v:group>
        </w:pict>
      </w:r>
    </w:p>
    <w:p w:rsidR="00743596" w:rsidRDefault="00743596">
      <w:pPr>
        <w:rPr>
          <w:sz w:val="20"/>
        </w:rPr>
        <w:sectPr w:rsidR="00743596">
          <w:pgSz w:w="11910" w:h="16840"/>
          <w:pgMar w:top="1840" w:right="1020" w:bottom="780" w:left="1020" w:header="708" w:footer="589" w:gutter="0"/>
          <w:cols w:space="720"/>
        </w:sectPr>
      </w:pPr>
    </w:p>
    <w:p w:rsidR="00743596" w:rsidRDefault="00902D3B">
      <w:pPr>
        <w:pStyle w:val="BodyText"/>
        <w:spacing w:before="95"/>
        <w:ind w:left="113"/>
      </w:pPr>
      <w:r>
        <w:lastRenderedPageBreak/>
        <w:t>The</w:t>
      </w:r>
      <w:r>
        <w:rPr>
          <w:spacing w:val="-4"/>
        </w:rPr>
        <w:t xml:space="preserve"> </w:t>
      </w:r>
      <w:r>
        <w:t>most</w:t>
      </w:r>
      <w:r>
        <w:rPr>
          <w:spacing w:val="-3"/>
        </w:rPr>
        <w:t xml:space="preserve"> </w:t>
      </w:r>
      <w:r>
        <w:t>effective</w:t>
      </w:r>
      <w:r>
        <w:rPr>
          <w:spacing w:val="-4"/>
        </w:rPr>
        <w:t xml:space="preserve"> </w:t>
      </w:r>
      <w:r>
        <w:t>countermeasures noted</w:t>
      </w:r>
      <w:r>
        <w:rPr>
          <w:spacing w:val="-4"/>
        </w:rPr>
        <w:t xml:space="preserve"> </w:t>
      </w:r>
      <w:r>
        <w:t>by</w:t>
      </w:r>
      <w:r>
        <w:rPr>
          <w:spacing w:val="-3"/>
        </w:rPr>
        <w:t xml:space="preserve"> </w:t>
      </w:r>
      <w:r>
        <w:t>the</w:t>
      </w:r>
      <w:r>
        <w:rPr>
          <w:spacing w:val="-2"/>
        </w:rPr>
        <w:t xml:space="preserve"> </w:t>
      </w:r>
      <w:r>
        <w:t>focus</w:t>
      </w:r>
      <w:r>
        <w:rPr>
          <w:spacing w:val="-2"/>
        </w:rPr>
        <w:t xml:space="preserve"> </w:t>
      </w:r>
      <w:r>
        <w:t>group</w:t>
      </w:r>
      <w:r>
        <w:rPr>
          <w:spacing w:val="-2"/>
        </w:rPr>
        <w:t xml:space="preserve"> </w:t>
      </w:r>
      <w:r>
        <w:t>for</w:t>
      </w:r>
      <w:r>
        <w:rPr>
          <w:spacing w:val="-3"/>
        </w:rPr>
        <w:t xml:space="preserve"> </w:t>
      </w:r>
      <w:r>
        <w:t>each</w:t>
      </w:r>
      <w:r>
        <w:rPr>
          <w:spacing w:val="-1"/>
        </w:rPr>
        <w:t xml:space="preserve"> </w:t>
      </w:r>
      <w:r>
        <w:t>of</w:t>
      </w:r>
      <w:r>
        <w:rPr>
          <w:spacing w:val="-4"/>
        </w:rPr>
        <w:t xml:space="preserve"> </w:t>
      </w:r>
      <w:r>
        <w:t>the</w:t>
      </w:r>
      <w:r>
        <w:rPr>
          <w:spacing w:val="-3"/>
        </w:rPr>
        <w:t xml:space="preserve"> </w:t>
      </w:r>
      <w:r>
        <w:t>four</w:t>
      </w:r>
      <w:r>
        <w:rPr>
          <w:spacing w:val="-4"/>
        </w:rPr>
        <w:t xml:space="preserve"> </w:t>
      </w:r>
      <w:r>
        <w:t>broad</w:t>
      </w:r>
      <w:r>
        <w:rPr>
          <w:spacing w:val="-3"/>
        </w:rPr>
        <w:t xml:space="preserve"> </w:t>
      </w:r>
      <w:r>
        <w:t>categories</w:t>
      </w:r>
      <w:r>
        <w:rPr>
          <w:spacing w:val="-4"/>
        </w:rPr>
        <w:t xml:space="preserve"> </w:t>
      </w:r>
      <w:r>
        <w:t>are</w:t>
      </w:r>
      <w:r>
        <w:rPr>
          <w:spacing w:val="-3"/>
        </w:rPr>
        <w:t xml:space="preserve"> </w:t>
      </w:r>
      <w:r>
        <w:t>presented</w:t>
      </w:r>
      <w:r>
        <w:rPr>
          <w:spacing w:val="-1"/>
        </w:rPr>
        <w:t xml:space="preserve"> </w:t>
      </w:r>
      <w:r>
        <w:rPr>
          <w:spacing w:val="-2"/>
        </w:rPr>
        <w:t>below.</w:t>
      </w:r>
    </w:p>
    <w:p w:rsidR="00743596" w:rsidRDefault="00902D3B">
      <w:pPr>
        <w:pStyle w:val="Heading4"/>
        <w:spacing w:before="30"/>
        <w:ind w:left="113"/>
      </w:pPr>
      <w:r>
        <w:rPr>
          <w:spacing w:val="-2"/>
        </w:rPr>
        <w:t>Infrastructure:</w:t>
      </w:r>
    </w:p>
    <w:p w:rsidR="00743596" w:rsidRDefault="00743596">
      <w:pPr>
        <w:pStyle w:val="BodyText"/>
        <w:spacing w:before="9"/>
        <w:rPr>
          <w:b/>
          <w:sz w:val="19"/>
        </w:rPr>
      </w:pPr>
    </w:p>
    <w:p w:rsidR="00743596" w:rsidRDefault="00902D3B">
      <w:pPr>
        <w:pStyle w:val="ListParagraph"/>
        <w:numPr>
          <w:ilvl w:val="0"/>
          <w:numId w:val="7"/>
        </w:numPr>
        <w:tabs>
          <w:tab w:val="left" w:pos="1193"/>
          <w:tab w:val="left" w:pos="1194"/>
        </w:tabs>
        <w:spacing w:line="261" w:lineRule="auto"/>
        <w:ind w:right="472"/>
        <w:rPr>
          <w:sz w:val="18"/>
        </w:rPr>
      </w:pPr>
      <w:r>
        <w:rPr>
          <w:b/>
          <w:sz w:val="18"/>
        </w:rPr>
        <w:t>Barriers</w:t>
      </w:r>
      <w:r>
        <w:rPr>
          <w:b/>
          <w:spacing w:val="-3"/>
          <w:sz w:val="18"/>
        </w:rPr>
        <w:t xml:space="preserve"> </w:t>
      </w:r>
      <w:r>
        <w:rPr>
          <w:sz w:val="18"/>
        </w:rPr>
        <w:t>–</w:t>
      </w:r>
      <w:r>
        <w:rPr>
          <w:spacing w:val="-2"/>
          <w:sz w:val="18"/>
        </w:rPr>
        <w:t xml:space="preserve"> </w:t>
      </w:r>
      <w:r>
        <w:rPr>
          <w:sz w:val="18"/>
        </w:rPr>
        <w:t>prevent</w:t>
      </w:r>
      <w:r>
        <w:rPr>
          <w:spacing w:val="-3"/>
          <w:sz w:val="18"/>
        </w:rPr>
        <w:t xml:space="preserve"> </w:t>
      </w:r>
      <w:r>
        <w:rPr>
          <w:sz w:val="18"/>
        </w:rPr>
        <w:t>pedestrians</w:t>
      </w:r>
      <w:r>
        <w:rPr>
          <w:spacing w:val="-2"/>
          <w:sz w:val="18"/>
        </w:rPr>
        <w:t xml:space="preserve"> </w:t>
      </w:r>
      <w:r>
        <w:rPr>
          <w:sz w:val="18"/>
        </w:rPr>
        <w:t>from</w:t>
      </w:r>
      <w:r>
        <w:rPr>
          <w:spacing w:val="-2"/>
          <w:sz w:val="18"/>
        </w:rPr>
        <w:t xml:space="preserve"> </w:t>
      </w:r>
      <w:r>
        <w:rPr>
          <w:sz w:val="18"/>
        </w:rPr>
        <w:t>veering</w:t>
      </w:r>
      <w:r>
        <w:rPr>
          <w:spacing w:val="-3"/>
          <w:sz w:val="18"/>
        </w:rPr>
        <w:t xml:space="preserve"> </w:t>
      </w:r>
      <w:r>
        <w:rPr>
          <w:sz w:val="18"/>
        </w:rPr>
        <w:t>onto</w:t>
      </w:r>
      <w:r>
        <w:rPr>
          <w:spacing w:val="-3"/>
          <w:sz w:val="18"/>
        </w:rPr>
        <w:t xml:space="preserve"> </w:t>
      </w:r>
      <w:r>
        <w:rPr>
          <w:sz w:val="18"/>
        </w:rPr>
        <w:t>roads</w:t>
      </w:r>
      <w:r>
        <w:rPr>
          <w:spacing w:val="-2"/>
          <w:sz w:val="18"/>
        </w:rPr>
        <w:t xml:space="preserve"> </w:t>
      </w:r>
      <w:r>
        <w:rPr>
          <w:sz w:val="18"/>
        </w:rPr>
        <w:t>/</w:t>
      </w:r>
      <w:r>
        <w:rPr>
          <w:spacing w:val="-3"/>
          <w:sz w:val="18"/>
        </w:rPr>
        <w:t xml:space="preserve"> </w:t>
      </w:r>
      <w:r>
        <w:rPr>
          <w:sz w:val="18"/>
        </w:rPr>
        <w:t>barriers</w:t>
      </w:r>
      <w:r>
        <w:rPr>
          <w:spacing w:val="-2"/>
          <w:sz w:val="18"/>
        </w:rPr>
        <w:t xml:space="preserve"> </w:t>
      </w:r>
      <w:r>
        <w:rPr>
          <w:sz w:val="18"/>
        </w:rPr>
        <w:t>with</w:t>
      </w:r>
      <w:r>
        <w:rPr>
          <w:spacing w:val="-5"/>
          <w:sz w:val="18"/>
        </w:rPr>
        <w:t xml:space="preserve"> </w:t>
      </w:r>
      <w:r>
        <w:rPr>
          <w:sz w:val="18"/>
        </w:rPr>
        <w:t>seats,</w:t>
      </w:r>
      <w:r>
        <w:rPr>
          <w:spacing w:val="-3"/>
          <w:sz w:val="18"/>
        </w:rPr>
        <w:t xml:space="preserve"> </w:t>
      </w:r>
      <w:r>
        <w:rPr>
          <w:sz w:val="18"/>
        </w:rPr>
        <w:t>like</w:t>
      </w:r>
      <w:r>
        <w:rPr>
          <w:spacing w:val="-3"/>
          <w:sz w:val="18"/>
        </w:rPr>
        <w:t xml:space="preserve"> </w:t>
      </w:r>
      <w:r>
        <w:rPr>
          <w:sz w:val="18"/>
        </w:rPr>
        <w:t>they</w:t>
      </w:r>
      <w:r>
        <w:rPr>
          <w:spacing w:val="-5"/>
          <w:sz w:val="18"/>
        </w:rPr>
        <w:t xml:space="preserve"> </w:t>
      </w:r>
      <w:r>
        <w:rPr>
          <w:sz w:val="18"/>
        </w:rPr>
        <w:t>have</w:t>
      </w:r>
      <w:r>
        <w:rPr>
          <w:spacing w:val="-5"/>
          <w:sz w:val="18"/>
        </w:rPr>
        <w:t xml:space="preserve"> </w:t>
      </w:r>
      <w:r>
        <w:rPr>
          <w:sz w:val="18"/>
        </w:rPr>
        <w:t>at</w:t>
      </w:r>
      <w:r>
        <w:rPr>
          <w:spacing w:val="-3"/>
          <w:sz w:val="18"/>
        </w:rPr>
        <w:t xml:space="preserve"> </w:t>
      </w:r>
      <w:r>
        <w:rPr>
          <w:sz w:val="18"/>
        </w:rPr>
        <w:t>cafes,</w:t>
      </w:r>
      <w:r>
        <w:rPr>
          <w:spacing w:val="-5"/>
          <w:sz w:val="18"/>
        </w:rPr>
        <w:t xml:space="preserve"> </w:t>
      </w:r>
      <w:r>
        <w:rPr>
          <w:sz w:val="18"/>
        </w:rPr>
        <w:t>so people can’t walk across the street in that area (like Swanston Street).</w:t>
      </w:r>
    </w:p>
    <w:p w:rsidR="00743596" w:rsidRDefault="00902D3B">
      <w:pPr>
        <w:pStyle w:val="ListParagraph"/>
        <w:numPr>
          <w:ilvl w:val="0"/>
          <w:numId w:val="7"/>
        </w:numPr>
        <w:tabs>
          <w:tab w:val="left" w:pos="1193"/>
          <w:tab w:val="left" w:pos="1194"/>
        </w:tabs>
        <w:spacing w:line="261" w:lineRule="auto"/>
        <w:ind w:right="273"/>
        <w:rPr>
          <w:sz w:val="18"/>
        </w:rPr>
      </w:pPr>
      <w:r>
        <w:rPr>
          <w:b/>
          <w:sz w:val="18"/>
        </w:rPr>
        <w:t>Ground</w:t>
      </w:r>
      <w:r>
        <w:rPr>
          <w:b/>
          <w:spacing w:val="-2"/>
          <w:sz w:val="18"/>
        </w:rPr>
        <w:t xml:space="preserve"> </w:t>
      </w:r>
      <w:r>
        <w:rPr>
          <w:b/>
          <w:sz w:val="18"/>
        </w:rPr>
        <w:t xml:space="preserve">signage </w:t>
      </w:r>
      <w:r>
        <w:rPr>
          <w:sz w:val="18"/>
        </w:rPr>
        <w:t>-</w:t>
      </w:r>
      <w:r>
        <w:rPr>
          <w:spacing w:val="-2"/>
          <w:sz w:val="18"/>
        </w:rPr>
        <w:t xml:space="preserve"> </w:t>
      </w:r>
      <w:r>
        <w:rPr>
          <w:sz w:val="18"/>
        </w:rPr>
        <w:t>to</w:t>
      </w:r>
      <w:r>
        <w:rPr>
          <w:spacing w:val="-2"/>
          <w:sz w:val="18"/>
        </w:rPr>
        <w:t xml:space="preserve"> </w:t>
      </w:r>
      <w:r>
        <w:rPr>
          <w:sz w:val="18"/>
        </w:rPr>
        <w:t>remind</w:t>
      </w:r>
      <w:r>
        <w:rPr>
          <w:spacing w:val="-2"/>
          <w:sz w:val="18"/>
        </w:rPr>
        <w:t xml:space="preserve"> </w:t>
      </w:r>
      <w:r>
        <w:rPr>
          <w:sz w:val="18"/>
        </w:rPr>
        <w:t>you</w:t>
      </w:r>
      <w:r>
        <w:rPr>
          <w:spacing w:val="-2"/>
          <w:sz w:val="18"/>
        </w:rPr>
        <w:t xml:space="preserve"> </w:t>
      </w:r>
      <w:r>
        <w:rPr>
          <w:sz w:val="18"/>
        </w:rPr>
        <w:t>to</w:t>
      </w:r>
      <w:r>
        <w:rPr>
          <w:spacing w:val="-4"/>
          <w:sz w:val="18"/>
        </w:rPr>
        <w:t xml:space="preserve"> </w:t>
      </w:r>
      <w:r>
        <w:rPr>
          <w:sz w:val="18"/>
        </w:rPr>
        <w:t>stop</w:t>
      </w:r>
      <w:r>
        <w:rPr>
          <w:spacing w:val="-2"/>
          <w:sz w:val="18"/>
        </w:rPr>
        <w:t xml:space="preserve"> </w:t>
      </w:r>
      <w:r>
        <w:rPr>
          <w:sz w:val="18"/>
        </w:rPr>
        <w:t>looking</w:t>
      </w:r>
      <w:r>
        <w:rPr>
          <w:spacing w:val="-2"/>
          <w:sz w:val="18"/>
        </w:rPr>
        <w:t xml:space="preserve"> </w:t>
      </w:r>
      <w:r>
        <w:rPr>
          <w:sz w:val="18"/>
        </w:rPr>
        <w:t>at</w:t>
      </w:r>
      <w:r>
        <w:rPr>
          <w:spacing w:val="-2"/>
          <w:sz w:val="18"/>
        </w:rPr>
        <w:t xml:space="preserve"> </w:t>
      </w:r>
      <w:r>
        <w:rPr>
          <w:sz w:val="18"/>
        </w:rPr>
        <w:t>your</w:t>
      </w:r>
      <w:r>
        <w:rPr>
          <w:spacing w:val="-2"/>
          <w:sz w:val="18"/>
        </w:rPr>
        <w:t xml:space="preserve"> </w:t>
      </w:r>
      <w:r>
        <w:rPr>
          <w:sz w:val="18"/>
        </w:rPr>
        <w:t>phone/</w:t>
      </w:r>
      <w:r>
        <w:rPr>
          <w:spacing w:val="-2"/>
          <w:sz w:val="18"/>
        </w:rPr>
        <w:t xml:space="preserve"> </w:t>
      </w:r>
      <w:r>
        <w:rPr>
          <w:sz w:val="18"/>
        </w:rPr>
        <w:t>to</w:t>
      </w:r>
      <w:r>
        <w:rPr>
          <w:spacing w:val="-4"/>
          <w:sz w:val="18"/>
        </w:rPr>
        <w:t xml:space="preserve"> </w:t>
      </w:r>
      <w:r>
        <w:rPr>
          <w:sz w:val="18"/>
        </w:rPr>
        <w:t>look</w:t>
      </w:r>
      <w:r>
        <w:rPr>
          <w:spacing w:val="-1"/>
          <w:sz w:val="18"/>
        </w:rPr>
        <w:t xml:space="preserve"> </w:t>
      </w:r>
      <w:r>
        <w:rPr>
          <w:sz w:val="18"/>
        </w:rPr>
        <w:t>up –</w:t>
      </w:r>
      <w:r>
        <w:rPr>
          <w:spacing w:val="-4"/>
          <w:sz w:val="18"/>
        </w:rPr>
        <w:t xml:space="preserve"> </w:t>
      </w:r>
      <w:r>
        <w:rPr>
          <w:sz w:val="18"/>
        </w:rPr>
        <w:t>need</w:t>
      </w:r>
      <w:r>
        <w:rPr>
          <w:spacing w:val="-4"/>
          <w:sz w:val="18"/>
        </w:rPr>
        <w:t xml:space="preserve"> </w:t>
      </w:r>
      <w:r>
        <w:rPr>
          <w:sz w:val="18"/>
        </w:rPr>
        <w:t>to</w:t>
      </w:r>
      <w:r>
        <w:rPr>
          <w:spacing w:val="-2"/>
          <w:sz w:val="18"/>
        </w:rPr>
        <w:t xml:space="preserve"> </w:t>
      </w:r>
      <w:r>
        <w:rPr>
          <w:sz w:val="18"/>
        </w:rPr>
        <w:t>be</w:t>
      </w:r>
      <w:r>
        <w:rPr>
          <w:spacing w:val="-1"/>
          <w:sz w:val="18"/>
        </w:rPr>
        <w:t xml:space="preserve"> </w:t>
      </w:r>
      <w:r>
        <w:rPr>
          <w:sz w:val="18"/>
        </w:rPr>
        <w:t>changed</w:t>
      </w:r>
      <w:r>
        <w:rPr>
          <w:spacing w:val="-4"/>
          <w:sz w:val="18"/>
        </w:rPr>
        <w:t xml:space="preserve"> </w:t>
      </w:r>
      <w:r>
        <w:rPr>
          <w:sz w:val="18"/>
        </w:rPr>
        <w:t>every</w:t>
      </w:r>
      <w:r>
        <w:rPr>
          <w:spacing w:val="-4"/>
          <w:sz w:val="18"/>
        </w:rPr>
        <w:t xml:space="preserve"> </w:t>
      </w:r>
      <w:r>
        <w:rPr>
          <w:sz w:val="18"/>
        </w:rPr>
        <w:t>so often to make them funny and engaging may overcome the loss of effectiveness.</w:t>
      </w:r>
    </w:p>
    <w:p w:rsidR="00743596" w:rsidRDefault="00902D3B">
      <w:pPr>
        <w:pStyle w:val="Heading4"/>
        <w:spacing w:before="148"/>
        <w:ind w:left="113"/>
      </w:pPr>
      <w:r>
        <w:rPr>
          <w:spacing w:val="-2"/>
        </w:rPr>
        <w:t>Education:</w:t>
      </w:r>
    </w:p>
    <w:p w:rsidR="00743596" w:rsidRDefault="00743596">
      <w:pPr>
        <w:pStyle w:val="BodyText"/>
        <w:rPr>
          <w:b/>
          <w:sz w:val="20"/>
        </w:rPr>
      </w:pPr>
    </w:p>
    <w:p w:rsidR="00743596" w:rsidRDefault="00902D3B">
      <w:pPr>
        <w:pStyle w:val="ListParagraph"/>
        <w:numPr>
          <w:ilvl w:val="0"/>
          <w:numId w:val="7"/>
        </w:numPr>
        <w:tabs>
          <w:tab w:val="left" w:pos="1193"/>
          <w:tab w:val="left" w:pos="1194"/>
        </w:tabs>
        <w:spacing w:line="261" w:lineRule="auto"/>
        <w:ind w:right="512"/>
        <w:rPr>
          <w:sz w:val="18"/>
        </w:rPr>
      </w:pPr>
      <w:r>
        <w:rPr>
          <w:b/>
          <w:sz w:val="18"/>
        </w:rPr>
        <w:t>Some</w:t>
      </w:r>
      <w:r>
        <w:rPr>
          <w:b/>
          <w:spacing w:val="-2"/>
          <w:sz w:val="18"/>
        </w:rPr>
        <w:t xml:space="preserve"> </w:t>
      </w:r>
      <w:r>
        <w:rPr>
          <w:b/>
          <w:sz w:val="18"/>
        </w:rPr>
        <w:t>sort</w:t>
      </w:r>
      <w:r>
        <w:rPr>
          <w:b/>
          <w:spacing w:val="-4"/>
          <w:sz w:val="18"/>
        </w:rPr>
        <w:t xml:space="preserve"> </w:t>
      </w:r>
      <w:r>
        <w:rPr>
          <w:b/>
          <w:sz w:val="18"/>
        </w:rPr>
        <w:t>of</w:t>
      </w:r>
      <w:r>
        <w:rPr>
          <w:b/>
          <w:spacing w:val="-2"/>
          <w:sz w:val="18"/>
        </w:rPr>
        <w:t xml:space="preserve"> </w:t>
      </w:r>
      <w:r>
        <w:rPr>
          <w:b/>
          <w:sz w:val="18"/>
        </w:rPr>
        <w:t>campaign</w:t>
      </w:r>
      <w:r>
        <w:rPr>
          <w:sz w:val="18"/>
        </w:rPr>
        <w:t>.</w:t>
      </w:r>
      <w:r>
        <w:rPr>
          <w:spacing w:val="-2"/>
          <w:sz w:val="18"/>
        </w:rPr>
        <w:t xml:space="preserve"> </w:t>
      </w:r>
      <w:r>
        <w:rPr>
          <w:sz w:val="18"/>
        </w:rPr>
        <w:t>TV</w:t>
      </w:r>
      <w:r>
        <w:rPr>
          <w:spacing w:val="-2"/>
          <w:sz w:val="18"/>
        </w:rPr>
        <w:t xml:space="preserve"> </w:t>
      </w:r>
      <w:r>
        <w:rPr>
          <w:sz w:val="18"/>
        </w:rPr>
        <w:t>and</w:t>
      </w:r>
      <w:r>
        <w:rPr>
          <w:spacing w:val="-2"/>
          <w:sz w:val="18"/>
        </w:rPr>
        <w:t xml:space="preserve"> </w:t>
      </w:r>
      <w:r>
        <w:rPr>
          <w:sz w:val="18"/>
        </w:rPr>
        <w:t>radio</w:t>
      </w:r>
      <w:r>
        <w:rPr>
          <w:spacing w:val="-4"/>
          <w:sz w:val="18"/>
        </w:rPr>
        <w:t xml:space="preserve"> </w:t>
      </w:r>
      <w:r>
        <w:rPr>
          <w:sz w:val="18"/>
        </w:rPr>
        <w:t>advertising,</w:t>
      </w:r>
      <w:r>
        <w:rPr>
          <w:spacing w:val="-2"/>
          <w:sz w:val="18"/>
        </w:rPr>
        <w:t xml:space="preserve"> </w:t>
      </w:r>
      <w:r>
        <w:rPr>
          <w:sz w:val="18"/>
        </w:rPr>
        <w:t>like</w:t>
      </w:r>
      <w:r>
        <w:rPr>
          <w:spacing w:val="-4"/>
          <w:sz w:val="18"/>
        </w:rPr>
        <w:t xml:space="preserve"> </w:t>
      </w:r>
      <w:r>
        <w:rPr>
          <w:sz w:val="18"/>
        </w:rPr>
        <w:t>PTV</w:t>
      </w:r>
      <w:r>
        <w:rPr>
          <w:spacing w:val="-2"/>
          <w:sz w:val="18"/>
        </w:rPr>
        <w:t xml:space="preserve"> </w:t>
      </w:r>
      <w:r>
        <w:rPr>
          <w:sz w:val="18"/>
        </w:rPr>
        <w:t>(dumb</w:t>
      </w:r>
      <w:r>
        <w:rPr>
          <w:spacing w:val="-2"/>
          <w:sz w:val="18"/>
        </w:rPr>
        <w:t xml:space="preserve"> </w:t>
      </w:r>
      <w:r>
        <w:rPr>
          <w:sz w:val="18"/>
        </w:rPr>
        <w:t>ways</w:t>
      </w:r>
      <w:r>
        <w:rPr>
          <w:spacing w:val="-1"/>
          <w:sz w:val="18"/>
        </w:rPr>
        <w:t xml:space="preserve"> </w:t>
      </w:r>
      <w:r>
        <w:rPr>
          <w:sz w:val="18"/>
        </w:rPr>
        <w:t>to</w:t>
      </w:r>
      <w:r>
        <w:rPr>
          <w:spacing w:val="-2"/>
          <w:sz w:val="18"/>
        </w:rPr>
        <w:t xml:space="preserve"> </w:t>
      </w:r>
      <w:r>
        <w:rPr>
          <w:sz w:val="18"/>
        </w:rPr>
        <w:t>die)</w:t>
      </w:r>
      <w:r>
        <w:rPr>
          <w:spacing w:val="-2"/>
          <w:sz w:val="18"/>
        </w:rPr>
        <w:t xml:space="preserve"> </w:t>
      </w:r>
      <w:r>
        <w:rPr>
          <w:sz w:val="18"/>
        </w:rPr>
        <w:t>/</w:t>
      </w:r>
      <w:r>
        <w:rPr>
          <w:spacing w:val="-2"/>
          <w:sz w:val="18"/>
        </w:rPr>
        <w:t xml:space="preserve"> </w:t>
      </w:r>
      <w:r>
        <w:rPr>
          <w:sz w:val="18"/>
        </w:rPr>
        <w:t>tram</w:t>
      </w:r>
      <w:r>
        <w:rPr>
          <w:spacing w:val="-3"/>
          <w:sz w:val="18"/>
        </w:rPr>
        <w:t xml:space="preserve"> </w:t>
      </w:r>
      <w:r>
        <w:rPr>
          <w:sz w:val="18"/>
        </w:rPr>
        <w:t>safety</w:t>
      </w:r>
      <w:r>
        <w:rPr>
          <w:spacing w:val="-3"/>
          <w:sz w:val="18"/>
        </w:rPr>
        <w:t xml:space="preserve"> </w:t>
      </w:r>
      <w:r>
        <w:rPr>
          <w:sz w:val="18"/>
        </w:rPr>
        <w:t>on</w:t>
      </w:r>
      <w:r>
        <w:rPr>
          <w:spacing w:val="-2"/>
          <w:sz w:val="18"/>
        </w:rPr>
        <w:t xml:space="preserve"> </w:t>
      </w:r>
      <w:r>
        <w:rPr>
          <w:sz w:val="18"/>
        </w:rPr>
        <w:t>Yarra trams (rhino).</w:t>
      </w:r>
    </w:p>
    <w:p w:rsidR="00743596" w:rsidRDefault="00902D3B">
      <w:pPr>
        <w:pStyle w:val="ListParagraph"/>
        <w:numPr>
          <w:ilvl w:val="0"/>
          <w:numId w:val="7"/>
        </w:numPr>
        <w:tabs>
          <w:tab w:val="left" w:pos="1193"/>
          <w:tab w:val="left" w:pos="1194"/>
        </w:tabs>
        <w:spacing w:line="261" w:lineRule="auto"/>
        <w:ind w:right="141"/>
        <w:rPr>
          <w:sz w:val="18"/>
        </w:rPr>
      </w:pPr>
      <w:r>
        <w:rPr>
          <w:b/>
          <w:sz w:val="18"/>
        </w:rPr>
        <w:t xml:space="preserve">Education as part of the school program </w:t>
      </w:r>
      <w:r>
        <w:rPr>
          <w:sz w:val="18"/>
        </w:rPr>
        <w:t>(like sex education) showing graphic videos to increase awareness</w:t>
      </w:r>
      <w:r>
        <w:rPr>
          <w:spacing w:val="-3"/>
          <w:sz w:val="18"/>
        </w:rPr>
        <w:t xml:space="preserve"> </w:t>
      </w:r>
      <w:r>
        <w:rPr>
          <w:sz w:val="18"/>
        </w:rPr>
        <w:t>and</w:t>
      </w:r>
      <w:r>
        <w:rPr>
          <w:spacing w:val="-4"/>
          <w:sz w:val="18"/>
        </w:rPr>
        <w:t xml:space="preserve"> </w:t>
      </w:r>
      <w:r>
        <w:rPr>
          <w:sz w:val="18"/>
        </w:rPr>
        <w:t>advise</w:t>
      </w:r>
      <w:r>
        <w:rPr>
          <w:spacing w:val="-2"/>
          <w:sz w:val="18"/>
        </w:rPr>
        <w:t xml:space="preserve"> </w:t>
      </w:r>
      <w:r>
        <w:rPr>
          <w:sz w:val="18"/>
        </w:rPr>
        <w:t>it</w:t>
      </w:r>
      <w:r>
        <w:rPr>
          <w:spacing w:val="-4"/>
          <w:sz w:val="18"/>
        </w:rPr>
        <w:t xml:space="preserve"> </w:t>
      </w:r>
      <w:r>
        <w:rPr>
          <w:sz w:val="18"/>
        </w:rPr>
        <w:t>is</w:t>
      </w:r>
      <w:r>
        <w:rPr>
          <w:spacing w:val="-3"/>
          <w:sz w:val="18"/>
        </w:rPr>
        <w:t xml:space="preserve"> </w:t>
      </w:r>
      <w:r>
        <w:rPr>
          <w:sz w:val="18"/>
        </w:rPr>
        <w:t>more</w:t>
      </w:r>
      <w:r>
        <w:rPr>
          <w:spacing w:val="-2"/>
          <w:sz w:val="18"/>
        </w:rPr>
        <w:t xml:space="preserve"> </w:t>
      </w:r>
      <w:r>
        <w:rPr>
          <w:sz w:val="18"/>
        </w:rPr>
        <w:t>of</w:t>
      </w:r>
      <w:r>
        <w:rPr>
          <w:spacing w:val="-2"/>
          <w:sz w:val="18"/>
        </w:rPr>
        <w:t xml:space="preserve"> </w:t>
      </w:r>
      <w:r>
        <w:rPr>
          <w:sz w:val="18"/>
        </w:rPr>
        <w:t>a</w:t>
      </w:r>
      <w:r>
        <w:rPr>
          <w:spacing w:val="-4"/>
          <w:sz w:val="18"/>
        </w:rPr>
        <w:t xml:space="preserve"> </w:t>
      </w:r>
      <w:r>
        <w:rPr>
          <w:sz w:val="18"/>
        </w:rPr>
        <w:t>problem</w:t>
      </w:r>
      <w:r>
        <w:rPr>
          <w:spacing w:val="-1"/>
          <w:sz w:val="18"/>
        </w:rPr>
        <w:t xml:space="preserve"> </w:t>
      </w:r>
      <w:r>
        <w:rPr>
          <w:sz w:val="18"/>
        </w:rPr>
        <w:t>than</w:t>
      </w:r>
      <w:r>
        <w:rPr>
          <w:spacing w:val="-2"/>
          <w:sz w:val="18"/>
        </w:rPr>
        <w:t xml:space="preserve"> </w:t>
      </w:r>
      <w:r>
        <w:rPr>
          <w:sz w:val="18"/>
        </w:rPr>
        <w:t>they</w:t>
      </w:r>
      <w:r>
        <w:rPr>
          <w:spacing w:val="-4"/>
          <w:sz w:val="18"/>
        </w:rPr>
        <w:t xml:space="preserve"> </w:t>
      </w:r>
      <w:r>
        <w:rPr>
          <w:sz w:val="18"/>
        </w:rPr>
        <w:t>may</w:t>
      </w:r>
      <w:r>
        <w:rPr>
          <w:spacing w:val="-5"/>
          <w:sz w:val="18"/>
        </w:rPr>
        <w:t xml:space="preserve"> </w:t>
      </w:r>
      <w:r>
        <w:rPr>
          <w:sz w:val="18"/>
        </w:rPr>
        <w:t>be</w:t>
      </w:r>
      <w:r>
        <w:rPr>
          <w:spacing w:val="-2"/>
          <w:sz w:val="18"/>
        </w:rPr>
        <w:t xml:space="preserve"> </w:t>
      </w:r>
      <w:r>
        <w:rPr>
          <w:sz w:val="18"/>
        </w:rPr>
        <w:t>aware</w:t>
      </w:r>
      <w:r>
        <w:rPr>
          <w:spacing w:val="-2"/>
          <w:sz w:val="18"/>
        </w:rPr>
        <w:t xml:space="preserve"> </w:t>
      </w:r>
      <w:r>
        <w:rPr>
          <w:sz w:val="18"/>
        </w:rPr>
        <w:t>of</w:t>
      </w:r>
      <w:r>
        <w:rPr>
          <w:spacing w:val="-2"/>
          <w:sz w:val="18"/>
        </w:rPr>
        <w:t xml:space="preserve"> </w:t>
      </w:r>
      <w:r>
        <w:rPr>
          <w:sz w:val="18"/>
        </w:rPr>
        <w:t>aimed</w:t>
      </w:r>
      <w:r>
        <w:rPr>
          <w:spacing w:val="-2"/>
          <w:sz w:val="18"/>
        </w:rPr>
        <w:t xml:space="preserve"> </w:t>
      </w:r>
      <w:r>
        <w:rPr>
          <w:sz w:val="18"/>
        </w:rPr>
        <w:t>at</w:t>
      </w:r>
      <w:r>
        <w:rPr>
          <w:spacing w:val="-2"/>
          <w:sz w:val="18"/>
        </w:rPr>
        <w:t xml:space="preserve"> </w:t>
      </w:r>
      <w:r>
        <w:rPr>
          <w:sz w:val="18"/>
        </w:rPr>
        <w:t>grade</w:t>
      </w:r>
      <w:r>
        <w:rPr>
          <w:spacing w:val="-2"/>
          <w:sz w:val="18"/>
        </w:rPr>
        <w:t xml:space="preserve"> </w:t>
      </w:r>
      <w:r>
        <w:rPr>
          <w:sz w:val="18"/>
        </w:rPr>
        <w:t>8</w:t>
      </w:r>
      <w:r>
        <w:rPr>
          <w:spacing w:val="-4"/>
          <w:sz w:val="18"/>
        </w:rPr>
        <w:t xml:space="preserve"> </w:t>
      </w:r>
      <w:r>
        <w:rPr>
          <w:sz w:val="18"/>
        </w:rPr>
        <w:t>up</w:t>
      </w:r>
      <w:r>
        <w:rPr>
          <w:spacing w:val="-2"/>
          <w:sz w:val="18"/>
        </w:rPr>
        <w:t xml:space="preserve"> </w:t>
      </w:r>
      <w:r>
        <w:rPr>
          <w:sz w:val="18"/>
        </w:rPr>
        <w:t>(14</w:t>
      </w:r>
      <w:r>
        <w:rPr>
          <w:spacing w:val="-2"/>
          <w:sz w:val="18"/>
        </w:rPr>
        <w:t xml:space="preserve"> </w:t>
      </w:r>
      <w:r>
        <w:rPr>
          <w:sz w:val="18"/>
        </w:rPr>
        <w:t>years</w:t>
      </w:r>
      <w:r>
        <w:rPr>
          <w:spacing w:val="-3"/>
          <w:sz w:val="18"/>
        </w:rPr>
        <w:t xml:space="preserve"> </w:t>
      </w:r>
      <w:r>
        <w:rPr>
          <w:sz w:val="18"/>
        </w:rPr>
        <w:t>old</w:t>
      </w:r>
    </w:p>
    <w:p w:rsidR="00743596" w:rsidRDefault="00902D3B">
      <w:pPr>
        <w:spacing w:line="204" w:lineRule="exact"/>
        <w:ind w:left="1193"/>
        <w:rPr>
          <w:sz w:val="18"/>
        </w:rPr>
      </w:pPr>
      <w:r>
        <w:rPr>
          <w:spacing w:val="-5"/>
          <w:sz w:val="18"/>
        </w:rPr>
        <w:t>+).</w:t>
      </w:r>
    </w:p>
    <w:p w:rsidR="00743596" w:rsidRDefault="00902D3B">
      <w:pPr>
        <w:pStyle w:val="Heading4"/>
        <w:spacing w:before="168"/>
        <w:ind w:left="113"/>
      </w:pPr>
      <w:r>
        <w:rPr>
          <w:spacing w:val="-2"/>
        </w:rPr>
        <w:t>Regulation/enforcement:</w:t>
      </w:r>
    </w:p>
    <w:p w:rsidR="00743596" w:rsidRDefault="00743596">
      <w:pPr>
        <w:pStyle w:val="BodyText"/>
        <w:spacing w:before="8"/>
        <w:rPr>
          <w:b/>
          <w:sz w:val="19"/>
        </w:rPr>
      </w:pPr>
    </w:p>
    <w:p w:rsidR="00743596" w:rsidRDefault="00902D3B">
      <w:pPr>
        <w:pStyle w:val="ListParagraph"/>
        <w:numPr>
          <w:ilvl w:val="0"/>
          <w:numId w:val="7"/>
        </w:numPr>
        <w:tabs>
          <w:tab w:val="left" w:pos="1193"/>
          <w:tab w:val="left" w:pos="1194"/>
        </w:tabs>
        <w:ind w:hanging="361"/>
        <w:rPr>
          <w:sz w:val="18"/>
        </w:rPr>
      </w:pPr>
      <w:r>
        <w:rPr>
          <w:b/>
          <w:sz w:val="18"/>
        </w:rPr>
        <w:t>Banning</w:t>
      </w:r>
      <w:r>
        <w:rPr>
          <w:b/>
          <w:spacing w:val="-2"/>
          <w:sz w:val="18"/>
        </w:rPr>
        <w:t xml:space="preserve"> </w:t>
      </w:r>
      <w:r>
        <w:rPr>
          <w:b/>
          <w:sz w:val="18"/>
        </w:rPr>
        <w:t>phones</w:t>
      </w:r>
      <w:r>
        <w:rPr>
          <w:b/>
          <w:spacing w:val="-4"/>
          <w:sz w:val="18"/>
        </w:rPr>
        <w:t xml:space="preserve"> </w:t>
      </w:r>
      <w:r>
        <w:rPr>
          <w:b/>
          <w:sz w:val="18"/>
        </w:rPr>
        <w:t>is</w:t>
      </w:r>
      <w:r>
        <w:rPr>
          <w:b/>
          <w:spacing w:val="-2"/>
          <w:sz w:val="18"/>
        </w:rPr>
        <w:t xml:space="preserve"> </w:t>
      </w:r>
      <w:r>
        <w:rPr>
          <w:b/>
          <w:sz w:val="18"/>
        </w:rPr>
        <w:t>not</w:t>
      </w:r>
      <w:r>
        <w:rPr>
          <w:b/>
          <w:spacing w:val="-2"/>
          <w:sz w:val="18"/>
        </w:rPr>
        <w:t xml:space="preserve"> </w:t>
      </w:r>
      <w:r>
        <w:rPr>
          <w:b/>
          <w:sz w:val="18"/>
        </w:rPr>
        <w:t>realistic</w:t>
      </w:r>
      <w:r>
        <w:rPr>
          <w:b/>
          <w:spacing w:val="1"/>
          <w:sz w:val="18"/>
        </w:rPr>
        <w:t xml:space="preserve"> </w:t>
      </w:r>
      <w:r>
        <w:rPr>
          <w:sz w:val="18"/>
        </w:rPr>
        <w:t>-jaywalking</w:t>
      </w:r>
      <w:r>
        <w:rPr>
          <w:spacing w:val="-2"/>
          <w:sz w:val="18"/>
        </w:rPr>
        <w:t xml:space="preserve"> </w:t>
      </w:r>
      <w:r>
        <w:rPr>
          <w:sz w:val="18"/>
        </w:rPr>
        <w:t>is</w:t>
      </w:r>
      <w:r>
        <w:rPr>
          <w:spacing w:val="-1"/>
          <w:sz w:val="18"/>
        </w:rPr>
        <w:t xml:space="preserve"> </w:t>
      </w:r>
      <w:r>
        <w:rPr>
          <w:sz w:val="18"/>
        </w:rPr>
        <w:t>illegal,</w:t>
      </w:r>
      <w:r>
        <w:rPr>
          <w:spacing w:val="-3"/>
          <w:sz w:val="18"/>
        </w:rPr>
        <w:t xml:space="preserve"> </w:t>
      </w:r>
      <w:r>
        <w:rPr>
          <w:sz w:val="18"/>
        </w:rPr>
        <w:t>but</w:t>
      </w:r>
      <w:r>
        <w:rPr>
          <w:spacing w:val="-4"/>
          <w:sz w:val="18"/>
        </w:rPr>
        <w:t xml:space="preserve"> </w:t>
      </w:r>
      <w:r>
        <w:rPr>
          <w:sz w:val="18"/>
        </w:rPr>
        <w:t>people</w:t>
      </w:r>
      <w:r>
        <w:rPr>
          <w:spacing w:val="-4"/>
          <w:sz w:val="18"/>
        </w:rPr>
        <w:t xml:space="preserve"> </w:t>
      </w:r>
      <w:r>
        <w:rPr>
          <w:sz w:val="18"/>
        </w:rPr>
        <w:t>still</w:t>
      </w:r>
      <w:r>
        <w:rPr>
          <w:spacing w:val="-4"/>
          <w:sz w:val="18"/>
        </w:rPr>
        <w:t xml:space="preserve"> </w:t>
      </w:r>
      <w:r>
        <w:rPr>
          <w:sz w:val="18"/>
        </w:rPr>
        <w:t>do</w:t>
      </w:r>
      <w:r>
        <w:rPr>
          <w:spacing w:val="-3"/>
          <w:sz w:val="18"/>
        </w:rPr>
        <w:t xml:space="preserve"> </w:t>
      </w:r>
      <w:r>
        <w:rPr>
          <w:spacing w:val="-5"/>
          <w:sz w:val="18"/>
        </w:rPr>
        <w:t>it.</w:t>
      </w:r>
    </w:p>
    <w:p w:rsidR="00743596" w:rsidRDefault="00902D3B">
      <w:pPr>
        <w:pStyle w:val="ListParagraph"/>
        <w:numPr>
          <w:ilvl w:val="0"/>
          <w:numId w:val="7"/>
        </w:numPr>
        <w:tabs>
          <w:tab w:val="left" w:pos="1193"/>
          <w:tab w:val="left" w:pos="1194"/>
        </w:tabs>
        <w:spacing w:before="15" w:line="264" w:lineRule="auto"/>
        <w:ind w:right="687"/>
        <w:rPr>
          <w:sz w:val="18"/>
        </w:rPr>
      </w:pPr>
      <w:r>
        <w:rPr>
          <w:b/>
          <w:sz w:val="18"/>
        </w:rPr>
        <w:t>Maybe</w:t>
      </w:r>
      <w:r>
        <w:rPr>
          <w:b/>
          <w:spacing w:val="-2"/>
          <w:sz w:val="18"/>
        </w:rPr>
        <w:t xml:space="preserve"> </w:t>
      </w:r>
      <w:r>
        <w:rPr>
          <w:b/>
          <w:sz w:val="18"/>
        </w:rPr>
        <w:t>ban</w:t>
      </w:r>
      <w:r>
        <w:rPr>
          <w:b/>
          <w:spacing w:val="-2"/>
          <w:sz w:val="18"/>
        </w:rPr>
        <w:t xml:space="preserve"> </w:t>
      </w:r>
      <w:r>
        <w:rPr>
          <w:b/>
          <w:sz w:val="18"/>
        </w:rPr>
        <w:t>people</w:t>
      </w:r>
      <w:r>
        <w:rPr>
          <w:b/>
          <w:spacing w:val="-4"/>
          <w:sz w:val="18"/>
        </w:rPr>
        <w:t xml:space="preserve"> </w:t>
      </w:r>
      <w:r>
        <w:rPr>
          <w:b/>
          <w:sz w:val="18"/>
        </w:rPr>
        <w:t>when</w:t>
      </w:r>
      <w:r>
        <w:rPr>
          <w:b/>
          <w:spacing w:val="-2"/>
          <w:sz w:val="18"/>
        </w:rPr>
        <w:t xml:space="preserve"> </w:t>
      </w:r>
      <w:r>
        <w:rPr>
          <w:b/>
          <w:sz w:val="18"/>
        </w:rPr>
        <w:t>they</w:t>
      </w:r>
      <w:r>
        <w:rPr>
          <w:b/>
          <w:spacing w:val="-7"/>
          <w:sz w:val="18"/>
        </w:rPr>
        <w:t xml:space="preserve"> </w:t>
      </w:r>
      <w:r>
        <w:rPr>
          <w:b/>
          <w:sz w:val="18"/>
        </w:rPr>
        <w:t>cross</w:t>
      </w:r>
      <w:r>
        <w:rPr>
          <w:b/>
          <w:spacing w:val="-2"/>
          <w:sz w:val="18"/>
        </w:rPr>
        <w:t xml:space="preserve"> </w:t>
      </w:r>
      <w:r>
        <w:rPr>
          <w:b/>
          <w:sz w:val="18"/>
        </w:rPr>
        <w:t>the</w:t>
      </w:r>
      <w:r>
        <w:rPr>
          <w:b/>
          <w:spacing w:val="-2"/>
          <w:sz w:val="18"/>
        </w:rPr>
        <w:t xml:space="preserve"> </w:t>
      </w:r>
      <w:r>
        <w:rPr>
          <w:b/>
          <w:sz w:val="18"/>
        </w:rPr>
        <w:t>roads</w:t>
      </w:r>
      <w:r>
        <w:rPr>
          <w:sz w:val="18"/>
        </w:rPr>
        <w:t>,</w:t>
      </w:r>
      <w:r>
        <w:rPr>
          <w:spacing w:val="-4"/>
          <w:sz w:val="18"/>
        </w:rPr>
        <w:t xml:space="preserve"> </w:t>
      </w:r>
      <w:r>
        <w:rPr>
          <w:sz w:val="18"/>
        </w:rPr>
        <w:t>like</w:t>
      </w:r>
      <w:r>
        <w:rPr>
          <w:spacing w:val="-2"/>
          <w:sz w:val="18"/>
        </w:rPr>
        <w:t xml:space="preserve"> </w:t>
      </w:r>
      <w:r>
        <w:rPr>
          <w:sz w:val="18"/>
        </w:rPr>
        <w:t>bans</w:t>
      </w:r>
      <w:r>
        <w:rPr>
          <w:spacing w:val="-3"/>
          <w:sz w:val="18"/>
        </w:rPr>
        <w:t xml:space="preserve"> </w:t>
      </w:r>
      <w:r>
        <w:rPr>
          <w:sz w:val="18"/>
        </w:rPr>
        <w:t>on</w:t>
      </w:r>
      <w:r>
        <w:rPr>
          <w:spacing w:val="-2"/>
          <w:sz w:val="18"/>
        </w:rPr>
        <w:t xml:space="preserve"> </w:t>
      </w:r>
      <w:r>
        <w:rPr>
          <w:sz w:val="18"/>
        </w:rPr>
        <w:t>smoking-that</w:t>
      </w:r>
      <w:r>
        <w:rPr>
          <w:spacing w:val="-4"/>
          <w:sz w:val="18"/>
        </w:rPr>
        <w:t xml:space="preserve"> </w:t>
      </w:r>
      <w:r>
        <w:rPr>
          <w:sz w:val="18"/>
        </w:rPr>
        <w:t>is</w:t>
      </w:r>
      <w:r>
        <w:rPr>
          <w:spacing w:val="-3"/>
          <w:sz w:val="18"/>
        </w:rPr>
        <w:t xml:space="preserve"> </w:t>
      </w:r>
      <w:r>
        <w:rPr>
          <w:sz w:val="18"/>
        </w:rPr>
        <w:t>in</w:t>
      </w:r>
      <w:r>
        <w:rPr>
          <w:spacing w:val="-2"/>
          <w:sz w:val="18"/>
        </w:rPr>
        <w:t xml:space="preserve"> </w:t>
      </w:r>
      <w:r>
        <w:rPr>
          <w:sz w:val="18"/>
        </w:rPr>
        <w:t>place</w:t>
      </w:r>
      <w:r>
        <w:rPr>
          <w:spacing w:val="-2"/>
          <w:sz w:val="18"/>
        </w:rPr>
        <w:t xml:space="preserve"> </w:t>
      </w:r>
      <w:r>
        <w:rPr>
          <w:sz w:val="18"/>
        </w:rPr>
        <w:t>and</w:t>
      </w:r>
      <w:r>
        <w:rPr>
          <w:spacing w:val="-4"/>
          <w:sz w:val="18"/>
        </w:rPr>
        <w:t xml:space="preserve"> </w:t>
      </w:r>
      <w:r>
        <w:rPr>
          <w:sz w:val="18"/>
        </w:rPr>
        <w:t>works</w:t>
      </w:r>
      <w:r>
        <w:rPr>
          <w:spacing w:val="-1"/>
          <w:sz w:val="18"/>
        </w:rPr>
        <w:t xml:space="preserve"> </w:t>
      </w:r>
      <w:r>
        <w:rPr>
          <w:sz w:val="18"/>
        </w:rPr>
        <w:t>so maybe banning while walking across the road may work too.</w:t>
      </w:r>
    </w:p>
    <w:p w:rsidR="00743596" w:rsidRDefault="00902D3B">
      <w:pPr>
        <w:pStyle w:val="Heading4"/>
        <w:spacing w:before="152"/>
        <w:ind w:left="113"/>
      </w:pPr>
      <w:r>
        <w:rPr>
          <w:spacing w:val="-2"/>
        </w:rPr>
        <w:t>Technology:</w:t>
      </w:r>
    </w:p>
    <w:p w:rsidR="00743596" w:rsidRDefault="00743596">
      <w:pPr>
        <w:pStyle w:val="BodyText"/>
        <w:spacing w:before="11"/>
        <w:rPr>
          <w:b/>
          <w:sz w:val="19"/>
        </w:rPr>
      </w:pPr>
    </w:p>
    <w:p w:rsidR="00743596" w:rsidRDefault="00902D3B">
      <w:pPr>
        <w:pStyle w:val="ListParagraph"/>
        <w:numPr>
          <w:ilvl w:val="0"/>
          <w:numId w:val="7"/>
        </w:numPr>
        <w:tabs>
          <w:tab w:val="left" w:pos="1193"/>
          <w:tab w:val="left" w:pos="1194"/>
        </w:tabs>
        <w:spacing w:line="261" w:lineRule="auto"/>
        <w:ind w:right="411"/>
        <w:rPr>
          <w:sz w:val="18"/>
        </w:rPr>
      </w:pPr>
      <w:r>
        <w:rPr>
          <w:b/>
          <w:sz w:val="18"/>
        </w:rPr>
        <w:t>Voice</w:t>
      </w:r>
      <w:r>
        <w:rPr>
          <w:b/>
          <w:spacing w:val="-3"/>
          <w:sz w:val="18"/>
        </w:rPr>
        <w:t xml:space="preserve"> </w:t>
      </w:r>
      <w:r>
        <w:rPr>
          <w:b/>
          <w:sz w:val="18"/>
        </w:rPr>
        <w:t>recognition</w:t>
      </w:r>
      <w:r>
        <w:rPr>
          <w:b/>
          <w:spacing w:val="-1"/>
          <w:sz w:val="18"/>
        </w:rPr>
        <w:t xml:space="preserve"> </w:t>
      </w:r>
      <w:r>
        <w:rPr>
          <w:sz w:val="18"/>
        </w:rPr>
        <w:t>–</w:t>
      </w:r>
      <w:r>
        <w:rPr>
          <w:spacing w:val="-5"/>
          <w:sz w:val="18"/>
        </w:rPr>
        <w:t xml:space="preserve"> </w:t>
      </w:r>
      <w:r>
        <w:rPr>
          <w:sz w:val="18"/>
        </w:rPr>
        <w:t>headphone</w:t>
      </w:r>
      <w:r>
        <w:rPr>
          <w:spacing w:val="-3"/>
          <w:sz w:val="18"/>
        </w:rPr>
        <w:t xml:space="preserve"> </w:t>
      </w:r>
      <w:r>
        <w:rPr>
          <w:sz w:val="18"/>
        </w:rPr>
        <w:t>interaction/direct</w:t>
      </w:r>
      <w:r>
        <w:rPr>
          <w:spacing w:val="-5"/>
          <w:sz w:val="18"/>
        </w:rPr>
        <w:t xml:space="preserve"> </w:t>
      </w:r>
      <w:r>
        <w:rPr>
          <w:sz w:val="18"/>
        </w:rPr>
        <w:t>feed-phone</w:t>
      </w:r>
      <w:r>
        <w:rPr>
          <w:spacing w:val="-3"/>
          <w:sz w:val="18"/>
        </w:rPr>
        <w:t xml:space="preserve"> </w:t>
      </w:r>
      <w:r>
        <w:rPr>
          <w:sz w:val="18"/>
        </w:rPr>
        <w:t>automatically</w:t>
      </w:r>
      <w:r>
        <w:rPr>
          <w:spacing w:val="-5"/>
          <w:sz w:val="18"/>
        </w:rPr>
        <w:t xml:space="preserve"> </w:t>
      </w:r>
      <w:r>
        <w:rPr>
          <w:sz w:val="18"/>
        </w:rPr>
        <w:t>reads</w:t>
      </w:r>
      <w:r>
        <w:rPr>
          <w:spacing w:val="-4"/>
          <w:sz w:val="18"/>
        </w:rPr>
        <w:t xml:space="preserve"> </w:t>
      </w:r>
      <w:r>
        <w:rPr>
          <w:sz w:val="18"/>
        </w:rPr>
        <w:t>texts</w:t>
      </w:r>
      <w:r>
        <w:rPr>
          <w:spacing w:val="-2"/>
          <w:sz w:val="18"/>
        </w:rPr>
        <w:t xml:space="preserve"> </w:t>
      </w:r>
      <w:r>
        <w:rPr>
          <w:sz w:val="18"/>
        </w:rPr>
        <w:t>when</w:t>
      </w:r>
      <w:r>
        <w:rPr>
          <w:spacing w:val="-3"/>
          <w:sz w:val="18"/>
        </w:rPr>
        <w:t xml:space="preserve"> </w:t>
      </w:r>
      <w:r>
        <w:rPr>
          <w:sz w:val="18"/>
        </w:rPr>
        <w:t>walking – through headphones or speaker (like Siri reading out messages or writing messages).</w:t>
      </w:r>
    </w:p>
    <w:p w:rsidR="00743596" w:rsidRDefault="00902D3B">
      <w:pPr>
        <w:pStyle w:val="ListParagraph"/>
        <w:numPr>
          <w:ilvl w:val="0"/>
          <w:numId w:val="7"/>
        </w:numPr>
        <w:tabs>
          <w:tab w:val="left" w:pos="1193"/>
          <w:tab w:val="left" w:pos="1194"/>
        </w:tabs>
        <w:spacing w:line="259" w:lineRule="auto"/>
        <w:ind w:right="530"/>
        <w:rPr>
          <w:sz w:val="18"/>
        </w:rPr>
      </w:pPr>
      <w:r>
        <w:rPr>
          <w:b/>
          <w:sz w:val="18"/>
        </w:rPr>
        <w:t>Volume</w:t>
      </w:r>
      <w:r>
        <w:rPr>
          <w:b/>
          <w:spacing w:val="-4"/>
          <w:sz w:val="18"/>
        </w:rPr>
        <w:t xml:space="preserve"> </w:t>
      </w:r>
      <w:r>
        <w:rPr>
          <w:b/>
          <w:sz w:val="18"/>
        </w:rPr>
        <w:t>control</w:t>
      </w:r>
      <w:r>
        <w:rPr>
          <w:b/>
          <w:spacing w:val="-4"/>
          <w:sz w:val="18"/>
        </w:rPr>
        <w:t xml:space="preserve"> </w:t>
      </w:r>
      <w:r>
        <w:rPr>
          <w:sz w:val="18"/>
        </w:rPr>
        <w:t>–</w:t>
      </w:r>
      <w:r>
        <w:rPr>
          <w:spacing w:val="-2"/>
          <w:sz w:val="18"/>
        </w:rPr>
        <w:t xml:space="preserve"> </w:t>
      </w:r>
      <w:r>
        <w:rPr>
          <w:sz w:val="18"/>
        </w:rPr>
        <w:t>automatically</w:t>
      </w:r>
      <w:r>
        <w:rPr>
          <w:spacing w:val="-4"/>
          <w:sz w:val="18"/>
        </w:rPr>
        <w:t xml:space="preserve"> </w:t>
      </w:r>
      <w:r>
        <w:rPr>
          <w:sz w:val="18"/>
        </w:rPr>
        <w:t>lowering</w:t>
      </w:r>
      <w:r>
        <w:rPr>
          <w:spacing w:val="-3"/>
          <w:sz w:val="18"/>
        </w:rPr>
        <w:t xml:space="preserve"> </w:t>
      </w:r>
      <w:r>
        <w:rPr>
          <w:sz w:val="18"/>
        </w:rPr>
        <w:t>maximum</w:t>
      </w:r>
      <w:r>
        <w:rPr>
          <w:spacing w:val="-2"/>
          <w:sz w:val="18"/>
        </w:rPr>
        <w:t xml:space="preserve"> </w:t>
      </w:r>
      <w:r>
        <w:rPr>
          <w:sz w:val="18"/>
        </w:rPr>
        <w:t>volume</w:t>
      </w:r>
      <w:r>
        <w:rPr>
          <w:spacing w:val="-4"/>
          <w:sz w:val="18"/>
        </w:rPr>
        <w:t xml:space="preserve"> </w:t>
      </w:r>
      <w:r>
        <w:rPr>
          <w:sz w:val="18"/>
        </w:rPr>
        <w:t>on</w:t>
      </w:r>
      <w:r>
        <w:rPr>
          <w:spacing w:val="-3"/>
          <w:sz w:val="18"/>
        </w:rPr>
        <w:t xml:space="preserve"> </w:t>
      </w:r>
      <w:r>
        <w:rPr>
          <w:sz w:val="18"/>
        </w:rPr>
        <w:t>phone</w:t>
      </w:r>
      <w:r>
        <w:rPr>
          <w:spacing w:val="-4"/>
          <w:sz w:val="18"/>
        </w:rPr>
        <w:t xml:space="preserve"> </w:t>
      </w:r>
      <w:r>
        <w:rPr>
          <w:sz w:val="18"/>
        </w:rPr>
        <w:t>headphones</w:t>
      </w:r>
      <w:r>
        <w:rPr>
          <w:spacing w:val="-4"/>
          <w:sz w:val="18"/>
        </w:rPr>
        <w:t xml:space="preserve"> </w:t>
      </w:r>
      <w:r>
        <w:rPr>
          <w:sz w:val="18"/>
        </w:rPr>
        <w:t>when</w:t>
      </w:r>
      <w:r>
        <w:rPr>
          <w:spacing w:val="-3"/>
          <w:sz w:val="18"/>
        </w:rPr>
        <w:t xml:space="preserve"> </w:t>
      </w:r>
      <w:r>
        <w:rPr>
          <w:sz w:val="18"/>
        </w:rPr>
        <w:t>the</w:t>
      </w:r>
      <w:r>
        <w:rPr>
          <w:spacing w:val="-3"/>
          <w:sz w:val="18"/>
        </w:rPr>
        <w:t xml:space="preserve"> </w:t>
      </w:r>
      <w:r>
        <w:rPr>
          <w:sz w:val="18"/>
        </w:rPr>
        <w:t>person</w:t>
      </w:r>
      <w:r>
        <w:rPr>
          <w:spacing w:val="-4"/>
          <w:sz w:val="18"/>
        </w:rPr>
        <w:t xml:space="preserve"> </w:t>
      </w:r>
      <w:r>
        <w:rPr>
          <w:sz w:val="18"/>
        </w:rPr>
        <w:t xml:space="preserve">is walking so they can still hear surrounding traffic noise and events. Phone does it for you (not self- </w:t>
      </w:r>
      <w:r>
        <w:rPr>
          <w:spacing w:val="-2"/>
          <w:sz w:val="18"/>
        </w:rPr>
        <w:t>regulated).</w:t>
      </w:r>
    </w:p>
    <w:p w:rsidR="00743596" w:rsidRDefault="00743596">
      <w:pPr>
        <w:pStyle w:val="BodyText"/>
        <w:rPr>
          <w:sz w:val="20"/>
        </w:rPr>
      </w:pPr>
    </w:p>
    <w:p w:rsidR="00743596" w:rsidRDefault="00743596">
      <w:pPr>
        <w:pStyle w:val="BodyText"/>
        <w:spacing w:before="10"/>
        <w:rPr>
          <w:sz w:val="27"/>
        </w:rPr>
      </w:pPr>
    </w:p>
    <w:p w:rsidR="00743596" w:rsidRDefault="00902D3B">
      <w:pPr>
        <w:pStyle w:val="BodyText"/>
        <w:spacing w:line="360" w:lineRule="auto"/>
        <w:ind w:left="113" w:right="141"/>
      </w:pPr>
      <w:r>
        <w:t>In summary, the focus group found that no single countermeasure was the total solution to this issue, but a combination of</w:t>
      </w:r>
      <w:r>
        <w:rPr>
          <w:spacing w:val="-2"/>
        </w:rPr>
        <w:t xml:space="preserve"> </w:t>
      </w:r>
      <w:r>
        <w:t>measures</w:t>
      </w:r>
      <w:r>
        <w:rPr>
          <w:spacing w:val="-3"/>
        </w:rPr>
        <w:t xml:space="preserve"> </w:t>
      </w:r>
      <w:r>
        <w:t>from</w:t>
      </w:r>
      <w:r>
        <w:rPr>
          <w:spacing w:val="-4"/>
        </w:rPr>
        <w:t xml:space="preserve"> </w:t>
      </w:r>
      <w:r>
        <w:t>the</w:t>
      </w:r>
      <w:r>
        <w:rPr>
          <w:spacing w:val="-4"/>
        </w:rPr>
        <w:t xml:space="preserve"> </w:t>
      </w:r>
      <w:r>
        <w:t>four</w:t>
      </w:r>
      <w:r>
        <w:rPr>
          <w:spacing w:val="-4"/>
        </w:rPr>
        <w:t xml:space="preserve"> </w:t>
      </w:r>
      <w:r>
        <w:t>types</w:t>
      </w:r>
      <w:r>
        <w:rPr>
          <w:spacing w:val="-1"/>
        </w:rPr>
        <w:t xml:space="preserve"> </w:t>
      </w:r>
      <w:r>
        <w:t>of</w:t>
      </w:r>
      <w:r>
        <w:rPr>
          <w:spacing w:val="-4"/>
        </w:rPr>
        <w:t xml:space="preserve"> </w:t>
      </w:r>
      <w:r>
        <w:t>countermeasures</w:t>
      </w:r>
      <w:r>
        <w:rPr>
          <w:spacing w:val="-1"/>
        </w:rPr>
        <w:t xml:space="preserve"> </w:t>
      </w:r>
      <w:r>
        <w:t>was</w:t>
      </w:r>
      <w:r>
        <w:rPr>
          <w:spacing w:val="-1"/>
        </w:rPr>
        <w:t xml:space="preserve"> </w:t>
      </w:r>
      <w:r>
        <w:t>the</w:t>
      </w:r>
      <w:r>
        <w:rPr>
          <w:spacing w:val="-6"/>
        </w:rPr>
        <w:t xml:space="preserve"> </w:t>
      </w:r>
      <w:r>
        <w:t>preferred</w:t>
      </w:r>
      <w:r>
        <w:rPr>
          <w:spacing w:val="-2"/>
        </w:rPr>
        <w:t xml:space="preserve"> </w:t>
      </w:r>
      <w:r>
        <w:t>approach</w:t>
      </w:r>
      <w:r>
        <w:rPr>
          <w:spacing w:val="-2"/>
        </w:rPr>
        <w:t xml:space="preserve"> </w:t>
      </w:r>
      <w:r>
        <w:t>amongst</w:t>
      </w:r>
      <w:r>
        <w:rPr>
          <w:spacing w:val="-2"/>
        </w:rPr>
        <w:t xml:space="preserve"> </w:t>
      </w:r>
      <w:r>
        <w:t>focus</w:t>
      </w:r>
      <w:r>
        <w:rPr>
          <w:spacing w:val="-1"/>
        </w:rPr>
        <w:t xml:space="preserve"> </w:t>
      </w:r>
      <w:r>
        <w:t>group</w:t>
      </w:r>
      <w:r>
        <w:rPr>
          <w:spacing w:val="-2"/>
        </w:rPr>
        <w:t xml:space="preserve"> </w:t>
      </w:r>
      <w:r>
        <w:t>participants.</w:t>
      </w:r>
      <w:r>
        <w:rPr>
          <w:spacing w:val="-2"/>
        </w:rPr>
        <w:t xml:space="preserve"> </w:t>
      </w:r>
      <w:r>
        <w:t xml:space="preserve">This approach is compatible with the Safe System framework of an integrated approach and a shared responsibility for road </w:t>
      </w:r>
      <w:r>
        <w:rPr>
          <w:spacing w:val="-2"/>
        </w:rPr>
        <w:t>safety.</w:t>
      </w:r>
    </w:p>
    <w:p w:rsidR="00743596" w:rsidRDefault="00743596">
      <w:pPr>
        <w:spacing w:line="360" w:lineRule="auto"/>
        <w:sectPr w:rsidR="00743596">
          <w:pgSz w:w="11910" w:h="16840"/>
          <w:pgMar w:top="1840" w:right="1020" w:bottom="780" w:left="1020" w:header="708" w:footer="589" w:gutter="0"/>
          <w:cols w:space="720"/>
        </w:sectPr>
      </w:pPr>
    </w:p>
    <w:p w:rsidR="00743596" w:rsidRDefault="00743596">
      <w:pPr>
        <w:pStyle w:val="BodyText"/>
        <w:spacing w:before="8"/>
        <w:rPr>
          <w:sz w:val="9"/>
        </w:rPr>
      </w:pPr>
    </w:p>
    <w:p w:rsidR="00743596" w:rsidRDefault="00902D3B">
      <w:pPr>
        <w:pStyle w:val="Heading1"/>
        <w:numPr>
          <w:ilvl w:val="0"/>
          <w:numId w:val="12"/>
        </w:numPr>
        <w:tabs>
          <w:tab w:val="left" w:pos="833"/>
          <w:tab w:val="left" w:pos="834"/>
        </w:tabs>
        <w:ind w:left="833" w:hanging="721"/>
        <w:jc w:val="left"/>
      </w:pPr>
      <w:bookmarkStart w:id="64" w:name="_TOC_250018"/>
      <w:r>
        <w:rPr>
          <w:color w:val="006CAB"/>
          <w:w w:val="80"/>
        </w:rPr>
        <w:t>ROAD</w:t>
      </w:r>
      <w:r>
        <w:rPr>
          <w:color w:val="006CAB"/>
          <w:spacing w:val="-4"/>
        </w:rPr>
        <w:t xml:space="preserve"> </w:t>
      </w:r>
      <w:r>
        <w:rPr>
          <w:color w:val="006CAB"/>
          <w:w w:val="80"/>
        </w:rPr>
        <w:t>SAFETY</w:t>
      </w:r>
      <w:r>
        <w:rPr>
          <w:color w:val="006CAB"/>
          <w:spacing w:val="-4"/>
        </w:rPr>
        <w:t xml:space="preserve"> </w:t>
      </w:r>
      <w:r>
        <w:rPr>
          <w:color w:val="006CAB"/>
          <w:w w:val="80"/>
        </w:rPr>
        <w:t>EXPERT</w:t>
      </w:r>
      <w:r>
        <w:rPr>
          <w:color w:val="006CAB"/>
          <w:spacing w:val="-3"/>
        </w:rPr>
        <w:t xml:space="preserve"> </w:t>
      </w:r>
      <w:bookmarkEnd w:id="64"/>
      <w:r>
        <w:rPr>
          <w:color w:val="006CAB"/>
          <w:spacing w:val="-2"/>
          <w:w w:val="80"/>
        </w:rPr>
        <w:t>WORKSHOP</w:t>
      </w:r>
    </w:p>
    <w:p w:rsidR="00743596" w:rsidRDefault="00902D3B">
      <w:pPr>
        <w:pStyle w:val="BodyText"/>
        <w:spacing w:before="123" w:line="357" w:lineRule="auto"/>
        <w:ind w:left="113"/>
      </w:pPr>
      <w:r>
        <w:t>To</w:t>
      </w:r>
      <w:r>
        <w:rPr>
          <w:spacing w:val="-3"/>
        </w:rPr>
        <w:t xml:space="preserve"> </w:t>
      </w:r>
      <w:r>
        <w:t>better</w:t>
      </w:r>
      <w:r>
        <w:rPr>
          <w:spacing w:val="-3"/>
        </w:rPr>
        <w:t xml:space="preserve"> </w:t>
      </w:r>
      <w:r>
        <w:t>explore</w:t>
      </w:r>
      <w:r>
        <w:rPr>
          <w:spacing w:val="-3"/>
        </w:rPr>
        <w:t xml:space="preserve"> </w:t>
      </w:r>
      <w:r>
        <w:t>countermeasures,</w:t>
      </w:r>
      <w:r>
        <w:rPr>
          <w:spacing w:val="-4"/>
        </w:rPr>
        <w:t xml:space="preserve"> </w:t>
      </w:r>
      <w:r>
        <w:t>including</w:t>
      </w:r>
      <w:r>
        <w:rPr>
          <w:spacing w:val="-4"/>
        </w:rPr>
        <w:t xml:space="preserve"> </w:t>
      </w:r>
      <w:r>
        <w:t>implementation</w:t>
      </w:r>
      <w:r>
        <w:rPr>
          <w:spacing w:val="-4"/>
        </w:rPr>
        <w:t xml:space="preserve"> </w:t>
      </w:r>
      <w:r>
        <w:t>practicalities</w:t>
      </w:r>
      <w:r>
        <w:rPr>
          <w:spacing w:val="-4"/>
        </w:rPr>
        <w:t xml:space="preserve"> </w:t>
      </w:r>
      <w:r>
        <w:t>and</w:t>
      </w:r>
      <w:r>
        <w:rPr>
          <w:spacing w:val="-4"/>
        </w:rPr>
        <w:t xml:space="preserve"> </w:t>
      </w:r>
      <w:r>
        <w:t>priorities,</w:t>
      </w:r>
      <w:r>
        <w:rPr>
          <w:spacing w:val="-4"/>
        </w:rPr>
        <w:t xml:space="preserve"> </w:t>
      </w:r>
      <w:r>
        <w:t>a</w:t>
      </w:r>
      <w:r>
        <w:rPr>
          <w:spacing w:val="-3"/>
        </w:rPr>
        <w:t xml:space="preserve"> </w:t>
      </w:r>
      <w:r>
        <w:t>road</w:t>
      </w:r>
      <w:r>
        <w:rPr>
          <w:spacing w:val="-4"/>
        </w:rPr>
        <w:t xml:space="preserve"> </w:t>
      </w:r>
      <w:r>
        <w:t>safety</w:t>
      </w:r>
      <w:r>
        <w:rPr>
          <w:spacing w:val="-3"/>
        </w:rPr>
        <w:t xml:space="preserve"> </w:t>
      </w:r>
      <w:r>
        <w:t>expert</w:t>
      </w:r>
      <w:r>
        <w:rPr>
          <w:spacing w:val="-3"/>
        </w:rPr>
        <w:t xml:space="preserve"> </w:t>
      </w:r>
      <w:r>
        <w:t>workshop was held at the Monash Conference Centre, Melbourne CBD on 23</w:t>
      </w:r>
      <w:r>
        <w:rPr>
          <w:position w:val="6"/>
          <w:sz w:val="12"/>
        </w:rPr>
        <w:t>rd</w:t>
      </w:r>
      <w:r>
        <w:rPr>
          <w:spacing w:val="29"/>
          <w:position w:val="6"/>
          <w:sz w:val="12"/>
        </w:rPr>
        <w:t xml:space="preserve"> </w:t>
      </w:r>
      <w:r>
        <w:t>October 2018.</w:t>
      </w:r>
    </w:p>
    <w:p w:rsidR="00743596" w:rsidRDefault="00902D3B">
      <w:pPr>
        <w:pStyle w:val="Heading2"/>
        <w:numPr>
          <w:ilvl w:val="1"/>
          <w:numId w:val="12"/>
        </w:numPr>
        <w:tabs>
          <w:tab w:val="left" w:pos="833"/>
          <w:tab w:val="left" w:pos="834"/>
        </w:tabs>
        <w:spacing w:before="118"/>
        <w:ind w:left="833" w:hanging="721"/>
      </w:pPr>
      <w:bookmarkStart w:id="65" w:name="_TOC_250017"/>
      <w:bookmarkEnd w:id="65"/>
      <w:r>
        <w:rPr>
          <w:color w:val="006CAB"/>
          <w:spacing w:val="-4"/>
          <w:w w:val="90"/>
        </w:rPr>
        <w:t>AIMS</w:t>
      </w:r>
    </w:p>
    <w:p w:rsidR="00743596" w:rsidRDefault="00902D3B">
      <w:pPr>
        <w:pStyle w:val="BodyText"/>
        <w:spacing w:before="3" w:line="360" w:lineRule="auto"/>
        <w:ind w:left="113" w:right="197"/>
      </w:pPr>
      <w:r>
        <w:t>The aim of the expert workshop was to build on the countermeasures and regulations found following the literature review</w:t>
      </w:r>
      <w:r>
        <w:rPr>
          <w:spacing w:val="-6"/>
        </w:rPr>
        <w:t xml:space="preserve"> </w:t>
      </w:r>
      <w:r>
        <w:t>and</w:t>
      </w:r>
      <w:r>
        <w:rPr>
          <w:spacing w:val="-3"/>
        </w:rPr>
        <w:t xml:space="preserve"> </w:t>
      </w:r>
      <w:r>
        <w:t>to</w:t>
      </w:r>
      <w:r>
        <w:rPr>
          <w:spacing w:val="-3"/>
        </w:rPr>
        <w:t xml:space="preserve"> </w:t>
      </w:r>
      <w:r>
        <w:t>better</w:t>
      </w:r>
      <w:r>
        <w:rPr>
          <w:spacing w:val="-5"/>
        </w:rPr>
        <w:t xml:space="preserve"> </w:t>
      </w:r>
      <w:r>
        <w:t>explore</w:t>
      </w:r>
      <w:r>
        <w:rPr>
          <w:spacing w:val="-3"/>
        </w:rPr>
        <w:t xml:space="preserve"> </w:t>
      </w:r>
      <w:r>
        <w:t>countermeasures,</w:t>
      </w:r>
      <w:r>
        <w:rPr>
          <w:spacing w:val="-5"/>
        </w:rPr>
        <w:t xml:space="preserve"> </w:t>
      </w:r>
      <w:r>
        <w:t>including</w:t>
      </w:r>
      <w:r>
        <w:rPr>
          <w:spacing w:val="-5"/>
        </w:rPr>
        <w:t xml:space="preserve"> </w:t>
      </w:r>
      <w:r>
        <w:t>implementation</w:t>
      </w:r>
      <w:r>
        <w:rPr>
          <w:spacing w:val="-5"/>
        </w:rPr>
        <w:t xml:space="preserve"> </w:t>
      </w:r>
      <w:r>
        <w:t>practicalities</w:t>
      </w:r>
      <w:r>
        <w:rPr>
          <w:spacing w:val="-2"/>
        </w:rPr>
        <w:t xml:space="preserve"> </w:t>
      </w:r>
      <w:r>
        <w:t>and</w:t>
      </w:r>
      <w:r>
        <w:rPr>
          <w:spacing w:val="-5"/>
        </w:rPr>
        <w:t xml:space="preserve"> </w:t>
      </w:r>
      <w:r>
        <w:t>priorities</w:t>
      </w:r>
      <w:r>
        <w:rPr>
          <w:spacing w:val="-2"/>
        </w:rPr>
        <w:t xml:space="preserve"> </w:t>
      </w:r>
      <w:r>
        <w:t>from</w:t>
      </w:r>
      <w:r>
        <w:rPr>
          <w:spacing w:val="-2"/>
        </w:rPr>
        <w:t xml:space="preserve"> </w:t>
      </w:r>
      <w:r>
        <w:t>a</w:t>
      </w:r>
      <w:r>
        <w:rPr>
          <w:spacing w:val="-3"/>
        </w:rPr>
        <w:t xml:space="preserve"> </w:t>
      </w:r>
      <w:r>
        <w:t>road</w:t>
      </w:r>
      <w:r>
        <w:rPr>
          <w:spacing w:val="-5"/>
        </w:rPr>
        <w:t xml:space="preserve"> </w:t>
      </w:r>
      <w:r>
        <w:t xml:space="preserve">safety </w:t>
      </w:r>
      <w:r>
        <w:rPr>
          <w:spacing w:val="-2"/>
        </w:rPr>
        <w:t>perspective.</w:t>
      </w:r>
    </w:p>
    <w:p w:rsidR="00743596" w:rsidRDefault="00902D3B">
      <w:pPr>
        <w:pStyle w:val="Heading2"/>
        <w:numPr>
          <w:ilvl w:val="1"/>
          <w:numId w:val="12"/>
        </w:numPr>
        <w:tabs>
          <w:tab w:val="left" w:pos="833"/>
          <w:tab w:val="left" w:pos="834"/>
        </w:tabs>
        <w:spacing w:before="117"/>
        <w:ind w:left="833" w:hanging="721"/>
      </w:pPr>
      <w:bookmarkStart w:id="66" w:name="_TOC_250016"/>
      <w:bookmarkEnd w:id="66"/>
      <w:r>
        <w:rPr>
          <w:color w:val="006CAB"/>
          <w:spacing w:val="-2"/>
          <w:w w:val="90"/>
        </w:rPr>
        <w:t>METHOD</w:t>
      </w:r>
    </w:p>
    <w:p w:rsidR="00743596" w:rsidRDefault="00902D3B">
      <w:pPr>
        <w:pStyle w:val="Heading3"/>
        <w:numPr>
          <w:ilvl w:val="2"/>
          <w:numId w:val="12"/>
        </w:numPr>
        <w:tabs>
          <w:tab w:val="left" w:pos="651"/>
        </w:tabs>
        <w:spacing w:before="42" w:line="240" w:lineRule="auto"/>
        <w:ind w:left="650" w:hanging="538"/>
      </w:pPr>
      <w:bookmarkStart w:id="67" w:name="_TOC_250015"/>
      <w:bookmarkEnd w:id="67"/>
      <w:r>
        <w:rPr>
          <w:color w:val="1F4D78"/>
          <w:spacing w:val="-2"/>
        </w:rPr>
        <w:t>Participants</w:t>
      </w:r>
    </w:p>
    <w:p w:rsidR="00743596" w:rsidRDefault="00902D3B">
      <w:pPr>
        <w:pStyle w:val="BodyText"/>
        <w:spacing w:line="362" w:lineRule="auto"/>
        <w:ind w:left="113"/>
      </w:pPr>
      <w:r>
        <w:t>Sixteen</w:t>
      </w:r>
      <w:r>
        <w:rPr>
          <w:spacing w:val="-3"/>
        </w:rPr>
        <w:t xml:space="preserve"> </w:t>
      </w:r>
      <w:r>
        <w:t>road</w:t>
      </w:r>
      <w:r>
        <w:rPr>
          <w:spacing w:val="-5"/>
        </w:rPr>
        <w:t xml:space="preserve"> </w:t>
      </w:r>
      <w:r>
        <w:t>safety</w:t>
      </w:r>
      <w:r>
        <w:rPr>
          <w:spacing w:val="-4"/>
        </w:rPr>
        <w:t xml:space="preserve"> </w:t>
      </w:r>
      <w:r>
        <w:t>expert</w:t>
      </w:r>
      <w:r>
        <w:rPr>
          <w:spacing w:val="-3"/>
        </w:rPr>
        <w:t xml:space="preserve"> </w:t>
      </w:r>
      <w:r>
        <w:t>attendees</w:t>
      </w:r>
      <w:r>
        <w:rPr>
          <w:spacing w:val="-2"/>
        </w:rPr>
        <w:t xml:space="preserve"> </w:t>
      </w:r>
      <w:r>
        <w:t>(and two</w:t>
      </w:r>
      <w:r>
        <w:rPr>
          <w:spacing w:val="-3"/>
        </w:rPr>
        <w:t xml:space="preserve"> </w:t>
      </w:r>
      <w:r>
        <w:t>MUARC</w:t>
      </w:r>
      <w:r>
        <w:rPr>
          <w:spacing w:val="-2"/>
        </w:rPr>
        <w:t xml:space="preserve"> </w:t>
      </w:r>
      <w:r>
        <w:t>workshop</w:t>
      </w:r>
      <w:r>
        <w:rPr>
          <w:spacing w:val="-5"/>
        </w:rPr>
        <w:t xml:space="preserve"> </w:t>
      </w:r>
      <w:r>
        <w:t>facilitators)</w:t>
      </w:r>
      <w:r>
        <w:rPr>
          <w:spacing w:val="-3"/>
        </w:rPr>
        <w:t xml:space="preserve"> </w:t>
      </w:r>
      <w:r>
        <w:t>including</w:t>
      </w:r>
      <w:r>
        <w:rPr>
          <w:spacing w:val="-5"/>
        </w:rPr>
        <w:t xml:space="preserve"> </w:t>
      </w:r>
      <w:r>
        <w:t>current</w:t>
      </w:r>
      <w:r>
        <w:rPr>
          <w:spacing w:val="-3"/>
        </w:rPr>
        <w:t xml:space="preserve"> </w:t>
      </w:r>
      <w:r>
        <w:t>baseline</w:t>
      </w:r>
      <w:r>
        <w:rPr>
          <w:spacing w:val="-5"/>
        </w:rPr>
        <w:t xml:space="preserve"> </w:t>
      </w:r>
      <w:r>
        <w:t>stakeholders</w:t>
      </w:r>
      <w:r>
        <w:rPr>
          <w:spacing w:val="-5"/>
        </w:rPr>
        <w:t xml:space="preserve"> </w:t>
      </w:r>
      <w:r>
        <w:t>and other interested expert parties attended the workshop.</w:t>
      </w:r>
    </w:p>
    <w:p w:rsidR="00743596" w:rsidRDefault="00902D3B">
      <w:pPr>
        <w:pStyle w:val="Heading3"/>
        <w:numPr>
          <w:ilvl w:val="2"/>
          <w:numId w:val="12"/>
        </w:numPr>
        <w:tabs>
          <w:tab w:val="left" w:pos="833"/>
          <w:tab w:val="left" w:pos="834"/>
        </w:tabs>
        <w:spacing w:before="117"/>
        <w:ind w:left="833" w:hanging="721"/>
      </w:pPr>
      <w:bookmarkStart w:id="68" w:name="_TOC_250014"/>
      <w:bookmarkEnd w:id="68"/>
      <w:r>
        <w:rPr>
          <w:color w:val="1F4D78"/>
          <w:spacing w:val="-2"/>
        </w:rPr>
        <w:t>Procedure</w:t>
      </w:r>
    </w:p>
    <w:p w:rsidR="00743596" w:rsidRDefault="00902D3B">
      <w:pPr>
        <w:pStyle w:val="BodyText"/>
        <w:spacing w:line="501" w:lineRule="auto"/>
        <w:ind w:left="113" w:right="4058"/>
      </w:pPr>
      <w:r>
        <w:t>The</w:t>
      </w:r>
      <w:r>
        <w:rPr>
          <w:spacing w:val="-3"/>
        </w:rPr>
        <w:t xml:space="preserve"> </w:t>
      </w:r>
      <w:r>
        <w:t>road</w:t>
      </w:r>
      <w:r>
        <w:rPr>
          <w:spacing w:val="-3"/>
        </w:rPr>
        <w:t xml:space="preserve"> </w:t>
      </w:r>
      <w:r>
        <w:t>safety</w:t>
      </w:r>
      <w:r>
        <w:rPr>
          <w:spacing w:val="-4"/>
        </w:rPr>
        <w:t xml:space="preserve"> </w:t>
      </w:r>
      <w:r>
        <w:t>expert</w:t>
      </w:r>
      <w:r>
        <w:rPr>
          <w:spacing w:val="-3"/>
        </w:rPr>
        <w:t xml:space="preserve"> </w:t>
      </w:r>
      <w:r>
        <w:t>workshop</w:t>
      </w:r>
      <w:r>
        <w:rPr>
          <w:spacing w:val="-3"/>
        </w:rPr>
        <w:t xml:space="preserve"> </w:t>
      </w:r>
      <w:r>
        <w:t>ran</w:t>
      </w:r>
      <w:r>
        <w:rPr>
          <w:spacing w:val="-5"/>
        </w:rPr>
        <w:t xml:space="preserve"> </w:t>
      </w:r>
      <w:r>
        <w:t>for</w:t>
      </w:r>
      <w:r>
        <w:rPr>
          <w:spacing w:val="-3"/>
        </w:rPr>
        <w:t xml:space="preserve"> </w:t>
      </w:r>
      <w:r>
        <w:t>approximately</w:t>
      </w:r>
      <w:r>
        <w:rPr>
          <w:spacing w:val="-5"/>
        </w:rPr>
        <w:t xml:space="preserve"> </w:t>
      </w:r>
      <w:r>
        <w:t>120</w:t>
      </w:r>
      <w:r>
        <w:rPr>
          <w:spacing w:val="-5"/>
        </w:rPr>
        <w:t xml:space="preserve"> </w:t>
      </w:r>
      <w:r>
        <w:t>minutes. The road safety expert workshop procedure was:</w:t>
      </w:r>
    </w:p>
    <w:p w:rsidR="00743596" w:rsidRDefault="00902D3B">
      <w:pPr>
        <w:pStyle w:val="ListParagraph"/>
        <w:numPr>
          <w:ilvl w:val="0"/>
          <w:numId w:val="6"/>
        </w:numPr>
        <w:tabs>
          <w:tab w:val="left" w:pos="834"/>
        </w:tabs>
        <w:spacing w:line="203" w:lineRule="exact"/>
        <w:ind w:hanging="361"/>
        <w:rPr>
          <w:sz w:val="18"/>
        </w:rPr>
      </w:pPr>
      <w:r>
        <w:rPr>
          <w:sz w:val="18"/>
        </w:rPr>
        <w:t>welcome,</w:t>
      </w:r>
      <w:r>
        <w:rPr>
          <w:spacing w:val="-6"/>
          <w:sz w:val="18"/>
        </w:rPr>
        <w:t xml:space="preserve"> </w:t>
      </w:r>
      <w:r>
        <w:rPr>
          <w:sz w:val="18"/>
        </w:rPr>
        <w:t>coffee,</w:t>
      </w:r>
      <w:r>
        <w:rPr>
          <w:spacing w:val="-6"/>
          <w:sz w:val="18"/>
        </w:rPr>
        <w:t xml:space="preserve"> </w:t>
      </w:r>
      <w:r>
        <w:rPr>
          <w:sz w:val="18"/>
        </w:rPr>
        <w:t>ethics</w:t>
      </w:r>
      <w:r>
        <w:rPr>
          <w:spacing w:val="-6"/>
          <w:sz w:val="18"/>
        </w:rPr>
        <w:t xml:space="preserve"> </w:t>
      </w:r>
      <w:r>
        <w:rPr>
          <w:sz w:val="18"/>
        </w:rPr>
        <w:t>approval and</w:t>
      </w:r>
      <w:r>
        <w:rPr>
          <w:spacing w:val="-5"/>
          <w:sz w:val="18"/>
        </w:rPr>
        <w:t xml:space="preserve"> </w:t>
      </w:r>
      <w:r>
        <w:rPr>
          <w:sz w:val="18"/>
        </w:rPr>
        <w:t>introductions</w:t>
      </w:r>
      <w:r>
        <w:rPr>
          <w:spacing w:val="-3"/>
          <w:sz w:val="18"/>
        </w:rPr>
        <w:t xml:space="preserve"> </w:t>
      </w:r>
      <w:r>
        <w:rPr>
          <w:sz w:val="18"/>
        </w:rPr>
        <w:t>(15</w:t>
      </w:r>
      <w:r>
        <w:rPr>
          <w:spacing w:val="-4"/>
          <w:sz w:val="18"/>
        </w:rPr>
        <w:t xml:space="preserve"> </w:t>
      </w:r>
      <w:r>
        <w:rPr>
          <w:spacing w:val="-2"/>
          <w:sz w:val="18"/>
        </w:rPr>
        <w:t>minutes)</w:t>
      </w:r>
    </w:p>
    <w:p w:rsidR="00743596" w:rsidRDefault="00902D3B">
      <w:pPr>
        <w:pStyle w:val="ListParagraph"/>
        <w:numPr>
          <w:ilvl w:val="0"/>
          <w:numId w:val="6"/>
        </w:numPr>
        <w:tabs>
          <w:tab w:val="left" w:pos="834"/>
        </w:tabs>
        <w:spacing w:before="16" w:line="259" w:lineRule="auto"/>
        <w:ind w:right="334"/>
        <w:rPr>
          <w:sz w:val="18"/>
        </w:rPr>
      </w:pPr>
      <w:r>
        <w:rPr>
          <w:sz w:val="18"/>
        </w:rPr>
        <w:t>MUARC workshop</w:t>
      </w:r>
      <w:r>
        <w:rPr>
          <w:spacing w:val="-4"/>
          <w:sz w:val="18"/>
        </w:rPr>
        <w:t xml:space="preserve"> </w:t>
      </w:r>
      <w:r>
        <w:rPr>
          <w:sz w:val="18"/>
        </w:rPr>
        <w:t>moderators</w:t>
      </w:r>
      <w:r>
        <w:rPr>
          <w:spacing w:val="-4"/>
          <w:sz w:val="18"/>
        </w:rPr>
        <w:t xml:space="preserve"> </w:t>
      </w:r>
      <w:r>
        <w:rPr>
          <w:sz w:val="18"/>
        </w:rPr>
        <w:t>give</w:t>
      </w:r>
      <w:r>
        <w:rPr>
          <w:spacing w:val="-2"/>
          <w:sz w:val="18"/>
        </w:rPr>
        <w:t xml:space="preserve"> </w:t>
      </w:r>
      <w:r>
        <w:rPr>
          <w:sz w:val="18"/>
        </w:rPr>
        <w:t>a</w:t>
      </w:r>
      <w:r>
        <w:rPr>
          <w:spacing w:val="-2"/>
          <w:sz w:val="18"/>
        </w:rPr>
        <w:t xml:space="preserve"> </w:t>
      </w:r>
      <w:r>
        <w:rPr>
          <w:sz w:val="18"/>
        </w:rPr>
        <w:t>15</w:t>
      </w:r>
      <w:r>
        <w:rPr>
          <w:spacing w:val="-2"/>
          <w:sz w:val="18"/>
        </w:rPr>
        <w:t xml:space="preserve"> </w:t>
      </w:r>
      <w:r>
        <w:rPr>
          <w:sz w:val="18"/>
        </w:rPr>
        <w:t>minute</w:t>
      </w:r>
      <w:r>
        <w:rPr>
          <w:spacing w:val="-2"/>
          <w:sz w:val="18"/>
        </w:rPr>
        <w:t xml:space="preserve"> </w:t>
      </w:r>
      <w:r>
        <w:rPr>
          <w:sz w:val="18"/>
        </w:rPr>
        <w:t>summary</w:t>
      </w:r>
      <w:r>
        <w:rPr>
          <w:spacing w:val="-4"/>
          <w:sz w:val="18"/>
        </w:rPr>
        <w:t xml:space="preserve"> </w:t>
      </w:r>
      <w:r>
        <w:rPr>
          <w:sz w:val="18"/>
        </w:rPr>
        <w:t>of</w:t>
      </w:r>
      <w:r>
        <w:rPr>
          <w:spacing w:val="-4"/>
          <w:sz w:val="18"/>
        </w:rPr>
        <w:t xml:space="preserve"> </w:t>
      </w:r>
      <w:r>
        <w:rPr>
          <w:sz w:val="18"/>
        </w:rPr>
        <w:t>the</w:t>
      </w:r>
      <w:r>
        <w:rPr>
          <w:spacing w:val="-2"/>
          <w:sz w:val="18"/>
        </w:rPr>
        <w:t xml:space="preserve"> </w:t>
      </w:r>
      <w:r>
        <w:rPr>
          <w:sz w:val="18"/>
        </w:rPr>
        <w:t>project</w:t>
      </w:r>
      <w:r>
        <w:rPr>
          <w:spacing w:val="-2"/>
          <w:sz w:val="18"/>
        </w:rPr>
        <w:t xml:space="preserve"> </w:t>
      </w:r>
      <w:r>
        <w:rPr>
          <w:sz w:val="18"/>
        </w:rPr>
        <w:t>work</w:t>
      </w:r>
      <w:r>
        <w:rPr>
          <w:spacing w:val="-1"/>
          <w:sz w:val="18"/>
        </w:rPr>
        <w:t xml:space="preserve"> </w:t>
      </w:r>
      <w:r>
        <w:rPr>
          <w:sz w:val="18"/>
        </w:rPr>
        <w:t>done</w:t>
      </w:r>
      <w:r>
        <w:rPr>
          <w:spacing w:val="-2"/>
          <w:sz w:val="18"/>
        </w:rPr>
        <w:t xml:space="preserve"> </w:t>
      </w:r>
      <w:r>
        <w:rPr>
          <w:sz w:val="18"/>
        </w:rPr>
        <w:t>to</w:t>
      </w:r>
      <w:r>
        <w:rPr>
          <w:spacing w:val="-4"/>
          <w:sz w:val="18"/>
        </w:rPr>
        <w:t xml:space="preserve"> </w:t>
      </w:r>
      <w:r>
        <w:rPr>
          <w:sz w:val="18"/>
        </w:rPr>
        <w:t>date</w:t>
      </w:r>
      <w:r>
        <w:rPr>
          <w:spacing w:val="-2"/>
          <w:sz w:val="18"/>
        </w:rPr>
        <w:t xml:space="preserve"> </w:t>
      </w:r>
      <w:r>
        <w:rPr>
          <w:sz w:val="18"/>
        </w:rPr>
        <w:t>(literature</w:t>
      </w:r>
      <w:r>
        <w:rPr>
          <w:spacing w:val="-1"/>
          <w:sz w:val="18"/>
        </w:rPr>
        <w:t xml:space="preserve"> </w:t>
      </w:r>
      <w:r>
        <w:rPr>
          <w:sz w:val="18"/>
        </w:rPr>
        <w:t>reviews, interviews, focus group observations and countermeasure review)</w:t>
      </w:r>
    </w:p>
    <w:p w:rsidR="00743596" w:rsidRDefault="00902D3B">
      <w:pPr>
        <w:pStyle w:val="ListParagraph"/>
        <w:numPr>
          <w:ilvl w:val="0"/>
          <w:numId w:val="6"/>
        </w:numPr>
        <w:tabs>
          <w:tab w:val="left" w:pos="833"/>
          <w:tab w:val="left" w:pos="834"/>
        </w:tabs>
        <w:spacing w:line="259" w:lineRule="auto"/>
        <w:ind w:right="1365"/>
        <w:rPr>
          <w:sz w:val="18"/>
        </w:rPr>
      </w:pPr>
      <w:proofErr w:type="gramStart"/>
      <w:r>
        <w:rPr>
          <w:sz w:val="18"/>
        </w:rPr>
        <w:t>group</w:t>
      </w:r>
      <w:proofErr w:type="gramEnd"/>
      <w:r>
        <w:rPr>
          <w:spacing w:val="-5"/>
          <w:sz w:val="18"/>
        </w:rPr>
        <w:t xml:space="preserve"> </w:t>
      </w:r>
      <w:r>
        <w:rPr>
          <w:sz w:val="18"/>
        </w:rPr>
        <w:t>discussion</w:t>
      </w:r>
      <w:r>
        <w:rPr>
          <w:spacing w:val="-5"/>
          <w:sz w:val="18"/>
        </w:rPr>
        <w:t xml:space="preserve"> </w:t>
      </w:r>
      <w:r>
        <w:rPr>
          <w:sz w:val="18"/>
        </w:rPr>
        <w:t>of</w:t>
      </w:r>
      <w:r>
        <w:rPr>
          <w:spacing w:val="-3"/>
          <w:sz w:val="18"/>
        </w:rPr>
        <w:t xml:space="preserve"> </w:t>
      </w:r>
      <w:r>
        <w:rPr>
          <w:sz w:val="18"/>
        </w:rPr>
        <w:t>countermeasures</w:t>
      </w:r>
      <w:r>
        <w:rPr>
          <w:spacing w:val="-2"/>
          <w:sz w:val="18"/>
        </w:rPr>
        <w:t xml:space="preserve"> </w:t>
      </w:r>
      <w:r>
        <w:rPr>
          <w:sz w:val="18"/>
        </w:rPr>
        <w:t>(60</w:t>
      </w:r>
      <w:r>
        <w:rPr>
          <w:spacing w:val="-3"/>
          <w:sz w:val="18"/>
        </w:rPr>
        <w:t xml:space="preserve"> </w:t>
      </w:r>
      <w:r>
        <w:rPr>
          <w:sz w:val="18"/>
        </w:rPr>
        <w:t>minutes). Utilising</w:t>
      </w:r>
      <w:r>
        <w:rPr>
          <w:spacing w:val="-3"/>
          <w:sz w:val="18"/>
        </w:rPr>
        <w:t xml:space="preserve"> </w:t>
      </w:r>
      <w:r>
        <w:rPr>
          <w:sz w:val="18"/>
        </w:rPr>
        <w:t>each</w:t>
      </w:r>
      <w:r>
        <w:rPr>
          <w:spacing w:val="-4"/>
          <w:sz w:val="18"/>
        </w:rPr>
        <w:t xml:space="preserve"> </w:t>
      </w:r>
      <w:r>
        <w:rPr>
          <w:sz w:val="18"/>
        </w:rPr>
        <w:t>of</w:t>
      </w:r>
      <w:r>
        <w:rPr>
          <w:spacing w:val="-3"/>
          <w:sz w:val="18"/>
        </w:rPr>
        <w:t xml:space="preserve"> </w:t>
      </w:r>
      <w:r>
        <w:rPr>
          <w:sz w:val="18"/>
        </w:rPr>
        <w:t>the</w:t>
      </w:r>
      <w:r>
        <w:rPr>
          <w:spacing w:val="-3"/>
          <w:sz w:val="18"/>
        </w:rPr>
        <w:t xml:space="preserve"> </w:t>
      </w:r>
      <w:r>
        <w:rPr>
          <w:sz w:val="18"/>
        </w:rPr>
        <w:t>four</w:t>
      </w:r>
      <w:r>
        <w:rPr>
          <w:spacing w:val="-3"/>
          <w:sz w:val="18"/>
        </w:rPr>
        <w:t xml:space="preserve"> </w:t>
      </w:r>
      <w:r>
        <w:rPr>
          <w:sz w:val="18"/>
        </w:rPr>
        <w:t>broad</w:t>
      </w:r>
      <w:r>
        <w:rPr>
          <w:spacing w:val="-4"/>
          <w:sz w:val="18"/>
        </w:rPr>
        <w:t xml:space="preserve"> </w:t>
      </w:r>
      <w:r>
        <w:rPr>
          <w:sz w:val="18"/>
        </w:rPr>
        <w:t>categories</w:t>
      </w:r>
      <w:r>
        <w:rPr>
          <w:spacing w:val="-2"/>
          <w:sz w:val="18"/>
        </w:rPr>
        <w:t xml:space="preserve"> </w:t>
      </w:r>
      <w:r>
        <w:rPr>
          <w:sz w:val="18"/>
        </w:rPr>
        <w:t>of countermeasures in term of:</w:t>
      </w:r>
    </w:p>
    <w:p w:rsidR="00743596" w:rsidRDefault="00902D3B">
      <w:pPr>
        <w:pStyle w:val="ListParagraph"/>
        <w:numPr>
          <w:ilvl w:val="1"/>
          <w:numId w:val="6"/>
        </w:numPr>
        <w:tabs>
          <w:tab w:val="left" w:pos="2273"/>
          <w:tab w:val="left" w:pos="2274"/>
        </w:tabs>
        <w:spacing w:line="206" w:lineRule="exact"/>
        <w:jc w:val="left"/>
        <w:rPr>
          <w:sz w:val="18"/>
        </w:rPr>
      </w:pPr>
      <w:proofErr w:type="gramStart"/>
      <w:r>
        <w:rPr>
          <w:sz w:val="18"/>
        </w:rPr>
        <w:t>what</w:t>
      </w:r>
      <w:proofErr w:type="gramEnd"/>
      <w:r>
        <w:rPr>
          <w:spacing w:val="-2"/>
          <w:sz w:val="18"/>
        </w:rPr>
        <w:t xml:space="preserve"> </w:t>
      </w:r>
      <w:r>
        <w:rPr>
          <w:sz w:val="18"/>
        </w:rPr>
        <w:t>can</w:t>
      </w:r>
      <w:r>
        <w:rPr>
          <w:spacing w:val="-1"/>
          <w:sz w:val="18"/>
        </w:rPr>
        <w:t xml:space="preserve"> </w:t>
      </w:r>
      <w:r>
        <w:rPr>
          <w:sz w:val="18"/>
        </w:rPr>
        <w:t>be</w:t>
      </w:r>
      <w:r>
        <w:rPr>
          <w:spacing w:val="-1"/>
          <w:sz w:val="18"/>
        </w:rPr>
        <w:t xml:space="preserve"> </w:t>
      </w:r>
      <w:r>
        <w:rPr>
          <w:spacing w:val="-2"/>
          <w:sz w:val="18"/>
        </w:rPr>
        <w:t>done?</w:t>
      </w:r>
    </w:p>
    <w:p w:rsidR="00743596" w:rsidRDefault="00902D3B">
      <w:pPr>
        <w:pStyle w:val="ListParagraph"/>
        <w:numPr>
          <w:ilvl w:val="1"/>
          <w:numId w:val="6"/>
        </w:numPr>
        <w:tabs>
          <w:tab w:val="left" w:pos="2273"/>
          <w:tab w:val="left" w:pos="2274"/>
        </w:tabs>
        <w:spacing w:before="15"/>
        <w:ind w:hanging="491"/>
        <w:jc w:val="left"/>
        <w:rPr>
          <w:sz w:val="18"/>
        </w:rPr>
      </w:pPr>
      <w:proofErr w:type="gramStart"/>
      <w:r>
        <w:rPr>
          <w:sz w:val="18"/>
        </w:rPr>
        <w:t>by</w:t>
      </w:r>
      <w:proofErr w:type="gramEnd"/>
      <w:r>
        <w:rPr>
          <w:spacing w:val="-2"/>
          <w:sz w:val="18"/>
        </w:rPr>
        <w:t xml:space="preserve"> whom?</w:t>
      </w:r>
    </w:p>
    <w:p w:rsidR="00743596" w:rsidRDefault="00902D3B">
      <w:pPr>
        <w:pStyle w:val="ListParagraph"/>
        <w:numPr>
          <w:ilvl w:val="1"/>
          <w:numId w:val="6"/>
        </w:numPr>
        <w:tabs>
          <w:tab w:val="left" w:pos="2273"/>
          <w:tab w:val="left" w:pos="2274"/>
        </w:tabs>
        <w:spacing w:before="17"/>
        <w:ind w:hanging="532"/>
        <w:jc w:val="left"/>
        <w:rPr>
          <w:sz w:val="18"/>
        </w:rPr>
      </w:pPr>
      <w:proofErr w:type="gramStart"/>
      <w:r>
        <w:rPr>
          <w:sz w:val="18"/>
        </w:rPr>
        <w:t>how</w:t>
      </w:r>
      <w:proofErr w:type="gramEnd"/>
      <w:r>
        <w:rPr>
          <w:sz w:val="18"/>
        </w:rPr>
        <w:t>,</w:t>
      </w:r>
      <w:r>
        <w:rPr>
          <w:spacing w:val="-4"/>
          <w:sz w:val="18"/>
        </w:rPr>
        <w:t xml:space="preserve"> </w:t>
      </w:r>
      <w:r>
        <w:rPr>
          <w:sz w:val="18"/>
        </w:rPr>
        <w:t>when</w:t>
      </w:r>
      <w:r>
        <w:rPr>
          <w:spacing w:val="-1"/>
          <w:sz w:val="18"/>
        </w:rPr>
        <w:t xml:space="preserve"> </w:t>
      </w:r>
      <w:r>
        <w:rPr>
          <w:sz w:val="18"/>
        </w:rPr>
        <w:t>and</w:t>
      </w:r>
      <w:r>
        <w:rPr>
          <w:spacing w:val="-1"/>
          <w:sz w:val="18"/>
        </w:rPr>
        <w:t xml:space="preserve"> </w:t>
      </w:r>
      <w:r>
        <w:rPr>
          <w:spacing w:val="-2"/>
          <w:sz w:val="18"/>
        </w:rPr>
        <w:t>what?</w:t>
      </w:r>
    </w:p>
    <w:p w:rsidR="00743596" w:rsidRDefault="00902D3B">
      <w:pPr>
        <w:pStyle w:val="ListParagraph"/>
        <w:numPr>
          <w:ilvl w:val="1"/>
          <w:numId w:val="6"/>
        </w:numPr>
        <w:tabs>
          <w:tab w:val="left" w:pos="2273"/>
          <w:tab w:val="left" w:pos="2274"/>
        </w:tabs>
        <w:spacing w:before="19"/>
        <w:ind w:hanging="541"/>
        <w:jc w:val="left"/>
        <w:rPr>
          <w:sz w:val="18"/>
        </w:rPr>
      </w:pPr>
      <w:r>
        <w:rPr>
          <w:sz w:val="18"/>
        </w:rPr>
        <w:t>potential</w:t>
      </w:r>
      <w:r>
        <w:rPr>
          <w:spacing w:val="-4"/>
          <w:sz w:val="18"/>
        </w:rPr>
        <w:t xml:space="preserve"> </w:t>
      </w:r>
      <w:r>
        <w:rPr>
          <w:spacing w:val="-2"/>
          <w:sz w:val="18"/>
        </w:rPr>
        <w:t>benefits</w:t>
      </w:r>
    </w:p>
    <w:p w:rsidR="00743596" w:rsidRDefault="00902D3B">
      <w:pPr>
        <w:pStyle w:val="ListParagraph"/>
        <w:numPr>
          <w:ilvl w:val="1"/>
          <w:numId w:val="6"/>
        </w:numPr>
        <w:tabs>
          <w:tab w:val="left" w:pos="2273"/>
          <w:tab w:val="left" w:pos="2274"/>
        </w:tabs>
        <w:spacing w:before="16"/>
        <w:ind w:hanging="501"/>
        <w:jc w:val="left"/>
        <w:rPr>
          <w:sz w:val="18"/>
        </w:rPr>
      </w:pPr>
      <w:r>
        <w:rPr>
          <w:sz w:val="18"/>
        </w:rPr>
        <w:t>barriers,</w:t>
      </w:r>
      <w:r>
        <w:rPr>
          <w:spacing w:val="-2"/>
          <w:sz w:val="18"/>
        </w:rPr>
        <w:t xml:space="preserve"> issues</w:t>
      </w:r>
    </w:p>
    <w:p w:rsidR="00743596" w:rsidRDefault="00902D3B">
      <w:pPr>
        <w:pStyle w:val="ListParagraph"/>
        <w:numPr>
          <w:ilvl w:val="1"/>
          <w:numId w:val="6"/>
        </w:numPr>
        <w:tabs>
          <w:tab w:val="left" w:pos="2273"/>
          <w:tab w:val="left" w:pos="2274"/>
        </w:tabs>
        <w:spacing w:before="16"/>
        <w:ind w:hanging="541"/>
        <w:jc w:val="left"/>
        <w:rPr>
          <w:sz w:val="18"/>
        </w:rPr>
      </w:pPr>
      <w:r>
        <w:rPr>
          <w:spacing w:val="-2"/>
          <w:sz w:val="18"/>
        </w:rPr>
        <w:t>costs</w:t>
      </w:r>
    </w:p>
    <w:p w:rsidR="00743596" w:rsidRDefault="00902D3B">
      <w:pPr>
        <w:pStyle w:val="ListParagraph"/>
        <w:numPr>
          <w:ilvl w:val="1"/>
          <w:numId w:val="6"/>
        </w:numPr>
        <w:tabs>
          <w:tab w:val="left" w:pos="2273"/>
          <w:tab w:val="left" w:pos="2274"/>
        </w:tabs>
        <w:spacing w:before="16"/>
        <w:ind w:hanging="582"/>
        <w:jc w:val="left"/>
        <w:rPr>
          <w:sz w:val="18"/>
        </w:rPr>
      </w:pPr>
      <w:r>
        <w:rPr>
          <w:sz w:val="18"/>
        </w:rPr>
        <w:t>overall</w:t>
      </w:r>
      <w:r>
        <w:rPr>
          <w:spacing w:val="-2"/>
          <w:sz w:val="18"/>
        </w:rPr>
        <w:t xml:space="preserve"> priority</w:t>
      </w:r>
    </w:p>
    <w:p w:rsidR="00743596" w:rsidRDefault="00902D3B">
      <w:pPr>
        <w:pStyle w:val="ListParagraph"/>
        <w:numPr>
          <w:ilvl w:val="0"/>
          <w:numId w:val="6"/>
        </w:numPr>
        <w:tabs>
          <w:tab w:val="left" w:pos="834"/>
        </w:tabs>
        <w:spacing w:before="17"/>
        <w:ind w:hanging="361"/>
        <w:rPr>
          <w:sz w:val="18"/>
        </w:rPr>
      </w:pPr>
      <w:proofErr w:type="gramStart"/>
      <w:r>
        <w:rPr>
          <w:sz w:val="18"/>
        </w:rPr>
        <w:t>summary</w:t>
      </w:r>
      <w:proofErr w:type="gramEnd"/>
      <w:r>
        <w:rPr>
          <w:sz w:val="18"/>
        </w:rPr>
        <w:t>,</w:t>
      </w:r>
      <w:r>
        <w:rPr>
          <w:spacing w:val="-3"/>
          <w:sz w:val="18"/>
        </w:rPr>
        <w:t xml:space="preserve"> </w:t>
      </w:r>
      <w:r>
        <w:rPr>
          <w:sz w:val="18"/>
        </w:rPr>
        <w:t>actions,</w:t>
      </w:r>
      <w:r>
        <w:rPr>
          <w:spacing w:val="-4"/>
          <w:sz w:val="18"/>
        </w:rPr>
        <w:t xml:space="preserve"> </w:t>
      </w:r>
      <w:r>
        <w:rPr>
          <w:sz w:val="18"/>
        </w:rPr>
        <w:t>next</w:t>
      </w:r>
      <w:r>
        <w:rPr>
          <w:spacing w:val="-2"/>
          <w:sz w:val="18"/>
        </w:rPr>
        <w:t xml:space="preserve"> </w:t>
      </w:r>
      <w:r>
        <w:rPr>
          <w:sz w:val="18"/>
        </w:rPr>
        <w:t>steps</w:t>
      </w:r>
      <w:r>
        <w:rPr>
          <w:spacing w:val="-4"/>
          <w:sz w:val="18"/>
        </w:rPr>
        <w:t xml:space="preserve"> </w:t>
      </w:r>
      <w:r>
        <w:rPr>
          <w:sz w:val="18"/>
        </w:rPr>
        <w:t>and</w:t>
      </w:r>
      <w:r>
        <w:rPr>
          <w:spacing w:val="-4"/>
          <w:sz w:val="18"/>
        </w:rPr>
        <w:t xml:space="preserve"> </w:t>
      </w:r>
      <w:r>
        <w:rPr>
          <w:sz w:val="18"/>
        </w:rPr>
        <w:t>meeting</w:t>
      </w:r>
      <w:r>
        <w:rPr>
          <w:spacing w:val="-4"/>
          <w:sz w:val="18"/>
        </w:rPr>
        <w:t xml:space="preserve"> </w:t>
      </w:r>
      <w:r>
        <w:rPr>
          <w:sz w:val="18"/>
        </w:rPr>
        <w:t>close</w:t>
      </w:r>
      <w:r>
        <w:rPr>
          <w:spacing w:val="-3"/>
          <w:sz w:val="18"/>
        </w:rPr>
        <w:t xml:space="preserve"> </w:t>
      </w:r>
      <w:r>
        <w:rPr>
          <w:sz w:val="18"/>
        </w:rPr>
        <w:t>(5</w:t>
      </w:r>
      <w:r>
        <w:rPr>
          <w:spacing w:val="-2"/>
          <w:sz w:val="18"/>
        </w:rPr>
        <w:t xml:space="preserve"> minutes).</w:t>
      </w:r>
    </w:p>
    <w:p w:rsidR="00743596" w:rsidRDefault="00902D3B">
      <w:pPr>
        <w:pStyle w:val="BodyText"/>
        <w:spacing w:before="177" w:line="360" w:lineRule="auto"/>
        <w:ind w:left="113" w:right="773"/>
        <w:jc w:val="both"/>
      </w:pPr>
      <w:r>
        <w:t>Two</w:t>
      </w:r>
      <w:r>
        <w:rPr>
          <w:spacing w:val="-2"/>
        </w:rPr>
        <w:t xml:space="preserve"> </w:t>
      </w:r>
      <w:r>
        <w:t>facilitators</w:t>
      </w:r>
      <w:r>
        <w:rPr>
          <w:spacing w:val="-1"/>
        </w:rPr>
        <w:t xml:space="preserve"> </w:t>
      </w:r>
      <w:r>
        <w:t>presented,</w:t>
      </w:r>
      <w:r>
        <w:rPr>
          <w:spacing w:val="-2"/>
        </w:rPr>
        <w:t xml:space="preserve"> </w:t>
      </w:r>
      <w:r>
        <w:t>took</w:t>
      </w:r>
      <w:r>
        <w:rPr>
          <w:spacing w:val="-1"/>
        </w:rPr>
        <w:t xml:space="preserve"> </w:t>
      </w:r>
      <w:r>
        <w:t>notes</w:t>
      </w:r>
      <w:r>
        <w:rPr>
          <w:spacing w:val="-3"/>
        </w:rPr>
        <w:t xml:space="preserve"> </w:t>
      </w:r>
      <w:r>
        <w:t>and</w:t>
      </w:r>
      <w:r>
        <w:rPr>
          <w:spacing w:val="-3"/>
        </w:rPr>
        <w:t xml:space="preserve"> </w:t>
      </w:r>
      <w:r>
        <w:t>organised</w:t>
      </w:r>
      <w:r>
        <w:rPr>
          <w:spacing w:val="-2"/>
        </w:rPr>
        <w:t xml:space="preserve"> </w:t>
      </w:r>
      <w:r>
        <w:t>the</w:t>
      </w:r>
      <w:r>
        <w:rPr>
          <w:spacing w:val="-2"/>
        </w:rPr>
        <w:t xml:space="preserve"> </w:t>
      </w:r>
      <w:r>
        <w:t>session.</w:t>
      </w:r>
      <w:r>
        <w:rPr>
          <w:spacing w:val="-2"/>
        </w:rPr>
        <w:t xml:space="preserve"> </w:t>
      </w:r>
      <w:r>
        <w:t>The</w:t>
      </w:r>
      <w:r>
        <w:rPr>
          <w:spacing w:val="-2"/>
        </w:rPr>
        <w:t xml:space="preserve"> </w:t>
      </w:r>
      <w:r>
        <w:t>workshop</w:t>
      </w:r>
      <w:r>
        <w:rPr>
          <w:spacing w:val="-2"/>
        </w:rPr>
        <w:t xml:space="preserve"> </w:t>
      </w:r>
      <w:r>
        <w:t>took</w:t>
      </w:r>
      <w:r>
        <w:rPr>
          <w:spacing w:val="-1"/>
        </w:rPr>
        <w:t xml:space="preserve"> </w:t>
      </w:r>
      <w:r>
        <w:t>place</w:t>
      </w:r>
      <w:r>
        <w:rPr>
          <w:spacing w:val="-3"/>
        </w:rPr>
        <w:t xml:space="preserve"> </w:t>
      </w:r>
      <w:r>
        <w:t>in</w:t>
      </w:r>
      <w:r>
        <w:rPr>
          <w:spacing w:val="-2"/>
        </w:rPr>
        <w:t xml:space="preserve"> </w:t>
      </w:r>
      <w:r>
        <w:t>one</w:t>
      </w:r>
      <w:r>
        <w:rPr>
          <w:spacing w:val="-2"/>
        </w:rPr>
        <w:t xml:space="preserve"> </w:t>
      </w:r>
      <w:r>
        <w:t>of</w:t>
      </w:r>
      <w:r>
        <w:rPr>
          <w:spacing w:val="-3"/>
        </w:rPr>
        <w:t xml:space="preserve"> </w:t>
      </w:r>
      <w:r>
        <w:t>the</w:t>
      </w:r>
      <w:r>
        <w:rPr>
          <w:spacing w:val="-2"/>
        </w:rPr>
        <w:t xml:space="preserve"> </w:t>
      </w:r>
      <w:r>
        <w:t>Monash Conference</w:t>
      </w:r>
      <w:r>
        <w:rPr>
          <w:spacing w:val="-2"/>
        </w:rPr>
        <w:t xml:space="preserve"> </w:t>
      </w:r>
      <w:r>
        <w:t>Centre</w:t>
      </w:r>
      <w:r>
        <w:rPr>
          <w:spacing w:val="-4"/>
        </w:rPr>
        <w:t xml:space="preserve"> </w:t>
      </w:r>
      <w:r>
        <w:t>boardrooms.</w:t>
      </w:r>
      <w:r>
        <w:rPr>
          <w:spacing w:val="-2"/>
        </w:rPr>
        <w:t xml:space="preserve"> </w:t>
      </w:r>
      <w:r>
        <w:t>All</w:t>
      </w:r>
      <w:r>
        <w:rPr>
          <w:spacing w:val="-4"/>
        </w:rPr>
        <w:t xml:space="preserve"> </w:t>
      </w:r>
      <w:r>
        <w:t>delegates</w:t>
      </w:r>
      <w:r>
        <w:rPr>
          <w:spacing w:val="-3"/>
        </w:rPr>
        <w:t xml:space="preserve"> </w:t>
      </w:r>
      <w:r>
        <w:t>sat</w:t>
      </w:r>
      <w:r>
        <w:rPr>
          <w:spacing w:val="-4"/>
        </w:rPr>
        <w:t xml:space="preserve"> </w:t>
      </w:r>
      <w:r>
        <w:t>at</w:t>
      </w:r>
      <w:r>
        <w:rPr>
          <w:spacing w:val="-2"/>
        </w:rPr>
        <w:t xml:space="preserve"> </w:t>
      </w:r>
      <w:r>
        <w:t>a</w:t>
      </w:r>
      <w:r>
        <w:rPr>
          <w:spacing w:val="-4"/>
        </w:rPr>
        <w:t xml:space="preserve"> </w:t>
      </w:r>
      <w:r>
        <w:t>large</w:t>
      </w:r>
      <w:r>
        <w:rPr>
          <w:spacing w:val="-2"/>
        </w:rPr>
        <w:t xml:space="preserve"> </w:t>
      </w:r>
      <w:r>
        <w:t>table</w:t>
      </w:r>
      <w:r>
        <w:rPr>
          <w:spacing w:val="-4"/>
        </w:rPr>
        <w:t xml:space="preserve"> </w:t>
      </w:r>
      <w:r>
        <w:t>and</w:t>
      </w:r>
      <w:r>
        <w:rPr>
          <w:spacing w:val="-4"/>
        </w:rPr>
        <w:t xml:space="preserve"> </w:t>
      </w:r>
      <w:r>
        <w:t>all</w:t>
      </w:r>
      <w:r>
        <w:rPr>
          <w:spacing w:val="-4"/>
        </w:rPr>
        <w:t xml:space="preserve"> </w:t>
      </w:r>
      <w:r>
        <w:t>representatives</w:t>
      </w:r>
      <w:r>
        <w:rPr>
          <w:spacing w:val="-1"/>
        </w:rPr>
        <w:t xml:space="preserve"> </w:t>
      </w:r>
      <w:r>
        <w:t>contributed</w:t>
      </w:r>
      <w:r>
        <w:rPr>
          <w:spacing w:val="-2"/>
        </w:rPr>
        <w:t xml:space="preserve"> </w:t>
      </w:r>
      <w:r>
        <w:t>towards</w:t>
      </w:r>
      <w:r>
        <w:rPr>
          <w:spacing w:val="-1"/>
        </w:rPr>
        <w:t xml:space="preserve"> </w:t>
      </w:r>
      <w:r>
        <w:t>the discussion. Audio recordings were taken, and the two facilitators also wrote notes during the session.</w:t>
      </w:r>
    </w:p>
    <w:p w:rsidR="00743596" w:rsidRDefault="00902D3B">
      <w:pPr>
        <w:pStyle w:val="Heading2"/>
        <w:numPr>
          <w:ilvl w:val="1"/>
          <w:numId w:val="12"/>
        </w:numPr>
        <w:tabs>
          <w:tab w:val="left" w:pos="833"/>
          <w:tab w:val="left" w:pos="834"/>
        </w:tabs>
        <w:spacing w:before="113"/>
        <w:ind w:left="833" w:hanging="721"/>
      </w:pPr>
      <w:bookmarkStart w:id="69" w:name="_TOC_250013"/>
      <w:bookmarkEnd w:id="69"/>
      <w:r>
        <w:rPr>
          <w:color w:val="006CAB"/>
          <w:spacing w:val="-2"/>
          <w:w w:val="90"/>
        </w:rPr>
        <w:t>RESULTS</w:t>
      </w:r>
    </w:p>
    <w:p w:rsidR="00743596" w:rsidRDefault="00902D3B">
      <w:pPr>
        <w:pStyle w:val="BodyText"/>
        <w:spacing w:before="4" w:line="362" w:lineRule="auto"/>
        <w:ind w:left="113"/>
      </w:pPr>
      <w:r>
        <w:t>The</w:t>
      </w:r>
      <w:r>
        <w:rPr>
          <w:spacing w:val="-2"/>
        </w:rPr>
        <w:t xml:space="preserve"> </w:t>
      </w:r>
      <w:r>
        <w:t>outcomes</w:t>
      </w:r>
      <w:r>
        <w:rPr>
          <w:spacing w:val="-1"/>
        </w:rPr>
        <w:t xml:space="preserve"> </w:t>
      </w:r>
      <w:r>
        <w:t>are</w:t>
      </w:r>
      <w:r>
        <w:rPr>
          <w:spacing w:val="-4"/>
        </w:rPr>
        <w:t xml:space="preserve"> </w:t>
      </w:r>
      <w:r>
        <w:t>presented,</w:t>
      </w:r>
      <w:r>
        <w:rPr>
          <w:spacing w:val="-4"/>
        </w:rPr>
        <w:t xml:space="preserve"> </w:t>
      </w:r>
      <w:r>
        <w:t>according</w:t>
      </w:r>
      <w:r>
        <w:rPr>
          <w:spacing w:val="-2"/>
        </w:rPr>
        <w:t xml:space="preserve"> </w:t>
      </w:r>
      <w:r>
        <w:t>to</w:t>
      </w:r>
      <w:r>
        <w:rPr>
          <w:spacing w:val="-4"/>
        </w:rPr>
        <w:t xml:space="preserve"> </w:t>
      </w:r>
      <w:r>
        <w:t>the</w:t>
      </w:r>
      <w:r>
        <w:rPr>
          <w:spacing w:val="-2"/>
        </w:rPr>
        <w:t xml:space="preserve"> </w:t>
      </w:r>
      <w:r>
        <w:t>road</w:t>
      </w:r>
      <w:r>
        <w:rPr>
          <w:spacing w:val="-4"/>
        </w:rPr>
        <w:t xml:space="preserve"> </w:t>
      </w:r>
      <w:r>
        <w:t>safety</w:t>
      </w:r>
      <w:r>
        <w:rPr>
          <w:spacing w:val="-3"/>
        </w:rPr>
        <w:t xml:space="preserve"> </w:t>
      </w:r>
      <w:r>
        <w:t>expert workshop</w:t>
      </w:r>
      <w:r>
        <w:rPr>
          <w:spacing w:val="-4"/>
        </w:rPr>
        <w:t xml:space="preserve"> </w:t>
      </w:r>
      <w:r>
        <w:t>agenda,</w:t>
      </w:r>
      <w:r>
        <w:rPr>
          <w:spacing w:val="-4"/>
        </w:rPr>
        <w:t xml:space="preserve"> </w:t>
      </w:r>
      <w:r>
        <w:t>in</w:t>
      </w:r>
      <w:r>
        <w:rPr>
          <w:spacing w:val="-2"/>
        </w:rPr>
        <w:t xml:space="preserve"> </w:t>
      </w:r>
      <w:r>
        <w:t>Appendix</w:t>
      </w:r>
      <w:r>
        <w:rPr>
          <w:spacing w:val="-6"/>
        </w:rPr>
        <w:t xml:space="preserve"> </w:t>
      </w:r>
      <w:r>
        <w:t>F.</w:t>
      </w:r>
      <w:r>
        <w:rPr>
          <w:spacing w:val="-2"/>
        </w:rPr>
        <w:t xml:space="preserve"> </w:t>
      </w:r>
      <w:r>
        <w:t>The</w:t>
      </w:r>
      <w:r>
        <w:rPr>
          <w:spacing w:val="-2"/>
        </w:rPr>
        <w:t xml:space="preserve"> </w:t>
      </w:r>
      <w:r>
        <w:t>key</w:t>
      </w:r>
      <w:r>
        <w:rPr>
          <w:spacing w:val="-4"/>
        </w:rPr>
        <w:t xml:space="preserve"> </w:t>
      </w:r>
      <w:r>
        <w:t>themes emerging are presented by types of countermeasures.</w:t>
      </w:r>
    </w:p>
    <w:p w:rsidR="00743596" w:rsidRDefault="00902D3B">
      <w:pPr>
        <w:pStyle w:val="Heading3"/>
        <w:numPr>
          <w:ilvl w:val="2"/>
          <w:numId w:val="12"/>
        </w:numPr>
        <w:tabs>
          <w:tab w:val="left" w:pos="833"/>
          <w:tab w:val="left" w:pos="834"/>
        </w:tabs>
        <w:spacing w:before="117"/>
        <w:ind w:left="833" w:hanging="721"/>
      </w:pPr>
      <w:bookmarkStart w:id="70" w:name="_TOC_250012"/>
      <w:r>
        <w:rPr>
          <w:color w:val="1F4D78"/>
        </w:rPr>
        <w:t>Group</w:t>
      </w:r>
      <w:r>
        <w:rPr>
          <w:color w:val="1F4D78"/>
          <w:spacing w:val="-2"/>
        </w:rPr>
        <w:t xml:space="preserve"> </w:t>
      </w:r>
      <w:r>
        <w:rPr>
          <w:color w:val="1F4D78"/>
        </w:rPr>
        <w:t>Discussion</w:t>
      </w:r>
      <w:r>
        <w:rPr>
          <w:color w:val="1F4D78"/>
          <w:spacing w:val="-1"/>
        </w:rPr>
        <w:t xml:space="preserve"> </w:t>
      </w:r>
      <w:r>
        <w:rPr>
          <w:color w:val="1F4D78"/>
        </w:rPr>
        <w:t>of</w:t>
      </w:r>
      <w:r>
        <w:rPr>
          <w:color w:val="1F4D78"/>
          <w:spacing w:val="-1"/>
        </w:rPr>
        <w:t xml:space="preserve"> </w:t>
      </w:r>
      <w:r>
        <w:rPr>
          <w:color w:val="1F4D78"/>
        </w:rPr>
        <w:t>Four</w:t>
      </w:r>
      <w:r>
        <w:rPr>
          <w:color w:val="1F4D78"/>
          <w:spacing w:val="-5"/>
        </w:rPr>
        <w:t xml:space="preserve"> </w:t>
      </w:r>
      <w:bookmarkEnd w:id="70"/>
      <w:r>
        <w:rPr>
          <w:color w:val="1F4D78"/>
          <w:spacing w:val="-2"/>
        </w:rPr>
        <w:t>Countermeasures</w:t>
      </w:r>
    </w:p>
    <w:p w:rsidR="00743596" w:rsidRDefault="00902D3B">
      <w:pPr>
        <w:pStyle w:val="BodyText"/>
        <w:spacing w:line="360" w:lineRule="auto"/>
        <w:ind w:left="113" w:right="141"/>
        <w:jc w:val="both"/>
      </w:pPr>
      <w:r>
        <w:t>The</w:t>
      </w:r>
      <w:r>
        <w:rPr>
          <w:spacing w:val="-3"/>
        </w:rPr>
        <w:t xml:space="preserve"> </w:t>
      </w:r>
      <w:r>
        <w:t>workshop</w:t>
      </w:r>
      <w:r>
        <w:rPr>
          <w:spacing w:val="-3"/>
        </w:rPr>
        <w:t xml:space="preserve"> </w:t>
      </w:r>
      <w:r>
        <w:t>participants</w:t>
      </w:r>
      <w:r>
        <w:rPr>
          <w:spacing w:val="-2"/>
        </w:rPr>
        <w:t xml:space="preserve"> </w:t>
      </w:r>
      <w:r>
        <w:t>agreed</w:t>
      </w:r>
      <w:r>
        <w:rPr>
          <w:spacing w:val="-3"/>
        </w:rPr>
        <w:t xml:space="preserve"> </w:t>
      </w:r>
      <w:r>
        <w:t>to</w:t>
      </w:r>
      <w:r>
        <w:rPr>
          <w:spacing w:val="-5"/>
        </w:rPr>
        <w:t xml:space="preserve"> </w:t>
      </w:r>
      <w:r>
        <w:t>discuss</w:t>
      </w:r>
      <w:r>
        <w:rPr>
          <w:spacing w:val="-2"/>
        </w:rPr>
        <w:t xml:space="preserve"> </w:t>
      </w:r>
      <w:r>
        <w:t>the</w:t>
      </w:r>
      <w:r>
        <w:rPr>
          <w:spacing w:val="-5"/>
        </w:rPr>
        <w:t xml:space="preserve"> </w:t>
      </w:r>
      <w:r>
        <w:t>countermeasures</w:t>
      </w:r>
      <w:r>
        <w:rPr>
          <w:spacing w:val="-2"/>
        </w:rPr>
        <w:t xml:space="preserve"> </w:t>
      </w:r>
      <w:r>
        <w:t>and</w:t>
      </w:r>
      <w:r>
        <w:rPr>
          <w:spacing w:val="-3"/>
        </w:rPr>
        <w:t xml:space="preserve"> </w:t>
      </w:r>
      <w:r>
        <w:t>strategies</w:t>
      </w:r>
      <w:r>
        <w:rPr>
          <w:spacing w:val="-2"/>
        </w:rPr>
        <w:t xml:space="preserve"> </w:t>
      </w:r>
      <w:r>
        <w:t>around</w:t>
      </w:r>
      <w:r>
        <w:rPr>
          <w:spacing w:val="-5"/>
        </w:rPr>
        <w:t xml:space="preserve"> </w:t>
      </w:r>
      <w:r>
        <w:t>the</w:t>
      </w:r>
      <w:r>
        <w:rPr>
          <w:spacing w:val="-3"/>
        </w:rPr>
        <w:t xml:space="preserve"> </w:t>
      </w:r>
      <w:r>
        <w:t>themes</w:t>
      </w:r>
      <w:r>
        <w:rPr>
          <w:spacing w:val="-5"/>
        </w:rPr>
        <w:t xml:space="preserve"> </w:t>
      </w:r>
      <w:r>
        <w:t>and</w:t>
      </w:r>
      <w:r>
        <w:rPr>
          <w:spacing w:val="-5"/>
        </w:rPr>
        <w:t xml:space="preserve"> </w:t>
      </w:r>
      <w:r>
        <w:t>categories</w:t>
      </w:r>
      <w:r>
        <w:rPr>
          <w:spacing w:val="-2"/>
        </w:rPr>
        <w:t xml:space="preserve"> </w:t>
      </w:r>
      <w:r>
        <w:t>that had</w:t>
      </w:r>
      <w:r>
        <w:rPr>
          <w:spacing w:val="-2"/>
        </w:rPr>
        <w:t xml:space="preserve"> </w:t>
      </w:r>
      <w:r>
        <w:t>previously</w:t>
      </w:r>
      <w:r>
        <w:rPr>
          <w:spacing w:val="-3"/>
        </w:rPr>
        <w:t xml:space="preserve"> </w:t>
      </w:r>
      <w:r>
        <w:t>been</w:t>
      </w:r>
      <w:r>
        <w:rPr>
          <w:spacing w:val="-2"/>
        </w:rPr>
        <w:t xml:space="preserve"> </w:t>
      </w:r>
      <w:r>
        <w:t>developed</w:t>
      </w:r>
      <w:r>
        <w:rPr>
          <w:spacing w:val="-2"/>
        </w:rPr>
        <w:t xml:space="preserve"> </w:t>
      </w:r>
      <w:r>
        <w:t>(compatible</w:t>
      </w:r>
      <w:r>
        <w:rPr>
          <w:spacing w:val="-2"/>
        </w:rPr>
        <w:t xml:space="preserve"> </w:t>
      </w:r>
      <w:r>
        <w:t>with,</w:t>
      </w:r>
      <w:r>
        <w:rPr>
          <w:spacing w:val="-2"/>
        </w:rPr>
        <w:t xml:space="preserve"> </w:t>
      </w:r>
      <w:r>
        <w:t>but</w:t>
      </w:r>
      <w:r>
        <w:rPr>
          <w:spacing w:val="-2"/>
        </w:rPr>
        <w:t xml:space="preserve"> </w:t>
      </w:r>
      <w:r>
        <w:t>not</w:t>
      </w:r>
      <w:r>
        <w:rPr>
          <w:spacing w:val="-3"/>
        </w:rPr>
        <w:t xml:space="preserve"> </w:t>
      </w:r>
      <w:r>
        <w:t>presented within</w:t>
      </w:r>
      <w:r>
        <w:rPr>
          <w:spacing w:val="-3"/>
        </w:rPr>
        <w:t xml:space="preserve"> </w:t>
      </w:r>
      <w:r>
        <w:t>a</w:t>
      </w:r>
      <w:r>
        <w:rPr>
          <w:spacing w:val="-2"/>
        </w:rPr>
        <w:t xml:space="preserve"> </w:t>
      </w:r>
      <w:r>
        <w:t>typical</w:t>
      </w:r>
      <w:r>
        <w:rPr>
          <w:spacing w:val="-3"/>
        </w:rPr>
        <w:t xml:space="preserve"> </w:t>
      </w:r>
      <w:r>
        <w:t>safe</w:t>
      </w:r>
      <w:r>
        <w:rPr>
          <w:spacing w:val="-2"/>
        </w:rPr>
        <w:t xml:space="preserve"> </w:t>
      </w:r>
      <w:r>
        <w:t>system</w:t>
      </w:r>
      <w:r>
        <w:rPr>
          <w:spacing w:val="-3"/>
        </w:rPr>
        <w:t xml:space="preserve"> </w:t>
      </w:r>
      <w:r>
        <w:t>approach).</w:t>
      </w:r>
      <w:r>
        <w:rPr>
          <w:spacing w:val="-2"/>
        </w:rPr>
        <w:t xml:space="preserve"> </w:t>
      </w:r>
      <w:r>
        <w:t>The</w:t>
      </w:r>
      <w:r>
        <w:rPr>
          <w:spacing w:val="-2"/>
        </w:rPr>
        <w:t xml:space="preserve"> </w:t>
      </w:r>
      <w:r>
        <w:t>following is a summary of the key themes to emerge from the discussions.</w:t>
      </w:r>
    </w:p>
    <w:p w:rsidR="00743596" w:rsidRDefault="00902D3B">
      <w:pPr>
        <w:pStyle w:val="Heading4"/>
        <w:numPr>
          <w:ilvl w:val="0"/>
          <w:numId w:val="5"/>
        </w:numPr>
        <w:tabs>
          <w:tab w:val="left" w:pos="342"/>
        </w:tabs>
        <w:spacing w:before="115"/>
        <w:ind w:hanging="229"/>
        <w:jc w:val="both"/>
      </w:pPr>
      <w:r>
        <w:rPr>
          <w:spacing w:val="-2"/>
        </w:rPr>
        <w:t>Infrastructure</w:t>
      </w:r>
    </w:p>
    <w:p w:rsidR="00743596" w:rsidRDefault="00902D3B">
      <w:pPr>
        <w:pStyle w:val="ListParagraph"/>
        <w:numPr>
          <w:ilvl w:val="1"/>
          <w:numId w:val="5"/>
        </w:numPr>
        <w:tabs>
          <w:tab w:val="left" w:pos="833"/>
          <w:tab w:val="left" w:pos="834"/>
        </w:tabs>
        <w:spacing w:before="127" w:line="259" w:lineRule="auto"/>
        <w:ind w:right="164"/>
        <w:rPr>
          <w:sz w:val="18"/>
        </w:rPr>
      </w:pPr>
      <w:r>
        <w:rPr>
          <w:sz w:val="18"/>
        </w:rPr>
        <w:t>Simple infrastructure changes could be made in areas with high pedestrian traffic instances: For example, creating</w:t>
      </w:r>
      <w:r>
        <w:rPr>
          <w:spacing w:val="-3"/>
          <w:sz w:val="18"/>
        </w:rPr>
        <w:t xml:space="preserve"> </w:t>
      </w:r>
      <w:r>
        <w:rPr>
          <w:sz w:val="18"/>
        </w:rPr>
        <w:t>a</w:t>
      </w:r>
      <w:r>
        <w:rPr>
          <w:spacing w:val="-1"/>
          <w:sz w:val="18"/>
        </w:rPr>
        <w:t xml:space="preserve"> </w:t>
      </w:r>
      <w:r>
        <w:rPr>
          <w:sz w:val="18"/>
        </w:rPr>
        <w:t>physical</w:t>
      </w:r>
      <w:r>
        <w:rPr>
          <w:spacing w:val="-1"/>
          <w:sz w:val="18"/>
        </w:rPr>
        <w:t xml:space="preserve"> </w:t>
      </w:r>
      <w:r>
        <w:rPr>
          <w:sz w:val="18"/>
        </w:rPr>
        <w:t>barrier</w:t>
      </w:r>
      <w:r>
        <w:rPr>
          <w:spacing w:val="-2"/>
          <w:sz w:val="18"/>
        </w:rPr>
        <w:t xml:space="preserve"> </w:t>
      </w:r>
      <w:r>
        <w:rPr>
          <w:sz w:val="18"/>
        </w:rPr>
        <w:t>between</w:t>
      </w:r>
      <w:r>
        <w:rPr>
          <w:spacing w:val="-1"/>
          <w:sz w:val="18"/>
        </w:rPr>
        <w:t xml:space="preserve"> </w:t>
      </w:r>
      <w:r>
        <w:rPr>
          <w:sz w:val="18"/>
        </w:rPr>
        <w:t>the</w:t>
      </w:r>
      <w:r>
        <w:rPr>
          <w:spacing w:val="-1"/>
          <w:sz w:val="18"/>
        </w:rPr>
        <w:t xml:space="preserve"> </w:t>
      </w:r>
      <w:r>
        <w:rPr>
          <w:sz w:val="18"/>
        </w:rPr>
        <w:t>footpath</w:t>
      </w:r>
      <w:r>
        <w:rPr>
          <w:spacing w:val="-1"/>
          <w:sz w:val="18"/>
        </w:rPr>
        <w:t xml:space="preserve"> </w:t>
      </w:r>
      <w:r>
        <w:rPr>
          <w:sz w:val="18"/>
        </w:rPr>
        <w:t>and</w:t>
      </w:r>
      <w:r>
        <w:rPr>
          <w:spacing w:val="-1"/>
          <w:sz w:val="18"/>
        </w:rPr>
        <w:t xml:space="preserve"> </w:t>
      </w:r>
      <w:r>
        <w:rPr>
          <w:sz w:val="18"/>
        </w:rPr>
        <w:t>the</w:t>
      </w:r>
      <w:r>
        <w:rPr>
          <w:spacing w:val="-1"/>
          <w:sz w:val="18"/>
        </w:rPr>
        <w:t xml:space="preserve"> </w:t>
      </w:r>
      <w:r>
        <w:rPr>
          <w:sz w:val="18"/>
        </w:rPr>
        <w:t>roadway,</w:t>
      </w:r>
      <w:r>
        <w:rPr>
          <w:spacing w:val="-1"/>
          <w:sz w:val="18"/>
        </w:rPr>
        <w:t xml:space="preserve"> </w:t>
      </w:r>
      <w:r>
        <w:rPr>
          <w:sz w:val="18"/>
        </w:rPr>
        <w:t>such</w:t>
      </w:r>
      <w:r>
        <w:rPr>
          <w:spacing w:val="-1"/>
          <w:sz w:val="18"/>
        </w:rPr>
        <w:t xml:space="preserve"> </w:t>
      </w:r>
      <w:r>
        <w:rPr>
          <w:sz w:val="18"/>
        </w:rPr>
        <w:t>as planter</w:t>
      </w:r>
      <w:r>
        <w:rPr>
          <w:spacing w:val="-1"/>
          <w:sz w:val="18"/>
        </w:rPr>
        <w:t xml:space="preserve"> </w:t>
      </w:r>
      <w:r>
        <w:rPr>
          <w:sz w:val="18"/>
        </w:rPr>
        <w:t>boxes with</w:t>
      </w:r>
      <w:r>
        <w:rPr>
          <w:spacing w:val="-1"/>
          <w:sz w:val="18"/>
        </w:rPr>
        <w:t xml:space="preserve"> </w:t>
      </w:r>
      <w:r>
        <w:rPr>
          <w:sz w:val="18"/>
        </w:rPr>
        <w:t>seats.</w:t>
      </w:r>
      <w:r>
        <w:rPr>
          <w:spacing w:val="-1"/>
          <w:sz w:val="18"/>
        </w:rPr>
        <w:t xml:space="preserve"> </w:t>
      </w:r>
      <w:r>
        <w:rPr>
          <w:sz w:val="18"/>
        </w:rPr>
        <w:t>This would filter and slow</w:t>
      </w:r>
      <w:r>
        <w:rPr>
          <w:spacing w:val="-1"/>
          <w:sz w:val="18"/>
        </w:rPr>
        <w:t xml:space="preserve"> </w:t>
      </w:r>
      <w:r>
        <w:rPr>
          <w:sz w:val="18"/>
        </w:rPr>
        <w:t>pedestrians down forcing them to consider what they are doing as they approach an intersection or provide somewhere to stop and sit whilst texting. However, type of barrier is important and fixed structures such as fencing could be viewed as an outdated solution with their own safety concerns; for example, barriers may</w:t>
      </w:r>
      <w:r>
        <w:rPr>
          <w:spacing w:val="-4"/>
          <w:sz w:val="18"/>
        </w:rPr>
        <w:t xml:space="preserve"> </w:t>
      </w:r>
      <w:r>
        <w:rPr>
          <w:sz w:val="18"/>
        </w:rPr>
        <w:t>create</w:t>
      </w:r>
      <w:r>
        <w:rPr>
          <w:spacing w:val="-4"/>
          <w:sz w:val="18"/>
        </w:rPr>
        <w:t xml:space="preserve"> </w:t>
      </w:r>
      <w:r>
        <w:rPr>
          <w:sz w:val="18"/>
        </w:rPr>
        <w:t>crowding</w:t>
      </w:r>
      <w:r>
        <w:rPr>
          <w:spacing w:val="-2"/>
          <w:sz w:val="18"/>
        </w:rPr>
        <w:t xml:space="preserve"> </w:t>
      </w:r>
      <w:r>
        <w:rPr>
          <w:sz w:val="18"/>
        </w:rPr>
        <w:t>issues;</w:t>
      </w:r>
      <w:r>
        <w:rPr>
          <w:spacing w:val="-2"/>
          <w:sz w:val="18"/>
        </w:rPr>
        <w:t xml:space="preserve"> </w:t>
      </w:r>
      <w:r>
        <w:rPr>
          <w:sz w:val="18"/>
        </w:rPr>
        <w:t>could</w:t>
      </w:r>
      <w:r>
        <w:rPr>
          <w:spacing w:val="-4"/>
          <w:sz w:val="18"/>
        </w:rPr>
        <w:t xml:space="preserve"> </w:t>
      </w:r>
      <w:r>
        <w:rPr>
          <w:sz w:val="18"/>
        </w:rPr>
        <w:t>be</w:t>
      </w:r>
      <w:r>
        <w:rPr>
          <w:spacing w:val="-4"/>
          <w:sz w:val="18"/>
        </w:rPr>
        <w:t xml:space="preserve"> </w:t>
      </w:r>
      <w:r>
        <w:rPr>
          <w:sz w:val="18"/>
        </w:rPr>
        <w:t>seen</w:t>
      </w:r>
      <w:r>
        <w:rPr>
          <w:spacing w:val="-4"/>
          <w:sz w:val="18"/>
        </w:rPr>
        <w:t xml:space="preserve"> </w:t>
      </w:r>
      <w:r>
        <w:rPr>
          <w:sz w:val="18"/>
        </w:rPr>
        <w:t>as</w:t>
      </w:r>
      <w:r>
        <w:rPr>
          <w:spacing w:val="-4"/>
          <w:sz w:val="18"/>
        </w:rPr>
        <w:t xml:space="preserve"> </w:t>
      </w:r>
      <w:r>
        <w:rPr>
          <w:sz w:val="18"/>
        </w:rPr>
        <w:t>a</w:t>
      </w:r>
      <w:r>
        <w:rPr>
          <w:spacing w:val="-2"/>
          <w:sz w:val="18"/>
        </w:rPr>
        <w:t xml:space="preserve"> </w:t>
      </w:r>
      <w:r>
        <w:rPr>
          <w:sz w:val="18"/>
        </w:rPr>
        <w:t>hurdle;</w:t>
      </w:r>
      <w:r>
        <w:rPr>
          <w:spacing w:val="-2"/>
          <w:sz w:val="18"/>
        </w:rPr>
        <w:t xml:space="preserve"> </w:t>
      </w:r>
      <w:r>
        <w:rPr>
          <w:sz w:val="18"/>
        </w:rPr>
        <w:t>and</w:t>
      </w:r>
      <w:r>
        <w:rPr>
          <w:spacing w:val="-4"/>
          <w:sz w:val="18"/>
        </w:rPr>
        <w:t xml:space="preserve"> </w:t>
      </w:r>
      <w:r>
        <w:rPr>
          <w:sz w:val="18"/>
        </w:rPr>
        <w:t>could</w:t>
      </w:r>
      <w:r>
        <w:rPr>
          <w:spacing w:val="-2"/>
          <w:sz w:val="18"/>
        </w:rPr>
        <w:t xml:space="preserve"> </w:t>
      </w:r>
      <w:r>
        <w:rPr>
          <w:sz w:val="18"/>
        </w:rPr>
        <w:t>present</w:t>
      </w:r>
      <w:r>
        <w:rPr>
          <w:spacing w:val="-2"/>
          <w:sz w:val="18"/>
        </w:rPr>
        <w:t xml:space="preserve"> </w:t>
      </w:r>
      <w:r>
        <w:rPr>
          <w:sz w:val="18"/>
        </w:rPr>
        <w:t>a</w:t>
      </w:r>
      <w:r>
        <w:rPr>
          <w:spacing w:val="-2"/>
          <w:sz w:val="18"/>
        </w:rPr>
        <w:t xml:space="preserve"> </w:t>
      </w:r>
      <w:r>
        <w:rPr>
          <w:sz w:val="18"/>
        </w:rPr>
        <w:t>risk</w:t>
      </w:r>
      <w:r>
        <w:rPr>
          <w:spacing w:val="-1"/>
          <w:sz w:val="18"/>
        </w:rPr>
        <w:t xml:space="preserve"> </w:t>
      </w:r>
      <w:r>
        <w:rPr>
          <w:sz w:val="18"/>
        </w:rPr>
        <w:t>if pedestrians</w:t>
      </w:r>
      <w:r>
        <w:rPr>
          <w:spacing w:val="-3"/>
          <w:sz w:val="18"/>
        </w:rPr>
        <w:t xml:space="preserve"> </w:t>
      </w:r>
      <w:r>
        <w:rPr>
          <w:sz w:val="18"/>
        </w:rPr>
        <w:t>become</w:t>
      </w:r>
      <w:r>
        <w:rPr>
          <w:spacing w:val="-4"/>
          <w:sz w:val="18"/>
        </w:rPr>
        <w:t xml:space="preserve"> </w:t>
      </w:r>
      <w:r>
        <w:rPr>
          <w:sz w:val="18"/>
        </w:rPr>
        <w:t>trapped between the</w:t>
      </w:r>
      <w:r>
        <w:rPr>
          <w:spacing w:val="-2"/>
          <w:sz w:val="18"/>
        </w:rPr>
        <w:t xml:space="preserve"> </w:t>
      </w:r>
      <w:r>
        <w:rPr>
          <w:sz w:val="18"/>
        </w:rPr>
        <w:t>barriers</w:t>
      </w:r>
      <w:r>
        <w:rPr>
          <w:spacing w:val="-1"/>
          <w:sz w:val="18"/>
        </w:rPr>
        <w:t xml:space="preserve"> </w:t>
      </w:r>
      <w:r>
        <w:rPr>
          <w:sz w:val="18"/>
        </w:rPr>
        <w:t>and road</w:t>
      </w:r>
      <w:r>
        <w:rPr>
          <w:spacing w:val="-2"/>
          <w:sz w:val="18"/>
        </w:rPr>
        <w:t xml:space="preserve"> </w:t>
      </w:r>
      <w:r>
        <w:rPr>
          <w:sz w:val="18"/>
        </w:rPr>
        <w:t>traffic. As</w:t>
      </w:r>
      <w:r>
        <w:rPr>
          <w:spacing w:val="-2"/>
          <w:sz w:val="18"/>
        </w:rPr>
        <w:t xml:space="preserve"> </w:t>
      </w:r>
      <w:r>
        <w:rPr>
          <w:sz w:val="18"/>
        </w:rPr>
        <w:t>such,</w:t>
      </w:r>
      <w:r>
        <w:rPr>
          <w:spacing w:val="-2"/>
          <w:sz w:val="18"/>
        </w:rPr>
        <w:t xml:space="preserve"> </w:t>
      </w:r>
      <w:r>
        <w:rPr>
          <w:sz w:val="18"/>
        </w:rPr>
        <w:t>benches and</w:t>
      </w:r>
      <w:r>
        <w:rPr>
          <w:spacing w:val="-2"/>
          <w:sz w:val="18"/>
        </w:rPr>
        <w:t xml:space="preserve"> </w:t>
      </w:r>
      <w:r>
        <w:rPr>
          <w:sz w:val="18"/>
        </w:rPr>
        <w:t>planter boxes, which</w:t>
      </w:r>
      <w:r>
        <w:rPr>
          <w:spacing w:val="-2"/>
          <w:sz w:val="18"/>
        </w:rPr>
        <w:t xml:space="preserve"> </w:t>
      </w:r>
      <w:r>
        <w:rPr>
          <w:sz w:val="18"/>
        </w:rPr>
        <w:t>may</w:t>
      </w:r>
      <w:r>
        <w:rPr>
          <w:spacing w:val="-2"/>
          <w:sz w:val="18"/>
        </w:rPr>
        <w:t xml:space="preserve"> </w:t>
      </w:r>
      <w:r>
        <w:rPr>
          <w:sz w:val="18"/>
        </w:rPr>
        <w:t>detract pedestrians</w:t>
      </w:r>
      <w:r>
        <w:rPr>
          <w:spacing w:val="-1"/>
          <w:sz w:val="18"/>
        </w:rPr>
        <w:t xml:space="preserve"> </w:t>
      </w:r>
      <w:r>
        <w:rPr>
          <w:sz w:val="18"/>
        </w:rPr>
        <w:t>from crossing, should be considered in preference to blocks/fencing. Encouraging pedestrians to cross at crossing points could also be considered e.g. instantaneous signal call up, low wait times, full width crossing time, etc.</w:t>
      </w:r>
    </w:p>
    <w:p w:rsidR="00743596" w:rsidRDefault="00743596">
      <w:pPr>
        <w:spacing w:line="259" w:lineRule="auto"/>
        <w:rPr>
          <w:sz w:val="18"/>
        </w:rPr>
        <w:sectPr w:rsidR="00743596">
          <w:pgSz w:w="11910" w:h="16840"/>
          <w:pgMar w:top="1840" w:right="1020" w:bottom="780" w:left="1020" w:header="708" w:footer="589" w:gutter="0"/>
          <w:cols w:space="720"/>
        </w:sectPr>
      </w:pPr>
    </w:p>
    <w:p w:rsidR="00743596" w:rsidRDefault="00902D3B">
      <w:pPr>
        <w:pStyle w:val="BodyText"/>
        <w:spacing w:before="95" w:line="259" w:lineRule="auto"/>
        <w:ind w:left="833"/>
      </w:pPr>
      <w:r>
        <w:lastRenderedPageBreak/>
        <w:t>(</w:t>
      </w:r>
      <w:proofErr w:type="gramStart"/>
      <w:r>
        <w:t>i.e</w:t>
      </w:r>
      <w:proofErr w:type="gramEnd"/>
      <w:r>
        <w:t>.</w:t>
      </w:r>
      <w:r>
        <w:rPr>
          <w:spacing w:val="-2"/>
        </w:rPr>
        <w:t xml:space="preserve"> </w:t>
      </w:r>
      <w:r>
        <w:t>preventing</w:t>
      </w:r>
      <w:r>
        <w:rPr>
          <w:spacing w:val="-2"/>
        </w:rPr>
        <w:t xml:space="preserve"> </w:t>
      </w:r>
      <w:r>
        <w:t>pedestrians</w:t>
      </w:r>
      <w:r>
        <w:rPr>
          <w:spacing w:val="-1"/>
        </w:rPr>
        <w:t xml:space="preserve"> </w:t>
      </w:r>
      <w:r>
        <w:t>congregating</w:t>
      </w:r>
      <w:r>
        <w:rPr>
          <w:spacing w:val="-1"/>
        </w:rPr>
        <w:t xml:space="preserve"> </w:t>
      </w:r>
      <w:r>
        <w:t>in</w:t>
      </w:r>
      <w:r>
        <w:rPr>
          <w:spacing w:val="-4"/>
        </w:rPr>
        <w:t xml:space="preserve"> </w:t>
      </w:r>
      <w:r>
        <w:t>the</w:t>
      </w:r>
      <w:r>
        <w:rPr>
          <w:spacing w:val="-4"/>
        </w:rPr>
        <w:t xml:space="preserve"> </w:t>
      </w:r>
      <w:r>
        <w:t>centre</w:t>
      </w:r>
      <w:r>
        <w:rPr>
          <w:spacing w:val="-2"/>
        </w:rPr>
        <w:t xml:space="preserve"> </w:t>
      </w:r>
      <w:r>
        <w:t>of</w:t>
      </w:r>
      <w:r>
        <w:rPr>
          <w:spacing w:val="-4"/>
        </w:rPr>
        <w:t xml:space="preserve"> </w:t>
      </w:r>
      <w:r>
        <w:t>the</w:t>
      </w:r>
      <w:r>
        <w:rPr>
          <w:spacing w:val="-6"/>
        </w:rPr>
        <w:t xml:space="preserve"> </w:t>
      </w:r>
      <w:r>
        <w:t>road due</w:t>
      </w:r>
      <w:r>
        <w:rPr>
          <w:spacing w:val="-2"/>
        </w:rPr>
        <w:t xml:space="preserve"> </w:t>
      </w:r>
      <w:r>
        <w:t>to</w:t>
      </w:r>
      <w:r>
        <w:rPr>
          <w:spacing w:val="-2"/>
        </w:rPr>
        <w:t xml:space="preserve"> </w:t>
      </w:r>
      <w:r>
        <w:t>them</w:t>
      </w:r>
      <w:r>
        <w:rPr>
          <w:spacing w:val="-1"/>
        </w:rPr>
        <w:t xml:space="preserve"> </w:t>
      </w:r>
      <w:r>
        <w:t>being</w:t>
      </w:r>
      <w:r>
        <w:rPr>
          <w:spacing w:val="-2"/>
        </w:rPr>
        <w:t xml:space="preserve"> </w:t>
      </w:r>
      <w:r>
        <w:t>unable</w:t>
      </w:r>
      <w:r>
        <w:rPr>
          <w:spacing w:val="-4"/>
        </w:rPr>
        <w:t xml:space="preserve"> </w:t>
      </w:r>
      <w:r>
        <w:t>to cross</w:t>
      </w:r>
      <w:r>
        <w:rPr>
          <w:spacing w:val="-1"/>
        </w:rPr>
        <w:t xml:space="preserve"> </w:t>
      </w:r>
      <w:r>
        <w:t>the</w:t>
      </w:r>
      <w:r>
        <w:rPr>
          <w:spacing w:val="-3"/>
        </w:rPr>
        <w:t xml:space="preserve"> </w:t>
      </w:r>
      <w:r>
        <w:t>entire road in one signal phase).</w:t>
      </w:r>
    </w:p>
    <w:p w:rsidR="00743596" w:rsidRDefault="00902D3B">
      <w:pPr>
        <w:pStyle w:val="ListParagraph"/>
        <w:numPr>
          <w:ilvl w:val="1"/>
          <w:numId w:val="5"/>
        </w:numPr>
        <w:tabs>
          <w:tab w:val="left" w:pos="833"/>
          <w:tab w:val="left" w:pos="834"/>
        </w:tabs>
        <w:spacing w:before="1"/>
        <w:ind w:hanging="361"/>
        <w:rPr>
          <w:sz w:val="18"/>
        </w:rPr>
      </w:pPr>
      <w:r>
        <w:rPr>
          <w:sz w:val="18"/>
        </w:rPr>
        <w:t>Physical</w:t>
      </w:r>
      <w:r>
        <w:rPr>
          <w:spacing w:val="-5"/>
          <w:sz w:val="18"/>
        </w:rPr>
        <w:t xml:space="preserve"> </w:t>
      </w:r>
      <w:r>
        <w:rPr>
          <w:sz w:val="18"/>
        </w:rPr>
        <w:t>‘keep</w:t>
      </w:r>
      <w:r>
        <w:rPr>
          <w:spacing w:val="-2"/>
          <w:sz w:val="18"/>
        </w:rPr>
        <w:t xml:space="preserve"> </w:t>
      </w:r>
      <w:r>
        <w:rPr>
          <w:sz w:val="18"/>
        </w:rPr>
        <w:t>left’</w:t>
      </w:r>
      <w:r>
        <w:rPr>
          <w:spacing w:val="-1"/>
          <w:sz w:val="18"/>
        </w:rPr>
        <w:t xml:space="preserve"> </w:t>
      </w:r>
      <w:r>
        <w:rPr>
          <w:sz w:val="18"/>
        </w:rPr>
        <w:t>wire</w:t>
      </w:r>
      <w:r>
        <w:rPr>
          <w:spacing w:val="-2"/>
          <w:sz w:val="18"/>
        </w:rPr>
        <w:t xml:space="preserve"> </w:t>
      </w:r>
      <w:r>
        <w:rPr>
          <w:sz w:val="18"/>
        </w:rPr>
        <w:t>barrier</w:t>
      </w:r>
      <w:r>
        <w:rPr>
          <w:spacing w:val="-5"/>
          <w:sz w:val="18"/>
        </w:rPr>
        <w:t xml:space="preserve"> </w:t>
      </w:r>
      <w:r>
        <w:rPr>
          <w:sz w:val="18"/>
        </w:rPr>
        <w:t>down</w:t>
      </w:r>
      <w:r>
        <w:rPr>
          <w:spacing w:val="-2"/>
          <w:sz w:val="18"/>
        </w:rPr>
        <w:t xml:space="preserve"> </w:t>
      </w:r>
      <w:r>
        <w:rPr>
          <w:sz w:val="18"/>
        </w:rPr>
        <w:t>the</w:t>
      </w:r>
      <w:r>
        <w:rPr>
          <w:spacing w:val="-2"/>
          <w:sz w:val="18"/>
        </w:rPr>
        <w:t xml:space="preserve"> </w:t>
      </w:r>
      <w:r>
        <w:rPr>
          <w:sz w:val="18"/>
        </w:rPr>
        <w:t>centre</w:t>
      </w:r>
      <w:r>
        <w:rPr>
          <w:spacing w:val="-4"/>
          <w:sz w:val="18"/>
        </w:rPr>
        <w:t xml:space="preserve"> </w:t>
      </w:r>
      <w:r>
        <w:rPr>
          <w:sz w:val="18"/>
        </w:rPr>
        <w:t>of</w:t>
      </w:r>
      <w:r>
        <w:rPr>
          <w:spacing w:val="-2"/>
          <w:sz w:val="18"/>
        </w:rPr>
        <w:t xml:space="preserve"> </w:t>
      </w:r>
      <w:r>
        <w:rPr>
          <w:sz w:val="18"/>
        </w:rPr>
        <w:t>the</w:t>
      </w:r>
      <w:r>
        <w:rPr>
          <w:spacing w:val="-2"/>
          <w:sz w:val="18"/>
        </w:rPr>
        <w:t xml:space="preserve"> </w:t>
      </w:r>
      <w:r>
        <w:rPr>
          <w:sz w:val="18"/>
        </w:rPr>
        <w:t>pavement</w:t>
      </w:r>
      <w:r>
        <w:rPr>
          <w:spacing w:val="-2"/>
          <w:sz w:val="18"/>
        </w:rPr>
        <w:t xml:space="preserve"> </w:t>
      </w:r>
      <w:r>
        <w:rPr>
          <w:sz w:val="18"/>
        </w:rPr>
        <w:t>to</w:t>
      </w:r>
      <w:r>
        <w:rPr>
          <w:spacing w:val="-4"/>
          <w:sz w:val="18"/>
        </w:rPr>
        <w:t xml:space="preserve"> </w:t>
      </w:r>
      <w:r>
        <w:rPr>
          <w:sz w:val="18"/>
        </w:rPr>
        <w:t>stop</w:t>
      </w:r>
      <w:r>
        <w:rPr>
          <w:spacing w:val="-2"/>
          <w:sz w:val="18"/>
        </w:rPr>
        <w:t xml:space="preserve"> </w:t>
      </w:r>
      <w:r>
        <w:rPr>
          <w:sz w:val="18"/>
        </w:rPr>
        <w:t>pedestrians</w:t>
      </w:r>
      <w:r>
        <w:rPr>
          <w:spacing w:val="-3"/>
          <w:sz w:val="18"/>
        </w:rPr>
        <w:t xml:space="preserve"> </w:t>
      </w:r>
      <w:r>
        <w:rPr>
          <w:sz w:val="18"/>
        </w:rPr>
        <w:t>bumping</w:t>
      </w:r>
      <w:r>
        <w:rPr>
          <w:spacing w:val="-2"/>
          <w:sz w:val="18"/>
        </w:rPr>
        <w:t xml:space="preserve"> </w:t>
      </w:r>
      <w:r>
        <w:rPr>
          <w:sz w:val="18"/>
        </w:rPr>
        <w:t>into</w:t>
      </w:r>
      <w:r>
        <w:rPr>
          <w:spacing w:val="-2"/>
          <w:sz w:val="18"/>
        </w:rPr>
        <w:t xml:space="preserve"> </w:t>
      </w:r>
      <w:r>
        <w:rPr>
          <w:sz w:val="18"/>
        </w:rPr>
        <w:t>each</w:t>
      </w:r>
      <w:r>
        <w:rPr>
          <w:spacing w:val="-4"/>
          <w:sz w:val="18"/>
        </w:rPr>
        <w:t xml:space="preserve"> </w:t>
      </w:r>
      <w:r>
        <w:rPr>
          <w:spacing w:val="-2"/>
          <w:sz w:val="18"/>
        </w:rPr>
        <w:t>other.</w:t>
      </w:r>
    </w:p>
    <w:p w:rsidR="00743596" w:rsidRDefault="00902D3B">
      <w:pPr>
        <w:pStyle w:val="ListParagraph"/>
        <w:numPr>
          <w:ilvl w:val="1"/>
          <w:numId w:val="5"/>
        </w:numPr>
        <w:tabs>
          <w:tab w:val="left" w:pos="833"/>
          <w:tab w:val="left" w:pos="834"/>
        </w:tabs>
        <w:spacing w:before="15" w:line="256" w:lineRule="auto"/>
        <w:ind w:right="423"/>
        <w:rPr>
          <w:sz w:val="18"/>
        </w:rPr>
      </w:pPr>
      <w:r>
        <w:rPr>
          <w:sz w:val="18"/>
        </w:rPr>
        <w:t>A</w:t>
      </w:r>
      <w:r>
        <w:rPr>
          <w:spacing w:val="-3"/>
          <w:sz w:val="18"/>
        </w:rPr>
        <w:t xml:space="preserve"> </w:t>
      </w:r>
      <w:r>
        <w:rPr>
          <w:sz w:val="18"/>
        </w:rPr>
        <w:t>more</w:t>
      </w:r>
      <w:r>
        <w:rPr>
          <w:spacing w:val="-4"/>
          <w:sz w:val="18"/>
        </w:rPr>
        <w:t xml:space="preserve"> </w:t>
      </w:r>
      <w:r>
        <w:rPr>
          <w:sz w:val="18"/>
        </w:rPr>
        <w:t>cost</w:t>
      </w:r>
      <w:r>
        <w:rPr>
          <w:spacing w:val="-3"/>
          <w:sz w:val="18"/>
        </w:rPr>
        <w:t xml:space="preserve"> </w:t>
      </w:r>
      <w:r>
        <w:rPr>
          <w:sz w:val="18"/>
        </w:rPr>
        <w:t>effective</w:t>
      </w:r>
      <w:r>
        <w:rPr>
          <w:spacing w:val="-3"/>
          <w:sz w:val="18"/>
        </w:rPr>
        <w:t xml:space="preserve"> </w:t>
      </w:r>
      <w:r>
        <w:rPr>
          <w:sz w:val="18"/>
        </w:rPr>
        <w:t>alternative</w:t>
      </w:r>
      <w:r>
        <w:rPr>
          <w:spacing w:val="-3"/>
          <w:sz w:val="18"/>
        </w:rPr>
        <w:t xml:space="preserve"> </w:t>
      </w:r>
      <w:r>
        <w:rPr>
          <w:sz w:val="18"/>
        </w:rPr>
        <w:t>to</w:t>
      </w:r>
      <w:r>
        <w:rPr>
          <w:spacing w:val="-3"/>
          <w:sz w:val="18"/>
        </w:rPr>
        <w:t xml:space="preserve"> </w:t>
      </w:r>
      <w:r>
        <w:rPr>
          <w:sz w:val="18"/>
        </w:rPr>
        <w:t>embedded</w:t>
      </w:r>
      <w:r>
        <w:rPr>
          <w:spacing w:val="-3"/>
          <w:sz w:val="18"/>
        </w:rPr>
        <w:t xml:space="preserve"> </w:t>
      </w:r>
      <w:r>
        <w:rPr>
          <w:sz w:val="18"/>
        </w:rPr>
        <w:t>footpath</w:t>
      </w:r>
      <w:r>
        <w:rPr>
          <w:spacing w:val="-4"/>
          <w:sz w:val="18"/>
        </w:rPr>
        <w:t xml:space="preserve"> </w:t>
      </w:r>
      <w:r>
        <w:rPr>
          <w:sz w:val="18"/>
        </w:rPr>
        <w:t>lights,</w:t>
      </w:r>
      <w:r>
        <w:rPr>
          <w:spacing w:val="-3"/>
          <w:sz w:val="18"/>
        </w:rPr>
        <w:t xml:space="preserve"> </w:t>
      </w:r>
      <w:r>
        <w:rPr>
          <w:sz w:val="18"/>
        </w:rPr>
        <w:t>such</w:t>
      </w:r>
      <w:r>
        <w:rPr>
          <w:spacing w:val="-4"/>
          <w:sz w:val="18"/>
        </w:rPr>
        <w:t xml:space="preserve"> </w:t>
      </w:r>
      <w:r>
        <w:rPr>
          <w:sz w:val="18"/>
        </w:rPr>
        <w:t>as</w:t>
      </w:r>
      <w:r>
        <w:rPr>
          <w:spacing w:val="-3"/>
          <w:sz w:val="18"/>
        </w:rPr>
        <w:t xml:space="preserve"> </w:t>
      </w:r>
      <w:r>
        <w:rPr>
          <w:sz w:val="18"/>
        </w:rPr>
        <w:t>laser</w:t>
      </w:r>
      <w:r>
        <w:rPr>
          <w:spacing w:val="-3"/>
          <w:sz w:val="18"/>
        </w:rPr>
        <w:t xml:space="preserve"> </w:t>
      </w:r>
      <w:r>
        <w:rPr>
          <w:sz w:val="18"/>
        </w:rPr>
        <w:t>lights</w:t>
      </w:r>
      <w:r>
        <w:rPr>
          <w:spacing w:val="-2"/>
          <w:sz w:val="18"/>
        </w:rPr>
        <w:t xml:space="preserve"> </w:t>
      </w:r>
      <w:r>
        <w:rPr>
          <w:sz w:val="18"/>
        </w:rPr>
        <w:t>or</w:t>
      </w:r>
      <w:r>
        <w:rPr>
          <w:spacing w:val="-5"/>
          <w:sz w:val="18"/>
        </w:rPr>
        <w:t xml:space="preserve"> </w:t>
      </w:r>
      <w:r>
        <w:rPr>
          <w:sz w:val="18"/>
        </w:rPr>
        <w:t>projected</w:t>
      </w:r>
      <w:r>
        <w:rPr>
          <w:spacing w:val="-3"/>
          <w:sz w:val="18"/>
        </w:rPr>
        <w:t xml:space="preserve"> </w:t>
      </w:r>
      <w:r>
        <w:rPr>
          <w:sz w:val="18"/>
        </w:rPr>
        <w:t>warning</w:t>
      </w:r>
      <w:r>
        <w:rPr>
          <w:spacing w:val="-3"/>
          <w:sz w:val="18"/>
        </w:rPr>
        <w:t xml:space="preserve"> </w:t>
      </w:r>
      <w:r>
        <w:rPr>
          <w:sz w:val="18"/>
        </w:rPr>
        <w:t>signs (which are mobile/temporary rather than permanent features).</w:t>
      </w:r>
    </w:p>
    <w:p w:rsidR="00743596" w:rsidRDefault="00902D3B">
      <w:pPr>
        <w:pStyle w:val="ListParagraph"/>
        <w:numPr>
          <w:ilvl w:val="1"/>
          <w:numId w:val="5"/>
        </w:numPr>
        <w:tabs>
          <w:tab w:val="left" w:pos="833"/>
          <w:tab w:val="left" w:pos="834"/>
        </w:tabs>
        <w:spacing w:before="1"/>
        <w:ind w:hanging="361"/>
        <w:rPr>
          <w:sz w:val="18"/>
        </w:rPr>
      </w:pPr>
      <w:r>
        <w:rPr>
          <w:sz w:val="18"/>
        </w:rPr>
        <w:t>An</w:t>
      </w:r>
      <w:r>
        <w:rPr>
          <w:spacing w:val="-2"/>
          <w:sz w:val="18"/>
        </w:rPr>
        <w:t xml:space="preserve"> </w:t>
      </w:r>
      <w:r>
        <w:rPr>
          <w:sz w:val="18"/>
        </w:rPr>
        <w:t>auditory</w:t>
      </w:r>
      <w:r>
        <w:rPr>
          <w:spacing w:val="-3"/>
          <w:sz w:val="18"/>
        </w:rPr>
        <w:t xml:space="preserve"> </w:t>
      </w:r>
      <w:r>
        <w:rPr>
          <w:sz w:val="18"/>
        </w:rPr>
        <w:t>message</w:t>
      </w:r>
      <w:r>
        <w:rPr>
          <w:spacing w:val="-2"/>
          <w:sz w:val="18"/>
        </w:rPr>
        <w:t xml:space="preserve"> </w:t>
      </w:r>
      <w:r>
        <w:rPr>
          <w:sz w:val="18"/>
        </w:rPr>
        <w:t>broadcasted</w:t>
      </w:r>
      <w:r>
        <w:rPr>
          <w:spacing w:val="-3"/>
          <w:sz w:val="18"/>
        </w:rPr>
        <w:t xml:space="preserve"> </w:t>
      </w:r>
      <w:r>
        <w:rPr>
          <w:sz w:val="18"/>
        </w:rPr>
        <w:t>saying</w:t>
      </w:r>
      <w:r>
        <w:rPr>
          <w:spacing w:val="-1"/>
          <w:sz w:val="18"/>
        </w:rPr>
        <w:t xml:space="preserve"> </w:t>
      </w:r>
      <w:r>
        <w:rPr>
          <w:sz w:val="18"/>
        </w:rPr>
        <w:t>“eyes</w:t>
      </w:r>
      <w:r>
        <w:rPr>
          <w:spacing w:val="-3"/>
          <w:sz w:val="18"/>
        </w:rPr>
        <w:t xml:space="preserve"> </w:t>
      </w:r>
      <w:r>
        <w:rPr>
          <w:sz w:val="18"/>
        </w:rPr>
        <w:t>up”</w:t>
      </w:r>
      <w:r>
        <w:rPr>
          <w:spacing w:val="-3"/>
          <w:sz w:val="18"/>
        </w:rPr>
        <w:t xml:space="preserve"> </w:t>
      </w:r>
      <w:r>
        <w:rPr>
          <w:sz w:val="18"/>
        </w:rPr>
        <w:t>or</w:t>
      </w:r>
      <w:r>
        <w:rPr>
          <w:spacing w:val="-1"/>
          <w:sz w:val="18"/>
        </w:rPr>
        <w:t xml:space="preserve"> </w:t>
      </w:r>
      <w:r>
        <w:rPr>
          <w:spacing w:val="-2"/>
          <w:sz w:val="18"/>
        </w:rPr>
        <w:t>similar.</w:t>
      </w:r>
    </w:p>
    <w:p w:rsidR="00743596" w:rsidRDefault="00902D3B">
      <w:pPr>
        <w:pStyle w:val="ListParagraph"/>
        <w:numPr>
          <w:ilvl w:val="1"/>
          <w:numId w:val="5"/>
        </w:numPr>
        <w:tabs>
          <w:tab w:val="left" w:pos="833"/>
          <w:tab w:val="left" w:pos="834"/>
        </w:tabs>
        <w:spacing w:before="15" w:line="256" w:lineRule="auto"/>
        <w:ind w:right="120"/>
        <w:rPr>
          <w:sz w:val="18"/>
        </w:rPr>
      </w:pPr>
      <w:r>
        <w:rPr>
          <w:sz w:val="18"/>
        </w:rPr>
        <w:t>Tactile</w:t>
      </w:r>
      <w:r>
        <w:rPr>
          <w:spacing w:val="-4"/>
          <w:sz w:val="18"/>
        </w:rPr>
        <w:t xml:space="preserve"> </w:t>
      </w:r>
      <w:r>
        <w:rPr>
          <w:sz w:val="18"/>
        </w:rPr>
        <w:t>strips,</w:t>
      </w:r>
      <w:r>
        <w:rPr>
          <w:spacing w:val="-2"/>
          <w:sz w:val="18"/>
        </w:rPr>
        <w:t xml:space="preserve"> </w:t>
      </w:r>
      <w:r>
        <w:rPr>
          <w:sz w:val="18"/>
        </w:rPr>
        <w:t>which</w:t>
      </w:r>
      <w:r>
        <w:rPr>
          <w:spacing w:val="-2"/>
          <w:sz w:val="18"/>
        </w:rPr>
        <w:t xml:space="preserve"> </w:t>
      </w:r>
      <w:r>
        <w:rPr>
          <w:sz w:val="18"/>
        </w:rPr>
        <w:t>equates</w:t>
      </w:r>
      <w:r>
        <w:rPr>
          <w:spacing w:val="-1"/>
          <w:sz w:val="18"/>
        </w:rPr>
        <w:t xml:space="preserve"> </w:t>
      </w:r>
      <w:r>
        <w:rPr>
          <w:sz w:val="18"/>
        </w:rPr>
        <w:t>to</w:t>
      </w:r>
      <w:r>
        <w:rPr>
          <w:spacing w:val="-2"/>
          <w:sz w:val="18"/>
        </w:rPr>
        <w:t xml:space="preserve"> </w:t>
      </w:r>
      <w:r>
        <w:rPr>
          <w:sz w:val="18"/>
        </w:rPr>
        <w:t>an</w:t>
      </w:r>
      <w:r>
        <w:rPr>
          <w:spacing w:val="-4"/>
          <w:sz w:val="18"/>
        </w:rPr>
        <w:t xml:space="preserve"> </w:t>
      </w:r>
      <w:r>
        <w:rPr>
          <w:sz w:val="18"/>
        </w:rPr>
        <w:t>intersection</w:t>
      </w:r>
      <w:r>
        <w:rPr>
          <w:spacing w:val="-2"/>
          <w:sz w:val="18"/>
        </w:rPr>
        <w:t xml:space="preserve"> </w:t>
      </w:r>
      <w:r>
        <w:rPr>
          <w:sz w:val="18"/>
        </w:rPr>
        <w:t>for</w:t>
      </w:r>
      <w:r>
        <w:rPr>
          <w:spacing w:val="-4"/>
          <w:sz w:val="18"/>
        </w:rPr>
        <w:t xml:space="preserve"> </w:t>
      </w:r>
      <w:r>
        <w:rPr>
          <w:sz w:val="18"/>
        </w:rPr>
        <w:t>a</w:t>
      </w:r>
      <w:r>
        <w:rPr>
          <w:spacing w:val="-2"/>
          <w:sz w:val="18"/>
        </w:rPr>
        <w:t xml:space="preserve"> </w:t>
      </w:r>
      <w:r>
        <w:rPr>
          <w:sz w:val="18"/>
        </w:rPr>
        <w:t>pedestrian</w:t>
      </w:r>
      <w:r>
        <w:rPr>
          <w:spacing w:val="-2"/>
          <w:sz w:val="18"/>
        </w:rPr>
        <w:t xml:space="preserve"> </w:t>
      </w:r>
      <w:r>
        <w:rPr>
          <w:sz w:val="18"/>
        </w:rPr>
        <w:t>(a</w:t>
      </w:r>
      <w:r>
        <w:rPr>
          <w:spacing w:val="-2"/>
          <w:sz w:val="18"/>
        </w:rPr>
        <w:t xml:space="preserve"> </w:t>
      </w:r>
      <w:r>
        <w:rPr>
          <w:sz w:val="18"/>
        </w:rPr>
        <w:t>physical</w:t>
      </w:r>
      <w:r>
        <w:rPr>
          <w:spacing w:val="-4"/>
          <w:sz w:val="18"/>
        </w:rPr>
        <w:t xml:space="preserve"> </w:t>
      </w:r>
      <w:r>
        <w:rPr>
          <w:sz w:val="18"/>
        </w:rPr>
        <w:t>change</w:t>
      </w:r>
      <w:r>
        <w:rPr>
          <w:spacing w:val="-4"/>
          <w:sz w:val="18"/>
        </w:rPr>
        <w:t xml:space="preserve"> </w:t>
      </w:r>
      <w:r>
        <w:rPr>
          <w:sz w:val="18"/>
        </w:rPr>
        <w:t>in</w:t>
      </w:r>
      <w:r>
        <w:rPr>
          <w:spacing w:val="-2"/>
          <w:sz w:val="18"/>
        </w:rPr>
        <w:t xml:space="preserve"> </w:t>
      </w:r>
      <w:r>
        <w:rPr>
          <w:sz w:val="18"/>
        </w:rPr>
        <w:t>the</w:t>
      </w:r>
      <w:r>
        <w:rPr>
          <w:spacing w:val="-2"/>
          <w:sz w:val="18"/>
        </w:rPr>
        <w:t xml:space="preserve"> </w:t>
      </w:r>
      <w:r>
        <w:rPr>
          <w:sz w:val="18"/>
        </w:rPr>
        <w:t>footpath</w:t>
      </w:r>
      <w:r>
        <w:rPr>
          <w:spacing w:val="-4"/>
          <w:sz w:val="18"/>
        </w:rPr>
        <w:t xml:space="preserve"> </w:t>
      </w:r>
      <w:r>
        <w:rPr>
          <w:sz w:val="18"/>
        </w:rPr>
        <w:t>such</w:t>
      </w:r>
      <w:r>
        <w:rPr>
          <w:spacing w:val="-4"/>
          <w:sz w:val="18"/>
        </w:rPr>
        <w:t xml:space="preserve"> </w:t>
      </w:r>
      <w:r>
        <w:rPr>
          <w:sz w:val="18"/>
        </w:rPr>
        <w:t>as</w:t>
      </w:r>
      <w:r>
        <w:rPr>
          <w:spacing w:val="-1"/>
          <w:sz w:val="18"/>
        </w:rPr>
        <w:t xml:space="preserve"> </w:t>
      </w:r>
      <w:r>
        <w:rPr>
          <w:sz w:val="18"/>
        </w:rPr>
        <w:t xml:space="preserve">tactile </w:t>
      </w:r>
      <w:r>
        <w:rPr>
          <w:spacing w:val="-2"/>
          <w:sz w:val="18"/>
        </w:rPr>
        <w:t>bumps).</w:t>
      </w:r>
    </w:p>
    <w:p w:rsidR="00743596" w:rsidRDefault="00902D3B">
      <w:pPr>
        <w:pStyle w:val="ListParagraph"/>
        <w:numPr>
          <w:ilvl w:val="1"/>
          <w:numId w:val="5"/>
        </w:numPr>
        <w:tabs>
          <w:tab w:val="left" w:pos="833"/>
          <w:tab w:val="left" w:pos="834"/>
        </w:tabs>
        <w:spacing w:before="1" w:line="256" w:lineRule="auto"/>
        <w:ind w:right="266"/>
        <w:rPr>
          <w:sz w:val="18"/>
        </w:rPr>
      </w:pPr>
      <w:r>
        <w:rPr>
          <w:sz w:val="18"/>
        </w:rPr>
        <w:t>Universal designs such as Puffin crossings (a pedestrian crossing where infrared detectors and mats detect pedestrians</w:t>
      </w:r>
      <w:r>
        <w:rPr>
          <w:spacing w:val="-3"/>
          <w:sz w:val="18"/>
        </w:rPr>
        <w:t xml:space="preserve"> </w:t>
      </w:r>
      <w:r>
        <w:rPr>
          <w:sz w:val="18"/>
        </w:rPr>
        <w:t>on</w:t>
      </w:r>
      <w:r>
        <w:rPr>
          <w:spacing w:val="-2"/>
          <w:sz w:val="18"/>
        </w:rPr>
        <w:t xml:space="preserve"> </w:t>
      </w:r>
      <w:r>
        <w:rPr>
          <w:sz w:val="18"/>
        </w:rPr>
        <w:t>the</w:t>
      </w:r>
      <w:r>
        <w:rPr>
          <w:spacing w:val="-4"/>
          <w:sz w:val="18"/>
        </w:rPr>
        <w:t xml:space="preserve"> </w:t>
      </w:r>
      <w:r>
        <w:rPr>
          <w:sz w:val="18"/>
        </w:rPr>
        <w:t>crossing</w:t>
      </w:r>
      <w:r>
        <w:rPr>
          <w:spacing w:val="-2"/>
          <w:sz w:val="18"/>
        </w:rPr>
        <w:t xml:space="preserve"> </w:t>
      </w:r>
      <w:r>
        <w:rPr>
          <w:sz w:val="18"/>
        </w:rPr>
        <w:t>and</w:t>
      </w:r>
      <w:r>
        <w:rPr>
          <w:spacing w:val="-2"/>
          <w:sz w:val="18"/>
        </w:rPr>
        <w:t xml:space="preserve"> </w:t>
      </w:r>
      <w:r>
        <w:rPr>
          <w:sz w:val="18"/>
        </w:rPr>
        <w:t>the traffic</w:t>
      </w:r>
      <w:r>
        <w:rPr>
          <w:spacing w:val="-1"/>
          <w:sz w:val="18"/>
        </w:rPr>
        <w:t xml:space="preserve"> </w:t>
      </w:r>
      <w:r>
        <w:rPr>
          <w:sz w:val="18"/>
        </w:rPr>
        <w:t>lights only</w:t>
      </w:r>
      <w:r>
        <w:rPr>
          <w:spacing w:val="-4"/>
          <w:sz w:val="18"/>
        </w:rPr>
        <w:t xml:space="preserve"> </w:t>
      </w:r>
      <w:r>
        <w:rPr>
          <w:sz w:val="18"/>
        </w:rPr>
        <w:t>change</w:t>
      </w:r>
      <w:r>
        <w:rPr>
          <w:spacing w:val="-4"/>
          <w:sz w:val="18"/>
        </w:rPr>
        <w:t xml:space="preserve"> </w:t>
      </w:r>
      <w:r>
        <w:rPr>
          <w:sz w:val="18"/>
        </w:rPr>
        <w:t>to green</w:t>
      </w:r>
      <w:r>
        <w:rPr>
          <w:spacing w:val="-2"/>
          <w:sz w:val="18"/>
        </w:rPr>
        <w:t xml:space="preserve"> </w:t>
      </w:r>
      <w:r>
        <w:rPr>
          <w:sz w:val="18"/>
        </w:rPr>
        <w:t>when</w:t>
      </w:r>
      <w:r>
        <w:rPr>
          <w:spacing w:val="-2"/>
          <w:sz w:val="18"/>
        </w:rPr>
        <w:t xml:space="preserve"> </w:t>
      </w:r>
      <w:r>
        <w:rPr>
          <w:sz w:val="18"/>
        </w:rPr>
        <w:t>no</w:t>
      </w:r>
      <w:r>
        <w:rPr>
          <w:spacing w:val="-4"/>
          <w:sz w:val="18"/>
        </w:rPr>
        <w:t xml:space="preserve"> </w:t>
      </w:r>
      <w:r>
        <w:rPr>
          <w:sz w:val="18"/>
        </w:rPr>
        <w:t>more</w:t>
      </w:r>
      <w:r>
        <w:rPr>
          <w:spacing w:val="-2"/>
          <w:sz w:val="18"/>
        </w:rPr>
        <w:t xml:space="preserve"> </w:t>
      </w:r>
      <w:r>
        <w:rPr>
          <w:sz w:val="18"/>
        </w:rPr>
        <w:t>pedestrians</w:t>
      </w:r>
      <w:r>
        <w:rPr>
          <w:spacing w:val="-4"/>
          <w:sz w:val="18"/>
        </w:rPr>
        <w:t xml:space="preserve"> </w:t>
      </w:r>
      <w:r>
        <w:rPr>
          <w:sz w:val="18"/>
        </w:rPr>
        <w:t>are</w:t>
      </w:r>
      <w:r>
        <w:rPr>
          <w:spacing w:val="-4"/>
          <w:sz w:val="18"/>
        </w:rPr>
        <w:t xml:space="preserve"> </w:t>
      </w:r>
      <w:r>
        <w:rPr>
          <w:sz w:val="18"/>
        </w:rPr>
        <w:t>detected near the crossing).</w:t>
      </w:r>
    </w:p>
    <w:p w:rsidR="00743596" w:rsidRDefault="00902D3B">
      <w:pPr>
        <w:pStyle w:val="ListParagraph"/>
        <w:numPr>
          <w:ilvl w:val="1"/>
          <w:numId w:val="5"/>
        </w:numPr>
        <w:tabs>
          <w:tab w:val="left" w:pos="833"/>
          <w:tab w:val="left" w:pos="834"/>
        </w:tabs>
        <w:spacing w:before="2" w:line="259" w:lineRule="auto"/>
        <w:ind w:right="461"/>
        <w:rPr>
          <w:sz w:val="18"/>
        </w:rPr>
      </w:pPr>
      <w:r>
        <w:rPr>
          <w:sz w:val="18"/>
        </w:rPr>
        <w:t>Amendments to signal timings, e.g. reviewing when there is a green signal for vehicles at the same time as green</w:t>
      </w:r>
      <w:r>
        <w:rPr>
          <w:spacing w:val="-3"/>
          <w:sz w:val="18"/>
        </w:rPr>
        <w:t xml:space="preserve"> </w:t>
      </w:r>
      <w:r>
        <w:rPr>
          <w:sz w:val="18"/>
        </w:rPr>
        <w:t>for</w:t>
      </w:r>
      <w:r>
        <w:rPr>
          <w:spacing w:val="-3"/>
          <w:sz w:val="18"/>
        </w:rPr>
        <w:t xml:space="preserve"> </w:t>
      </w:r>
      <w:r>
        <w:rPr>
          <w:sz w:val="18"/>
        </w:rPr>
        <w:t>the</w:t>
      </w:r>
      <w:r>
        <w:rPr>
          <w:spacing w:val="-3"/>
          <w:sz w:val="18"/>
        </w:rPr>
        <w:t xml:space="preserve"> </w:t>
      </w:r>
      <w:r>
        <w:rPr>
          <w:sz w:val="18"/>
        </w:rPr>
        <w:t>pedestrians.</w:t>
      </w:r>
      <w:r>
        <w:rPr>
          <w:spacing w:val="-3"/>
          <w:sz w:val="18"/>
        </w:rPr>
        <w:t xml:space="preserve"> </w:t>
      </w:r>
      <w:r>
        <w:rPr>
          <w:sz w:val="18"/>
        </w:rPr>
        <w:t>An</w:t>
      </w:r>
      <w:r>
        <w:rPr>
          <w:spacing w:val="-5"/>
          <w:sz w:val="18"/>
        </w:rPr>
        <w:t xml:space="preserve"> </w:t>
      </w:r>
      <w:r>
        <w:rPr>
          <w:sz w:val="18"/>
        </w:rPr>
        <w:t>additional</w:t>
      </w:r>
      <w:r>
        <w:rPr>
          <w:spacing w:val="-5"/>
          <w:sz w:val="18"/>
        </w:rPr>
        <w:t xml:space="preserve"> </w:t>
      </w:r>
      <w:r>
        <w:rPr>
          <w:sz w:val="18"/>
        </w:rPr>
        <w:t>consideration</w:t>
      </w:r>
      <w:r>
        <w:rPr>
          <w:spacing w:val="-5"/>
          <w:sz w:val="18"/>
        </w:rPr>
        <w:t xml:space="preserve"> </w:t>
      </w:r>
      <w:r>
        <w:rPr>
          <w:sz w:val="18"/>
        </w:rPr>
        <w:t>could</w:t>
      </w:r>
      <w:r>
        <w:rPr>
          <w:spacing w:val="-5"/>
          <w:sz w:val="18"/>
        </w:rPr>
        <w:t xml:space="preserve"> </w:t>
      </w:r>
      <w:r>
        <w:rPr>
          <w:sz w:val="18"/>
        </w:rPr>
        <w:t>be</w:t>
      </w:r>
      <w:r>
        <w:rPr>
          <w:spacing w:val="-3"/>
          <w:sz w:val="18"/>
        </w:rPr>
        <w:t xml:space="preserve"> </w:t>
      </w:r>
      <w:r>
        <w:rPr>
          <w:sz w:val="18"/>
        </w:rPr>
        <w:t>giving</w:t>
      </w:r>
      <w:r>
        <w:rPr>
          <w:spacing w:val="-3"/>
          <w:sz w:val="18"/>
        </w:rPr>
        <w:t xml:space="preserve"> </w:t>
      </w:r>
      <w:r>
        <w:rPr>
          <w:sz w:val="18"/>
        </w:rPr>
        <w:t>pedestrians</w:t>
      </w:r>
      <w:r>
        <w:rPr>
          <w:spacing w:val="-4"/>
          <w:sz w:val="18"/>
        </w:rPr>
        <w:t xml:space="preserve"> </w:t>
      </w:r>
      <w:r>
        <w:rPr>
          <w:sz w:val="18"/>
        </w:rPr>
        <w:t>advanced</w:t>
      </w:r>
      <w:r>
        <w:rPr>
          <w:spacing w:val="-3"/>
          <w:sz w:val="18"/>
        </w:rPr>
        <w:t xml:space="preserve"> </w:t>
      </w:r>
      <w:r>
        <w:rPr>
          <w:sz w:val="18"/>
        </w:rPr>
        <w:t>crossing</w:t>
      </w:r>
      <w:r>
        <w:rPr>
          <w:spacing w:val="-3"/>
          <w:sz w:val="18"/>
        </w:rPr>
        <w:t xml:space="preserve"> </w:t>
      </w:r>
      <w:r>
        <w:rPr>
          <w:sz w:val="18"/>
        </w:rPr>
        <w:t>times, before the vehicle turn signal activates.</w:t>
      </w:r>
    </w:p>
    <w:p w:rsidR="00743596" w:rsidRDefault="00743596">
      <w:pPr>
        <w:pStyle w:val="BodyText"/>
        <w:rPr>
          <w:sz w:val="20"/>
        </w:rPr>
      </w:pPr>
    </w:p>
    <w:p w:rsidR="00743596" w:rsidRDefault="00902D3B">
      <w:pPr>
        <w:pStyle w:val="Heading4"/>
        <w:numPr>
          <w:ilvl w:val="0"/>
          <w:numId w:val="5"/>
        </w:numPr>
        <w:tabs>
          <w:tab w:val="left" w:pos="344"/>
        </w:tabs>
        <w:spacing w:before="147"/>
        <w:ind w:left="343" w:hanging="231"/>
      </w:pPr>
      <w:r>
        <w:t>Education/awareness</w:t>
      </w:r>
      <w:r>
        <w:rPr>
          <w:spacing w:val="-9"/>
        </w:rPr>
        <w:t xml:space="preserve"> </w:t>
      </w:r>
      <w:r>
        <w:t>campaigns/Behavioural</w:t>
      </w:r>
      <w:r>
        <w:rPr>
          <w:spacing w:val="-8"/>
        </w:rPr>
        <w:t xml:space="preserve"> </w:t>
      </w:r>
      <w:r>
        <w:rPr>
          <w:spacing w:val="-2"/>
        </w:rPr>
        <w:t>initiatives</w:t>
      </w:r>
    </w:p>
    <w:p w:rsidR="00743596" w:rsidRDefault="00902D3B">
      <w:pPr>
        <w:pStyle w:val="ListParagraph"/>
        <w:numPr>
          <w:ilvl w:val="1"/>
          <w:numId w:val="5"/>
        </w:numPr>
        <w:tabs>
          <w:tab w:val="left" w:pos="833"/>
          <w:tab w:val="left" w:pos="834"/>
        </w:tabs>
        <w:spacing w:before="126"/>
        <w:ind w:hanging="361"/>
        <w:rPr>
          <w:sz w:val="18"/>
        </w:rPr>
      </w:pPr>
      <w:r>
        <w:rPr>
          <w:sz w:val="18"/>
        </w:rPr>
        <w:t>Education</w:t>
      </w:r>
      <w:r>
        <w:rPr>
          <w:spacing w:val="-4"/>
          <w:sz w:val="18"/>
        </w:rPr>
        <w:t xml:space="preserve"> </w:t>
      </w:r>
      <w:r>
        <w:rPr>
          <w:sz w:val="18"/>
        </w:rPr>
        <w:t>in</w:t>
      </w:r>
      <w:r>
        <w:rPr>
          <w:spacing w:val="-4"/>
          <w:sz w:val="18"/>
        </w:rPr>
        <w:t xml:space="preserve"> </w:t>
      </w:r>
      <w:r>
        <w:rPr>
          <w:sz w:val="18"/>
        </w:rPr>
        <w:t>a</w:t>
      </w:r>
      <w:r>
        <w:rPr>
          <w:spacing w:val="-1"/>
          <w:sz w:val="18"/>
        </w:rPr>
        <w:t xml:space="preserve"> </w:t>
      </w:r>
      <w:r>
        <w:rPr>
          <w:sz w:val="18"/>
        </w:rPr>
        <w:t>school</w:t>
      </w:r>
      <w:r>
        <w:rPr>
          <w:spacing w:val="-4"/>
          <w:sz w:val="18"/>
        </w:rPr>
        <w:t xml:space="preserve"> </w:t>
      </w:r>
      <w:r>
        <w:rPr>
          <w:sz w:val="18"/>
        </w:rPr>
        <w:t>setting</w:t>
      </w:r>
      <w:r>
        <w:rPr>
          <w:spacing w:val="-2"/>
          <w:sz w:val="18"/>
        </w:rPr>
        <w:t xml:space="preserve"> </w:t>
      </w:r>
      <w:r>
        <w:rPr>
          <w:sz w:val="18"/>
        </w:rPr>
        <w:t>(possibility</w:t>
      </w:r>
      <w:r>
        <w:rPr>
          <w:spacing w:val="-2"/>
          <w:sz w:val="18"/>
        </w:rPr>
        <w:t xml:space="preserve"> </w:t>
      </w:r>
      <w:r>
        <w:rPr>
          <w:sz w:val="18"/>
        </w:rPr>
        <w:t>incorporated</w:t>
      </w:r>
      <w:r>
        <w:rPr>
          <w:spacing w:val="-4"/>
          <w:sz w:val="18"/>
        </w:rPr>
        <w:t xml:space="preserve"> </w:t>
      </w:r>
      <w:r>
        <w:rPr>
          <w:sz w:val="18"/>
        </w:rPr>
        <w:t>into</w:t>
      </w:r>
      <w:r>
        <w:rPr>
          <w:spacing w:val="-3"/>
          <w:sz w:val="18"/>
        </w:rPr>
        <w:t xml:space="preserve"> </w:t>
      </w:r>
      <w:r>
        <w:rPr>
          <w:sz w:val="18"/>
        </w:rPr>
        <w:t>a</w:t>
      </w:r>
      <w:r>
        <w:rPr>
          <w:spacing w:val="-4"/>
          <w:sz w:val="18"/>
        </w:rPr>
        <w:t xml:space="preserve"> </w:t>
      </w:r>
      <w:r>
        <w:rPr>
          <w:sz w:val="18"/>
        </w:rPr>
        <w:t>community</w:t>
      </w:r>
      <w:r>
        <w:rPr>
          <w:spacing w:val="-2"/>
          <w:sz w:val="18"/>
        </w:rPr>
        <w:t xml:space="preserve"> grant).</w:t>
      </w:r>
    </w:p>
    <w:p w:rsidR="00743596" w:rsidRDefault="00902D3B">
      <w:pPr>
        <w:pStyle w:val="ListParagraph"/>
        <w:numPr>
          <w:ilvl w:val="1"/>
          <w:numId w:val="5"/>
        </w:numPr>
        <w:tabs>
          <w:tab w:val="left" w:pos="833"/>
          <w:tab w:val="left" w:pos="834"/>
        </w:tabs>
        <w:spacing w:before="15"/>
        <w:ind w:hanging="361"/>
        <w:rPr>
          <w:sz w:val="18"/>
        </w:rPr>
      </w:pPr>
      <w:r>
        <w:rPr>
          <w:sz w:val="18"/>
        </w:rPr>
        <w:t>An</w:t>
      </w:r>
      <w:r>
        <w:rPr>
          <w:spacing w:val="-5"/>
          <w:sz w:val="18"/>
        </w:rPr>
        <w:t xml:space="preserve"> </w:t>
      </w:r>
      <w:r>
        <w:rPr>
          <w:sz w:val="18"/>
        </w:rPr>
        <w:t>awareness</w:t>
      </w:r>
      <w:r>
        <w:rPr>
          <w:spacing w:val="-1"/>
          <w:sz w:val="18"/>
        </w:rPr>
        <w:t xml:space="preserve"> </w:t>
      </w:r>
      <w:r>
        <w:rPr>
          <w:sz w:val="18"/>
        </w:rPr>
        <w:t>or</w:t>
      </w:r>
      <w:r>
        <w:rPr>
          <w:spacing w:val="-4"/>
          <w:sz w:val="18"/>
        </w:rPr>
        <w:t xml:space="preserve"> </w:t>
      </w:r>
      <w:r>
        <w:rPr>
          <w:sz w:val="18"/>
        </w:rPr>
        <w:t>advertising</w:t>
      </w:r>
      <w:r>
        <w:rPr>
          <w:spacing w:val="-2"/>
          <w:sz w:val="18"/>
        </w:rPr>
        <w:t xml:space="preserve"> </w:t>
      </w:r>
      <w:r>
        <w:rPr>
          <w:sz w:val="18"/>
        </w:rPr>
        <w:t>campaign</w:t>
      </w:r>
      <w:r>
        <w:rPr>
          <w:spacing w:val="-3"/>
          <w:sz w:val="18"/>
        </w:rPr>
        <w:t xml:space="preserve"> </w:t>
      </w:r>
      <w:r>
        <w:rPr>
          <w:sz w:val="18"/>
        </w:rPr>
        <w:t>with</w:t>
      </w:r>
      <w:r>
        <w:rPr>
          <w:spacing w:val="-4"/>
          <w:sz w:val="18"/>
        </w:rPr>
        <w:t xml:space="preserve"> </w:t>
      </w:r>
      <w:r>
        <w:rPr>
          <w:sz w:val="18"/>
        </w:rPr>
        <w:t>a</w:t>
      </w:r>
      <w:r>
        <w:rPr>
          <w:spacing w:val="-2"/>
          <w:sz w:val="18"/>
        </w:rPr>
        <w:t xml:space="preserve"> </w:t>
      </w:r>
      <w:r>
        <w:rPr>
          <w:sz w:val="18"/>
        </w:rPr>
        <w:t>good</w:t>
      </w:r>
      <w:r>
        <w:rPr>
          <w:spacing w:val="-2"/>
          <w:sz w:val="18"/>
        </w:rPr>
        <w:t xml:space="preserve"> </w:t>
      </w:r>
      <w:r>
        <w:rPr>
          <w:sz w:val="18"/>
        </w:rPr>
        <w:t>slogan</w:t>
      </w:r>
      <w:r>
        <w:rPr>
          <w:spacing w:val="-3"/>
          <w:sz w:val="18"/>
        </w:rPr>
        <w:t xml:space="preserve"> </w:t>
      </w:r>
      <w:r>
        <w:rPr>
          <w:sz w:val="18"/>
        </w:rPr>
        <w:t>that</w:t>
      </w:r>
      <w:r>
        <w:rPr>
          <w:spacing w:val="-2"/>
          <w:sz w:val="18"/>
        </w:rPr>
        <w:t xml:space="preserve"> </w:t>
      </w:r>
      <w:r>
        <w:rPr>
          <w:sz w:val="18"/>
        </w:rPr>
        <w:t>would</w:t>
      </w:r>
      <w:r>
        <w:rPr>
          <w:spacing w:val="-2"/>
          <w:sz w:val="18"/>
        </w:rPr>
        <w:t xml:space="preserve"> </w:t>
      </w:r>
      <w:r>
        <w:rPr>
          <w:sz w:val="18"/>
        </w:rPr>
        <w:t>have</w:t>
      </w:r>
      <w:r>
        <w:rPr>
          <w:spacing w:val="-4"/>
          <w:sz w:val="18"/>
        </w:rPr>
        <w:t xml:space="preserve"> </w:t>
      </w:r>
      <w:r>
        <w:rPr>
          <w:sz w:val="18"/>
        </w:rPr>
        <w:t>high</w:t>
      </w:r>
      <w:r>
        <w:rPr>
          <w:spacing w:val="-4"/>
          <w:sz w:val="18"/>
        </w:rPr>
        <w:t xml:space="preserve"> </w:t>
      </w:r>
      <w:r>
        <w:rPr>
          <w:spacing w:val="-2"/>
          <w:sz w:val="18"/>
        </w:rPr>
        <w:t>recall.</w:t>
      </w:r>
    </w:p>
    <w:p w:rsidR="00743596" w:rsidRDefault="00902D3B">
      <w:pPr>
        <w:pStyle w:val="ListParagraph"/>
        <w:numPr>
          <w:ilvl w:val="1"/>
          <w:numId w:val="5"/>
        </w:numPr>
        <w:tabs>
          <w:tab w:val="left" w:pos="833"/>
          <w:tab w:val="left" w:pos="834"/>
        </w:tabs>
        <w:spacing w:before="14" w:line="259" w:lineRule="auto"/>
        <w:ind w:right="121"/>
        <w:rPr>
          <w:sz w:val="18"/>
        </w:rPr>
      </w:pPr>
      <w:r>
        <w:rPr>
          <w:sz w:val="18"/>
        </w:rPr>
        <w:t>Strategies incorporating social norms or peer pressure may be beneficial, involving a cultural change. Such as an</w:t>
      </w:r>
      <w:r>
        <w:rPr>
          <w:spacing w:val="-3"/>
          <w:sz w:val="18"/>
        </w:rPr>
        <w:t xml:space="preserve"> </w:t>
      </w:r>
      <w:r>
        <w:rPr>
          <w:sz w:val="18"/>
        </w:rPr>
        <w:t>education/publicity</w:t>
      </w:r>
      <w:r>
        <w:rPr>
          <w:spacing w:val="-3"/>
          <w:sz w:val="18"/>
        </w:rPr>
        <w:t xml:space="preserve"> </w:t>
      </w:r>
      <w:r>
        <w:rPr>
          <w:sz w:val="18"/>
        </w:rPr>
        <w:t>campaign</w:t>
      </w:r>
      <w:r>
        <w:rPr>
          <w:spacing w:val="-3"/>
          <w:sz w:val="18"/>
        </w:rPr>
        <w:t xml:space="preserve"> </w:t>
      </w:r>
      <w:r>
        <w:rPr>
          <w:sz w:val="18"/>
        </w:rPr>
        <w:t>presenting</w:t>
      </w:r>
      <w:r>
        <w:rPr>
          <w:spacing w:val="-4"/>
          <w:sz w:val="18"/>
        </w:rPr>
        <w:t xml:space="preserve"> </w:t>
      </w:r>
      <w:r>
        <w:rPr>
          <w:sz w:val="18"/>
        </w:rPr>
        <w:t>a</w:t>
      </w:r>
      <w:r>
        <w:rPr>
          <w:spacing w:val="-4"/>
          <w:sz w:val="18"/>
        </w:rPr>
        <w:t xml:space="preserve"> </w:t>
      </w:r>
      <w:r>
        <w:rPr>
          <w:sz w:val="18"/>
        </w:rPr>
        <w:t>model</w:t>
      </w:r>
      <w:r>
        <w:rPr>
          <w:spacing w:val="-3"/>
          <w:sz w:val="18"/>
        </w:rPr>
        <w:t xml:space="preserve"> </w:t>
      </w:r>
      <w:r>
        <w:rPr>
          <w:sz w:val="18"/>
        </w:rPr>
        <w:t>commuter</w:t>
      </w:r>
      <w:r>
        <w:rPr>
          <w:spacing w:val="-3"/>
          <w:sz w:val="18"/>
        </w:rPr>
        <w:t xml:space="preserve"> </w:t>
      </w:r>
      <w:r>
        <w:rPr>
          <w:sz w:val="18"/>
        </w:rPr>
        <w:t>saying</w:t>
      </w:r>
      <w:r>
        <w:rPr>
          <w:spacing w:val="-3"/>
          <w:sz w:val="18"/>
        </w:rPr>
        <w:t xml:space="preserve"> </w:t>
      </w:r>
      <w:r>
        <w:rPr>
          <w:sz w:val="18"/>
        </w:rPr>
        <w:t>this</w:t>
      </w:r>
      <w:r>
        <w:rPr>
          <w:spacing w:val="-3"/>
          <w:sz w:val="18"/>
        </w:rPr>
        <w:t xml:space="preserve"> </w:t>
      </w:r>
      <w:r>
        <w:rPr>
          <w:sz w:val="18"/>
        </w:rPr>
        <w:t>should</w:t>
      </w:r>
      <w:r>
        <w:rPr>
          <w:spacing w:val="-4"/>
          <w:sz w:val="18"/>
        </w:rPr>
        <w:t xml:space="preserve"> </w:t>
      </w:r>
      <w:r>
        <w:rPr>
          <w:sz w:val="18"/>
        </w:rPr>
        <w:t>be</w:t>
      </w:r>
      <w:r>
        <w:rPr>
          <w:spacing w:val="-3"/>
          <w:sz w:val="18"/>
        </w:rPr>
        <w:t xml:space="preserve"> </w:t>
      </w:r>
      <w:r>
        <w:rPr>
          <w:sz w:val="18"/>
        </w:rPr>
        <w:t>the</w:t>
      </w:r>
      <w:r>
        <w:rPr>
          <w:spacing w:val="-4"/>
          <w:sz w:val="18"/>
        </w:rPr>
        <w:t xml:space="preserve"> </w:t>
      </w:r>
      <w:r>
        <w:rPr>
          <w:sz w:val="18"/>
        </w:rPr>
        <w:t>social</w:t>
      </w:r>
      <w:r>
        <w:rPr>
          <w:spacing w:val="-3"/>
          <w:sz w:val="18"/>
        </w:rPr>
        <w:t xml:space="preserve"> </w:t>
      </w:r>
      <w:r>
        <w:rPr>
          <w:sz w:val="18"/>
        </w:rPr>
        <w:t>norm.</w:t>
      </w:r>
      <w:r>
        <w:rPr>
          <w:spacing w:val="-3"/>
          <w:sz w:val="18"/>
        </w:rPr>
        <w:t xml:space="preserve"> </w:t>
      </w:r>
      <w:r>
        <w:rPr>
          <w:sz w:val="18"/>
        </w:rPr>
        <w:t>This</w:t>
      </w:r>
      <w:r>
        <w:rPr>
          <w:spacing w:val="-2"/>
          <w:sz w:val="18"/>
        </w:rPr>
        <w:t xml:space="preserve"> </w:t>
      </w:r>
      <w:r>
        <w:rPr>
          <w:sz w:val="18"/>
        </w:rPr>
        <w:t>could be in combination with other initiatives not as a standalone countermeasure concept (such as education about distraction in general and the health implications around using phones in general as well as about influencing the culture of always needing to be connected – so there are links outside road safety per se).</w:t>
      </w:r>
    </w:p>
    <w:p w:rsidR="00743596" w:rsidRDefault="00743596">
      <w:pPr>
        <w:pStyle w:val="BodyText"/>
        <w:rPr>
          <w:sz w:val="20"/>
        </w:rPr>
      </w:pPr>
    </w:p>
    <w:p w:rsidR="00743596" w:rsidRDefault="00902D3B">
      <w:pPr>
        <w:pStyle w:val="Heading4"/>
        <w:numPr>
          <w:ilvl w:val="0"/>
          <w:numId w:val="5"/>
        </w:numPr>
        <w:tabs>
          <w:tab w:val="left" w:pos="344"/>
        </w:tabs>
        <w:spacing w:before="145"/>
        <w:ind w:left="343" w:hanging="231"/>
      </w:pPr>
      <w:r>
        <w:t>Regulation,</w:t>
      </w:r>
      <w:r>
        <w:rPr>
          <w:spacing w:val="-2"/>
        </w:rPr>
        <w:t xml:space="preserve"> Enforcement</w:t>
      </w:r>
    </w:p>
    <w:p w:rsidR="00743596" w:rsidRDefault="00902D3B">
      <w:pPr>
        <w:pStyle w:val="ListParagraph"/>
        <w:numPr>
          <w:ilvl w:val="1"/>
          <w:numId w:val="5"/>
        </w:numPr>
        <w:tabs>
          <w:tab w:val="left" w:pos="833"/>
          <w:tab w:val="left" w:pos="834"/>
        </w:tabs>
        <w:spacing w:before="125" w:line="259" w:lineRule="auto"/>
        <w:ind w:right="154"/>
        <w:rPr>
          <w:sz w:val="18"/>
        </w:rPr>
      </w:pPr>
      <w:r>
        <w:rPr>
          <w:sz w:val="18"/>
        </w:rPr>
        <w:t>Regulation/enforcement</w:t>
      </w:r>
      <w:r>
        <w:rPr>
          <w:spacing w:val="-2"/>
          <w:sz w:val="18"/>
        </w:rPr>
        <w:t xml:space="preserve"> </w:t>
      </w:r>
      <w:r>
        <w:rPr>
          <w:sz w:val="18"/>
        </w:rPr>
        <w:t>as</w:t>
      </w:r>
      <w:r>
        <w:rPr>
          <w:spacing w:val="-1"/>
          <w:sz w:val="18"/>
        </w:rPr>
        <w:t xml:space="preserve"> </w:t>
      </w:r>
      <w:r>
        <w:rPr>
          <w:sz w:val="18"/>
        </w:rPr>
        <w:t>part</w:t>
      </w:r>
      <w:r>
        <w:rPr>
          <w:spacing w:val="-2"/>
          <w:sz w:val="18"/>
        </w:rPr>
        <w:t xml:space="preserve"> </w:t>
      </w:r>
      <w:r>
        <w:rPr>
          <w:sz w:val="18"/>
        </w:rPr>
        <w:t>of</w:t>
      </w:r>
      <w:r>
        <w:rPr>
          <w:spacing w:val="-2"/>
          <w:sz w:val="18"/>
        </w:rPr>
        <w:t xml:space="preserve"> </w:t>
      </w:r>
      <w:r>
        <w:rPr>
          <w:sz w:val="18"/>
        </w:rPr>
        <w:t>a</w:t>
      </w:r>
      <w:r>
        <w:rPr>
          <w:spacing w:val="-3"/>
          <w:sz w:val="18"/>
        </w:rPr>
        <w:t xml:space="preserve"> </w:t>
      </w:r>
      <w:r>
        <w:rPr>
          <w:sz w:val="18"/>
        </w:rPr>
        <w:t>holistic</w:t>
      </w:r>
      <w:r>
        <w:rPr>
          <w:spacing w:val="-3"/>
          <w:sz w:val="18"/>
        </w:rPr>
        <w:t xml:space="preserve"> </w:t>
      </w:r>
      <w:r>
        <w:rPr>
          <w:sz w:val="18"/>
        </w:rPr>
        <w:t>approach could</w:t>
      </w:r>
      <w:r>
        <w:rPr>
          <w:spacing w:val="-6"/>
          <w:sz w:val="18"/>
        </w:rPr>
        <w:t xml:space="preserve"> </w:t>
      </w:r>
      <w:r>
        <w:rPr>
          <w:sz w:val="18"/>
        </w:rPr>
        <w:t>be</w:t>
      </w:r>
      <w:r>
        <w:rPr>
          <w:spacing w:val="-2"/>
          <w:sz w:val="18"/>
        </w:rPr>
        <w:t xml:space="preserve"> </w:t>
      </w:r>
      <w:r>
        <w:rPr>
          <w:sz w:val="18"/>
        </w:rPr>
        <w:t>considered.</w:t>
      </w:r>
      <w:r>
        <w:rPr>
          <w:spacing w:val="-2"/>
          <w:sz w:val="18"/>
        </w:rPr>
        <w:t xml:space="preserve"> </w:t>
      </w:r>
      <w:r>
        <w:rPr>
          <w:sz w:val="18"/>
        </w:rPr>
        <w:t>Such</w:t>
      </w:r>
      <w:r>
        <w:rPr>
          <w:spacing w:val="-4"/>
          <w:sz w:val="18"/>
        </w:rPr>
        <w:t xml:space="preserve"> </w:t>
      </w:r>
      <w:r>
        <w:rPr>
          <w:sz w:val="18"/>
        </w:rPr>
        <w:t>as</w:t>
      </w:r>
      <w:r>
        <w:rPr>
          <w:spacing w:val="-3"/>
          <w:sz w:val="18"/>
        </w:rPr>
        <w:t xml:space="preserve"> </w:t>
      </w:r>
      <w:r>
        <w:rPr>
          <w:sz w:val="18"/>
        </w:rPr>
        <w:t>enforcement</w:t>
      </w:r>
      <w:r>
        <w:rPr>
          <w:spacing w:val="-2"/>
          <w:sz w:val="18"/>
        </w:rPr>
        <w:t xml:space="preserve"> </w:t>
      </w:r>
      <w:r>
        <w:rPr>
          <w:sz w:val="18"/>
        </w:rPr>
        <w:t>in</w:t>
      </w:r>
      <w:r>
        <w:rPr>
          <w:spacing w:val="-4"/>
          <w:sz w:val="18"/>
        </w:rPr>
        <w:t xml:space="preserve"> </w:t>
      </w:r>
      <w:r>
        <w:rPr>
          <w:sz w:val="18"/>
        </w:rPr>
        <w:t>conjunction with advertising and social norms (cultural change). For example, a campaign, with legislative back up, that relays the inconvenience created by people slowing down and reducing crossing to all others in traffic flow during peak times and how this behaviour is unacceptable.</w:t>
      </w:r>
    </w:p>
    <w:p w:rsidR="00743596" w:rsidRDefault="00902D3B">
      <w:pPr>
        <w:pStyle w:val="ListParagraph"/>
        <w:numPr>
          <w:ilvl w:val="1"/>
          <w:numId w:val="5"/>
        </w:numPr>
        <w:tabs>
          <w:tab w:val="left" w:pos="834"/>
        </w:tabs>
        <w:spacing w:line="256" w:lineRule="auto"/>
        <w:ind w:right="833"/>
        <w:jc w:val="both"/>
        <w:rPr>
          <w:sz w:val="18"/>
        </w:rPr>
      </w:pPr>
      <w:r>
        <w:rPr>
          <w:sz w:val="18"/>
        </w:rPr>
        <w:t>Possibly</w:t>
      </w:r>
      <w:r>
        <w:rPr>
          <w:spacing w:val="-5"/>
          <w:sz w:val="18"/>
        </w:rPr>
        <w:t xml:space="preserve"> </w:t>
      </w:r>
      <w:r>
        <w:rPr>
          <w:sz w:val="18"/>
        </w:rPr>
        <w:t>incorporate</w:t>
      </w:r>
      <w:r>
        <w:rPr>
          <w:spacing w:val="-3"/>
          <w:sz w:val="18"/>
        </w:rPr>
        <w:t xml:space="preserve"> </w:t>
      </w:r>
      <w:r>
        <w:rPr>
          <w:sz w:val="18"/>
        </w:rPr>
        <w:t>pedestrian</w:t>
      </w:r>
      <w:r>
        <w:rPr>
          <w:spacing w:val="-3"/>
          <w:sz w:val="18"/>
        </w:rPr>
        <w:t xml:space="preserve"> </w:t>
      </w:r>
      <w:r>
        <w:rPr>
          <w:sz w:val="18"/>
        </w:rPr>
        <w:t>related</w:t>
      </w:r>
      <w:r>
        <w:rPr>
          <w:spacing w:val="-5"/>
          <w:sz w:val="18"/>
        </w:rPr>
        <w:t xml:space="preserve"> </w:t>
      </w:r>
      <w:r>
        <w:rPr>
          <w:sz w:val="18"/>
        </w:rPr>
        <w:t>changes</w:t>
      </w:r>
      <w:r>
        <w:rPr>
          <w:spacing w:val="-2"/>
          <w:sz w:val="18"/>
        </w:rPr>
        <w:t xml:space="preserve"> </w:t>
      </w:r>
      <w:r>
        <w:rPr>
          <w:sz w:val="18"/>
        </w:rPr>
        <w:t>into</w:t>
      </w:r>
      <w:r>
        <w:rPr>
          <w:spacing w:val="-3"/>
          <w:sz w:val="18"/>
        </w:rPr>
        <w:t xml:space="preserve"> </w:t>
      </w:r>
      <w:r>
        <w:rPr>
          <w:sz w:val="18"/>
        </w:rPr>
        <w:t>road</w:t>
      </w:r>
      <w:r>
        <w:rPr>
          <w:spacing w:val="-3"/>
          <w:sz w:val="18"/>
        </w:rPr>
        <w:t xml:space="preserve"> </w:t>
      </w:r>
      <w:r>
        <w:rPr>
          <w:sz w:val="18"/>
        </w:rPr>
        <w:t>rule</w:t>
      </w:r>
      <w:r>
        <w:rPr>
          <w:spacing w:val="-3"/>
          <w:sz w:val="18"/>
        </w:rPr>
        <w:t xml:space="preserve"> </w:t>
      </w:r>
      <w:r>
        <w:rPr>
          <w:sz w:val="18"/>
        </w:rPr>
        <w:t>changes.</w:t>
      </w:r>
      <w:r>
        <w:rPr>
          <w:spacing w:val="-3"/>
          <w:sz w:val="18"/>
        </w:rPr>
        <w:t xml:space="preserve"> </w:t>
      </w:r>
      <w:r>
        <w:rPr>
          <w:sz w:val="18"/>
        </w:rPr>
        <w:t>For</w:t>
      </w:r>
      <w:r>
        <w:rPr>
          <w:spacing w:val="-3"/>
          <w:sz w:val="18"/>
        </w:rPr>
        <w:t xml:space="preserve"> </w:t>
      </w:r>
      <w:r>
        <w:rPr>
          <w:sz w:val="18"/>
        </w:rPr>
        <w:t>example,</w:t>
      </w:r>
      <w:r>
        <w:rPr>
          <w:spacing w:val="-5"/>
          <w:sz w:val="18"/>
        </w:rPr>
        <w:t xml:space="preserve"> </w:t>
      </w:r>
      <w:r>
        <w:rPr>
          <w:sz w:val="18"/>
        </w:rPr>
        <w:t>with</w:t>
      </w:r>
      <w:r>
        <w:rPr>
          <w:spacing w:val="-3"/>
          <w:sz w:val="18"/>
        </w:rPr>
        <w:t xml:space="preserve"> </w:t>
      </w:r>
      <w:r>
        <w:rPr>
          <w:sz w:val="18"/>
        </w:rPr>
        <w:t>the</w:t>
      </w:r>
      <w:r>
        <w:rPr>
          <w:spacing w:val="-3"/>
          <w:sz w:val="18"/>
        </w:rPr>
        <w:t xml:space="preserve"> </w:t>
      </w:r>
      <w:r>
        <w:rPr>
          <w:sz w:val="18"/>
        </w:rPr>
        <w:t>National Transport Commission review</w:t>
      </w:r>
      <w:r>
        <w:rPr>
          <w:spacing w:val="-3"/>
          <w:sz w:val="18"/>
        </w:rPr>
        <w:t xml:space="preserve"> </w:t>
      </w:r>
      <w:r>
        <w:rPr>
          <w:sz w:val="18"/>
        </w:rPr>
        <w:t>of road</w:t>
      </w:r>
      <w:r>
        <w:rPr>
          <w:spacing w:val="-2"/>
          <w:sz w:val="18"/>
        </w:rPr>
        <w:t xml:space="preserve"> </w:t>
      </w:r>
      <w:r>
        <w:rPr>
          <w:sz w:val="18"/>
        </w:rPr>
        <w:t>rules</w:t>
      </w:r>
      <w:r>
        <w:rPr>
          <w:spacing w:val="-1"/>
          <w:sz w:val="18"/>
        </w:rPr>
        <w:t xml:space="preserve"> </w:t>
      </w:r>
      <w:r>
        <w:rPr>
          <w:sz w:val="18"/>
        </w:rPr>
        <w:t>299</w:t>
      </w:r>
      <w:r>
        <w:rPr>
          <w:spacing w:val="-2"/>
          <w:sz w:val="18"/>
        </w:rPr>
        <w:t xml:space="preserve"> </w:t>
      </w:r>
      <w:r>
        <w:rPr>
          <w:sz w:val="18"/>
        </w:rPr>
        <w:t>and</w:t>
      </w:r>
      <w:r>
        <w:rPr>
          <w:spacing w:val="-2"/>
          <w:sz w:val="18"/>
        </w:rPr>
        <w:t xml:space="preserve"> </w:t>
      </w:r>
      <w:r>
        <w:rPr>
          <w:sz w:val="18"/>
        </w:rPr>
        <w:t>300 – there could</w:t>
      </w:r>
      <w:r>
        <w:rPr>
          <w:spacing w:val="-2"/>
          <w:sz w:val="18"/>
        </w:rPr>
        <w:t xml:space="preserve"> </w:t>
      </w:r>
      <w:r>
        <w:rPr>
          <w:sz w:val="18"/>
        </w:rPr>
        <w:t>be</w:t>
      </w:r>
      <w:r>
        <w:rPr>
          <w:spacing w:val="-2"/>
          <w:sz w:val="18"/>
        </w:rPr>
        <w:t xml:space="preserve"> </w:t>
      </w:r>
      <w:r>
        <w:rPr>
          <w:sz w:val="18"/>
        </w:rPr>
        <w:t>an opportunity</w:t>
      </w:r>
      <w:r>
        <w:rPr>
          <w:spacing w:val="-1"/>
          <w:sz w:val="18"/>
        </w:rPr>
        <w:t xml:space="preserve"> </w:t>
      </w:r>
      <w:r>
        <w:rPr>
          <w:sz w:val="18"/>
        </w:rPr>
        <w:t>to</w:t>
      </w:r>
      <w:r>
        <w:rPr>
          <w:spacing w:val="-2"/>
          <w:sz w:val="18"/>
        </w:rPr>
        <w:t xml:space="preserve"> </w:t>
      </w:r>
      <w:r>
        <w:rPr>
          <w:sz w:val="18"/>
        </w:rPr>
        <w:t xml:space="preserve">incorporate pedestrian-related changes to the distracted road rules for </w:t>
      </w:r>
      <w:proofErr w:type="gramStart"/>
      <w:r>
        <w:rPr>
          <w:sz w:val="18"/>
        </w:rPr>
        <w:t>drivers</w:t>
      </w:r>
      <w:proofErr w:type="gramEnd"/>
      <w:r>
        <w:rPr>
          <w:sz w:val="18"/>
        </w:rPr>
        <w:t xml:space="preserve"> changes.</w:t>
      </w:r>
    </w:p>
    <w:p w:rsidR="00743596" w:rsidRDefault="00902D3B">
      <w:pPr>
        <w:pStyle w:val="ListParagraph"/>
        <w:numPr>
          <w:ilvl w:val="1"/>
          <w:numId w:val="5"/>
        </w:numPr>
        <w:tabs>
          <w:tab w:val="left" w:pos="834"/>
        </w:tabs>
        <w:spacing w:before="1" w:line="256" w:lineRule="auto"/>
        <w:ind w:right="794"/>
        <w:jc w:val="both"/>
        <w:rPr>
          <w:sz w:val="18"/>
        </w:rPr>
      </w:pPr>
      <w:r>
        <w:rPr>
          <w:sz w:val="18"/>
        </w:rPr>
        <w:t>Possibly</w:t>
      </w:r>
      <w:r>
        <w:rPr>
          <w:spacing w:val="-4"/>
          <w:sz w:val="18"/>
        </w:rPr>
        <w:t xml:space="preserve"> </w:t>
      </w:r>
      <w:r>
        <w:rPr>
          <w:sz w:val="18"/>
        </w:rPr>
        <w:t>the</w:t>
      </w:r>
      <w:r>
        <w:rPr>
          <w:spacing w:val="-2"/>
          <w:sz w:val="18"/>
        </w:rPr>
        <w:t xml:space="preserve"> </w:t>
      </w:r>
      <w:r>
        <w:rPr>
          <w:sz w:val="18"/>
        </w:rPr>
        <w:t>focus</w:t>
      </w:r>
      <w:r>
        <w:rPr>
          <w:spacing w:val="-2"/>
          <w:sz w:val="18"/>
        </w:rPr>
        <w:t xml:space="preserve"> </w:t>
      </w:r>
      <w:r>
        <w:rPr>
          <w:sz w:val="18"/>
        </w:rPr>
        <w:t>could</w:t>
      </w:r>
      <w:r>
        <w:rPr>
          <w:spacing w:val="-4"/>
          <w:sz w:val="18"/>
        </w:rPr>
        <w:t xml:space="preserve"> </w:t>
      </w:r>
      <w:r>
        <w:rPr>
          <w:sz w:val="18"/>
        </w:rPr>
        <w:t>be</w:t>
      </w:r>
      <w:r>
        <w:rPr>
          <w:spacing w:val="-3"/>
          <w:sz w:val="18"/>
        </w:rPr>
        <w:t xml:space="preserve"> </w:t>
      </w:r>
      <w:r>
        <w:rPr>
          <w:sz w:val="18"/>
        </w:rPr>
        <w:t>on</w:t>
      </w:r>
      <w:r>
        <w:rPr>
          <w:spacing w:val="-4"/>
          <w:sz w:val="18"/>
        </w:rPr>
        <w:t xml:space="preserve"> </w:t>
      </w:r>
      <w:r>
        <w:rPr>
          <w:sz w:val="18"/>
        </w:rPr>
        <w:t>managing,</w:t>
      </w:r>
      <w:r>
        <w:rPr>
          <w:spacing w:val="-2"/>
          <w:sz w:val="18"/>
        </w:rPr>
        <w:t xml:space="preserve"> </w:t>
      </w:r>
      <w:r>
        <w:rPr>
          <w:sz w:val="18"/>
        </w:rPr>
        <w:t>not</w:t>
      </w:r>
      <w:r>
        <w:rPr>
          <w:spacing w:val="-2"/>
          <w:sz w:val="18"/>
        </w:rPr>
        <w:t xml:space="preserve"> </w:t>
      </w:r>
      <w:r>
        <w:rPr>
          <w:sz w:val="18"/>
        </w:rPr>
        <w:t>necessarily</w:t>
      </w:r>
      <w:r>
        <w:rPr>
          <w:spacing w:val="-4"/>
          <w:sz w:val="18"/>
        </w:rPr>
        <w:t xml:space="preserve"> </w:t>
      </w:r>
      <w:r>
        <w:rPr>
          <w:sz w:val="18"/>
        </w:rPr>
        <w:t>stopping,</w:t>
      </w:r>
      <w:r>
        <w:rPr>
          <w:spacing w:val="-2"/>
          <w:sz w:val="18"/>
        </w:rPr>
        <w:t xml:space="preserve"> </w:t>
      </w:r>
      <w:r>
        <w:rPr>
          <w:sz w:val="18"/>
        </w:rPr>
        <w:t>phone</w:t>
      </w:r>
      <w:r>
        <w:rPr>
          <w:spacing w:val="-4"/>
          <w:sz w:val="18"/>
        </w:rPr>
        <w:t xml:space="preserve"> </w:t>
      </w:r>
      <w:r>
        <w:rPr>
          <w:sz w:val="18"/>
        </w:rPr>
        <w:t>distraction,</w:t>
      </w:r>
      <w:r>
        <w:rPr>
          <w:spacing w:val="-2"/>
          <w:sz w:val="18"/>
        </w:rPr>
        <w:t xml:space="preserve"> </w:t>
      </w:r>
      <w:r>
        <w:rPr>
          <w:sz w:val="18"/>
        </w:rPr>
        <w:t>using</w:t>
      </w:r>
      <w:r>
        <w:rPr>
          <w:spacing w:val="-4"/>
          <w:sz w:val="18"/>
        </w:rPr>
        <w:t xml:space="preserve"> </w:t>
      </w:r>
      <w:r>
        <w:rPr>
          <w:sz w:val="18"/>
        </w:rPr>
        <w:t>a</w:t>
      </w:r>
      <w:r>
        <w:rPr>
          <w:spacing w:val="-2"/>
          <w:sz w:val="18"/>
        </w:rPr>
        <w:t xml:space="preserve"> </w:t>
      </w:r>
      <w:r>
        <w:rPr>
          <w:sz w:val="18"/>
        </w:rPr>
        <w:t>variety</w:t>
      </w:r>
      <w:r>
        <w:rPr>
          <w:spacing w:val="-3"/>
          <w:sz w:val="18"/>
        </w:rPr>
        <w:t xml:space="preserve"> </w:t>
      </w:r>
      <w:r>
        <w:rPr>
          <w:sz w:val="18"/>
        </w:rPr>
        <w:t>of methods for example incorporating aspects of methods discussed in this section.</w:t>
      </w:r>
    </w:p>
    <w:p w:rsidR="00743596" w:rsidRDefault="00902D3B">
      <w:pPr>
        <w:pStyle w:val="ListParagraph"/>
        <w:numPr>
          <w:ilvl w:val="1"/>
          <w:numId w:val="5"/>
        </w:numPr>
        <w:tabs>
          <w:tab w:val="left" w:pos="833"/>
          <w:tab w:val="left" w:pos="834"/>
        </w:tabs>
        <w:spacing w:before="1" w:line="256" w:lineRule="auto"/>
        <w:ind w:right="178"/>
        <w:rPr>
          <w:sz w:val="18"/>
        </w:rPr>
      </w:pPr>
      <w:r>
        <w:rPr>
          <w:sz w:val="18"/>
        </w:rPr>
        <w:t>Another important aspect to also be considered is the economic overlay, as those pedestrians that are taking longer</w:t>
      </w:r>
      <w:r>
        <w:rPr>
          <w:spacing w:val="-5"/>
          <w:sz w:val="18"/>
        </w:rPr>
        <w:t xml:space="preserve"> </w:t>
      </w:r>
      <w:r>
        <w:rPr>
          <w:sz w:val="18"/>
        </w:rPr>
        <w:t>to</w:t>
      </w:r>
      <w:r>
        <w:rPr>
          <w:spacing w:val="-4"/>
          <w:sz w:val="18"/>
        </w:rPr>
        <w:t xml:space="preserve"> </w:t>
      </w:r>
      <w:r>
        <w:rPr>
          <w:sz w:val="18"/>
        </w:rPr>
        <w:t>cross the</w:t>
      </w:r>
      <w:r>
        <w:rPr>
          <w:spacing w:val="-2"/>
          <w:sz w:val="18"/>
        </w:rPr>
        <w:t xml:space="preserve"> </w:t>
      </w:r>
      <w:r>
        <w:rPr>
          <w:sz w:val="18"/>
        </w:rPr>
        <w:t>road</w:t>
      </w:r>
      <w:r>
        <w:rPr>
          <w:spacing w:val="-4"/>
          <w:sz w:val="18"/>
        </w:rPr>
        <w:t xml:space="preserve"> </w:t>
      </w:r>
      <w:r>
        <w:rPr>
          <w:sz w:val="18"/>
        </w:rPr>
        <w:t>may</w:t>
      </w:r>
      <w:r>
        <w:rPr>
          <w:spacing w:val="-2"/>
          <w:sz w:val="18"/>
        </w:rPr>
        <w:t xml:space="preserve"> </w:t>
      </w:r>
      <w:r>
        <w:rPr>
          <w:sz w:val="18"/>
        </w:rPr>
        <w:t>end</w:t>
      </w:r>
      <w:r>
        <w:rPr>
          <w:spacing w:val="-2"/>
          <w:sz w:val="18"/>
        </w:rPr>
        <w:t xml:space="preserve"> </w:t>
      </w:r>
      <w:r>
        <w:rPr>
          <w:sz w:val="18"/>
        </w:rPr>
        <w:t>up</w:t>
      </w:r>
      <w:r>
        <w:rPr>
          <w:spacing w:val="-4"/>
          <w:sz w:val="18"/>
        </w:rPr>
        <w:t xml:space="preserve"> </w:t>
      </w:r>
      <w:r>
        <w:rPr>
          <w:sz w:val="18"/>
        </w:rPr>
        <w:t>crossing</w:t>
      </w:r>
      <w:r>
        <w:rPr>
          <w:spacing w:val="-4"/>
          <w:sz w:val="18"/>
        </w:rPr>
        <w:t xml:space="preserve"> </w:t>
      </w:r>
      <w:r>
        <w:rPr>
          <w:sz w:val="18"/>
        </w:rPr>
        <w:t>at</w:t>
      </w:r>
      <w:r>
        <w:rPr>
          <w:spacing w:val="-2"/>
          <w:sz w:val="18"/>
        </w:rPr>
        <w:t xml:space="preserve"> </w:t>
      </w:r>
      <w:r>
        <w:rPr>
          <w:sz w:val="18"/>
        </w:rPr>
        <w:t>the</w:t>
      </w:r>
      <w:r>
        <w:rPr>
          <w:spacing w:val="-2"/>
          <w:sz w:val="18"/>
        </w:rPr>
        <w:t xml:space="preserve"> </w:t>
      </w:r>
      <w:r>
        <w:rPr>
          <w:sz w:val="18"/>
        </w:rPr>
        <w:t>wrong</w:t>
      </w:r>
      <w:r>
        <w:rPr>
          <w:spacing w:val="-2"/>
          <w:sz w:val="18"/>
        </w:rPr>
        <w:t xml:space="preserve"> </w:t>
      </w:r>
      <w:r>
        <w:rPr>
          <w:sz w:val="18"/>
        </w:rPr>
        <w:t>time,</w:t>
      </w:r>
      <w:r>
        <w:rPr>
          <w:spacing w:val="-2"/>
          <w:sz w:val="18"/>
        </w:rPr>
        <w:t xml:space="preserve"> </w:t>
      </w:r>
      <w:r>
        <w:rPr>
          <w:sz w:val="18"/>
        </w:rPr>
        <w:t>then</w:t>
      </w:r>
      <w:r>
        <w:rPr>
          <w:spacing w:val="-2"/>
          <w:sz w:val="18"/>
        </w:rPr>
        <w:t xml:space="preserve"> </w:t>
      </w:r>
      <w:r>
        <w:rPr>
          <w:sz w:val="18"/>
        </w:rPr>
        <w:t>traffic</w:t>
      </w:r>
      <w:r>
        <w:rPr>
          <w:spacing w:val="-1"/>
          <w:sz w:val="18"/>
        </w:rPr>
        <w:t xml:space="preserve"> </w:t>
      </w:r>
      <w:r>
        <w:rPr>
          <w:sz w:val="18"/>
        </w:rPr>
        <w:t>flow</w:t>
      </w:r>
      <w:r>
        <w:rPr>
          <w:spacing w:val="-5"/>
          <w:sz w:val="18"/>
        </w:rPr>
        <w:t xml:space="preserve"> </w:t>
      </w:r>
      <w:r>
        <w:rPr>
          <w:sz w:val="18"/>
        </w:rPr>
        <w:t>is</w:t>
      </w:r>
      <w:r>
        <w:rPr>
          <w:spacing w:val="-1"/>
          <w:sz w:val="18"/>
        </w:rPr>
        <w:t xml:space="preserve"> </w:t>
      </w:r>
      <w:r>
        <w:rPr>
          <w:sz w:val="18"/>
        </w:rPr>
        <w:t>impeded</w:t>
      </w:r>
      <w:r>
        <w:rPr>
          <w:spacing w:val="-2"/>
          <w:sz w:val="18"/>
        </w:rPr>
        <w:t xml:space="preserve"> </w:t>
      </w:r>
      <w:r>
        <w:rPr>
          <w:sz w:val="18"/>
        </w:rPr>
        <w:t>which</w:t>
      </w:r>
      <w:r>
        <w:rPr>
          <w:spacing w:val="-2"/>
          <w:sz w:val="18"/>
        </w:rPr>
        <w:t xml:space="preserve"> </w:t>
      </w:r>
      <w:r>
        <w:rPr>
          <w:sz w:val="18"/>
        </w:rPr>
        <w:t>then</w:t>
      </w:r>
      <w:r>
        <w:rPr>
          <w:spacing w:val="-2"/>
          <w:sz w:val="18"/>
        </w:rPr>
        <w:t xml:space="preserve"> </w:t>
      </w:r>
      <w:r>
        <w:rPr>
          <w:sz w:val="18"/>
        </w:rPr>
        <w:t>restricts the cross flow of</w:t>
      </w:r>
      <w:r>
        <w:rPr>
          <w:spacing w:val="40"/>
          <w:sz w:val="18"/>
        </w:rPr>
        <w:t xml:space="preserve"> </w:t>
      </w:r>
      <w:r>
        <w:rPr>
          <w:sz w:val="18"/>
        </w:rPr>
        <w:t>traffic.</w:t>
      </w:r>
    </w:p>
    <w:p w:rsidR="00743596" w:rsidRDefault="00743596">
      <w:pPr>
        <w:pStyle w:val="BodyText"/>
        <w:rPr>
          <w:sz w:val="20"/>
        </w:rPr>
      </w:pPr>
    </w:p>
    <w:p w:rsidR="00743596" w:rsidRDefault="00902D3B">
      <w:pPr>
        <w:pStyle w:val="Heading4"/>
        <w:numPr>
          <w:ilvl w:val="0"/>
          <w:numId w:val="5"/>
        </w:numPr>
        <w:tabs>
          <w:tab w:val="left" w:pos="344"/>
        </w:tabs>
        <w:spacing w:before="152"/>
        <w:ind w:left="343" w:hanging="231"/>
      </w:pPr>
      <w:r>
        <w:rPr>
          <w:spacing w:val="-2"/>
        </w:rPr>
        <w:t>Technology</w:t>
      </w:r>
    </w:p>
    <w:p w:rsidR="00743596" w:rsidRDefault="00902D3B">
      <w:pPr>
        <w:pStyle w:val="ListParagraph"/>
        <w:numPr>
          <w:ilvl w:val="1"/>
          <w:numId w:val="5"/>
        </w:numPr>
        <w:tabs>
          <w:tab w:val="left" w:pos="833"/>
          <w:tab w:val="left" w:pos="834"/>
        </w:tabs>
        <w:spacing w:before="124" w:line="259" w:lineRule="auto"/>
        <w:ind w:right="499"/>
        <w:rPr>
          <w:sz w:val="18"/>
        </w:rPr>
      </w:pPr>
      <w:r>
        <w:rPr>
          <w:sz w:val="18"/>
        </w:rPr>
        <w:t>Apps</w:t>
      </w:r>
      <w:r>
        <w:rPr>
          <w:spacing w:val="-1"/>
          <w:sz w:val="18"/>
        </w:rPr>
        <w:t xml:space="preserve"> </w:t>
      </w:r>
      <w:r>
        <w:rPr>
          <w:sz w:val="18"/>
        </w:rPr>
        <w:t>generally</w:t>
      </w:r>
      <w:r>
        <w:rPr>
          <w:spacing w:val="-4"/>
          <w:sz w:val="18"/>
        </w:rPr>
        <w:t xml:space="preserve"> </w:t>
      </w:r>
      <w:r>
        <w:rPr>
          <w:sz w:val="18"/>
        </w:rPr>
        <w:t>have</w:t>
      </w:r>
      <w:r>
        <w:rPr>
          <w:spacing w:val="-2"/>
          <w:sz w:val="18"/>
        </w:rPr>
        <w:t xml:space="preserve"> </w:t>
      </w:r>
      <w:r>
        <w:rPr>
          <w:sz w:val="18"/>
        </w:rPr>
        <w:t>a</w:t>
      </w:r>
      <w:r>
        <w:rPr>
          <w:spacing w:val="-2"/>
          <w:sz w:val="18"/>
        </w:rPr>
        <w:t xml:space="preserve"> </w:t>
      </w:r>
      <w:r>
        <w:rPr>
          <w:sz w:val="18"/>
        </w:rPr>
        <w:t>very</w:t>
      </w:r>
      <w:r>
        <w:rPr>
          <w:spacing w:val="-4"/>
          <w:sz w:val="18"/>
        </w:rPr>
        <w:t xml:space="preserve"> </w:t>
      </w:r>
      <w:r>
        <w:rPr>
          <w:sz w:val="18"/>
        </w:rPr>
        <w:t>low</w:t>
      </w:r>
      <w:r>
        <w:rPr>
          <w:spacing w:val="-5"/>
          <w:sz w:val="18"/>
        </w:rPr>
        <w:t xml:space="preserve"> </w:t>
      </w:r>
      <w:r>
        <w:rPr>
          <w:sz w:val="18"/>
        </w:rPr>
        <w:t>up-take</w:t>
      </w:r>
      <w:r>
        <w:rPr>
          <w:spacing w:val="-2"/>
          <w:sz w:val="18"/>
        </w:rPr>
        <w:t xml:space="preserve"> </w:t>
      </w:r>
      <w:r>
        <w:rPr>
          <w:sz w:val="18"/>
        </w:rPr>
        <w:t>as</w:t>
      </w:r>
      <w:r>
        <w:rPr>
          <w:spacing w:val="-1"/>
          <w:sz w:val="18"/>
        </w:rPr>
        <w:t xml:space="preserve"> </w:t>
      </w:r>
      <w:r>
        <w:rPr>
          <w:sz w:val="18"/>
        </w:rPr>
        <w:t>they</w:t>
      </w:r>
      <w:r>
        <w:rPr>
          <w:spacing w:val="-4"/>
          <w:sz w:val="18"/>
        </w:rPr>
        <w:t xml:space="preserve"> </w:t>
      </w:r>
      <w:r>
        <w:rPr>
          <w:sz w:val="18"/>
        </w:rPr>
        <w:t>are</w:t>
      </w:r>
      <w:r>
        <w:rPr>
          <w:spacing w:val="-2"/>
          <w:sz w:val="18"/>
        </w:rPr>
        <w:t xml:space="preserve"> </w:t>
      </w:r>
      <w:r>
        <w:rPr>
          <w:sz w:val="18"/>
        </w:rPr>
        <w:t>voluntary,</w:t>
      </w:r>
      <w:r>
        <w:rPr>
          <w:spacing w:val="-2"/>
          <w:sz w:val="18"/>
        </w:rPr>
        <w:t xml:space="preserve"> </w:t>
      </w:r>
      <w:r>
        <w:rPr>
          <w:sz w:val="18"/>
        </w:rPr>
        <w:t>for</w:t>
      </w:r>
      <w:r>
        <w:rPr>
          <w:spacing w:val="-2"/>
          <w:sz w:val="18"/>
        </w:rPr>
        <w:t xml:space="preserve"> </w:t>
      </w:r>
      <w:r>
        <w:rPr>
          <w:sz w:val="18"/>
        </w:rPr>
        <w:t>example</w:t>
      </w:r>
      <w:r>
        <w:rPr>
          <w:spacing w:val="-2"/>
          <w:sz w:val="18"/>
        </w:rPr>
        <w:t xml:space="preserve"> </w:t>
      </w:r>
      <w:r>
        <w:rPr>
          <w:sz w:val="18"/>
        </w:rPr>
        <w:t>the</w:t>
      </w:r>
      <w:r>
        <w:rPr>
          <w:spacing w:val="-2"/>
          <w:sz w:val="18"/>
        </w:rPr>
        <w:t xml:space="preserve"> </w:t>
      </w:r>
      <w:r>
        <w:rPr>
          <w:sz w:val="18"/>
        </w:rPr>
        <w:t>driver</w:t>
      </w:r>
      <w:r>
        <w:rPr>
          <w:spacing w:val="-2"/>
          <w:sz w:val="18"/>
        </w:rPr>
        <w:t xml:space="preserve"> </w:t>
      </w:r>
      <w:r>
        <w:rPr>
          <w:sz w:val="18"/>
        </w:rPr>
        <w:t>“do</w:t>
      </w:r>
      <w:r>
        <w:rPr>
          <w:spacing w:val="-4"/>
          <w:sz w:val="18"/>
        </w:rPr>
        <w:t xml:space="preserve"> </w:t>
      </w:r>
      <w:r>
        <w:rPr>
          <w:sz w:val="18"/>
        </w:rPr>
        <w:t>not</w:t>
      </w:r>
      <w:r>
        <w:rPr>
          <w:spacing w:val="-2"/>
          <w:sz w:val="18"/>
        </w:rPr>
        <w:t xml:space="preserve"> </w:t>
      </w:r>
      <w:r>
        <w:rPr>
          <w:sz w:val="18"/>
        </w:rPr>
        <w:t>disturb”</w:t>
      </w:r>
      <w:r>
        <w:rPr>
          <w:spacing w:val="-2"/>
          <w:sz w:val="18"/>
        </w:rPr>
        <w:t xml:space="preserve"> </w:t>
      </w:r>
      <w:r>
        <w:rPr>
          <w:sz w:val="18"/>
        </w:rPr>
        <w:t>app.</w:t>
      </w:r>
      <w:r>
        <w:rPr>
          <w:spacing w:val="-2"/>
          <w:sz w:val="18"/>
        </w:rPr>
        <w:t xml:space="preserve"> </w:t>
      </w:r>
      <w:r>
        <w:rPr>
          <w:sz w:val="18"/>
        </w:rPr>
        <w:t xml:space="preserve">A non-voluntary option where the phone is use is limited/affected when the user is mobile/moving could be </w:t>
      </w:r>
      <w:r>
        <w:rPr>
          <w:spacing w:val="-2"/>
          <w:sz w:val="18"/>
        </w:rPr>
        <w:t>considered.</w:t>
      </w:r>
    </w:p>
    <w:p w:rsidR="00743596" w:rsidRDefault="00743596">
      <w:pPr>
        <w:spacing w:line="259" w:lineRule="auto"/>
        <w:rPr>
          <w:sz w:val="18"/>
        </w:rPr>
        <w:sectPr w:rsidR="00743596">
          <w:pgSz w:w="11910" w:h="16840"/>
          <w:pgMar w:top="1840" w:right="1020" w:bottom="780" w:left="1020" w:header="708" w:footer="589" w:gutter="0"/>
          <w:cols w:space="720"/>
        </w:sectPr>
      </w:pPr>
    </w:p>
    <w:p w:rsidR="00743596" w:rsidRDefault="00902D3B">
      <w:pPr>
        <w:pStyle w:val="Heading1"/>
        <w:numPr>
          <w:ilvl w:val="0"/>
          <w:numId w:val="12"/>
        </w:numPr>
        <w:tabs>
          <w:tab w:val="left" w:pos="833"/>
          <w:tab w:val="left" w:pos="834"/>
        </w:tabs>
        <w:spacing w:before="170"/>
        <w:ind w:left="833" w:hanging="721"/>
        <w:jc w:val="left"/>
      </w:pPr>
      <w:bookmarkStart w:id="71" w:name="_TOC_250011"/>
      <w:r>
        <w:rPr>
          <w:color w:val="006CAB"/>
          <w:w w:val="80"/>
        </w:rPr>
        <w:lastRenderedPageBreak/>
        <w:t>OVERALL</w:t>
      </w:r>
      <w:r>
        <w:rPr>
          <w:color w:val="006CAB"/>
        </w:rPr>
        <w:t xml:space="preserve"> </w:t>
      </w:r>
      <w:bookmarkEnd w:id="71"/>
      <w:r>
        <w:rPr>
          <w:color w:val="006CAB"/>
          <w:spacing w:val="-2"/>
          <w:w w:val="90"/>
        </w:rPr>
        <w:t>DISCUSSION</w:t>
      </w:r>
    </w:p>
    <w:p w:rsidR="00743596" w:rsidRDefault="00902D3B">
      <w:pPr>
        <w:pStyle w:val="Heading2"/>
        <w:numPr>
          <w:ilvl w:val="1"/>
          <w:numId w:val="12"/>
        </w:numPr>
        <w:tabs>
          <w:tab w:val="left" w:pos="833"/>
          <w:tab w:val="left" w:pos="834"/>
        </w:tabs>
        <w:spacing w:before="120"/>
        <w:ind w:left="833" w:hanging="721"/>
      </w:pPr>
      <w:bookmarkStart w:id="72" w:name="_TOC_250010"/>
      <w:r>
        <w:rPr>
          <w:color w:val="006CAB"/>
          <w:w w:val="80"/>
        </w:rPr>
        <w:t>KEY</w:t>
      </w:r>
      <w:r>
        <w:rPr>
          <w:color w:val="006CAB"/>
          <w:spacing w:val="-1"/>
          <w:w w:val="90"/>
        </w:rPr>
        <w:t xml:space="preserve"> </w:t>
      </w:r>
      <w:bookmarkEnd w:id="72"/>
      <w:r>
        <w:rPr>
          <w:color w:val="006CAB"/>
          <w:spacing w:val="-2"/>
          <w:w w:val="90"/>
        </w:rPr>
        <w:t>FINDINGS</w:t>
      </w:r>
    </w:p>
    <w:p w:rsidR="00743596" w:rsidRDefault="00902D3B">
      <w:pPr>
        <w:pStyle w:val="BodyText"/>
        <w:spacing w:before="3" w:line="360" w:lineRule="auto"/>
        <w:ind w:left="113" w:right="144"/>
      </w:pPr>
      <w:r>
        <w:t>The research undertaken by MUARC used a wide range of approaches to examine the issue of pedestrian distraction from</w:t>
      </w:r>
      <w:r>
        <w:rPr>
          <w:spacing w:val="-3"/>
        </w:rPr>
        <w:t xml:space="preserve"> </w:t>
      </w:r>
      <w:r>
        <w:t>smartphone</w:t>
      </w:r>
      <w:r>
        <w:rPr>
          <w:spacing w:val="-4"/>
        </w:rPr>
        <w:t xml:space="preserve"> </w:t>
      </w:r>
      <w:r>
        <w:t>use.</w:t>
      </w:r>
      <w:r>
        <w:rPr>
          <w:spacing w:val="-4"/>
        </w:rPr>
        <w:t xml:space="preserve"> </w:t>
      </w:r>
      <w:r>
        <w:t>In</w:t>
      </w:r>
      <w:r>
        <w:rPr>
          <w:spacing w:val="-2"/>
        </w:rPr>
        <w:t xml:space="preserve"> </w:t>
      </w:r>
      <w:r>
        <w:t>the</w:t>
      </w:r>
      <w:r>
        <w:rPr>
          <w:spacing w:val="-2"/>
        </w:rPr>
        <w:t xml:space="preserve"> </w:t>
      </w:r>
      <w:r>
        <w:t>observational</w:t>
      </w:r>
      <w:r>
        <w:rPr>
          <w:spacing w:val="-2"/>
        </w:rPr>
        <w:t xml:space="preserve"> </w:t>
      </w:r>
      <w:r>
        <w:t>study</w:t>
      </w:r>
      <w:r>
        <w:rPr>
          <w:spacing w:val="-4"/>
        </w:rPr>
        <w:t xml:space="preserve"> </w:t>
      </w:r>
      <w:r>
        <w:t>it</w:t>
      </w:r>
      <w:r>
        <w:rPr>
          <w:spacing w:val="-2"/>
        </w:rPr>
        <w:t xml:space="preserve"> </w:t>
      </w:r>
      <w:r>
        <w:t>was</w:t>
      </w:r>
      <w:r>
        <w:rPr>
          <w:spacing w:val="-1"/>
        </w:rPr>
        <w:t xml:space="preserve"> </w:t>
      </w:r>
      <w:r>
        <w:t>found</w:t>
      </w:r>
      <w:r>
        <w:rPr>
          <w:spacing w:val="-2"/>
        </w:rPr>
        <w:t xml:space="preserve"> </w:t>
      </w:r>
      <w:r>
        <w:t>that,</w:t>
      </w:r>
      <w:r>
        <w:rPr>
          <w:spacing w:val="-4"/>
        </w:rPr>
        <w:t xml:space="preserve"> </w:t>
      </w:r>
      <w:r>
        <w:t>on</w:t>
      </w:r>
      <w:r>
        <w:rPr>
          <w:spacing w:val="-4"/>
        </w:rPr>
        <w:t xml:space="preserve"> </w:t>
      </w:r>
      <w:r>
        <w:t>average,</w:t>
      </w:r>
      <w:r>
        <w:rPr>
          <w:spacing w:val="-4"/>
        </w:rPr>
        <w:t xml:space="preserve"> </w:t>
      </w:r>
      <w:r>
        <w:t>20%</w:t>
      </w:r>
      <w:r>
        <w:rPr>
          <w:spacing w:val="-2"/>
        </w:rPr>
        <w:t xml:space="preserve"> </w:t>
      </w:r>
      <w:r>
        <w:t>of</w:t>
      </w:r>
      <w:r>
        <w:rPr>
          <w:spacing w:val="-4"/>
        </w:rPr>
        <w:t xml:space="preserve"> </w:t>
      </w:r>
      <w:r>
        <w:t>pedestrians</w:t>
      </w:r>
      <w:r>
        <w:rPr>
          <w:spacing w:val="-1"/>
        </w:rPr>
        <w:t xml:space="preserve"> </w:t>
      </w:r>
      <w:r>
        <w:t>were</w:t>
      </w:r>
      <w:r>
        <w:rPr>
          <w:spacing w:val="-2"/>
        </w:rPr>
        <w:t xml:space="preserve"> </w:t>
      </w:r>
      <w:r>
        <w:t>using</w:t>
      </w:r>
      <w:r>
        <w:rPr>
          <w:spacing w:val="-4"/>
        </w:rPr>
        <w:t xml:space="preserve"> </w:t>
      </w:r>
      <w:r>
        <w:t>a</w:t>
      </w:r>
      <w:r>
        <w:rPr>
          <w:spacing w:val="-2"/>
        </w:rPr>
        <w:t xml:space="preserve"> </w:t>
      </w:r>
      <w:r>
        <w:t>portable device at any one time while walking. The study found that significantly more critical incidents occurred with smartphone users compared with non-smartphone users. As a result, pedestrians are at greater risk of an accident or near miss</w:t>
      </w:r>
      <w:r>
        <w:rPr>
          <w:spacing w:val="40"/>
        </w:rPr>
        <w:t xml:space="preserve"> </w:t>
      </w:r>
      <w:r>
        <w:t>when interacting with their smartphones than when they are fully attending to the road and surrounding environment.</w:t>
      </w:r>
    </w:p>
    <w:p w:rsidR="00743596" w:rsidRDefault="00902D3B">
      <w:pPr>
        <w:pStyle w:val="BodyText"/>
        <w:spacing w:before="121" w:line="360" w:lineRule="auto"/>
        <w:ind w:left="113" w:right="199"/>
      </w:pPr>
      <w:r>
        <w:t>The</w:t>
      </w:r>
      <w:r>
        <w:rPr>
          <w:spacing w:val="-2"/>
        </w:rPr>
        <w:t xml:space="preserve"> </w:t>
      </w:r>
      <w:r>
        <w:t>interviews,</w:t>
      </w:r>
      <w:r>
        <w:rPr>
          <w:spacing w:val="-2"/>
        </w:rPr>
        <w:t xml:space="preserve"> </w:t>
      </w:r>
      <w:r>
        <w:t>focus</w:t>
      </w:r>
      <w:r>
        <w:rPr>
          <w:spacing w:val="-1"/>
        </w:rPr>
        <w:t xml:space="preserve"> </w:t>
      </w:r>
      <w:r>
        <w:t>group</w:t>
      </w:r>
      <w:r>
        <w:rPr>
          <w:spacing w:val="-2"/>
        </w:rPr>
        <w:t xml:space="preserve"> </w:t>
      </w:r>
      <w:r>
        <w:t>and</w:t>
      </w:r>
      <w:r>
        <w:rPr>
          <w:spacing w:val="-2"/>
        </w:rPr>
        <w:t xml:space="preserve"> </w:t>
      </w:r>
      <w:r>
        <w:t>road</w:t>
      </w:r>
      <w:r>
        <w:rPr>
          <w:spacing w:val="-4"/>
        </w:rPr>
        <w:t xml:space="preserve"> </w:t>
      </w:r>
      <w:r>
        <w:t>safety</w:t>
      </w:r>
      <w:r>
        <w:rPr>
          <w:spacing w:val="-3"/>
        </w:rPr>
        <w:t xml:space="preserve"> </w:t>
      </w:r>
      <w:r>
        <w:t>expert</w:t>
      </w:r>
      <w:r>
        <w:rPr>
          <w:spacing w:val="-2"/>
        </w:rPr>
        <w:t xml:space="preserve"> </w:t>
      </w:r>
      <w:r>
        <w:t>workshop</w:t>
      </w:r>
      <w:r>
        <w:rPr>
          <w:spacing w:val="-4"/>
        </w:rPr>
        <w:t xml:space="preserve"> </w:t>
      </w:r>
      <w:r>
        <w:t>also</w:t>
      </w:r>
      <w:r>
        <w:rPr>
          <w:spacing w:val="-2"/>
        </w:rPr>
        <w:t xml:space="preserve"> </w:t>
      </w:r>
      <w:r>
        <w:t>confirmed</w:t>
      </w:r>
      <w:r>
        <w:rPr>
          <w:spacing w:val="-4"/>
        </w:rPr>
        <w:t xml:space="preserve"> </w:t>
      </w:r>
      <w:r>
        <w:t>that</w:t>
      </w:r>
      <w:r>
        <w:rPr>
          <w:spacing w:val="-4"/>
        </w:rPr>
        <w:t xml:space="preserve"> </w:t>
      </w:r>
      <w:r>
        <w:t>there</w:t>
      </w:r>
      <w:r>
        <w:rPr>
          <w:spacing w:val="-2"/>
        </w:rPr>
        <w:t xml:space="preserve"> </w:t>
      </w:r>
      <w:r>
        <w:t>was</w:t>
      </w:r>
      <w:r>
        <w:rPr>
          <w:spacing w:val="-3"/>
        </w:rPr>
        <w:t xml:space="preserve"> </w:t>
      </w:r>
      <w:r>
        <w:t>a</w:t>
      </w:r>
      <w:r>
        <w:rPr>
          <w:spacing w:val="-2"/>
        </w:rPr>
        <w:t xml:space="preserve"> </w:t>
      </w:r>
      <w:r>
        <w:t>growing</w:t>
      </w:r>
      <w:r>
        <w:rPr>
          <w:spacing w:val="-2"/>
        </w:rPr>
        <w:t xml:space="preserve"> </w:t>
      </w:r>
      <w:r>
        <w:t>awareness</w:t>
      </w:r>
      <w:r>
        <w:rPr>
          <w:spacing w:val="-3"/>
        </w:rPr>
        <w:t xml:space="preserve"> </w:t>
      </w:r>
      <w:r>
        <w:t>of</w:t>
      </w:r>
      <w:r>
        <w:rPr>
          <w:spacing w:val="-2"/>
        </w:rPr>
        <w:t xml:space="preserve"> </w:t>
      </w:r>
      <w:r>
        <w:t>the safety impacts of pedestrian distraction from an end-user perspective. Similarly, the review</w:t>
      </w:r>
      <w:r>
        <w:rPr>
          <w:spacing w:val="-1"/>
        </w:rPr>
        <w:t xml:space="preserve"> </w:t>
      </w:r>
      <w:r>
        <w:t>of research literature on the topic, including countermeasures and a road safety expert countermeasure workshop showed the increasing concern with the issue of pedestrian distraction from smartphone use, by researchers and road safety professionals. A wide range of countermeasures have been identified including additional separation and other infrastructure initiatives, encouraging safe walking and mobility, greater use of ground signage, and better education in schools and the wider community about the risks of walking whilst being distracted by a smartphone. These countermeasures, within a safe systems framework, will be discussed further below.</w:t>
      </w:r>
    </w:p>
    <w:p w:rsidR="00743596" w:rsidRDefault="00902D3B">
      <w:pPr>
        <w:pStyle w:val="Heading2"/>
        <w:numPr>
          <w:ilvl w:val="1"/>
          <w:numId w:val="12"/>
        </w:numPr>
        <w:tabs>
          <w:tab w:val="left" w:pos="833"/>
          <w:tab w:val="left" w:pos="834"/>
        </w:tabs>
        <w:spacing w:before="117"/>
        <w:ind w:left="833" w:hanging="721"/>
      </w:pPr>
      <w:bookmarkStart w:id="73" w:name="_TOC_250009"/>
      <w:r>
        <w:rPr>
          <w:color w:val="006CAB"/>
          <w:w w:val="80"/>
        </w:rPr>
        <w:t>FUTURE</w:t>
      </w:r>
      <w:r>
        <w:rPr>
          <w:color w:val="006CAB"/>
          <w:spacing w:val="-4"/>
        </w:rPr>
        <w:t xml:space="preserve"> </w:t>
      </w:r>
      <w:r>
        <w:rPr>
          <w:color w:val="006CAB"/>
          <w:w w:val="80"/>
        </w:rPr>
        <w:t>WORK</w:t>
      </w:r>
      <w:r>
        <w:rPr>
          <w:color w:val="006CAB"/>
          <w:spacing w:val="-3"/>
        </w:rPr>
        <w:t xml:space="preserve"> </w:t>
      </w:r>
      <w:r>
        <w:rPr>
          <w:color w:val="006CAB"/>
          <w:w w:val="80"/>
        </w:rPr>
        <w:t>WITHIN</w:t>
      </w:r>
      <w:r>
        <w:rPr>
          <w:color w:val="006CAB"/>
          <w:spacing w:val="-4"/>
        </w:rPr>
        <w:t xml:space="preserve"> </w:t>
      </w:r>
      <w:r>
        <w:rPr>
          <w:color w:val="006CAB"/>
          <w:w w:val="80"/>
        </w:rPr>
        <w:t>THE</w:t>
      </w:r>
      <w:r>
        <w:rPr>
          <w:color w:val="006CAB"/>
          <w:spacing w:val="-3"/>
        </w:rPr>
        <w:t xml:space="preserve"> </w:t>
      </w:r>
      <w:r>
        <w:rPr>
          <w:color w:val="006CAB"/>
          <w:w w:val="80"/>
        </w:rPr>
        <w:t>SAFE</w:t>
      </w:r>
      <w:r>
        <w:rPr>
          <w:color w:val="006CAB"/>
          <w:spacing w:val="-6"/>
        </w:rPr>
        <w:t xml:space="preserve"> </w:t>
      </w:r>
      <w:r>
        <w:rPr>
          <w:color w:val="006CAB"/>
          <w:w w:val="80"/>
        </w:rPr>
        <w:t>SYSTEM</w:t>
      </w:r>
      <w:r>
        <w:rPr>
          <w:color w:val="006CAB"/>
          <w:spacing w:val="-3"/>
        </w:rPr>
        <w:t xml:space="preserve"> </w:t>
      </w:r>
      <w:bookmarkEnd w:id="73"/>
      <w:r>
        <w:rPr>
          <w:color w:val="006CAB"/>
          <w:spacing w:val="-2"/>
          <w:w w:val="80"/>
        </w:rPr>
        <w:t>FRAMEWORK</w:t>
      </w:r>
    </w:p>
    <w:p w:rsidR="00743596" w:rsidRDefault="00902D3B">
      <w:pPr>
        <w:pStyle w:val="BodyText"/>
        <w:spacing w:before="3" w:line="360" w:lineRule="auto"/>
        <w:ind w:left="113"/>
      </w:pPr>
      <w:r>
        <w:t>Given</w:t>
      </w:r>
      <w:r>
        <w:rPr>
          <w:spacing w:val="-2"/>
        </w:rPr>
        <w:t xml:space="preserve"> </w:t>
      </w:r>
      <w:r>
        <w:t>the</w:t>
      </w:r>
      <w:r>
        <w:rPr>
          <w:spacing w:val="-2"/>
        </w:rPr>
        <w:t xml:space="preserve"> </w:t>
      </w:r>
      <w:r>
        <w:t>probable</w:t>
      </w:r>
      <w:r>
        <w:rPr>
          <w:spacing w:val="-4"/>
        </w:rPr>
        <w:t xml:space="preserve"> </w:t>
      </w:r>
      <w:r>
        <w:t>increases</w:t>
      </w:r>
      <w:r>
        <w:rPr>
          <w:spacing w:val="-3"/>
        </w:rPr>
        <w:t xml:space="preserve"> </w:t>
      </w:r>
      <w:r>
        <w:t>in</w:t>
      </w:r>
      <w:r>
        <w:rPr>
          <w:spacing w:val="-2"/>
        </w:rPr>
        <w:t xml:space="preserve"> </w:t>
      </w:r>
      <w:r>
        <w:t>smartphone</w:t>
      </w:r>
      <w:r>
        <w:rPr>
          <w:spacing w:val="-4"/>
        </w:rPr>
        <w:t xml:space="preserve"> </w:t>
      </w:r>
      <w:r>
        <w:t>functionality</w:t>
      </w:r>
      <w:r>
        <w:rPr>
          <w:spacing w:val="-3"/>
        </w:rPr>
        <w:t xml:space="preserve"> </w:t>
      </w:r>
      <w:r>
        <w:t>in</w:t>
      </w:r>
      <w:r>
        <w:rPr>
          <w:spacing w:val="-4"/>
        </w:rPr>
        <w:t xml:space="preserve"> </w:t>
      </w:r>
      <w:r>
        <w:t>the</w:t>
      </w:r>
      <w:r>
        <w:rPr>
          <w:spacing w:val="-2"/>
        </w:rPr>
        <w:t xml:space="preserve"> </w:t>
      </w:r>
      <w:r>
        <w:t>future,</w:t>
      </w:r>
      <w:r>
        <w:rPr>
          <w:spacing w:val="-2"/>
        </w:rPr>
        <w:t xml:space="preserve"> </w:t>
      </w:r>
      <w:r>
        <w:t>the</w:t>
      </w:r>
      <w:r>
        <w:rPr>
          <w:spacing w:val="-2"/>
        </w:rPr>
        <w:t xml:space="preserve"> </w:t>
      </w:r>
      <w:r>
        <w:t>busyness</w:t>
      </w:r>
      <w:r>
        <w:rPr>
          <w:spacing w:val="-3"/>
        </w:rPr>
        <w:t xml:space="preserve"> </w:t>
      </w:r>
      <w:r>
        <w:t>and</w:t>
      </w:r>
      <w:r>
        <w:rPr>
          <w:spacing w:val="-4"/>
        </w:rPr>
        <w:t xml:space="preserve"> </w:t>
      </w:r>
      <w:r>
        <w:t>complexity</w:t>
      </w:r>
      <w:r>
        <w:rPr>
          <w:spacing w:val="-3"/>
        </w:rPr>
        <w:t xml:space="preserve"> </w:t>
      </w:r>
      <w:r>
        <w:t>of</w:t>
      </w:r>
      <w:r>
        <w:rPr>
          <w:spacing w:val="-2"/>
        </w:rPr>
        <w:t xml:space="preserve"> </w:t>
      </w:r>
      <w:r>
        <w:t>daily</w:t>
      </w:r>
      <w:r>
        <w:rPr>
          <w:spacing w:val="-4"/>
        </w:rPr>
        <w:t xml:space="preserve"> </w:t>
      </w:r>
      <w:r>
        <w:t>life,</w:t>
      </w:r>
      <w:r>
        <w:rPr>
          <w:spacing w:val="-4"/>
        </w:rPr>
        <w:t xml:space="preserve"> </w:t>
      </w:r>
      <w:r>
        <w:t>and</w:t>
      </w:r>
      <w:r>
        <w:rPr>
          <w:spacing w:val="-2"/>
        </w:rPr>
        <w:t xml:space="preserve"> </w:t>
      </w:r>
      <w:r>
        <w:t>the growth in city centre population density, pedestrian distraction is likely to remain a safety concern for years to come.</w:t>
      </w:r>
    </w:p>
    <w:p w:rsidR="00743596" w:rsidRDefault="00902D3B">
      <w:pPr>
        <w:pStyle w:val="BodyText"/>
        <w:spacing w:before="1" w:line="360" w:lineRule="auto"/>
        <w:ind w:left="113" w:right="197"/>
      </w:pPr>
      <w:r>
        <w:t>Further</w:t>
      </w:r>
      <w:r>
        <w:rPr>
          <w:spacing w:val="-2"/>
        </w:rPr>
        <w:t xml:space="preserve"> </w:t>
      </w:r>
      <w:r>
        <w:t>work</w:t>
      </w:r>
      <w:r>
        <w:rPr>
          <w:spacing w:val="-1"/>
        </w:rPr>
        <w:t xml:space="preserve"> </w:t>
      </w:r>
      <w:r>
        <w:t>on</w:t>
      </w:r>
      <w:r>
        <w:rPr>
          <w:spacing w:val="-2"/>
        </w:rPr>
        <w:t xml:space="preserve"> </w:t>
      </w:r>
      <w:r>
        <w:t>this</w:t>
      </w:r>
      <w:r>
        <w:rPr>
          <w:spacing w:val="-3"/>
        </w:rPr>
        <w:t xml:space="preserve"> </w:t>
      </w:r>
      <w:r>
        <w:t>topic</w:t>
      </w:r>
      <w:r>
        <w:rPr>
          <w:spacing w:val="-1"/>
        </w:rPr>
        <w:t xml:space="preserve"> </w:t>
      </w:r>
      <w:r>
        <w:t>is</w:t>
      </w:r>
      <w:r>
        <w:rPr>
          <w:spacing w:val="-1"/>
        </w:rPr>
        <w:t xml:space="preserve"> </w:t>
      </w:r>
      <w:r>
        <w:t>well-advised</w:t>
      </w:r>
      <w:r>
        <w:rPr>
          <w:spacing w:val="-4"/>
        </w:rPr>
        <w:t xml:space="preserve"> </w:t>
      </w:r>
      <w:r>
        <w:t>to</w:t>
      </w:r>
      <w:r>
        <w:rPr>
          <w:spacing w:val="-2"/>
        </w:rPr>
        <w:t xml:space="preserve"> </w:t>
      </w:r>
      <w:r>
        <w:t>further</w:t>
      </w:r>
      <w:r>
        <w:rPr>
          <w:spacing w:val="-5"/>
        </w:rPr>
        <w:t xml:space="preserve"> </w:t>
      </w:r>
      <w:r>
        <w:t>examine</w:t>
      </w:r>
      <w:r>
        <w:rPr>
          <w:spacing w:val="-4"/>
        </w:rPr>
        <w:t xml:space="preserve"> </w:t>
      </w:r>
      <w:r>
        <w:t>the</w:t>
      </w:r>
      <w:r>
        <w:rPr>
          <w:spacing w:val="-2"/>
        </w:rPr>
        <w:t xml:space="preserve"> </w:t>
      </w:r>
      <w:r>
        <w:t>efficacy</w:t>
      </w:r>
      <w:r>
        <w:rPr>
          <w:spacing w:val="-4"/>
        </w:rPr>
        <w:t xml:space="preserve"> </w:t>
      </w:r>
      <w:r>
        <w:t>of</w:t>
      </w:r>
      <w:r>
        <w:rPr>
          <w:spacing w:val="-4"/>
        </w:rPr>
        <w:t xml:space="preserve"> </w:t>
      </w:r>
      <w:r>
        <w:t>countermeasures</w:t>
      </w:r>
      <w:r>
        <w:rPr>
          <w:spacing w:val="-1"/>
        </w:rPr>
        <w:t xml:space="preserve"> </w:t>
      </w:r>
      <w:r>
        <w:t>to</w:t>
      </w:r>
      <w:r>
        <w:rPr>
          <w:spacing w:val="-4"/>
        </w:rPr>
        <w:t xml:space="preserve"> </w:t>
      </w:r>
      <w:r>
        <w:t>both</w:t>
      </w:r>
      <w:r>
        <w:rPr>
          <w:spacing w:val="-2"/>
        </w:rPr>
        <w:t xml:space="preserve"> </w:t>
      </w:r>
      <w:r>
        <w:t>reduce</w:t>
      </w:r>
      <w:r>
        <w:rPr>
          <w:spacing w:val="-4"/>
        </w:rPr>
        <w:t xml:space="preserve"> </w:t>
      </w:r>
      <w:r>
        <w:t>the occurrence of pedestrian distraction and to manage its impact.</w:t>
      </w:r>
    </w:p>
    <w:p w:rsidR="00743596" w:rsidRDefault="00902D3B">
      <w:pPr>
        <w:pStyle w:val="BodyText"/>
        <w:spacing w:before="118" w:line="360" w:lineRule="auto"/>
        <w:ind w:left="113" w:right="199"/>
      </w:pPr>
      <w:r>
        <w:t>Taking into consideration that the focus of the project was pedestrian smartphone use, it is important to consider other interacting factors within</w:t>
      </w:r>
      <w:r>
        <w:rPr>
          <w:spacing w:val="-2"/>
        </w:rPr>
        <w:t xml:space="preserve"> </w:t>
      </w:r>
      <w:r>
        <w:t>the road safety</w:t>
      </w:r>
      <w:r>
        <w:rPr>
          <w:spacing w:val="-1"/>
        </w:rPr>
        <w:t xml:space="preserve"> </w:t>
      </w:r>
      <w:r>
        <w:t>context and to incorporate a</w:t>
      </w:r>
      <w:r>
        <w:rPr>
          <w:spacing w:val="-2"/>
        </w:rPr>
        <w:t xml:space="preserve"> </w:t>
      </w:r>
      <w:r>
        <w:t>safe</w:t>
      </w:r>
      <w:r>
        <w:rPr>
          <w:spacing w:val="-2"/>
        </w:rPr>
        <w:t xml:space="preserve"> </w:t>
      </w:r>
      <w:r>
        <w:t>system</w:t>
      </w:r>
      <w:r>
        <w:rPr>
          <w:spacing w:val="-2"/>
        </w:rPr>
        <w:t xml:space="preserve"> </w:t>
      </w:r>
      <w:r>
        <w:t>approach</w:t>
      </w:r>
      <w:r>
        <w:rPr>
          <w:spacing w:val="-2"/>
        </w:rPr>
        <w:t xml:space="preserve"> </w:t>
      </w:r>
      <w:r>
        <w:t>when reviewing risk factors and</w:t>
      </w:r>
      <w:r>
        <w:rPr>
          <w:spacing w:val="-3"/>
        </w:rPr>
        <w:t xml:space="preserve"> </w:t>
      </w:r>
      <w:r>
        <w:t>proposing</w:t>
      </w:r>
      <w:r>
        <w:rPr>
          <w:spacing w:val="-3"/>
        </w:rPr>
        <w:t xml:space="preserve"> </w:t>
      </w:r>
      <w:r>
        <w:t>countermeasures</w:t>
      </w:r>
      <w:r>
        <w:rPr>
          <w:spacing w:val="-2"/>
        </w:rPr>
        <w:t xml:space="preserve"> </w:t>
      </w:r>
      <w:r>
        <w:t>leading</w:t>
      </w:r>
      <w:r>
        <w:rPr>
          <w:spacing w:val="-3"/>
        </w:rPr>
        <w:t xml:space="preserve"> </w:t>
      </w:r>
      <w:r>
        <w:t>to</w:t>
      </w:r>
      <w:r>
        <w:rPr>
          <w:spacing w:val="-3"/>
        </w:rPr>
        <w:t xml:space="preserve"> </w:t>
      </w:r>
      <w:r>
        <w:t>a</w:t>
      </w:r>
      <w:r>
        <w:rPr>
          <w:spacing w:val="-5"/>
        </w:rPr>
        <w:t xml:space="preserve"> </w:t>
      </w:r>
      <w:r>
        <w:t>systematic</w:t>
      </w:r>
      <w:r>
        <w:rPr>
          <w:spacing w:val="-2"/>
        </w:rPr>
        <w:t xml:space="preserve"> </w:t>
      </w:r>
      <w:r>
        <w:t>approach.</w:t>
      </w:r>
      <w:r>
        <w:rPr>
          <w:spacing w:val="-3"/>
        </w:rPr>
        <w:t xml:space="preserve"> </w:t>
      </w:r>
      <w:r>
        <w:t>The</w:t>
      </w:r>
      <w:r>
        <w:rPr>
          <w:spacing w:val="-3"/>
        </w:rPr>
        <w:t xml:space="preserve"> </w:t>
      </w:r>
      <w:r>
        <w:t>safe</w:t>
      </w:r>
      <w:r>
        <w:rPr>
          <w:spacing w:val="-3"/>
        </w:rPr>
        <w:t xml:space="preserve"> </w:t>
      </w:r>
      <w:r>
        <w:t>system</w:t>
      </w:r>
      <w:r>
        <w:rPr>
          <w:spacing w:val="-5"/>
        </w:rPr>
        <w:t xml:space="preserve"> </w:t>
      </w:r>
      <w:r>
        <w:t>approach</w:t>
      </w:r>
      <w:r>
        <w:rPr>
          <w:spacing w:val="-3"/>
        </w:rPr>
        <w:t xml:space="preserve"> </w:t>
      </w:r>
      <w:r>
        <w:t>for</w:t>
      </w:r>
      <w:r>
        <w:rPr>
          <w:spacing w:val="-3"/>
        </w:rPr>
        <w:t xml:space="preserve"> </w:t>
      </w:r>
      <w:r>
        <w:t>improving</w:t>
      </w:r>
      <w:r>
        <w:rPr>
          <w:spacing w:val="-3"/>
        </w:rPr>
        <w:t xml:space="preserve"> </w:t>
      </w:r>
      <w:r>
        <w:t>road</w:t>
      </w:r>
      <w:r>
        <w:rPr>
          <w:spacing w:val="-3"/>
        </w:rPr>
        <w:t xml:space="preserve"> </w:t>
      </w:r>
      <w:r>
        <w:t>safety involves a holistic view incorporating all road users’ interactions with the road system. It recognises that people make mistakes and take risks and these mistakes should not result in serious injury or fatalities. In transportation, risks are sometimes only identified in retrospect, for example, analysing collision data to help identify design flaws which in turn leads to infrastructure changes (intersection or road changes etc.); or as a result research. The principles in the safe system approach address risk factors and interventions for road users, vehicles and the road environment. It incorporates four components: safe roads and roadsides; safe vehicles; safe speeds and safe road users/people.</w:t>
      </w:r>
    </w:p>
    <w:p w:rsidR="00743596" w:rsidRDefault="00902D3B">
      <w:pPr>
        <w:pStyle w:val="BodyText"/>
        <w:spacing w:before="122" w:line="360" w:lineRule="auto"/>
        <w:ind w:left="113" w:right="140"/>
      </w:pPr>
      <w:r>
        <w:t>With</w:t>
      </w:r>
      <w:r>
        <w:rPr>
          <w:spacing w:val="-4"/>
        </w:rPr>
        <w:t xml:space="preserve"> </w:t>
      </w:r>
      <w:r>
        <w:t>specific</w:t>
      </w:r>
      <w:r>
        <w:rPr>
          <w:spacing w:val="-1"/>
        </w:rPr>
        <w:t xml:space="preserve"> </w:t>
      </w:r>
      <w:r>
        <w:t>regard</w:t>
      </w:r>
      <w:r>
        <w:rPr>
          <w:spacing w:val="-4"/>
        </w:rPr>
        <w:t xml:space="preserve"> </w:t>
      </w:r>
      <w:r>
        <w:t>to</w:t>
      </w:r>
      <w:r>
        <w:rPr>
          <w:spacing w:val="-2"/>
        </w:rPr>
        <w:t xml:space="preserve"> </w:t>
      </w:r>
      <w:r>
        <w:t>vulnerable</w:t>
      </w:r>
      <w:r>
        <w:rPr>
          <w:spacing w:val="-2"/>
        </w:rPr>
        <w:t xml:space="preserve"> </w:t>
      </w:r>
      <w:r>
        <w:t>road</w:t>
      </w:r>
      <w:r>
        <w:rPr>
          <w:spacing w:val="-2"/>
        </w:rPr>
        <w:t xml:space="preserve"> </w:t>
      </w:r>
      <w:r>
        <w:t>user</w:t>
      </w:r>
      <w:r>
        <w:rPr>
          <w:spacing w:val="-4"/>
        </w:rPr>
        <w:t xml:space="preserve"> </w:t>
      </w:r>
      <w:r>
        <w:t>groups</w:t>
      </w:r>
      <w:r>
        <w:rPr>
          <w:spacing w:val="-1"/>
        </w:rPr>
        <w:t xml:space="preserve"> </w:t>
      </w:r>
      <w:r>
        <w:t>(pedestrians),</w:t>
      </w:r>
      <w:r>
        <w:rPr>
          <w:spacing w:val="-2"/>
        </w:rPr>
        <w:t xml:space="preserve"> </w:t>
      </w:r>
      <w:r>
        <w:t>The</w:t>
      </w:r>
      <w:r>
        <w:rPr>
          <w:spacing w:val="-2"/>
        </w:rPr>
        <w:t xml:space="preserve"> </w:t>
      </w:r>
      <w:r>
        <w:t>National</w:t>
      </w:r>
      <w:r>
        <w:rPr>
          <w:spacing w:val="-2"/>
        </w:rPr>
        <w:t xml:space="preserve"> </w:t>
      </w:r>
      <w:r>
        <w:t>Road</w:t>
      </w:r>
      <w:r>
        <w:rPr>
          <w:spacing w:val="-2"/>
        </w:rPr>
        <w:t xml:space="preserve"> </w:t>
      </w:r>
      <w:r>
        <w:t>Safety</w:t>
      </w:r>
      <w:r>
        <w:rPr>
          <w:spacing w:val="-4"/>
        </w:rPr>
        <w:t xml:space="preserve"> </w:t>
      </w:r>
      <w:r>
        <w:t>Strategy</w:t>
      </w:r>
      <w:r>
        <w:rPr>
          <w:spacing w:val="-4"/>
        </w:rPr>
        <w:t xml:space="preserve"> </w:t>
      </w:r>
      <w:r>
        <w:t>2011-2020</w:t>
      </w:r>
      <w:r>
        <w:rPr>
          <w:spacing w:val="-2"/>
        </w:rPr>
        <w:t xml:space="preserve"> </w:t>
      </w:r>
      <w:r>
        <w:t>(NRSS) identified that a large proportion of the crashes (death or serious injuries) among this group was due to mistakes. The</w:t>
      </w:r>
      <w:r>
        <w:rPr>
          <w:spacing w:val="40"/>
        </w:rPr>
        <w:t xml:space="preserve"> </w:t>
      </w:r>
      <w:r>
        <w:t>aim of the strategy interventions for “safe people” component (of the four cornerstone components: safe roads; safe vehicles; safe speeds and safe people) is to “Encourage safe, consistent and compliant behaviour through well-informed and educated road users. Licensing, education, road rules, enforcement and sanctions are all part of the safe system” (Australian Transport Council, 2011. p 41). The NRSS (2011) identified the expected benefits (of the four cornerstone components of strategy interventions) for the road user group of pedestrians specifically were identified as: safe roads (substantial benefit); safe speeds (substantial benefit); safe vehicles (moderate benefit) and safe people (some or</w:t>
      </w:r>
      <w:r>
        <w:rPr>
          <w:spacing w:val="80"/>
        </w:rPr>
        <w:t xml:space="preserve"> </w:t>
      </w:r>
      <w:r>
        <w:t>indirect benefit only).</w:t>
      </w:r>
    </w:p>
    <w:p w:rsidR="00743596" w:rsidRDefault="00902D3B">
      <w:pPr>
        <w:pStyle w:val="BodyText"/>
        <w:spacing w:before="114" w:line="360" w:lineRule="auto"/>
        <w:ind w:left="113" w:right="197"/>
      </w:pPr>
      <w:r>
        <w:t>Pedestrians</w:t>
      </w:r>
      <w:r>
        <w:rPr>
          <w:spacing w:val="-1"/>
        </w:rPr>
        <w:t xml:space="preserve"> </w:t>
      </w:r>
      <w:r>
        <w:t>are</w:t>
      </w:r>
      <w:r>
        <w:rPr>
          <w:spacing w:val="-2"/>
        </w:rPr>
        <w:t xml:space="preserve"> </w:t>
      </w:r>
      <w:r>
        <w:t>vulnerable</w:t>
      </w:r>
      <w:r>
        <w:rPr>
          <w:spacing w:val="-2"/>
        </w:rPr>
        <w:t xml:space="preserve"> </w:t>
      </w:r>
      <w:r>
        <w:t>road</w:t>
      </w:r>
      <w:r>
        <w:rPr>
          <w:spacing w:val="-2"/>
        </w:rPr>
        <w:t xml:space="preserve"> </w:t>
      </w:r>
      <w:r>
        <w:t>users</w:t>
      </w:r>
      <w:r>
        <w:rPr>
          <w:spacing w:val="-1"/>
        </w:rPr>
        <w:t xml:space="preserve"> </w:t>
      </w:r>
      <w:r>
        <w:t>and</w:t>
      </w:r>
      <w:r>
        <w:rPr>
          <w:spacing w:val="-2"/>
        </w:rPr>
        <w:t xml:space="preserve"> </w:t>
      </w:r>
      <w:r>
        <w:t>as</w:t>
      </w:r>
      <w:r>
        <w:rPr>
          <w:spacing w:val="-3"/>
        </w:rPr>
        <w:t xml:space="preserve"> </w:t>
      </w:r>
      <w:r>
        <w:t>such</w:t>
      </w:r>
      <w:r>
        <w:rPr>
          <w:spacing w:val="-2"/>
        </w:rPr>
        <w:t xml:space="preserve"> </w:t>
      </w:r>
      <w:r>
        <w:t>any possible</w:t>
      </w:r>
      <w:r>
        <w:rPr>
          <w:spacing w:val="-2"/>
        </w:rPr>
        <w:t xml:space="preserve"> </w:t>
      </w:r>
      <w:r>
        <w:t>actions</w:t>
      </w:r>
      <w:r>
        <w:rPr>
          <w:spacing w:val="-4"/>
        </w:rPr>
        <w:t xml:space="preserve"> </w:t>
      </w:r>
      <w:r>
        <w:t>should</w:t>
      </w:r>
      <w:r>
        <w:rPr>
          <w:spacing w:val="-2"/>
        </w:rPr>
        <w:t xml:space="preserve"> </w:t>
      </w:r>
      <w:r>
        <w:t>incorporate</w:t>
      </w:r>
      <w:r>
        <w:rPr>
          <w:spacing w:val="-6"/>
        </w:rPr>
        <w:t xml:space="preserve"> </w:t>
      </w:r>
      <w:r>
        <w:t>a</w:t>
      </w:r>
      <w:r>
        <w:rPr>
          <w:spacing w:val="-2"/>
        </w:rPr>
        <w:t xml:space="preserve"> </w:t>
      </w:r>
      <w:r>
        <w:t>safe</w:t>
      </w:r>
      <w:r>
        <w:rPr>
          <w:spacing w:val="-2"/>
        </w:rPr>
        <w:t xml:space="preserve"> </w:t>
      </w:r>
      <w:r>
        <w:t>system</w:t>
      </w:r>
      <w:r>
        <w:rPr>
          <w:spacing w:val="-3"/>
        </w:rPr>
        <w:t xml:space="preserve"> </w:t>
      </w:r>
      <w:r>
        <w:t>approach</w:t>
      </w:r>
      <w:r>
        <w:rPr>
          <w:spacing w:val="-2"/>
        </w:rPr>
        <w:t xml:space="preserve"> </w:t>
      </w:r>
      <w:r>
        <w:t>to accommodate any possible errors in behaviour. The International Charter for Walking has eight strategic principles (Figure</w:t>
      </w:r>
      <w:r>
        <w:rPr>
          <w:spacing w:val="-2"/>
        </w:rPr>
        <w:t xml:space="preserve"> </w:t>
      </w:r>
      <w:r>
        <w:t>28)</w:t>
      </w:r>
      <w:r>
        <w:rPr>
          <w:spacing w:val="-1"/>
        </w:rPr>
        <w:t xml:space="preserve"> </w:t>
      </w:r>
      <w:r>
        <w:t>to</w:t>
      </w:r>
      <w:r>
        <w:rPr>
          <w:spacing w:val="-1"/>
        </w:rPr>
        <w:t xml:space="preserve"> </w:t>
      </w:r>
      <w:r>
        <w:t>understand</w:t>
      </w:r>
      <w:r>
        <w:rPr>
          <w:spacing w:val="-1"/>
        </w:rPr>
        <w:t xml:space="preserve"> </w:t>
      </w:r>
      <w:r>
        <w:t>the</w:t>
      </w:r>
      <w:r>
        <w:rPr>
          <w:spacing w:val="-3"/>
        </w:rPr>
        <w:t xml:space="preserve"> </w:t>
      </w:r>
      <w:r>
        <w:t>needs of</w:t>
      </w:r>
      <w:r>
        <w:rPr>
          <w:spacing w:val="-3"/>
        </w:rPr>
        <w:t xml:space="preserve"> </w:t>
      </w:r>
      <w:r>
        <w:t>pedestrians that</w:t>
      </w:r>
      <w:r>
        <w:rPr>
          <w:spacing w:val="-1"/>
        </w:rPr>
        <w:t xml:space="preserve"> </w:t>
      </w:r>
      <w:r>
        <w:t>integrates a</w:t>
      </w:r>
      <w:r>
        <w:rPr>
          <w:spacing w:val="-1"/>
        </w:rPr>
        <w:t xml:space="preserve"> </w:t>
      </w:r>
      <w:r>
        <w:t>list</w:t>
      </w:r>
      <w:r>
        <w:rPr>
          <w:spacing w:val="-3"/>
        </w:rPr>
        <w:t xml:space="preserve"> </w:t>
      </w:r>
      <w:r>
        <w:t>of</w:t>
      </w:r>
      <w:r>
        <w:rPr>
          <w:spacing w:val="-3"/>
        </w:rPr>
        <w:t xml:space="preserve"> </w:t>
      </w:r>
      <w:r>
        <w:t>actions to</w:t>
      </w:r>
      <w:r>
        <w:rPr>
          <w:spacing w:val="-3"/>
        </w:rPr>
        <w:t xml:space="preserve"> </w:t>
      </w:r>
      <w:r>
        <w:t>provide</w:t>
      </w:r>
      <w:r>
        <w:rPr>
          <w:spacing w:val="-1"/>
        </w:rPr>
        <w:t xml:space="preserve"> </w:t>
      </w:r>
      <w:r>
        <w:t>safe,</w:t>
      </w:r>
      <w:r>
        <w:rPr>
          <w:spacing w:val="-2"/>
        </w:rPr>
        <w:t xml:space="preserve"> </w:t>
      </w:r>
      <w:r>
        <w:t>sustainable, healthy and efficient communities. With the aim to eliminate fatalities and reduce serious injury, policies focusing on road infrastructure, safe vehicles, safe speeds and safe road users in combination with support from a range of other</w:t>
      </w:r>
    </w:p>
    <w:p w:rsidR="00743596" w:rsidRDefault="00743596">
      <w:pPr>
        <w:spacing w:line="360" w:lineRule="auto"/>
        <w:sectPr w:rsidR="00743596">
          <w:pgSz w:w="11910" w:h="16840"/>
          <w:pgMar w:top="1840" w:right="1020" w:bottom="760" w:left="1020" w:header="708" w:footer="589" w:gutter="0"/>
          <w:cols w:space="720"/>
        </w:sectPr>
      </w:pPr>
    </w:p>
    <w:p w:rsidR="00743596" w:rsidRDefault="00902D3B">
      <w:pPr>
        <w:pStyle w:val="BodyText"/>
        <w:spacing w:before="95" w:line="360" w:lineRule="auto"/>
        <w:ind w:left="113" w:right="197"/>
      </w:pPr>
      <w:proofErr w:type="gramStart"/>
      <w:r>
        <w:lastRenderedPageBreak/>
        <w:t>initiatives</w:t>
      </w:r>
      <w:proofErr w:type="gramEnd"/>
      <w:r>
        <w:t xml:space="preserve"> such as education/campaigns, behavioural change, regulation/enforcement etc. may be seen as the best approach. This approach considers unreliability, shared responsibility/accountability (between road users and system designers), and contributes towards/promotes societal values and human error (which do not result in serious injury or death).</w:t>
      </w:r>
      <w:r>
        <w:rPr>
          <w:spacing w:val="-4"/>
        </w:rPr>
        <w:t xml:space="preserve"> </w:t>
      </w:r>
      <w:r>
        <w:t>All</w:t>
      </w:r>
      <w:r>
        <w:rPr>
          <w:spacing w:val="-4"/>
        </w:rPr>
        <w:t xml:space="preserve"> </w:t>
      </w:r>
      <w:r>
        <w:t>key</w:t>
      </w:r>
      <w:r>
        <w:rPr>
          <w:spacing w:val="-4"/>
        </w:rPr>
        <w:t xml:space="preserve"> </w:t>
      </w:r>
      <w:r>
        <w:t>risk</w:t>
      </w:r>
      <w:r>
        <w:rPr>
          <w:spacing w:val="-3"/>
        </w:rPr>
        <w:t xml:space="preserve"> </w:t>
      </w:r>
      <w:r>
        <w:t>factors</w:t>
      </w:r>
      <w:r>
        <w:rPr>
          <w:spacing w:val="-3"/>
        </w:rPr>
        <w:t xml:space="preserve"> </w:t>
      </w:r>
      <w:r>
        <w:t>facing</w:t>
      </w:r>
      <w:r>
        <w:rPr>
          <w:spacing w:val="-2"/>
        </w:rPr>
        <w:t xml:space="preserve"> </w:t>
      </w:r>
      <w:r>
        <w:t>pedestrians</w:t>
      </w:r>
      <w:r>
        <w:rPr>
          <w:spacing w:val="-3"/>
        </w:rPr>
        <w:t xml:space="preserve"> </w:t>
      </w:r>
      <w:r>
        <w:t>should</w:t>
      </w:r>
      <w:r>
        <w:rPr>
          <w:spacing w:val="-4"/>
        </w:rPr>
        <w:t xml:space="preserve"> </w:t>
      </w:r>
      <w:r>
        <w:t>be</w:t>
      </w:r>
      <w:r>
        <w:rPr>
          <w:spacing w:val="-2"/>
        </w:rPr>
        <w:t xml:space="preserve"> </w:t>
      </w:r>
      <w:r>
        <w:t>taken</w:t>
      </w:r>
      <w:r>
        <w:rPr>
          <w:spacing w:val="-2"/>
        </w:rPr>
        <w:t xml:space="preserve"> </w:t>
      </w:r>
      <w:r>
        <w:t>into</w:t>
      </w:r>
      <w:r>
        <w:rPr>
          <w:spacing w:val="-2"/>
        </w:rPr>
        <w:t xml:space="preserve"> </w:t>
      </w:r>
      <w:r>
        <w:t>consideration,</w:t>
      </w:r>
      <w:r>
        <w:rPr>
          <w:spacing w:val="-2"/>
        </w:rPr>
        <w:t xml:space="preserve"> </w:t>
      </w:r>
      <w:r>
        <w:t>not</w:t>
      </w:r>
      <w:r>
        <w:rPr>
          <w:spacing w:val="-2"/>
        </w:rPr>
        <w:t xml:space="preserve"> </w:t>
      </w:r>
      <w:r>
        <w:t>just</w:t>
      </w:r>
      <w:r>
        <w:rPr>
          <w:spacing w:val="-2"/>
        </w:rPr>
        <w:t xml:space="preserve"> </w:t>
      </w:r>
      <w:r>
        <w:t>focusing</w:t>
      </w:r>
      <w:r>
        <w:rPr>
          <w:spacing w:val="-4"/>
        </w:rPr>
        <w:t xml:space="preserve"> </w:t>
      </w:r>
      <w:r>
        <w:t>on</w:t>
      </w:r>
      <w:r>
        <w:rPr>
          <w:spacing w:val="-2"/>
        </w:rPr>
        <w:t xml:space="preserve"> </w:t>
      </w:r>
      <w:r>
        <w:t>one</w:t>
      </w:r>
      <w:r>
        <w:rPr>
          <w:spacing w:val="-2"/>
        </w:rPr>
        <w:t xml:space="preserve"> </w:t>
      </w:r>
      <w:r>
        <w:t>or</w:t>
      </w:r>
      <w:r>
        <w:rPr>
          <w:spacing w:val="-5"/>
        </w:rPr>
        <w:t xml:space="preserve"> </w:t>
      </w:r>
      <w:r>
        <w:t>two</w:t>
      </w:r>
      <w:r>
        <w:rPr>
          <w:spacing w:val="-2"/>
        </w:rPr>
        <w:t xml:space="preserve"> </w:t>
      </w:r>
      <w:r>
        <w:t>factors. Pedestrian</w:t>
      </w:r>
      <w:r>
        <w:rPr>
          <w:spacing w:val="-2"/>
        </w:rPr>
        <w:t xml:space="preserve"> </w:t>
      </w:r>
      <w:r>
        <w:t>safety</w:t>
      </w:r>
      <w:r>
        <w:rPr>
          <w:spacing w:val="-1"/>
        </w:rPr>
        <w:t xml:space="preserve"> </w:t>
      </w:r>
      <w:r>
        <w:t>is</w:t>
      </w:r>
      <w:r>
        <w:rPr>
          <w:spacing w:val="-2"/>
        </w:rPr>
        <w:t xml:space="preserve"> </w:t>
      </w:r>
      <w:r>
        <w:t>a</w:t>
      </w:r>
      <w:r>
        <w:rPr>
          <w:spacing w:val="-2"/>
        </w:rPr>
        <w:t xml:space="preserve"> </w:t>
      </w:r>
      <w:r>
        <w:t>multi-dimensional</w:t>
      </w:r>
      <w:r>
        <w:rPr>
          <w:spacing w:val="-2"/>
        </w:rPr>
        <w:t xml:space="preserve"> </w:t>
      </w:r>
      <w:r>
        <w:t>problem which needs a</w:t>
      </w:r>
      <w:r>
        <w:rPr>
          <w:spacing w:val="-2"/>
        </w:rPr>
        <w:t xml:space="preserve"> </w:t>
      </w:r>
      <w:r>
        <w:t>multi-factor, integrated</w:t>
      </w:r>
      <w:r>
        <w:rPr>
          <w:spacing w:val="-2"/>
        </w:rPr>
        <w:t xml:space="preserve"> </w:t>
      </w:r>
      <w:r>
        <w:t>approach with collaboration</w:t>
      </w:r>
      <w:r>
        <w:rPr>
          <w:spacing w:val="-2"/>
        </w:rPr>
        <w:t xml:space="preserve"> </w:t>
      </w:r>
      <w:r>
        <w:t>and shared responsibility between government, pedestrians and other road users and wider stakeholder groups (such as those</w:t>
      </w:r>
      <w:r>
        <w:rPr>
          <w:spacing w:val="-2"/>
        </w:rPr>
        <w:t xml:space="preserve"> </w:t>
      </w:r>
      <w:r>
        <w:t>encouraging</w:t>
      </w:r>
      <w:r>
        <w:rPr>
          <w:spacing w:val="-2"/>
        </w:rPr>
        <w:t xml:space="preserve"> </w:t>
      </w:r>
      <w:r>
        <w:t>mobility).</w:t>
      </w:r>
      <w:r>
        <w:rPr>
          <w:spacing w:val="-2"/>
        </w:rPr>
        <w:t xml:space="preserve"> </w:t>
      </w:r>
      <w:r>
        <w:t>Pedestrian</w:t>
      </w:r>
      <w:r>
        <w:rPr>
          <w:spacing w:val="-4"/>
        </w:rPr>
        <w:t xml:space="preserve"> </w:t>
      </w:r>
      <w:r>
        <w:t>smartphone</w:t>
      </w:r>
      <w:r>
        <w:rPr>
          <w:spacing w:val="-2"/>
        </w:rPr>
        <w:t xml:space="preserve"> </w:t>
      </w:r>
      <w:r>
        <w:t>distraction</w:t>
      </w:r>
      <w:r>
        <w:rPr>
          <w:spacing w:val="-2"/>
        </w:rPr>
        <w:t xml:space="preserve"> </w:t>
      </w:r>
      <w:r>
        <w:t>could</w:t>
      </w:r>
      <w:r>
        <w:rPr>
          <w:spacing w:val="-4"/>
        </w:rPr>
        <w:t xml:space="preserve"> </w:t>
      </w:r>
      <w:r>
        <w:t>be</w:t>
      </w:r>
      <w:r>
        <w:rPr>
          <w:spacing w:val="-2"/>
        </w:rPr>
        <w:t xml:space="preserve"> </w:t>
      </w:r>
      <w:r>
        <w:t>targeted</w:t>
      </w:r>
      <w:r>
        <w:rPr>
          <w:spacing w:val="-2"/>
        </w:rPr>
        <w:t xml:space="preserve"> </w:t>
      </w:r>
      <w:r>
        <w:t>with</w:t>
      </w:r>
      <w:r>
        <w:rPr>
          <w:spacing w:val="-2"/>
        </w:rPr>
        <w:t xml:space="preserve"> </w:t>
      </w:r>
      <w:r>
        <w:t>education/awareness</w:t>
      </w:r>
      <w:r>
        <w:rPr>
          <w:spacing w:val="-1"/>
        </w:rPr>
        <w:t xml:space="preserve"> </w:t>
      </w:r>
      <w:r>
        <w:t>campaigns in conjunction with policy-makers/engineers modifying the environment and road infrastructure to accommodate and protect this population (WHO, 2013).</w:t>
      </w:r>
    </w:p>
    <w:p w:rsidR="00743596" w:rsidRDefault="00743596">
      <w:pPr>
        <w:pStyle w:val="BodyText"/>
        <w:rPr>
          <w:sz w:val="20"/>
        </w:rPr>
      </w:pPr>
    </w:p>
    <w:p w:rsidR="00743596" w:rsidRDefault="00902D3B">
      <w:pPr>
        <w:pStyle w:val="BodyText"/>
        <w:spacing w:before="5"/>
        <w:rPr>
          <w:sz w:val="10"/>
        </w:rPr>
      </w:pPr>
      <w:r>
        <w:rPr>
          <w:noProof/>
        </w:rPr>
        <w:drawing>
          <wp:anchor distT="0" distB="0" distL="0" distR="0" simplePos="0" relativeHeight="35" behindDoc="0" locked="0" layoutInCell="1" allowOverlap="1">
            <wp:simplePos x="0" y="0"/>
            <wp:positionH relativeFrom="page">
              <wp:posOffset>720090</wp:posOffset>
            </wp:positionH>
            <wp:positionV relativeFrom="paragraph">
              <wp:posOffset>91518</wp:posOffset>
            </wp:positionV>
            <wp:extent cx="5764469" cy="5928169"/>
            <wp:effectExtent l="0" t="0" r="0" b="0"/>
            <wp:wrapTopAndBottom/>
            <wp:docPr id="167" name="image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45.jpeg"/>
                    <pic:cNvPicPr/>
                  </pic:nvPicPr>
                  <pic:blipFill>
                    <a:blip r:embed="rId87" cstate="print"/>
                    <a:stretch>
                      <a:fillRect/>
                    </a:stretch>
                  </pic:blipFill>
                  <pic:spPr>
                    <a:xfrm>
                      <a:off x="0" y="0"/>
                      <a:ext cx="5764469" cy="5928169"/>
                    </a:xfrm>
                    <a:prstGeom prst="rect">
                      <a:avLst/>
                    </a:prstGeom>
                  </pic:spPr>
                </pic:pic>
              </a:graphicData>
            </a:graphic>
          </wp:anchor>
        </w:drawing>
      </w:r>
    </w:p>
    <w:p w:rsidR="00743596" w:rsidRDefault="00743596">
      <w:pPr>
        <w:pStyle w:val="BodyText"/>
        <w:rPr>
          <w:sz w:val="17"/>
        </w:rPr>
      </w:pPr>
    </w:p>
    <w:p w:rsidR="00743596" w:rsidRDefault="00902D3B">
      <w:pPr>
        <w:ind w:left="113"/>
        <w:rPr>
          <w:i/>
          <w:sz w:val="18"/>
        </w:rPr>
      </w:pPr>
      <w:r>
        <w:rPr>
          <w:i/>
          <w:sz w:val="18"/>
        </w:rPr>
        <w:t>Figure</w:t>
      </w:r>
      <w:r>
        <w:rPr>
          <w:i/>
          <w:spacing w:val="-6"/>
          <w:sz w:val="18"/>
        </w:rPr>
        <w:t xml:space="preserve"> </w:t>
      </w:r>
      <w:r>
        <w:rPr>
          <w:i/>
          <w:sz w:val="18"/>
        </w:rPr>
        <w:t>28.</w:t>
      </w:r>
      <w:r>
        <w:rPr>
          <w:i/>
          <w:spacing w:val="-2"/>
          <w:sz w:val="18"/>
        </w:rPr>
        <w:t xml:space="preserve"> </w:t>
      </w:r>
      <w:r>
        <w:rPr>
          <w:i/>
          <w:sz w:val="18"/>
        </w:rPr>
        <w:t>A</w:t>
      </w:r>
      <w:r>
        <w:rPr>
          <w:i/>
          <w:spacing w:val="-4"/>
          <w:sz w:val="18"/>
        </w:rPr>
        <w:t xml:space="preserve"> </w:t>
      </w:r>
      <w:r>
        <w:rPr>
          <w:i/>
          <w:sz w:val="18"/>
        </w:rPr>
        <w:t>comprehensive</w:t>
      </w:r>
      <w:r>
        <w:rPr>
          <w:i/>
          <w:spacing w:val="-3"/>
          <w:sz w:val="18"/>
        </w:rPr>
        <w:t xml:space="preserve"> </w:t>
      </w:r>
      <w:r>
        <w:rPr>
          <w:i/>
          <w:sz w:val="18"/>
        </w:rPr>
        <w:t>framework</w:t>
      </w:r>
      <w:r>
        <w:rPr>
          <w:i/>
          <w:spacing w:val="-1"/>
          <w:sz w:val="18"/>
        </w:rPr>
        <w:t xml:space="preserve"> </w:t>
      </w:r>
      <w:r>
        <w:rPr>
          <w:i/>
          <w:sz w:val="18"/>
        </w:rPr>
        <w:t>for</w:t>
      </w:r>
      <w:r>
        <w:rPr>
          <w:i/>
          <w:spacing w:val="-5"/>
          <w:sz w:val="18"/>
        </w:rPr>
        <w:t xml:space="preserve"> </w:t>
      </w:r>
      <w:r>
        <w:rPr>
          <w:i/>
          <w:sz w:val="18"/>
        </w:rPr>
        <w:t>safe</w:t>
      </w:r>
      <w:r>
        <w:rPr>
          <w:i/>
          <w:spacing w:val="19"/>
          <w:sz w:val="18"/>
        </w:rPr>
        <w:t xml:space="preserve"> </w:t>
      </w:r>
      <w:r>
        <w:rPr>
          <w:i/>
          <w:spacing w:val="-2"/>
          <w:sz w:val="18"/>
        </w:rPr>
        <w:t>walking</w:t>
      </w:r>
    </w:p>
    <w:p w:rsidR="00743596" w:rsidRDefault="00743596">
      <w:pPr>
        <w:pStyle w:val="BodyText"/>
        <w:spacing w:before="3"/>
        <w:rPr>
          <w:i/>
          <w:sz w:val="17"/>
        </w:rPr>
      </w:pPr>
    </w:p>
    <w:p w:rsidR="00743596" w:rsidRDefault="00902D3B">
      <w:pPr>
        <w:ind w:left="113"/>
        <w:rPr>
          <w:sz w:val="16"/>
        </w:rPr>
      </w:pPr>
      <w:r>
        <w:rPr>
          <w:sz w:val="16"/>
        </w:rPr>
        <w:t>Source:</w:t>
      </w:r>
      <w:r>
        <w:rPr>
          <w:spacing w:val="-7"/>
          <w:sz w:val="16"/>
        </w:rPr>
        <w:t xml:space="preserve"> </w:t>
      </w:r>
      <w:r>
        <w:rPr>
          <w:sz w:val="16"/>
        </w:rPr>
        <w:t xml:space="preserve">WHO </w:t>
      </w:r>
      <w:r>
        <w:rPr>
          <w:spacing w:val="-2"/>
          <w:sz w:val="16"/>
        </w:rPr>
        <w:t>2013.</w:t>
      </w:r>
    </w:p>
    <w:p w:rsidR="00743596" w:rsidRDefault="00743596">
      <w:pPr>
        <w:rPr>
          <w:sz w:val="16"/>
        </w:rPr>
        <w:sectPr w:rsidR="00743596">
          <w:pgSz w:w="11910" w:h="16840"/>
          <w:pgMar w:top="1840" w:right="1020" w:bottom="780" w:left="1020" w:header="708" w:footer="589" w:gutter="0"/>
          <w:cols w:space="720"/>
        </w:sectPr>
      </w:pPr>
    </w:p>
    <w:p w:rsidR="00743596" w:rsidRDefault="00902D3B">
      <w:pPr>
        <w:pStyle w:val="BodyText"/>
        <w:spacing w:before="95" w:line="360" w:lineRule="auto"/>
        <w:ind w:left="113" w:right="197"/>
      </w:pPr>
      <w:r>
        <w:lastRenderedPageBreak/>
        <w:t>Reports</w:t>
      </w:r>
      <w:r>
        <w:rPr>
          <w:spacing w:val="-4"/>
        </w:rPr>
        <w:t xml:space="preserve"> </w:t>
      </w:r>
      <w:r>
        <w:t>and</w:t>
      </w:r>
      <w:r>
        <w:rPr>
          <w:spacing w:val="-5"/>
        </w:rPr>
        <w:t xml:space="preserve"> </w:t>
      </w:r>
      <w:r>
        <w:t>findings</w:t>
      </w:r>
      <w:r>
        <w:rPr>
          <w:spacing w:val="-2"/>
        </w:rPr>
        <w:t xml:space="preserve"> </w:t>
      </w:r>
      <w:r>
        <w:t>from</w:t>
      </w:r>
      <w:r>
        <w:rPr>
          <w:spacing w:val="-2"/>
        </w:rPr>
        <w:t xml:space="preserve"> </w:t>
      </w:r>
      <w:r>
        <w:t>Australia</w:t>
      </w:r>
      <w:r>
        <w:rPr>
          <w:spacing w:val="-4"/>
        </w:rPr>
        <w:t xml:space="preserve"> </w:t>
      </w:r>
      <w:r>
        <w:t>and</w:t>
      </w:r>
      <w:r>
        <w:rPr>
          <w:spacing w:val="-4"/>
        </w:rPr>
        <w:t xml:space="preserve"> </w:t>
      </w:r>
      <w:r>
        <w:t>around</w:t>
      </w:r>
      <w:r>
        <w:rPr>
          <w:spacing w:val="-2"/>
        </w:rPr>
        <w:t xml:space="preserve"> </w:t>
      </w:r>
      <w:r>
        <w:t>the</w:t>
      </w:r>
      <w:r>
        <w:rPr>
          <w:spacing w:val="-2"/>
        </w:rPr>
        <w:t xml:space="preserve"> </w:t>
      </w:r>
      <w:r>
        <w:t>world</w:t>
      </w:r>
      <w:r>
        <w:rPr>
          <w:spacing w:val="-2"/>
        </w:rPr>
        <w:t xml:space="preserve"> </w:t>
      </w:r>
      <w:r>
        <w:t>have</w:t>
      </w:r>
      <w:r>
        <w:rPr>
          <w:spacing w:val="-2"/>
        </w:rPr>
        <w:t xml:space="preserve"> </w:t>
      </w:r>
      <w:r>
        <w:t>demonstrated</w:t>
      </w:r>
      <w:r>
        <w:rPr>
          <w:spacing w:val="-4"/>
        </w:rPr>
        <w:t xml:space="preserve"> </w:t>
      </w:r>
      <w:r>
        <w:t>that</w:t>
      </w:r>
      <w:r>
        <w:rPr>
          <w:spacing w:val="-4"/>
        </w:rPr>
        <w:t xml:space="preserve"> </w:t>
      </w:r>
      <w:r>
        <w:t>safe</w:t>
      </w:r>
      <w:r>
        <w:rPr>
          <w:spacing w:val="-2"/>
        </w:rPr>
        <w:t xml:space="preserve"> </w:t>
      </w:r>
      <w:r>
        <w:t>system</w:t>
      </w:r>
      <w:r>
        <w:rPr>
          <w:spacing w:val="-1"/>
        </w:rPr>
        <w:t xml:space="preserve"> </w:t>
      </w:r>
      <w:r>
        <w:t>strategies</w:t>
      </w:r>
      <w:r>
        <w:rPr>
          <w:spacing w:val="-1"/>
        </w:rPr>
        <w:t xml:space="preserve"> </w:t>
      </w:r>
      <w:r>
        <w:t>present</w:t>
      </w:r>
      <w:r>
        <w:rPr>
          <w:spacing w:val="-2"/>
        </w:rPr>
        <w:t xml:space="preserve"> </w:t>
      </w:r>
      <w:r>
        <w:t>some encouraging findings. Outcomes from the NRSS Implementation Status Report (2017) revealed that all jurisdictions in Australia have implemented lower speed limits in areas of high pedestrian activity: South Australia has introduced 40 km/h</w:t>
      </w:r>
      <w:r>
        <w:rPr>
          <w:spacing w:val="-3"/>
        </w:rPr>
        <w:t xml:space="preserve"> </w:t>
      </w:r>
      <w:r>
        <w:t>speed</w:t>
      </w:r>
      <w:r>
        <w:rPr>
          <w:spacing w:val="-3"/>
        </w:rPr>
        <w:t xml:space="preserve"> </w:t>
      </w:r>
      <w:r>
        <w:t>limits at</w:t>
      </w:r>
      <w:r>
        <w:rPr>
          <w:spacing w:val="-3"/>
        </w:rPr>
        <w:t xml:space="preserve"> </w:t>
      </w:r>
      <w:r>
        <w:t>locations</w:t>
      </w:r>
      <w:r>
        <w:rPr>
          <w:spacing w:val="-5"/>
        </w:rPr>
        <w:t xml:space="preserve"> </w:t>
      </w:r>
      <w:r>
        <w:t>with</w:t>
      </w:r>
      <w:r>
        <w:rPr>
          <w:spacing w:val="-1"/>
        </w:rPr>
        <w:t xml:space="preserve"> </w:t>
      </w:r>
      <w:r>
        <w:t>high</w:t>
      </w:r>
      <w:r>
        <w:rPr>
          <w:spacing w:val="-1"/>
        </w:rPr>
        <w:t xml:space="preserve"> </w:t>
      </w:r>
      <w:r>
        <w:t>pedestrian</w:t>
      </w:r>
      <w:r>
        <w:rPr>
          <w:spacing w:val="-1"/>
        </w:rPr>
        <w:t xml:space="preserve"> </w:t>
      </w:r>
      <w:r>
        <w:t>use.</w:t>
      </w:r>
      <w:r>
        <w:rPr>
          <w:spacing w:val="-1"/>
        </w:rPr>
        <w:t xml:space="preserve"> </w:t>
      </w:r>
      <w:r>
        <w:t>Areas of</w:t>
      </w:r>
      <w:r>
        <w:rPr>
          <w:spacing w:val="-3"/>
        </w:rPr>
        <w:t xml:space="preserve"> </w:t>
      </w:r>
      <w:r>
        <w:t>high pedestrian</w:t>
      </w:r>
      <w:r>
        <w:rPr>
          <w:spacing w:val="-3"/>
        </w:rPr>
        <w:t xml:space="preserve"> </w:t>
      </w:r>
      <w:r>
        <w:t>activity</w:t>
      </w:r>
      <w:r>
        <w:rPr>
          <w:spacing w:val="-2"/>
        </w:rPr>
        <w:t xml:space="preserve"> </w:t>
      </w:r>
      <w:r>
        <w:t>in</w:t>
      </w:r>
      <w:r>
        <w:rPr>
          <w:spacing w:val="-3"/>
        </w:rPr>
        <w:t xml:space="preserve"> </w:t>
      </w:r>
      <w:r>
        <w:t>New</w:t>
      </w:r>
      <w:r>
        <w:rPr>
          <w:spacing w:val="-4"/>
        </w:rPr>
        <w:t xml:space="preserve"> </w:t>
      </w:r>
      <w:r>
        <w:t>South</w:t>
      </w:r>
      <w:r>
        <w:rPr>
          <w:spacing w:val="-5"/>
        </w:rPr>
        <w:t xml:space="preserve"> </w:t>
      </w:r>
      <w:r>
        <w:t>Wales,</w:t>
      </w:r>
      <w:r>
        <w:rPr>
          <w:spacing w:val="-3"/>
        </w:rPr>
        <w:t xml:space="preserve"> </w:t>
      </w:r>
      <w:r>
        <w:t>including Sydney CBD, continue to roll out 40km/h speed zones. Evaluation of the permanent 40km/h zones resulted in a 38% reduction in causality crashes. In the Northern Territory, speed limits at school zones have been reduced to 30 km/h.</w:t>
      </w:r>
    </w:p>
    <w:p w:rsidR="00743596" w:rsidRDefault="00902D3B">
      <w:pPr>
        <w:pStyle w:val="BodyText"/>
        <w:spacing w:before="2" w:line="360" w:lineRule="auto"/>
        <w:ind w:left="113" w:right="180"/>
      </w:pPr>
      <w:r>
        <w:t>ACT has implemented 40 km/h speeds in town centres, 20 km/h shared zones in the city and 30 km/h in school zones. Pedestrian countdown timers have been trialled (or are planned) in some areas of New South Wales, Victoria, Western Australia</w:t>
      </w:r>
      <w:r>
        <w:rPr>
          <w:spacing w:val="-4"/>
        </w:rPr>
        <w:t xml:space="preserve"> </w:t>
      </w:r>
      <w:r>
        <w:t>and</w:t>
      </w:r>
      <w:r>
        <w:rPr>
          <w:spacing w:val="-3"/>
        </w:rPr>
        <w:t xml:space="preserve"> </w:t>
      </w:r>
      <w:r>
        <w:t>Tasmania.</w:t>
      </w:r>
      <w:r>
        <w:rPr>
          <w:spacing w:val="-3"/>
        </w:rPr>
        <w:t xml:space="preserve"> </w:t>
      </w:r>
      <w:r>
        <w:t>The</w:t>
      </w:r>
      <w:r>
        <w:rPr>
          <w:spacing w:val="-4"/>
        </w:rPr>
        <w:t xml:space="preserve"> </w:t>
      </w:r>
      <w:r>
        <w:t>joint</w:t>
      </w:r>
      <w:r>
        <w:rPr>
          <w:spacing w:val="-3"/>
        </w:rPr>
        <w:t xml:space="preserve"> </w:t>
      </w:r>
      <w:r>
        <w:t>VicRoads</w:t>
      </w:r>
      <w:r>
        <w:rPr>
          <w:spacing w:val="-3"/>
        </w:rPr>
        <w:t xml:space="preserve"> </w:t>
      </w:r>
      <w:r>
        <w:t>and</w:t>
      </w:r>
      <w:r>
        <w:rPr>
          <w:spacing w:val="-3"/>
        </w:rPr>
        <w:t xml:space="preserve"> </w:t>
      </w:r>
      <w:r>
        <w:t>Spencer</w:t>
      </w:r>
      <w:r>
        <w:rPr>
          <w:spacing w:val="-3"/>
        </w:rPr>
        <w:t xml:space="preserve"> </w:t>
      </w:r>
      <w:r>
        <w:t>Street</w:t>
      </w:r>
      <w:r>
        <w:rPr>
          <w:spacing w:val="-3"/>
        </w:rPr>
        <w:t xml:space="preserve"> </w:t>
      </w:r>
      <w:r>
        <w:t>pedestrian</w:t>
      </w:r>
      <w:r>
        <w:rPr>
          <w:spacing w:val="-3"/>
        </w:rPr>
        <w:t xml:space="preserve"> </w:t>
      </w:r>
      <w:r>
        <w:t>safety</w:t>
      </w:r>
      <w:r>
        <w:rPr>
          <w:spacing w:val="-3"/>
        </w:rPr>
        <w:t xml:space="preserve"> </w:t>
      </w:r>
      <w:r>
        <w:t>project,</w:t>
      </w:r>
      <w:r>
        <w:rPr>
          <w:spacing w:val="-4"/>
        </w:rPr>
        <w:t xml:space="preserve"> </w:t>
      </w:r>
      <w:r>
        <w:t>in</w:t>
      </w:r>
      <w:r>
        <w:rPr>
          <w:spacing w:val="-3"/>
        </w:rPr>
        <w:t xml:space="preserve"> </w:t>
      </w:r>
      <w:r>
        <w:t>Melbourne’s</w:t>
      </w:r>
      <w:r>
        <w:rPr>
          <w:spacing w:val="-2"/>
        </w:rPr>
        <w:t xml:space="preserve"> </w:t>
      </w:r>
      <w:r>
        <w:t>CBD,</w:t>
      </w:r>
      <w:r>
        <w:rPr>
          <w:spacing w:val="-5"/>
        </w:rPr>
        <w:t xml:space="preserve"> </w:t>
      </w:r>
      <w:r>
        <w:t>included raised pedestrian crossings (increasing pedestrian visibility to traffic as well as slowing traffic) and installing pedestrian countdown timers-indicating</w:t>
      </w:r>
      <w:r>
        <w:rPr>
          <w:spacing w:val="-1"/>
        </w:rPr>
        <w:t xml:space="preserve"> </w:t>
      </w:r>
      <w:r>
        <w:t>the time available for</w:t>
      </w:r>
      <w:r>
        <w:rPr>
          <w:spacing w:val="-2"/>
        </w:rPr>
        <w:t xml:space="preserve"> </w:t>
      </w:r>
      <w:r>
        <w:t>pedestrian</w:t>
      </w:r>
      <w:r>
        <w:rPr>
          <w:spacing w:val="-3"/>
        </w:rPr>
        <w:t xml:space="preserve"> </w:t>
      </w:r>
      <w:r>
        <w:t>to safely</w:t>
      </w:r>
      <w:r>
        <w:rPr>
          <w:spacing w:val="-1"/>
        </w:rPr>
        <w:t xml:space="preserve"> </w:t>
      </w:r>
      <w:r>
        <w:t>cross the road. Queensland has developed</w:t>
      </w:r>
      <w:r>
        <w:rPr>
          <w:spacing w:val="-1"/>
        </w:rPr>
        <w:t xml:space="preserve"> </w:t>
      </w:r>
      <w:r>
        <w:t>smart crossing guidelines including pedestrian countdown timers that detect pedestrians in traffic signals for safety and efficiency. Results from 2016 indicated that, relative to baseline (2008-2010), there was a 2.3% reduction in pedestrian fatalities. In South Australia, raised intersection platforms have been introduced to areas with high pedestrian crash rates. Also in South Australia, the Darlington Upgrade project has implemented two-way paths for cyclists and pedestrians (NRSS Implementation Status Report, 2017).</w:t>
      </w:r>
    </w:p>
    <w:p w:rsidR="00743596" w:rsidRDefault="00902D3B">
      <w:pPr>
        <w:pStyle w:val="BodyText"/>
        <w:spacing w:before="119" w:line="360" w:lineRule="auto"/>
        <w:ind w:left="113" w:right="136"/>
      </w:pPr>
      <w:r>
        <w:t>However, this was below the benchmark targets set out in the NRSS (for at least a 30% reduction by 2020). The Australian</w:t>
      </w:r>
      <w:r>
        <w:rPr>
          <w:spacing w:val="-4"/>
        </w:rPr>
        <w:t xml:space="preserve"> </w:t>
      </w:r>
      <w:r>
        <w:t>Automobile</w:t>
      </w:r>
      <w:r>
        <w:rPr>
          <w:spacing w:val="-4"/>
        </w:rPr>
        <w:t xml:space="preserve"> </w:t>
      </w:r>
      <w:r>
        <w:t>Associational</w:t>
      </w:r>
      <w:r>
        <w:rPr>
          <w:spacing w:val="-2"/>
        </w:rPr>
        <w:t xml:space="preserve"> </w:t>
      </w:r>
      <w:r>
        <w:t>(AAA)</w:t>
      </w:r>
      <w:r>
        <w:rPr>
          <w:spacing w:val="-2"/>
        </w:rPr>
        <w:t xml:space="preserve"> </w:t>
      </w:r>
      <w:r>
        <w:t>(2018)</w:t>
      </w:r>
      <w:r>
        <w:rPr>
          <w:spacing w:val="-3"/>
        </w:rPr>
        <w:t xml:space="preserve"> </w:t>
      </w:r>
      <w:r>
        <w:t>reported</w:t>
      </w:r>
      <w:r>
        <w:rPr>
          <w:spacing w:val="-3"/>
        </w:rPr>
        <w:t xml:space="preserve"> </w:t>
      </w:r>
      <w:r>
        <w:t>there</w:t>
      </w:r>
      <w:r>
        <w:rPr>
          <w:spacing w:val="-3"/>
        </w:rPr>
        <w:t xml:space="preserve"> </w:t>
      </w:r>
      <w:r>
        <w:t>was</w:t>
      </w:r>
      <w:r>
        <w:rPr>
          <w:spacing w:val="-2"/>
        </w:rPr>
        <w:t xml:space="preserve"> </w:t>
      </w:r>
      <w:r>
        <w:t>a</w:t>
      </w:r>
      <w:r>
        <w:rPr>
          <w:spacing w:val="-3"/>
        </w:rPr>
        <w:t xml:space="preserve"> </w:t>
      </w:r>
      <w:r>
        <w:t>4.7%</w:t>
      </w:r>
      <w:r>
        <w:rPr>
          <w:spacing w:val="-4"/>
        </w:rPr>
        <w:t xml:space="preserve"> </w:t>
      </w:r>
      <w:r>
        <w:t>increase</w:t>
      </w:r>
      <w:r>
        <w:rPr>
          <w:spacing w:val="-2"/>
        </w:rPr>
        <w:t xml:space="preserve"> </w:t>
      </w:r>
      <w:r>
        <w:t>in</w:t>
      </w:r>
      <w:r>
        <w:rPr>
          <w:spacing w:val="-4"/>
        </w:rPr>
        <w:t xml:space="preserve"> </w:t>
      </w:r>
      <w:r>
        <w:t>pedestrian</w:t>
      </w:r>
      <w:r>
        <w:rPr>
          <w:spacing w:val="-4"/>
        </w:rPr>
        <w:t xml:space="preserve"> </w:t>
      </w:r>
      <w:r>
        <w:t>deaths</w:t>
      </w:r>
      <w:r>
        <w:rPr>
          <w:spacing w:val="-3"/>
        </w:rPr>
        <w:t xml:space="preserve"> </w:t>
      </w:r>
      <w:r>
        <w:t>on</w:t>
      </w:r>
      <w:r>
        <w:rPr>
          <w:spacing w:val="-2"/>
        </w:rPr>
        <w:t xml:space="preserve"> </w:t>
      </w:r>
      <w:r>
        <w:t>Australian roads in the twelve month period to June 2018, representing fatalities above the NRSS set targets. One of the recommendations from the AAA (2018)</w:t>
      </w:r>
      <w:r>
        <w:rPr>
          <w:spacing w:val="-1"/>
        </w:rPr>
        <w:t xml:space="preserve"> </w:t>
      </w:r>
      <w:r>
        <w:t>included reinstating the Federal</w:t>
      </w:r>
      <w:r>
        <w:rPr>
          <w:spacing w:val="-1"/>
        </w:rPr>
        <w:t xml:space="preserve"> </w:t>
      </w:r>
      <w:r>
        <w:t>Office Road Safety, to assist</w:t>
      </w:r>
      <w:r>
        <w:rPr>
          <w:spacing w:val="-1"/>
        </w:rPr>
        <w:t xml:space="preserve"> </w:t>
      </w:r>
      <w:r>
        <w:t>in the reporting the benchmark targets outlined in the NRSS, as currently Australia has no national system to measure serious road crash injuries. An inquiry</w:t>
      </w:r>
      <w:r>
        <w:rPr>
          <w:spacing w:val="-1"/>
        </w:rPr>
        <w:t xml:space="preserve"> </w:t>
      </w:r>
      <w:r>
        <w:t>into</w:t>
      </w:r>
      <w:r>
        <w:rPr>
          <w:spacing w:val="-1"/>
        </w:rPr>
        <w:t xml:space="preserve"> </w:t>
      </w:r>
      <w:r>
        <w:t>the</w:t>
      </w:r>
      <w:r>
        <w:rPr>
          <w:spacing w:val="-1"/>
        </w:rPr>
        <w:t xml:space="preserve"> </w:t>
      </w:r>
      <w:r>
        <w:t>effectiveness of</w:t>
      </w:r>
      <w:r>
        <w:rPr>
          <w:spacing w:val="-1"/>
        </w:rPr>
        <w:t xml:space="preserve"> </w:t>
      </w:r>
      <w:r>
        <w:t>the NRSS reported that reduced speed limits of</w:t>
      </w:r>
      <w:r>
        <w:rPr>
          <w:spacing w:val="-1"/>
        </w:rPr>
        <w:t xml:space="preserve"> </w:t>
      </w:r>
      <w:r>
        <w:t>50 km/h</w:t>
      </w:r>
      <w:r>
        <w:rPr>
          <w:spacing w:val="-1"/>
        </w:rPr>
        <w:t xml:space="preserve"> </w:t>
      </w:r>
      <w:r>
        <w:t>are</w:t>
      </w:r>
      <w:r>
        <w:rPr>
          <w:spacing w:val="-1"/>
        </w:rPr>
        <w:t xml:space="preserve"> </w:t>
      </w:r>
      <w:r>
        <w:t>in fact</w:t>
      </w:r>
      <w:r>
        <w:rPr>
          <w:spacing w:val="-1"/>
        </w:rPr>
        <w:t xml:space="preserve"> </w:t>
      </w:r>
      <w:r>
        <w:t>in excess of the biomechanical tolerances of pedestrians and that 30 km/h would be beneficial in pedestrian injury reduction (Inquiry into the NRSS, 2018). A report by the NSW</w:t>
      </w:r>
      <w:r>
        <w:rPr>
          <w:spacing w:val="13"/>
        </w:rPr>
        <w:t xml:space="preserve"> </w:t>
      </w:r>
      <w:r>
        <w:t>Government (2017) revealed a reduction in pedestrian fatalities</w:t>
      </w:r>
      <w:r>
        <w:rPr>
          <w:spacing w:val="40"/>
        </w:rPr>
        <w:t xml:space="preserve"> </w:t>
      </w:r>
      <w:r>
        <w:t>(from 71 in 2016 to</w:t>
      </w:r>
      <w:r>
        <w:rPr>
          <w:spacing w:val="-2"/>
        </w:rPr>
        <w:t xml:space="preserve"> </w:t>
      </w:r>
      <w:r>
        <w:t>54</w:t>
      </w:r>
      <w:r>
        <w:rPr>
          <w:spacing w:val="-2"/>
        </w:rPr>
        <w:t xml:space="preserve"> </w:t>
      </w:r>
      <w:r>
        <w:t>in 2017) after the introduction</w:t>
      </w:r>
      <w:r>
        <w:rPr>
          <w:spacing w:val="-2"/>
        </w:rPr>
        <w:t xml:space="preserve"> </w:t>
      </w:r>
      <w:r>
        <w:t>of the “Look</w:t>
      </w:r>
      <w:r>
        <w:rPr>
          <w:spacing w:val="-2"/>
        </w:rPr>
        <w:t xml:space="preserve"> </w:t>
      </w:r>
      <w:r>
        <w:t>before you</w:t>
      </w:r>
      <w:r>
        <w:rPr>
          <w:spacing w:val="-2"/>
        </w:rPr>
        <w:t xml:space="preserve"> </w:t>
      </w:r>
      <w:r>
        <w:t>step</w:t>
      </w:r>
      <w:r>
        <w:rPr>
          <w:spacing w:val="-2"/>
        </w:rPr>
        <w:t xml:space="preserve"> </w:t>
      </w:r>
      <w:r>
        <w:t>out”</w:t>
      </w:r>
      <w:r>
        <w:rPr>
          <w:spacing w:val="-2"/>
        </w:rPr>
        <w:t xml:space="preserve"> </w:t>
      </w:r>
      <w:r>
        <w:t>campaign. Seventy</w:t>
      </w:r>
      <w:r>
        <w:rPr>
          <w:spacing w:val="-1"/>
        </w:rPr>
        <w:t xml:space="preserve"> </w:t>
      </w:r>
      <w:r>
        <w:t>four percent of respondents said the “Look before you step out” campaign emphasised the importance to be alert and present when crossing roads.</w:t>
      </w:r>
    </w:p>
    <w:p w:rsidR="00743596" w:rsidRDefault="00902D3B">
      <w:pPr>
        <w:pStyle w:val="BodyText"/>
        <w:spacing w:before="120" w:line="360" w:lineRule="auto"/>
        <w:ind w:left="113" w:right="141"/>
      </w:pPr>
      <w:r>
        <w:t>The New York Department of Transportation “Vision Zero Program” safe system approach has seen a decline in traffic fatalities over</w:t>
      </w:r>
      <w:r>
        <w:rPr>
          <w:spacing w:val="-3"/>
        </w:rPr>
        <w:t xml:space="preserve"> </w:t>
      </w:r>
      <w:r>
        <w:t>a</w:t>
      </w:r>
      <w:r>
        <w:rPr>
          <w:spacing w:val="-1"/>
        </w:rPr>
        <w:t xml:space="preserve"> </w:t>
      </w:r>
      <w:r>
        <w:t>four</w:t>
      </w:r>
      <w:r>
        <w:rPr>
          <w:spacing w:val="-4"/>
        </w:rPr>
        <w:t xml:space="preserve"> </w:t>
      </w:r>
      <w:r>
        <w:t>year</w:t>
      </w:r>
      <w:r>
        <w:rPr>
          <w:spacing w:val="-1"/>
        </w:rPr>
        <w:t xml:space="preserve"> </w:t>
      </w:r>
      <w:r>
        <w:t>period</w:t>
      </w:r>
      <w:r>
        <w:rPr>
          <w:spacing w:val="-1"/>
        </w:rPr>
        <w:t xml:space="preserve"> </w:t>
      </w:r>
      <w:r>
        <w:t>(ending</w:t>
      </w:r>
      <w:r>
        <w:rPr>
          <w:spacing w:val="-3"/>
        </w:rPr>
        <w:t xml:space="preserve"> </w:t>
      </w:r>
      <w:r>
        <w:t>30th</w:t>
      </w:r>
      <w:r>
        <w:rPr>
          <w:spacing w:val="-3"/>
        </w:rPr>
        <w:t xml:space="preserve"> </w:t>
      </w:r>
      <w:r>
        <w:t>June</w:t>
      </w:r>
      <w:r>
        <w:rPr>
          <w:spacing w:val="-1"/>
        </w:rPr>
        <w:t xml:space="preserve"> </w:t>
      </w:r>
      <w:r>
        <w:t>2018)</w:t>
      </w:r>
      <w:r>
        <w:rPr>
          <w:spacing w:val="-2"/>
        </w:rPr>
        <w:t xml:space="preserve"> </w:t>
      </w:r>
      <w:r>
        <w:t>with</w:t>
      </w:r>
      <w:r>
        <w:rPr>
          <w:spacing w:val="-2"/>
        </w:rPr>
        <w:t xml:space="preserve"> </w:t>
      </w:r>
      <w:r>
        <w:t>implementations</w:t>
      </w:r>
      <w:r>
        <w:rPr>
          <w:spacing w:val="-3"/>
        </w:rPr>
        <w:t xml:space="preserve"> </w:t>
      </w:r>
      <w:r>
        <w:t>such</w:t>
      </w:r>
      <w:r>
        <w:rPr>
          <w:spacing w:val="-2"/>
        </w:rPr>
        <w:t xml:space="preserve"> </w:t>
      </w:r>
      <w:r>
        <w:t>as:</w:t>
      </w:r>
      <w:r>
        <w:rPr>
          <w:spacing w:val="-3"/>
        </w:rPr>
        <w:t xml:space="preserve"> </w:t>
      </w:r>
      <w:r>
        <w:t>city</w:t>
      </w:r>
      <w:r>
        <w:rPr>
          <w:spacing w:val="-3"/>
        </w:rPr>
        <w:t xml:space="preserve"> </w:t>
      </w:r>
      <w:r>
        <w:t>default</w:t>
      </w:r>
      <w:r>
        <w:rPr>
          <w:spacing w:val="-3"/>
        </w:rPr>
        <w:t xml:space="preserve"> </w:t>
      </w:r>
      <w:r>
        <w:t>speed</w:t>
      </w:r>
      <w:r>
        <w:rPr>
          <w:spacing w:val="-3"/>
        </w:rPr>
        <w:t xml:space="preserve"> </w:t>
      </w:r>
      <w:r>
        <w:t>limits lowered to 25 mph (40 km/h); 2,000 new Leading Pedestrian Intervals (LPIs)-giving pedestrians a head start, over-turning vehicles, when entering an intersection; street redesign projects and calming dangerous left-turns (redesigning intersections including a rubber speed bump to slow drivers and discourage them from cutting corners, flexible plastic posts</w:t>
      </w:r>
      <w:r>
        <w:rPr>
          <w:spacing w:val="-2"/>
        </w:rPr>
        <w:t xml:space="preserve"> </w:t>
      </w:r>
      <w:r>
        <w:t>to</w:t>
      </w:r>
      <w:r>
        <w:rPr>
          <w:spacing w:val="-5"/>
        </w:rPr>
        <w:t xml:space="preserve"> </w:t>
      </w:r>
      <w:r>
        <w:t>buffer</w:t>
      </w:r>
      <w:r>
        <w:rPr>
          <w:spacing w:val="-3"/>
        </w:rPr>
        <w:t xml:space="preserve"> </w:t>
      </w:r>
      <w:r>
        <w:t>the</w:t>
      </w:r>
      <w:r>
        <w:rPr>
          <w:spacing w:val="-3"/>
        </w:rPr>
        <w:t xml:space="preserve"> </w:t>
      </w:r>
      <w:r>
        <w:t>pedestrians</w:t>
      </w:r>
      <w:r>
        <w:rPr>
          <w:spacing w:val="-5"/>
        </w:rPr>
        <w:t xml:space="preserve"> </w:t>
      </w:r>
      <w:r>
        <w:t>from</w:t>
      </w:r>
      <w:r>
        <w:rPr>
          <w:spacing w:val="-2"/>
        </w:rPr>
        <w:t xml:space="preserve"> </w:t>
      </w:r>
      <w:r>
        <w:t>the</w:t>
      </w:r>
      <w:r>
        <w:rPr>
          <w:spacing w:val="-3"/>
        </w:rPr>
        <w:t xml:space="preserve"> </w:t>
      </w:r>
      <w:r>
        <w:t>traffic</w:t>
      </w:r>
      <w:r>
        <w:rPr>
          <w:spacing w:val="-2"/>
        </w:rPr>
        <w:t xml:space="preserve"> </w:t>
      </w:r>
      <w:r>
        <w:t>and</w:t>
      </w:r>
      <w:r>
        <w:rPr>
          <w:spacing w:val="-3"/>
        </w:rPr>
        <w:t xml:space="preserve"> </w:t>
      </w:r>
      <w:r>
        <w:t>hardened</w:t>
      </w:r>
      <w:r>
        <w:rPr>
          <w:spacing w:val="-5"/>
        </w:rPr>
        <w:t xml:space="preserve"> </w:t>
      </w:r>
      <w:r>
        <w:t>centreline)</w:t>
      </w:r>
      <w:r>
        <w:rPr>
          <w:spacing w:val="-3"/>
        </w:rPr>
        <w:t xml:space="preserve"> </w:t>
      </w:r>
      <w:r>
        <w:t>and</w:t>
      </w:r>
      <w:r>
        <w:rPr>
          <w:spacing w:val="-3"/>
        </w:rPr>
        <w:t xml:space="preserve"> </w:t>
      </w:r>
      <w:r>
        <w:t>increased</w:t>
      </w:r>
      <w:r>
        <w:rPr>
          <w:spacing w:val="-3"/>
        </w:rPr>
        <w:t xml:space="preserve"> </w:t>
      </w:r>
      <w:r>
        <w:t>police</w:t>
      </w:r>
      <w:r>
        <w:rPr>
          <w:spacing w:val="-3"/>
        </w:rPr>
        <w:t xml:space="preserve"> </w:t>
      </w:r>
      <w:r>
        <w:t>enforcement</w:t>
      </w:r>
      <w:r>
        <w:rPr>
          <w:spacing w:val="-3"/>
        </w:rPr>
        <w:t xml:space="preserve"> </w:t>
      </w:r>
      <w:r>
        <w:t>of</w:t>
      </w:r>
      <w:r>
        <w:rPr>
          <w:spacing w:val="-3"/>
        </w:rPr>
        <w:t xml:space="preserve"> </w:t>
      </w:r>
      <w:r>
        <w:t>traffic</w:t>
      </w:r>
      <w:r>
        <w:rPr>
          <w:spacing w:val="-2"/>
        </w:rPr>
        <w:t xml:space="preserve"> </w:t>
      </w:r>
      <w:r>
        <w:t>laws, including speed cameras (The official website of the City of New York, 2018).</w:t>
      </w:r>
    </w:p>
    <w:p w:rsidR="00743596" w:rsidRDefault="00902D3B">
      <w:pPr>
        <w:pStyle w:val="BodyText"/>
        <w:spacing w:before="122" w:line="360" w:lineRule="auto"/>
        <w:ind w:left="113" w:right="141"/>
      </w:pPr>
      <w:r>
        <w:t>Associated conceptual models such as the Visionary Research Model, which look at pedestrian and vehicle conflicts, should also be taken into consideration (Corben et al., 2004). There is a need for the system to accommodate imperfect performance (in this case phone using pedestrians making road crossing errors), mainly through speed moderation or genuinely effective pedestrian-road separation: it is unrealistic to expect pedestrians to not make mistakes (Corben, 2018, personal communication). It is also important to take into consideration that not all solutions will work in all areas with</w:t>
      </w:r>
      <w:r>
        <w:rPr>
          <w:spacing w:val="-2"/>
        </w:rPr>
        <w:t xml:space="preserve"> </w:t>
      </w:r>
      <w:r>
        <w:t>differing</w:t>
      </w:r>
      <w:r>
        <w:rPr>
          <w:spacing w:val="-2"/>
        </w:rPr>
        <w:t xml:space="preserve"> </w:t>
      </w:r>
      <w:r>
        <w:t>traffic</w:t>
      </w:r>
      <w:r>
        <w:rPr>
          <w:spacing w:val="-1"/>
        </w:rPr>
        <w:t xml:space="preserve"> </w:t>
      </w:r>
      <w:r>
        <w:t>conditions</w:t>
      </w:r>
      <w:r>
        <w:rPr>
          <w:spacing w:val="-3"/>
        </w:rPr>
        <w:t xml:space="preserve"> </w:t>
      </w:r>
      <w:r>
        <w:t>(e.g.</w:t>
      </w:r>
      <w:r>
        <w:rPr>
          <w:spacing w:val="-2"/>
        </w:rPr>
        <w:t xml:space="preserve"> </w:t>
      </w:r>
      <w:r>
        <w:t>a</w:t>
      </w:r>
      <w:r>
        <w:rPr>
          <w:spacing w:val="-4"/>
        </w:rPr>
        <w:t xml:space="preserve"> </w:t>
      </w:r>
      <w:r>
        <w:t>solution</w:t>
      </w:r>
      <w:r>
        <w:rPr>
          <w:spacing w:val="-2"/>
        </w:rPr>
        <w:t xml:space="preserve"> </w:t>
      </w:r>
      <w:r>
        <w:t>that</w:t>
      </w:r>
      <w:r>
        <w:rPr>
          <w:spacing w:val="-4"/>
        </w:rPr>
        <w:t xml:space="preserve"> </w:t>
      </w:r>
      <w:r>
        <w:t>may</w:t>
      </w:r>
      <w:r>
        <w:rPr>
          <w:spacing w:val="-4"/>
        </w:rPr>
        <w:t xml:space="preserve"> </w:t>
      </w:r>
      <w:r>
        <w:t>work</w:t>
      </w:r>
      <w:r>
        <w:rPr>
          <w:spacing w:val="-1"/>
        </w:rPr>
        <w:t xml:space="preserve"> </w:t>
      </w:r>
      <w:r>
        <w:t>well</w:t>
      </w:r>
      <w:r>
        <w:rPr>
          <w:spacing w:val="-2"/>
        </w:rPr>
        <w:t xml:space="preserve"> </w:t>
      </w:r>
      <w:r>
        <w:t>in</w:t>
      </w:r>
      <w:r>
        <w:rPr>
          <w:spacing w:val="-2"/>
        </w:rPr>
        <w:t xml:space="preserve"> </w:t>
      </w:r>
      <w:r>
        <w:t>Melbourne</w:t>
      </w:r>
      <w:r>
        <w:rPr>
          <w:spacing w:val="-2"/>
        </w:rPr>
        <w:t xml:space="preserve"> </w:t>
      </w:r>
      <w:r>
        <w:t>CBD,</w:t>
      </w:r>
      <w:r>
        <w:rPr>
          <w:spacing w:val="-5"/>
        </w:rPr>
        <w:t xml:space="preserve"> </w:t>
      </w:r>
      <w:r>
        <w:t>may</w:t>
      </w:r>
      <w:r>
        <w:rPr>
          <w:spacing w:val="-4"/>
        </w:rPr>
        <w:t xml:space="preserve"> </w:t>
      </w:r>
      <w:r>
        <w:t>not</w:t>
      </w:r>
      <w:r>
        <w:rPr>
          <w:spacing w:val="-2"/>
        </w:rPr>
        <w:t xml:space="preserve"> </w:t>
      </w:r>
      <w:r>
        <w:t>work</w:t>
      </w:r>
      <w:r>
        <w:rPr>
          <w:spacing w:val="-1"/>
        </w:rPr>
        <w:t xml:space="preserve"> </w:t>
      </w:r>
      <w:r>
        <w:t>as</w:t>
      </w:r>
      <w:r>
        <w:rPr>
          <w:spacing w:val="-1"/>
        </w:rPr>
        <w:t xml:space="preserve"> </w:t>
      </w:r>
      <w:r>
        <w:t>well</w:t>
      </w:r>
      <w:r>
        <w:rPr>
          <w:spacing w:val="-4"/>
        </w:rPr>
        <w:t xml:space="preserve"> </w:t>
      </w:r>
      <w:r>
        <w:t>in</w:t>
      </w:r>
      <w:r>
        <w:rPr>
          <w:spacing w:val="-2"/>
        </w:rPr>
        <w:t xml:space="preserve"> </w:t>
      </w:r>
      <w:r>
        <w:t>the</w:t>
      </w:r>
      <w:r>
        <w:rPr>
          <w:spacing w:val="-2"/>
        </w:rPr>
        <w:t xml:space="preserve"> </w:t>
      </w:r>
      <w:r>
        <w:t>suburbs or in a rural location).</w:t>
      </w:r>
    </w:p>
    <w:p w:rsidR="00743596" w:rsidRDefault="00902D3B">
      <w:pPr>
        <w:pStyle w:val="Heading2"/>
        <w:numPr>
          <w:ilvl w:val="1"/>
          <w:numId w:val="12"/>
        </w:numPr>
        <w:tabs>
          <w:tab w:val="left" w:pos="833"/>
          <w:tab w:val="left" w:pos="834"/>
        </w:tabs>
        <w:spacing w:before="115"/>
        <w:ind w:left="833" w:hanging="721"/>
      </w:pPr>
      <w:bookmarkStart w:id="74" w:name="_TOC_250008"/>
      <w:r>
        <w:rPr>
          <w:color w:val="006CAB"/>
          <w:w w:val="80"/>
        </w:rPr>
        <w:t>POSSIBLE</w:t>
      </w:r>
      <w:r>
        <w:rPr>
          <w:color w:val="006CAB"/>
          <w:spacing w:val="-4"/>
        </w:rPr>
        <w:t xml:space="preserve"> </w:t>
      </w:r>
      <w:r>
        <w:rPr>
          <w:color w:val="006CAB"/>
          <w:w w:val="80"/>
        </w:rPr>
        <w:t>ACTIONS</w:t>
      </w:r>
      <w:r>
        <w:rPr>
          <w:color w:val="006CAB"/>
          <w:spacing w:val="-1"/>
        </w:rPr>
        <w:t xml:space="preserve"> </w:t>
      </w:r>
      <w:r>
        <w:rPr>
          <w:color w:val="006CAB"/>
          <w:w w:val="80"/>
        </w:rPr>
        <w:t>FOR</w:t>
      </w:r>
      <w:r>
        <w:rPr>
          <w:color w:val="006CAB"/>
          <w:spacing w:val="-5"/>
        </w:rPr>
        <w:t xml:space="preserve"> </w:t>
      </w:r>
      <w:r>
        <w:rPr>
          <w:color w:val="006CAB"/>
          <w:w w:val="80"/>
        </w:rPr>
        <w:t>FUTURE</w:t>
      </w:r>
      <w:r>
        <w:rPr>
          <w:color w:val="006CAB"/>
          <w:spacing w:val="-1"/>
        </w:rPr>
        <w:t xml:space="preserve"> </w:t>
      </w:r>
      <w:bookmarkEnd w:id="74"/>
      <w:r>
        <w:rPr>
          <w:color w:val="006CAB"/>
          <w:spacing w:val="-4"/>
          <w:w w:val="80"/>
        </w:rPr>
        <w:t>WORK</w:t>
      </w:r>
    </w:p>
    <w:p w:rsidR="00743596" w:rsidRDefault="00902D3B">
      <w:pPr>
        <w:pStyle w:val="BodyText"/>
        <w:spacing w:before="3"/>
        <w:ind w:left="113"/>
      </w:pPr>
      <w:r>
        <w:t>From</w:t>
      </w:r>
      <w:r>
        <w:rPr>
          <w:spacing w:val="-3"/>
        </w:rPr>
        <w:t xml:space="preserve"> </w:t>
      </w:r>
      <w:r>
        <w:t>the</w:t>
      </w:r>
      <w:r>
        <w:rPr>
          <w:spacing w:val="-2"/>
        </w:rPr>
        <w:t xml:space="preserve"> </w:t>
      </w:r>
      <w:r>
        <w:t>research</w:t>
      </w:r>
      <w:r>
        <w:rPr>
          <w:spacing w:val="-4"/>
        </w:rPr>
        <w:t xml:space="preserve"> </w:t>
      </w:r>
      <w:r>
        <w:t>undertaken</w:t>
      </w:r>
      <w:r>
        <w:rPr>
          <w:spacing w:val="-4"/>
        </w:rPr>
        <w:t xml:space="preserve"> </w:t>
      </w:r>
      <w:r>
        <w:t>in</w:t>
      </w:r>
      <w:r>
        <w:rPr>
          <w:spacing w:val="-2"/>
        </w:rPr>
        <w:t xml:space="preserve"> </w:t>
      </w:r>
      <w:r>
        <w:t>this</w:t>
      </w:r>
      <w:r>
        <w:rPr>
          <w:spacing w:val="-3"/>
        </w:rPr>
        <w:t xml:space="preserve"> </w:t>
      </w:r>
      <w:r>
        <w:t>project,</w:t>
      </w:r>
      <w:r>
        <w:rPr>
          <w:spacing w:val="-4"/>
        </w:rPr>
        <w:t xml:space="preserve"> </w:t>
      </w:r>
      <w:r>
        <w:t>the</w:t>
      </w:r>
      <w:r>
        <w:rPr>
          <w:spacing w:val="-4"/>
        </w:rPr>
        <w:t xml:space="preserve"> </w:t>
      </w:r>
      <w:r>
        <w:t>following</w:t>
      </w:r>
      <w:r>
        <w:rPr>
          <w:spacing w:val="-2"/>
        </w:rPr>
        <w:t xml:space="preserve"> </w:t>
      </w:r>
      <w:r>
        <w:t>possible</w:t>
      </w:r>
      <w:r>
        <w:rPr>
          <w:spacing w:val="-2"/>
        </w:rPr>
        <w:t xml:space="preserve"> </w:t>
      </w:r>
      <w:r>
        <w:t>actions</w:t>
      </w:r>
      <w:r>
        <w:rPr>
          <w:spacing w:val="-1"/>
        </w:rPr>
        <w:t xml:space="preserve"> </w:t>
      </w:r>
      <w:r>
        <w:t>for</w:t>
      </w:r>
      <w:r>
        <w:rPr>
          <w:spacing w:val="-2"/>
        </w:rPr>
        <w:t xml:space="preserve"> </w:t>
      </w:r>
      <w:r>
        <w:t>future</w:t>
      </w:r>
      <w:r>
        <w:rPr>
          <w:spacing w:val="-2"/>
        </w:rPr>
        <w:t xml:space="preserve"> </w:t>
      </w:r>
      <w:r>
        <w:t>work</w:t>
      </w:r>
      <w:r>
        <w:rPr>
          <w:spacing w:val="-3"/>
        </w:rPr>
        <w:t xml:space="preserve"> </w:t>
      </w:r>
      <w:r>
        <w:t>are</w:t>
      </w:r>
      <w:r>
        <w:rPr>
          <w:spacing w:val="-1"/>
        </w:rPr>
        <w:t xml:space="preserve"> </w:t>
      </w:r>
      <w:r>
        <w:rPr>
          <w:spacing w:val="-2"/>
        </w:rPr>
        <w:t>made:</w:t>
      </w:r>
    </w:p>
    <w:p w:rsidR="00743596" w:rsidRDefault="00743596">
      <w:pPr>
        <w:sectPr w:rsidR="00743596">
          <w:pgSz w:w="11910" w:h="16840"/>
          <w:pgMar w:top="1840" w:right="1020" w:bottom="780" w:left="1020" w:header="708" w:footer="589" w:gutter="0"/>
          <w:cols w:space="720"/>
        </w:sectPr>
      </w:pPr>
    </w:p>
    <w:p w:rsidR="00743596" w:rsidRDefault="00902D3B">
      <w:pPr>
        <w:pStyle w:val="ListParagraph"/>
        <w:numPr>
          <w:ilvl w:val="0"/>
          <w:numId w:val="4"/>
        </w:numPr>
        <w:tabs>
          <w:tab w:val="left" w:pos="833"/>
          <w:tab w:val="left" w:pos="834"/>
        </w:tabs>
        <w:spacing w:before="90" w:line="259" w:lineRule="auto"/>
        <w:ind w:right="193"/>
        <w:rPr>
          <w:sz w:val="18"/>
        </w:rPr>
      </w:pPr>
      <w:r>
        <w:rPr>
          <w:b/>
          <w:sz w:val="18"/>
        </w:rPr>
        <w:lastRenderedPageBreak/>
        <w:t>Use the safe system framework</w:t>
      </w:r>
      <w:r>
        <w:rPr>
          <w:sz w:val="18"/>
        </w:rPr>
        <w:t>. Road users, the road environment, vehicles and pedestrians should be considered in an integrated manner as the interaction of these elements occurs in most road traffic contexts. The safe system approach addresses risk factors and interventions in an integrated manner. For pedestrian safety, it is important to promote safe speeds, have a shared responsibility for road safety, recognise that humans make errors and have physical vulnerabilities and limits, and to develop a road environment that is forgiving of errors. To this end, a number of the potential countermeasures raised by the general public in the interviews and focus groups and the stakeholders in the road safety expert workshop adhere to safe system principles. These include: strategies aimed at developing a more error tolerant road environment through safe speeds and improved high quality pedestrian infrastructure (e.g. high quality footpaths-or providing footpaths where</w:t>
      </w:r>
      <w:r>
        <w:rPr>
          <w:spacing w:val="-2"/>
          <w:sz w:val="18"/>
        </w:rPr>
        <w:t xml:space="preserve"> </w:t>
      </w:r>
      <w:r>
        <w:rPr>
          <w:sz w:val="18"/>
        </w:rPr>
        <w:t>non</w:t>
      </w:r>
      <w:r>
        <w:rPr>
          <w:spacing w:val="-2"/>
          <w:sz w:val="18"/>
        </w:rPr>
        <w:t xml:space="preserve"> </w:t>
      </w:r>
      <w:r>
        <w:rPr>
          <w:sz w:val="18"/>
        </w:rPr>
        <w:t>currently</w:t>
      </w:r>
      <w:r>
        <w:rPr>
          <w:spacing w:val="-4"/>
          <w:sz w:val="18"/>
        </w:rPr>
        <w:t xml:space="preserve"> </w:t>
      </w:r>
      <w:r>
        <w:rPr>
          <w:sz w:val="18"/>
        </w:rPr>
        <w:t>exist,</w:t>
      </w:r>
      <w:r>
        <w:rPr>
          <w:spacing w:val="-2"/>
          <w:sz w:val="18"/>
        </w:rPr>
        <w:t xml:space="preserve"> </w:t>
      </w:r>
      <w:r>
        <w:rPr>
          <w:sz w:val="18"/>
        </w:rPr>
        <w:t>three</w:t>
      </w:r>
      <w:r>
        <w:rPr>
          <w:spacing w:val="-2"/>
          <w:sz w:val="18"/>
        </w:rPr>
        <w:t xml:space="preserve"> </w:t>
      </w:r>
      <w:r>
        <w:rPr>
          <w:sz w:val="18"/>
        </w:rPr>
        <w:t>way</w:t>
      </w:r>
      <w:r>
        <w:rPr>
          <w:spacing w:val="-4"/>
          <w:sz w:val="18"/>
        </w:rPr>
        <w:t xml:space="preserve"> </w:t>
      </w:r>
      <w:r>
        <w:rPr>
          <w:sz w:val="18"/>
        </w:rPr>
        <w:t>crossings</w:t>
      </w:r>
      <w:r>
        <w:rPr>
          <w:spacing w:val="-4"/>
          <w:sz w:val="18"/>
        </w:rPr>
        <w:t xml:space="preserve"> </w:t>
      </w:r>
      <w:r>
        <w:rPr>
          <w:sz w:val="18"/>
        </w:rPr>
        <w:t>at</w:t>
      </w:r>
      <w:r>
        <w:rPr>
          <w:spacing w:val="-2"/>
          <w:sz w:val="18"/>
        </w:rPr>
        <w:t xml:space="preserve"> </w:t>
      </w:r>
      <w:r>
        <w:rPr>
          <w:sz w:val="18"/>
        </w:rPr>
        <w:t>T</w:t>
      </w:r>
      <w:r>
        <w:rPr>
          <w:spacing w:val="-4"/>
          <w:sz w:val="18"/>
        </w:rPr>
        <w:t xml:space="preserve"> </w:t>
      </w:r>
      <w:r>
        <w:rPr>
          <w:sz w:val="18"/>
        </w:rPr>
        <w:t>intersections,</w:t>
      </w:r>
      <w:r>
        <w:rPr>
          <w:spacing w:val="-2"/>
          <w:sz w:val="18"/>
        </w:rPr>
        <w:t xml:space="preserve"> </w:t>
      </w:r>
      <w:r>
        <w:rPr>
          <w:sz w:val="18"/>
        </w:rPr>
        <w:t>raised</w:t>
      </w:r>
      <w:r>
        <w:rPr>
          <w:spacing w:val="-4"/>
          <w:sz w:val="18"/>
        </w:rPr>
        <w:t xml:space="preserve"> </w:t>
      </w:r>
      <w:r>
        <w:rPr>
          <w:sz w:val="18"/>
        </w:rPr>
        <w:t>platforms at</w:t>
      </w:r>
      <w:r>
        <w:rPr>
          <w:spacing w:val="-4"/>
          <w:sz w:val="18"/>
        </w:rPr>
        <w:t xml:space="preserve"> </w:t>
      </w:r>
      <w:r>
        <w:rPr>
          <w:sz w:val="18"/>
        </w:rPr>
        <w:t>roundabouts,</w:t>
      </w:r>
      <w:r>
        <w:rPr>
          <w:spacing w:val="-2"/>
          <w:sz w:val="18"/>
        </w:rPr>
        <w:t xml:space="preserve"> </w:t>
      </w:r>
      <w:r>
        <w:rPr>
          <w:sz w:val="18"/>
        </w:rPr>
        <w:t>reduced</w:t>
      </w:r>
      <w:r>
        <w:rPr>
          <w:spacing w:val="-4"/>
          <w:sz w:val="18"/>
        </w:rPr>
        <w:t xml:space="preserve"> </w:t>
      </w:r>
      <w:r>
        <w:rPr>
          <w:sz w:val="18"/>
        </w:rPr>
        <w:t>use of slip lanes), providing improved education on the dangers of smartphone use while walking, and using innovative technological solutions to alert distracted pedestrians of imminent threats (such as results from evaluation of embedded LED pedestrian lights being trialled in various locations around the world).</w:t>
      </w:r>
    </w:p>
    <w:p w:rsidR="00743596" w:rsidRDefault="00743596">
      <w:pPr>
        <w:pStyle w:val="BodyText"/>
        <w:rPr>
          <w:sz w:val="19"/>
        </w:rPr>
      </w:pPr>
    </w:p>
    <w:p w:rsidR="00743596" w:rsidRDefault="00902D3B">
      <w:pPr>
        <w:pStyle w:val="ListParagraph"/>
        <w:numPr>
          <w:ilvl w:val="0"/>
          <w:numId w:val="4"/>
        </w:numPr>
        <w:tabs>
          <w:tab w:val="left" w:pos="833"/>
          <w:tab w:val="left" w:pos="834"/>
        </w:tabs>
        <w:spacing w:line="259" w:lineRule="auto"/>
        <w:ind w:right="137"/>
        <w:rPr>
          <w:sz w:val="18"/>
        </w:rPr>
      </w:pPr>
      <w:r>
        <w:rPr>
          <w:b/>
          <w:sz w:val="18"/>
        </w:rPr>
        <w:t>Apply an integrated approach</w:t>
      </w:r>
      <w:r>
        <w:rPr>
          <w:sz w:val="18"/>
        </w:rPr>
        <w:t>. The safe system framework requires consideration of vehicle design, infrastructure,</w:t>
      </w:r>
      <w:r>
        <w:rPr>
          <w:spacing w:val="-4"/>
          <w:sz w:val="18"/>
        </w:rPr>
        <w:t xml:space="preserve"> </w:t>
      </w:r>
      <w:r>
        <w:rPr>
          <w:sz w:val="18"/>
        </w:rPr>
        <w:t>traffic</w:t>
      </w:r>
      <w:r>
        <w:rPr>
          <w:spacing w:val="-3"/>
          <w:sz w:val="18"/>
        </w:rPr>
        <w:t xml:space="preserve"> </w:t>
      </w:r>
      <w:r>
        <w:rPr>
          <w:sz w:val="18"/>
        </w:rPr>
        <w:t>control</w:t>
      </w:r>
      <w:r>
        <w:rPr>
          <w:spacing w:val="-4"/>
          <w:sz w:val="18"/>
        </w:rPr>
        <w:t xml:space="preserve"> </w:t>
      </w:r>
      <w:r>
        <w:rPr>
          <w:sz w:val="18"/>
        </w:rPr>
        <w:t>and</w:t>
      </w:r>
      <w:r>
        <w:rPr>
          <w:spacing w:val="-2"/>
          <w:sz w:val="18"/>
        </w:rPr>
        <w:t xml:space="preserve"> </w:t>
      </w:r>
      <w:r>
        <w:rPr>
          <w:sz w:val="18"/>
        </w:rPr>
        <w:t>effective</w:t>
      </w:r>
      <w:r>
        <w:rPr>
          <w:spacing w:val="-4"/>
          <w:sz w:val="18"/>
        </w:rPr>
        <w:t xml:space="preserve"> </w:t>
      </w:r>
      <w:r>
        <w:rPr>
          <w:sz w:val="18"/>
        </w:rPr>
        <w:t>enforcement</w:t>
      </w:r>
      <w:r>
        <w:rPr>
          <w:spacing w:val="-4"/>
          <w:sz w:val="18"/>
        </w:rPr>
        <w:t xml:space="preserve"> </w:t>
      </w:r>
      <w:r>
        <w:rPr>
          <w:sz w:val="18"/>
        </w:rPr>
        <w:t>of</w:t>
      </w:r>
      <w:r>
        <w:rPr>
          <w:spacing w:val="-2"/>
          <w:sz w:val="18"/>
        </w:rPr>
        <w:t xml:space="preserve"> </w:t>
      </w:r>
      <w:r>
        <w:rPr>
          <w:sz w:val="18"/>
        </w:rPr>
        <w:t>traffic</w:t>
      </w:r>
      <w:r>
        <w:rPr>
          <w:spacing w:val="-1"/>
          <w:sz w:val="18"/>
        </w:rPr>
        <w:t xml:space="preserve"> </w:t>
      </w:r>
      <w:r>
        <w:rPr>
          <w:sz w:val="18"/>
        </w:rPr>
        <w:t>laws</w:t>
      </w:r>
      <w:r>
        <w:rPr>
          <w:spacing w:val="-1"/>
          <w:sz w:val="18"/>
        </w:rPr>
        <w:t xml:space="preserve"> </w:t>
      </w:r>
      <w:r>
        <w:rPr>
          <w:sz w:val="18"/>
        </w:rPr>
        <w:t>and</w:t>
      </w:r>
      <w:r>
        <w:rPr>
          <w:spacing w:val="-2"/>
          <w:sz w:val="18"/>
        </w:rPr>
        <w:t xml:space="preserve"> </w:t>
      </w:r>
      <w:r>
        <w:rPr>
          <w:sz w:val="18"/>
        </w:rPr>
        <w:t>regulations:</w:t>
      </w:r>
      <w:r>
        <w:rPr>
          <w:spacing w:val="-4"/>
          <w:sz w:val="18"/>
        </w:rPr>
        <w:t xml:space="preserve"> </w:t>
      </w:r>
      <w:r>
        <w:rPr>
          <w:sz w:val="18"/>
        </w:rPr>
        <w:t>as</w:t>
      </w:r>
      <w:r>
        <w:rPr>
          <w:spacing w:val="-3"/>
          <w:sz w:val="18"/>
        </w:rPr>
        <w:t xml:space="preserve"> </w:t>
      </w:r>
      <w:r>
        <w:rPr>
          <w:sz w:val="18"/>
        </w:rPr>
        <w:t>such,</w:t>
      </w:r>
      <w:r>
        <w:rPr>
          <w:spacing w:val="-2"/>
          <w:sz w:val="18"/>
        </w:rPr>
        <w:t xml:space="preserve"> </w:t>
      </w:r>
      <w:r>
        <w:rPr>
          <w:sz w:val="18"/>
        </w:rPr>
        <w:t>there</w:t>
      </w:r>
      <w:r>
        <w:rPr>
          <w:spacing w:val="-2"/>
          <w:sz w:val="18"/>
        </w:rPr>
        <w:t xml:space="preserve"> </w:t>
      </w:r>
      <w:r>
        <w:rPr>
          <w:sz w:val="18"/>
        </w:rPr>
        <w:t>are</w:t>
      </w:r>
      <w:r>
        <w:rPr>
          <w:spacing w:val="-4"/>
          <w:sz w:val="18"/>
        </w:rPr>
        <w:t xml:space="preserve"> </w:t>
      </w:r>
      <w:r>
        <w:rPr>
          <w:sz w:val="18"/>
        </w:rPr>
        <w:t>multiple factors addressed in pedestrian safety</w:t>
      </w:r>
      <w:r>
        <w:rPr>
          <w:spacing w:val="-1"/>
          <w:sz w:val="18"/>
        </w:rPr>
        <w:t xml:space="preserve"> </w:t>
      </w:r>
      <w:r>
        <w:rPr>
          <w:sz w:val="18"/>
        </w:rPr>
        <w:t>and pedestrians should be viewed as vulnerable, with smartphone-using pedestrians treated as being particularly vulnerable. Both the focus group and the road safety expert workshop panel opined that no single countermeasure could address pedestrian distraction; rather a combination of measures was the preferred approach. As an example, a policing ‘blitz’ of jaywalking involving both phone and non-phone using jaywalkers may be more effective if accompanied by a publicity campaign about the dangers</w:t>
      </w:r>
      <w:r>
        <w:rPr>
          <w:spacing w:val="40"/>
          <w:sz w:val="18"/>
        </w:rPr>
        <w:t xml:space="preserve"> </w:t>
      </w:r>
      <w:r>
        <w:rPr>
          <w:sz w:val="18"/>
        </w:rPr>
        <w:t>of phone use whilst crossing a road. There seems to be little appetite for additional regulations or legislation on their own; thus, whilst necessary, it is unlikely that an approach that solely focuses on regulatory initiatives would</w:t>
      </w:r>
      <w:r>
        <w:rPr>
          <w:spacing w:val="-1"/>
          <w:sz w:val="18"/>
        </w:rPr>
        <w:t xml:space="preserve"> </w:t>
      </w:r>
      <w:r>
        <w:rPr>
          <w:sz w:val="18"/>
        </w:rPr>
        <w:t>be sufficient and</w:t>
      </w:r>
      <w:r>
        <w:rPr>
          <w:spacing w:val="-1"/>
          <w:sz w:val="18"/>
        </w:rPr>
        <w:t xml:space="preserve"> </w:t>
      </w:r>
      <w:r>
        <w:rPr>
          <w:sz w:val="18"/>
        </w:rPr>
        <w:t>it</w:t>
      </w:r>
      <w:r>
        <w:rPr>
          <w:spacing w:val="-1"/>
          <w:sz w:val="18"/>
        </w:rPr>
        <w:t xml:space="preserve"> </w:t>
      </w:r>
      <w:r>
        <w:rPr>
          <w:sz w:val="18"/>
        </w:rPr>
        <w:t>may</w:t>
      </w:r>
      <w:r>
        <w:rPr>
          <w:spacing w:val="-3"/>
          <w:sz w:val="18"/>
        </w:rPr>
        <w:t xml:space="preserve"> </w:t>
      </w:r>
      <w:r>
        <w:rPr>
          <w:sz w:val="18"/>
        </w:rPr>
        <w:t>be</w:t>
      </w:r>
      <w:r>
        <w:rPr>
          <w:spacing w:val="-1"/>
          <w:sz w:val="18"/>
        </w:rPr>
        <w:t xml:space="preserve"> </w:t>
      </w:r>
      <w:r>
        <w:rPr>
          <w:sz w:val="18"/>
        </w:rPr>
        <w:t>beneficial</w:t>
      </w:r>
      <w:r>
        <w:rPr>
          <w:spacing w:val="-1"/>
          <w:sz w:val="18"/>
        </w:rPr>
        <w:t xml:space="preserve"> </w:t>
      </w:r>
      <w:r>
        <w:rPr>
          <w:sz w:val="18"/>
        </w:rPr>
        <w:t>to</w:t>
      </w:r>
      <w:r>
        <w:rPr>
          <w:spacing w:val="-3"/>
          <w:sz w:val="18"/>
        </w:rPr>
        <w:t xml:space="preserve"> </w:t>
      </w:r>
      <w:r>
        <w:rPr>
          <w:sz w:val="18"/>
        </w:rPr>
        <w:t>utilise</w:t>
      </w:r>
      <w:r>
        <w:rPr>
          <w:spacing w:val="-1"/>
          <w:sz w:val="18"/>
        </w:rPr>
        <w:t xml:space="preserve"> </w:t>
      </w:r>
      <w:r>
        <w:rPr>
          <w:sz w:val="18"/>
        </w:rPr>
        <w:t>a</w:t>
      </w:r>
      <w:r>
        <w:rPr>
          <w:spacing w:val="-3"/>
          <w:sz w:val="18"/>
        </w:rPr>
        <w:t xml:space="preserve"> </w:t>
      </w:r>
      <w:r>
        <w:rPr>
          <w:sz w:val="18"/>
        </w:rPr>
        <w:t>systematic approach</w:t>
      </w:r>
      <w:r>
        <w:rPr>
          <w:spacing w:val="-3"/>
          <w:sz w:val="18"/>
        </w:rPr>
        <w:t xml:space="preserve"> </w:t>
      </w:r>
      <w:r>
        <w:rPr>
          <w:sz w:val="18"/>
        </w:rPr>
        <w:t>for</w:t>
      </w:r>
      <w:r>
        <w:rPr>
          <w:spacing w:val="-1"/>
          <w:sz w:val="18"/>
        </w:rPr>
        <w:t xml:space="preserve"> </w:t>
      </w:r>
      <w:r>
        <w:rPr>
          <w:sz w:val="18"/>
        </w:rPr>
        <w:t>new</w:t>
      </w:r>
      <w:r>
        <w:rPr>
          <w:spacing w:val="-4"/>
          <w:sz w:val="18"/>
        </w:rPr>
        <w:t xml:space="preserve"> </w:t>
      </w:r>
      <w:r>
        <w:rPr>
          <w:sz w:val="18"/>
        </w:rPr>
        <w:t>enforcement</w:t>
      </w:r>
      <w:r>
        <w:rPr>
          <w:spacing w:val="-1"/>
          <w:sz w:val="18"/>
        </w:rPr>
        <w:t xml:space="preserve"> </w:t>
      </w:r>
      <w:r>
        <w:rPr>
          <w:sz w:val="18"/>
        </w:rPr>
        <w:t>measures that are coupled with education and publicity. In addition, improved pedestrian infrastructure initiatives (provision of high quality footpaths, improved safety at pedestrian crossings – more time to cross, reduced crossing road width, advance start lights, puffin crossings) and reduced vehicle speed limits are important aspects of improving pedestrian safety.</w:t>
      </w:r>
    </w:p>
    <w:p w:rsidR="00743596" w:rsidRDefault="00743596">
      <w:pPr>
        <w:pStyle w:val="BodyText"/>
        <w:spacing w:before="2"/>
        <w:rPr>
          <w:sz w:val="19"/>
        </w:rPr>
      </w:pPr>
    </w:p>
    <w:p w:rsidR="00743596" w:rsidRDefault="00902D3B">
      <w:pPr>
        <w:pStyle w:val="ListParagraph"/>
        <w:numPr>
          <w:ilvl w:val="0"/>
          <w:numId w:val="4"/>
        </w:numPr>
        <w:tabs>
          <w:tab w:val="left" w:pos="833"/>
          <w:tab w:val="left" w:pos="834"/>
        </w:tabs>
        <w:spacing w:line="259" w:lineRule="auto"/>
        <w:ind w:right="120"/>
        <w:rPr>
          <w:sz w:val="18"/>
        </w:rPr>
      </w:pPr>
      <w:r>
        <w:rPr>
          <w:b/>
          <w:sz w:val="18"/>
        </w:rPr>
        <w:t>Additional separation at key locations</w:t>
      </w:r>
      <w:r>
        <w:rPr>
          <w:sz w:val="18"/>
        </w:rPr>
        <w:t>. As part of an integrated approach, further use of separation and barriers to prevent pedestrians from veering onto roads in high-risk locations could be an option. This could be combined,</w:t>
      </w:r>
      <w:r>
        <w:rPr>
          <w:spacing w:val="-1"/>
          <w:sz w:val="18"/>
        </w:rPr>
        <w:t xml:space="preserve"> </w:t>
      </w:r>
      <w:r>
        <w:rPr>
          <w:sz w:val="18"/>
        </w:rPr>
        <w:t>for</w:t>
      </w:r>
      <w:r>
        <w:rPr>
          <w:spacing w:val="-1"/>
          <w:sz w:val="18"/>
        </w:rPr>
        <w:t xml:space="preserve"> </w:t>
      </w:r>
      <w:r>
        <w:rPr>
          <w:sz w:val="18"/>
        </w:rPr>
        <w:t>example,</w:t>
      </w:r>
      <w:r>
        <w:rPr>
          <w:spacing w:val="-3"/>
          <w:sz w:val="18"/>
        </w:rPr>
        <w:t xml:space="preserve"> </w:t>
      </w:r>
      <w:r>
        <w:rPr>
          <w:sz w:val="18"/>
        </w:rPr>
        <w:t>with</w:t>
      </w:r>
      <w:r>
        <w:rPr>
          <w:spacing w:val="-1"/>
          <w:sz w:val="18"/>
        </w:rPr>
        <w:t xml:space="preserve"> </w:t>
      </w:r>
      <w:r>
        <w:rPr>
          <w:sz w:val="18"/>
        </w:rPr>
        <w:t>safe</w:t>
      </w:r>
      <w:r>
        <w:rPr>
          <w:spacing w:val="-1"/>
          <w:sz w:val="18"/>
        </w:rPr>
        <w:t xml:space="preserve"> </w:t>
      </w:r>
      <w:r>
        <w:rPr>
          <w:sz w:val="18"/>
        </w:rPr>
        <w:t>vehicle</w:t>
      </w:r>
      <w:r>
        <w:rPr>
          <w:spacing w:val="-3"/>
          <w:sz w:val="18"/>
        </w:rPr>
        <w:t xml:space="preserve"> </w:t>
      </w:r>
      <w:r>
        <w:rPr>
          <w:sz w:val="18"/>
        </w:rPr>
        <w:t>speed</w:t>
      </w:r>
      <w:r>
        <w:rPr>
          <w:spacing w:val="-3"/>
          <w:sz w:val="18"/>
        </w:rPr>
        <w:t xml:space="preserve"> </w:t>
      </w:r>
      <w:r>
        <w:rPr>
          <w:sz w:val="18"/>
        </w:rPr>
        <w:t>limits in</w:t>
      </w:r>
      <w:r>
        <w:rPr>
          <w:spacing w:val="-3"/>
          <w:sz w:val="18"/>
        </w:rPr>
        <w:t xml:space="preserve"> </w:t>
      </w:r>
      <w:r>
        <w:rPr>
          <w:sz w:val="18"/>
        </w:rPr>
        <w:t>these</w:t>
      </w:r>
      <w:r>
        <w:rPr>
          <w:spacing w:val="-1"/>
          <w:sz w:val="18"/>
        </w:rPr>
        <w:t xml:space="preserve"> </w:t>
      </w:r>
      <w:r>
        <w:rPr>
          <w:sz w:val="18"/>
        </w:rPr>
        <w:t>locations</w:t>
      </w:r>
      <w:r>
        <w:rPr>
          <w:spacing w:val="-3"/>
          <w:sz w:val="18"/>
        </w:rPr>
        <w:t xml:space="preserve"> </w:t>
      </w:r>
      <w:r>
        <w:rPr>
          <w:sz w:val="18"/>
        </w:rPr>
        <w:t>and</w:t>
      </w:r>
      <w:r>
        <w:rPr>
          <w:spacing w:val="-3"/>
          <w:sz w:val="18"/>
        </w:rPr>
        <w:t xml:space="preserve"> </w:t>
      </w:r>
      <w:r>
        <w:rPr>
          <w:sz w:val="18"/>
        </w:rPr>
        <w:t>effective</w:t>
      </w:r>
      <w:r>
        <w:rPr>
          <w:spacing w:val="-3"/>
          <w:sz w:val="18"/>
        </w:rPr>
        <w:t xml:space="preserve"> </w:t>
      </w:r>
      <w:r>
        <w:rPr>
          <w:sz w:val="18"/>
        </w:rPr>
        <w:t>enforcement</w:t>
      </w:r>
      <w:r>
        <w:rPr>
          <w:spacing w:val="-1"/>
          <w:sz w:val="18"/>
        </w:rPr>
        <w:t xml:space="preserve"> </w:t>
      </w:r>
      <w:r>
        <w:rPr>
          <w:sz w:val="18"/>
        </w:rPr>
        <w:t>of</w:t>
      </w:r>
      <w:r>
        <w:rPr>
          <w:spacing w:val="-1"/>
          <w:sz w:val="18"/>
        </w:rPr>
        <w:t xml:space="preserve"> </w:t>
      </w:r>
      <w:r>
        <w:rPr>
          <w:sz w:val="18"/>
        </w:rPr>
        <w:t>road</w:t>
      </w:r>
      <w:r>
        <w:rPr>
          <w:spacing w:val="-1"/>
          <w:sz w:val="18"/>
        </w:rPr>
        <w:t xml:space="preserve"> </w:t>
      </w:r>
      <w:r>
        <w:rPr>
          <w:sz w:val="18"/>
        </w:rPr>
        <w:t>rules. For example, the concrete blocks/fencing at Swanson Street could be brought closer to the road to filter and slow pedestrians. Blocks/fencing could also be aesthetically pleasing, if designed as planter boxes with seats around them. They would possibly discourage pedestrians from walking whilst using smartphone technology by creating smartphone waiting places where pedestrians could finish texting etc. (special standing or sitting locations).</w:t>
      </w:r>
      <w:r>
        <w:rPr>
          <w:spacing w:val="-1"/>
          <w:sz w:val="18"/>
        </w:rPr>
        <w:t xml:space="preserve"> </w:t>
      </w:r>
      <w:r>
        <w:rPr>
          <w:sz w:val="18"/>
        </w:rPr>
        <w:t>In</w:t>
      </w:r>
      <w:r>
        <w:rPr>
          <w:spacing w:val="-1"/>
          <w:sz w:val="18"/>
        </w:rPr>
        <w:t xml:space="preserve"> </w:t>
      </w:r>
      <w:r>
        <w:rPr>
          <w:sz w:val="18"/>
        </w:rPr>
        <w:t>areas where</w:t>
      </w:r>
      <w:r>
        <w:rPr>
          <w:spacing w:val="-3"/>
          <w:sz w:val="18"/>
        </w:rPr>
        <w:t xml:space="preserve"> </w:t>
      </w:r>
      <w:r>
        <w:rPr>
          <w:sz w:val="18"/>
        </w:rPr>
        <w:t>children</w:t>
      </w:r>
      <w:r>
        <w:rPr>
          <w:spacing w:val="-1"/>
          <w:sz w:val="18"/>
        </w:rPr>
        <w:t xml:space="preserve"> </w:t>
      </w:r>
      <w:r>
        <w:rPr>
          <w:sz w:val="18"/>
        </w:rPr>
        <w:t>frequently</w:t>
      </w:r>
      <w:r>
        <w:rPr>
          <w:spacing w:val="-3"/>
          <w:sz w:val="18"/>
        </w:rPr>
        <w:t xml:space="preserve"> </w:t>
      </w:r>
      <w:r>
        <w:rPr>
          <w:sz w:val="18"/>
        </w:rPr>
        <w:t>cross,</w:t>
      </w:r>
      <w:r>
        <w:rPr>
          <w:spacing w:val="-1"/>
          <w:sz w:val="18"/>
        </w:rPr>
        <w:t xml:space="preserve"> </w:t>
      </w:r>
      <w:r>
        <w:rPr>
          <w:sz w:val="18"/>
        </w:rPr>
        <w:t>physical</w:t>
      </w:r>
      <w:r>
        <w:rPr>
          <w:spacing w:val="-3"/>
          <w:sz w:val="18"/>
        </w:rPr>
        <w:t xml:space="preserve"> </w:t>
      </w:r>
      <w:r>
        <w:rPr>
          <w:sz w:val="18"/>
        </w:rPr>
        <w:t>barriers</w:t>
      </w:r>
      <w:r>
        <w:rPr>
          <w:spacing w:val="-2"/>
          <w:sz w:val="18"/>
        </w:rPr>
        <w:t xml:space="preserve"> </w:t>
      </w:r>
      <w:r>
        <w:rPr>
          <w:sz w:val="18"/>
        </w:rPr>
        <w:t>such</w:t>
      </w:r>
      <w:r>
        <w:rPr>
          <w:spacing w:val="-1"/>
          <w:sz w:val="18"/>
        </w:rPr>
        <w:t xml:space="preserve"> </w:t>
      </w:r>
      <w:r>
        <w:rPr>
          <w:sz w:val="18"/>
        </w:rPr>
        <w:t>as fences or</w:t>
      </w:r>
      <w:r>
        <w:rPr>
          <w:spacing w:val="-3"/>
          <w:sz w:val="18"/>
        </w:rPr>
        <w:t xml:space="preserve"> </w:t>
      </w:r>
      <w:r>
        <w:rPr>
          <w:sz w:val="18"/>
        </w:rPr>
        <w:t>shrubs</w:t>
      </w:r>
      <w:r>
        <w:rPr>
          <w:spacing w:val="-2"/>
          <w:sz w:val="18"/>
        </w:rPr>
        <w:t xml:space="preserve"> </w:t>
      </w:r>
      <w:r>
        <w:rPr>
          <w:sz w:val="18"/>
        </w:rPr>
        <w:t>could</w:t>
      </w:r>
      <w:r>
        <w:rPr>
          <w:spacing w:val="-1"/>
          <w:sz w:val="18"/>
        </w:rPr>
        <w:t xml:space="preserve"> </w:t>
      </w:r>
      <w:r>
        <w:rPr>
          <w:sz w:val="18"/>
        </w:rPr>
        <w:t>be</w:t>
      </w:r>
      <w:r>
        <w:rPr>
          <w:spacing w:val="-1"/>
          <w:sz w:val="18"/>
        </w:rPr>
        <w:t xml:space="preserve"> </w:t>
      </w:r>
      <w:r>
        <w:rPr>
          <w:sz w:val="18"/>
        </w:rPr>
        <w:t>used</w:t>
      </w:r>
      <w:r>
        <w:rPr>
          <w:spacing w:val="-1"/>
          <w:sz w:val="18"/>
        </w:rPr>
        <w:t xml:space="preserve"> </w:t>
      </w:r>
      <w:r>
        <w:rPr>
          <w:sz w:val="18"/>
        </w:rPr>
        <w:t>to guide children towards safe crossing locations (Barton &amp; Schwebel, 2007). However, this is</w:t>
      </w:r>
      <w:r>
        <w:rPr>
          <w:spacing w:val="-2"/>
          <w:sz w:val="18"/>
        </w:rPr>
        <w:t xml:space="preserve"> </w:t>
      </w:r>
      <w:r>
        <w:rPr>
          <w:sz w:val="18"/>
        </w:rPr>
        <w:t>a contentious issue as it could be argued that traffic calming negates the need for additional separation</w:t>
      </w:r>
      <w:r>
        <w:rPr>
          <w:spacing w:val="14"/>
          <w:sz w:val="18"/>
        </w:rPr>
        <w:t xml:space="preserve"> </w:t>
      </w:r>
      <w:r>
        <w:rPr>
          <w:sz w:val="18"/>
        </w:rPr>
        <w:t>– best practice suggests</w:t>
      </w:r>
      <w:r>
        <w:rPr>
          <w:spacing w:val="40"/>
          <w:sz w:val="18"/>
        </w:rPr>
        <w:t xml:space="preserve"> </w:t>
      </w:r>
      <w:r>
        <w:rPr>
          <w:sz w:val="18"/>
        </w:rPr>
        <w:t>that calming streets may be a better strategy than providing separation, and doing both does not make sense. Also, barriers/fencing may also be viewed as dangerous (as stepping out between them may make it harder for pedestrians to see and for vehicles to see them). As such, implementation of this would need to be reviewed with careful consideration to weigh up the implications and side-effects that may be present.</w:t>
      </w:r>
    </w:p>
    <w:p w:rsidR="00743596" w:rsidRDefault="00743596">
      <w:pPr>
        <w:pStyle w:val="BodyText"/>
        <w:rPr>
          <w:sz w:val="19"/>
        </w:rPr>
      </w:pPr>
    </w:p>
    <w:p w:rsidR="00743596" w:rsidRDefault="00902D3B">
      <w:pPr>
        <w:pStyle w:val="ListParagraph"/>
        <w:numPr>
          <w:ilvl w:val="0"/>
          <w:numId w:val="4"/>
        </w:numPr>
        <w:tabs>
          <w:tab w:val="left" w:pos="833"/>
          <w:tab w:val="left" w:pos="834"/>
        </w:tabs>
        <w:spacing w:before="1" w:line="259" w:lineRule="auto"/>
        <w:ind w:right="174"/>
        <w:rPr>
          <w:sz w:val="18"/>
        </w:rPr>
      </w:pPr>
      <w:r>
        <w:rPr>
          <w:b/>
          <w:sz w:val="18"/>
        </w:rPr>
        <w:t>Possible additional infrastructure initiatives around public transport facilities</w:t>
      </w:r>
      <w:r>
        <w:rPr>
          <w:sz w:val="18"/>
        </w:rPr>
        <w:t>. Consideration should be given to extending the infrastructure initiatives that are currently in place at some tram stops, such as Jolimont station and Collins and Swanston streets, where pedestrians have facilities to remain separated from the road way as they enter/exit the tram. In addition, countermeasure initiative upgrades at some Victorian rail level crossings</w:t>
      </w:r>
      <w:r>
        <w:rPr>
          <w:spacing w:val="-1"/>
          <w:sz w:val="18"/>
        </w:rPr>
        <w:t xml:space="preserve"> </w:t>
      </w:r>
      <w:r>
        <w:rPr>
          <w:sz w:val="18"/>
        </w:rPr>
        <w:t>have seen</w:t>
      </w:r>
      <w:r>
        <w:rPr>
          <w:spacing w:val="-1"/>
          <w:sz w:val="18"/>
        </w:rPr>
        <w:t xml:space="preserve"> </w:t>
      </w:r>
      <w:r>
        <w:rPr>
          <w:sz w:val="18"/>
        </w:rPr>
        <w:t>manual</w:t>
      </w:r>
      <w:r>
        <w:rPr>
          <w:spacing w:val="-4"/>
          <w:sz w:val="18"/>
        </w:rPr>
        <w:t xml:space="preserve"> </w:t>
      </w:r>
      <w:r>
        <w:rPr>
          <w:sz w:val="18"/>
        </w:rPr>
        <w:t>magnet locks installed</w:t>
      </w:r>
      <w:r>
        <w:rPr>
          <w:spacing w:val="-1"/>
          <w:sz w:val="18"/>
        </w:rPr>
        <w:t xml:space="preserve"> </w:t>
      </w:r>
      <w:r>
        <w:rPr>
          <w:sz w:val="18"/>
        </w:rPr>
        <w:t>so the</w:t>
      </w:r>
      <w:r>
        <w:rPr>
          <w:spacing w:val="-2"/>
          <w:sz w:val="18"/>
        </w:rPr>
        <w:t xml:space="preserve"> </w:t>
      </w:r>
      <w:r>
        <w:rPr>
          <w:sz w:val="18"/>
        </w:rPr>
        <w:t>gates cannot</w:t>
      </w:r>
      <w:r>
        <w:rPr>
          <w:spacing w:val="-2"/>
          <w:sz w:val="18"/>
        </w:rPr>
        <w:t xml:space="preserve"> </w:t>
      </w:r>
      <w:r>
        <w:rPr>
          <w:sz w:val="18"/>
        </w:rPr>
        <w:t>be forced open (unless</w:t>
      </w:r>
      <w:r>
        <w:rPr>
          <w:spacing w:val="-1"/>
          <w:sz w:val="18"/>
        </w:rPr>
        <w:t xml:space="preserve"> </w:t>
      </w:r>
      <w:r>
        <w:rPr>
          <w:sz w:val="18"/>
        </w:rPr>
        <w:t>the train</w:t>
      </w:r>
      <w:r>
        <w:rPr>
          <w:spacing w:val="-2"/>
          <w:sz w:val="18"/>
        </w:rPr>
        <w:t xml:space="preserve"> </w:t>
      </w:r>
      <w:r>
        <w:rPr>
          <w:sz w:val="18"/>
        </w:rPr>
        <w:t>signal is inactive, and it is clear to cross). Manual magnet locks can be designed so that it is only possible to go through</w:t>
      </w:r>
      <w:r>
        <w:rPr>
          <w:spacing w:val="-2"/>
          <w:sz w:val="18"/>
        </w:rPr>
        <w:t xml:space="preserve"> </w:t>
      </w:r>
      <w:r>
        <w:rPr>
          <w:sz w:val="18"/>
        </w:rPr>
        <w:t>the</w:t>
      </w:r>
      <w:r>
        <w:rPr>
          <w:spacing w:val="-2"/>
          <w:sz w:val="18"/>
        </w:rPr>
        <w:t xml:space="preserve"> </w:t>
      </w:r>
      <w:r>
        <w:rPr>
          <w:sz w:val="18"/>
        </w:rPr>
        <w:t>gate</w:t>
      </w:r>
      <w:r>
        <w:rPr>
          <w:spacing w:val="-2"/>
          <w:sz w:val="18"/>
        </w:rPr>
        <w:t xml:space="preserve"> </w:t>
      </w:r>
      <w:r>
        <w:rPr>
          <w:sz w:val="18"/>
        </w:rPr>
        <w:t>from</w:t>
      </w:r>
      <w:r>
        <w:rPr>
          <w:spacing w:val="-1"/>
          <w:sz w:val="18"/>
        </w:rPr>
        <w:t xml:space="preserve"> </w:t>
      </w:r>
      <w:r>
        <w:rPr>
          <w:sz w:val="18"/>
        </w:rPr>
        <w:t>the</w:t>
      </w:r>
      <w:r>
        <w:rPr>
          <w:spacing w:val="-2"/>
          <w:sz w:val="18"/>
        </w:rPr>
        <w:t xml:space="preserve"> </w:t>
      </w:r>
      <w:r>
        <w:rPr>
          <w:sz w:val="18"/>
        </w:rPr>
        <w:t>opposite,</w:t>
      </w:r>
      <w:r>
        <w:rPr>
          <w:spacing w:val="-2"/>
          <w:sz w:val="18"/>
        </w:rPr>
        <w:t xml:space="preserve"> </w:t>
      </w:r>
      <w:r>
        <w:rPr>
          <w:sz w:val="18"/>
        </w:rPr>
        <w:t>with the</w:t>
      </w:r>
      <w:r>
        <w:rPr>
          <w:spacing w:val="-4"/>
          <w:sz w:val="18"/>
        </w:rPr>
        <w:t xml:space="preserve"> </w:t>
      </w:r>
      <w:r>
        <w:rPr>
          <w:sz w:val="18"/>
        </w:rPr>
        <w:t>release</w:t>
      </w:r>
      <w:r>
        <w:rPr>
          <w:spacing w:val="-2"/>
          <w:sz w:val="18"/>
        </w:rPr>
        <w:t xml:space="preserve"> </w:t>
      </w:r>
      <w:r>
        <w:rPr>
          <w:sz w:val="18"/>
        </w:rPr>
        <w:t>button</w:t>
      </w:r>
      <w:r>
        <w:rPr>
          <w:spacing w:val="-4"/>
          <w:sz w:val="18"/>
        </w:rPr>
        <w:t xml:space="preserve"> </w:t>
      </w:r>
      <w:r>
        <w:rPr>
          <w:sz w:val="18"/>
        </w:rPr>
        <w:t>is</w:t>
      </w:r>
      <w:r>
        <w:rPr>
          <w:spacing w:val="-1"/>
          <w:sz w:val="18"/>
        </w:rPr>
        <w:t xml:space="preserve"> </w:t>
      </w:r>
      <w:r>
        <w:rPr>
          <w:sz w:val="18"/>
        </w:rPr>
        <w:t>far</w:t>
      </w:r>
      <w:r>
        <w:rPr>
          <w:spacing w:val="-4"/>
          <w:sz w:val="18"/>
        </w:rPr>
        <w:t xml:space="preserve"> </w:t>
      </w:r>
      <w:r>
        <w:rPr>
          <w:sz w:val="18"/>
        </w:rPr>
        <w:t>enough</w:t>
      </w:r>
      <w:r>
        <w:rPr>
          <w:spacing w:val="-2"/>
          <w:sz w:val="18"/>
        </w:rPr>
        <w:t xml:space="preserve"> </w:t>
      </w:r>
      <w:r>
        <w:rPr>
          <w:sz w:val="18"/>
        </w:rPr>
        <w:t>away</w:t>
      </w:r>
      <w:r>
        <w:rPr>
          <w:spacing w:val="-4"/>
          <w:sz w:val="18"/>
        </w:rPr>
        <w:t xml:space="preserve"> </w:t>
      </w:r>
      <w:r>
        <w:rPr>
          <w:sz w:val="18"/>
        </w:rPr>
        <w:t>so</w:t>
      </w:r>
      <w:r>
        <w:rPr>
          <w:spacing w:val="-4"/>
          <w:sz w:val="18"/>
        </w:rPr>
        <w:t xml:space="preserve"> </w:t>
      </w:r>
      <w:r>
        <w:rPr>
          <w:sz w:val="18"/>
        </w:rPr>
        <w:t>it</w:t>
      </w:r>
      <w:r>
        <w:rPr>
          <w:spacing w:val="-2"/>
          <w:sz w:val="18"/>
        </w:rPr>
        <w:t xml:space="preserve"> </w:t>
      </w:r>
      <w:r>
        <w:rPr>
          <w:sz w:val="18"/>
        </w:rPr>
        <w:t>cannot</w:t>
      </w:r>
      <w:r>
        <w:rPr>
          <w:spacing w:val="-4"/>
          <w:sz w:val="18"/>
        </w:rPr>
        <w:t xml:space="preserve"> </w:t>
      </w:r>
      <w:r>
        <w:rPr>
          <w:sz w:val="18"/>
        </w:rPr>
        <w:t>be</w:t>
      </w:r>
      <w:r>
        <w:rPr>
          <w:spacing w:val="-2"/>
          <w:sz w:val="18"/>
        </w:rPr>
        <w:t xml:space="preserve"> </w:t>
      </w:r>
      <w:r>
        <w:rPr>
          <w:sz w:val="18"/>
        </w:rPr>
        <w:t>reached</w:t>
      </w:r>
      <w:r>
        <w:rPr>
          <w:spacing w:val="-2"/>
          <w:sz w:val="18"/>
        </w:rPr>
        <w:t xml:space="preserve"> </w:t>
      </w:r>
      <w:r>
        <w:rPr>
          <w:sz w:val="18"/>
        </w:rPr>
        <w:t>from the usual exit side.</w:t>
      </w:r>
    </w:p>
    <w:p w:rsidR="00743596" w:rsidRDefault="00743596">
      <w:pPr>
        <w:pStyle w:val="BodyText"/>
        <w:spacing w:before="11"/>
      </w:pPr>
    </w:p>
    <w:p w:rsidR="00743596" w:rsidRDefault="00902D3B">
      <w:pPr>
        <w:pStyle w:val="ListParagraph"/>
        <w:numPr>
          <w:ilvl w:val="0"/>
          <w:numId w:val="4"/>
        </w:numPr>
        <w:tabs>
          <w:tab w:val="left" w:pos="833"/>
          <w:tab w:val="left" w:pos="834"/>
        </w:tabs>
        <w:spacing w:line="259" w:lineRule="auto"/>
        <w:ind w:right="178"/>
        <w:rPr>
          <w:sz w:val="18"/>
        </w:rPr>
      </w:pPr>
      <w:r>
        <w:rPr>
          <w:b/>
          <w:sz w:val="18"/>
        </w:rPr>
        <w:t>Encouraging safe walking and mobility</w:t>
      </w:r>
      <w:r>
        <w:rPr>
          <w:sz w:val="18"/>
        </w:rPr>
        <w:t>. It is vital that pedestrian mobility is encouraged and that the safety messages attached to smartphone use do not discourage initiatives to encourage more walking. Good design standards and the further application of universal design principles (such as setting crossing times to allow pedestrians</w:t>
      </w:r>
      <w:r>
        <w:rPr>
          <w:spacing w:val="-3"/>
          <w:sz w:val="18"/>
        </w:rPr>
        <w:t xml:space="preserve"> </w:t>
      </w:r>
      <w:r>
        <w:rPr>
          <w:sz w:val="18"/>
        </w:rPr>
        <w:t>to</w:t>
      </w:r>
      <w:r>
        <w:rPr>
          <w:spacing w:val="-2"/>
          <w:sz w:val="18"/>
        </w:rPr>
        <w:t xml:space="preserve"> </w:t>
      </w:r>
      <w:r>
        <w:rPr>
          <w:sz w:val="18"/>
        </w:rPr>
        <w:t>cross before</w:t>
      </w:r>
      <w:r>
        <w:rPr>
          <w:spacing w:val="-4"/>
          <w:sz w:val="18"/>
        </w:rPr>
        <w:t xml:space="preserve"> </w:t>
      </w:r>
      <w:r>
        <w:rPr>
          <w:sz w:val="18"/>
        </w:rPr>
        <w:t>allowing</w:t>
      </w:r>
      <w:r>
        <w:rPr>
          <w:spacing w:val="-2"/>
          <w:sz w:val="18"/>
        </w:rPr>
        <w:t xml:space="preserve"> </w:t>
      </w:r>
      <w:r>
        <w:rPr>
          <w:sz w:val="18"/>
        </w:rPr>
        <w:t>vehicles</w:t>
      </w:r>
      <w:r>
        <w:rPr>
          <w:spacing w:val="-3"/>
          <w:sz w:val="18"/>
        </w:rPr>
        <w:t xml:space="preserve"> </w:t>
      </w:r>
      <w:r>
        <w:rPr>
          <w:sz w:val="18"/>
        </w:rPr>
        <w:t>to</w:t>
      </w:r>
      <w:r>
        <w:rPr>
          <w:spacing w:val="-2"/>
          <w:sz w:val="18"/>
        </w:rPr>
        <w:t xml:space="preserve"> </w:t>
      </w:r>
      <w:r>
        <w:rPr>
          <w:sz w:val="18"/>
        </w:rPr>
        <w:t>turn)</w:t>
      </w:r>
      <w:r>
        <w:rPr>
          <w:spacing w:val="-2"/>
          <w:sz w:val="18"/>
        </w:rPr>
        <w:t xml:space="preserve"> </w:t>
      </w:r>
      <w:r>
        <w:rPr>
          <w:sz w:val="18"/>
        </w:rPr>
        <w:t>may</w:t>
      </w:r>
      <w:r>
        <w:rPr>
          <w:spacing w:val="-4"/>
          <w:sz w:val="18"/>
        </w:rPr>
        <w:t xml:space="preserve"> </w:t>
      </w:r>
      <w:r>
        <w:rPr>
          <w:sz w:val="18"/>
        </w:rPr>
        <w:t>further</w:t>
      </w:r>
      <w:r>
        <w:rPr>
          <w:spacing w:val="-2"/>
          <w:sz w:val="18"/>
        </w:rPr>
        <w:t xml:space="preserve"> </w:t>
      </w:r>
      <w:r>
        <w:rPr>
          <w:sz w:val="18"/>
        </w:rPr>
        <w:t>encourage</w:t>
      </w:r>
      <w:r>
        <w:rPr>
          <w:spacing w:val="-4"/>
          <w:sz w:val="18"/>
        </w:rPr>
        <w:t xml:space="preserve"> </w:t>
      </w:r>
      <w:r>
        <w:rPr>
          <w:sz w:val="18"/>
        </w:rPr>
        <w:t>walking.</w:t>
      </w:r>
      <w:r>
        <w:rPr>
          <w:spacing w:val="-2"/>
          <w:sz w:val="18"/>
        </w:rPr>
        <w:t xml:space="preserve"> </w:t>
      </w:r>
      <w:r>
        <w:rPr>
          <w:sz w:val="18"/>
        </w:rPr>
        <w:t>The</w:t>
      </w:r>
      <w:r>
        <w:rPr>
          <w:spacing w:val="-2"/>
          <w:sz w:val="18"/>
        </w:rPr>
        <w:t xml:space="preserve"> </w:t>
      </w:r>
      <w:r>
        <w:rPr>
          <w:sz w:val="18"/>
        </w:rPr>
        <w:t>Transport</w:t>
      </w:r>
      <w:r>
        <w:rPr>
          <w:spacing w:val="-2"/>
          <w:sz w:val="18"/>
        </w:rPr>
        <w:t xml:space="preserve"> </w:t>
      </w:r>
      <w:r>
        <w:rPr>
          <w:sz w:val="18"/>
        </w:rPr>
        <w:t>for</w:t>
      </w:r>
      <w:r>
        <w:rPr>
          <w:spacing w:val="-5"/>
          <w:sz w:val="18"/>
        </w:rPr>
        <w:t xml:space="preserve"> </w:t>
      </w:r>
      <w:r>
        <w:rPr>
          <w:sz w:val="18"/>
        </w:rPr>
        <w:t>Victoria website</w:t>
      </w:r>
      <w:r>
        <w:rPr>
          <w:spacing w:val="-1"/>
          <w:sz w:val="18"/>
        </w:rPr>
        <w:t xml:space="preserve"> </w:t>
      </w:r>
      <w:r>
        <w:rPr>
          <w:sz w:val="18"/>
        </w:rPr>
        <w:t>stated</w:t>
      </w:r>
      <w:r>
        <w:rPr>
          <w:spacing w:val="-2"/>
          <w:sz w:val="18"/>
        </w:rPr>
        <w:t xml:space="preserve"> </w:t>
      </w:r>
      <w:r>
        <w:rPr>
          <w:sz w:val="18"/>
        </w:rPr>
        <w:t>that</w:t>
      </w:r>
      <w:r>
        <w:rPr>
          <w:spacing w:val="-1"/>
          <w:sz w:val="18"/>
        </w:rPr>
        <w:t xml:space="preserve"> </w:t>
      </w:r>
      <w:r>
        <w:rPr>
          <w:sz w:val="18"/>
        </w:rPr>
        <w:t>two</w:t>
      </w:r>
      <w:r>
        <w:rPr>
          <w:spacing w:val="-2"/>
          <w:sz w:val="18"/>
        </w:rPr>
        <w:t xml:space="preserve"> </w:t>
      </w:r>
      <w:r>
        <w:rPr>
          <w:sz w:val="18"/>
        </w:rPr>
        <w:t>thirds</w:t>
      </w:r>
      <w:r>
        <w:rPr>
          <w:spacing w:val="-3"/>
          <w:sz w:val="18"/>
        </w:rPr>
        <w:t xml:space="preserve"> </w:t>
      </w:r>
      <w:r>
        <w:rPr>
          <w:sz w:val="18"/>
        </w:rPr>
        <w:t>of</w:t>
      </w:r>
      <w:r>
        <w:rPr>
          <w:spacing w:val="-2"/>
          <w:sz w:val="18"/>
        </w:rPr>
        <w:t xml:space="preserve"> </w:t>
      </w:r>
      <w:r>
        <w:rPr>
          <w:sz w:val="18"/>
        </w:rPr>
        <w:t>all</w:t>
      </w:r>
      <w:r>
        <w:rPr>
          <w:spacing w:val="-2"/>
          <w:sz w:val="18"/>
        </w:rPr>
        <w:t xml:space="preserve"> </w:t>
      </w:r>
      <w:r>
        <w:rPr>
          <w:sz w:val="18"/>
        </w:rPr>
        <w:t>trips</w:t>
      </w:r>
      <w:r>
        <w:rPr>
          <w:spacing w:val="-3"/>
          <w:sz w:val="18"/>
        </w:rPr>
        <w:t xml:space="preserve"> </w:t>
      </w:r>
      <w:r>
        <w:rPr>
          <w:sz w:val="18"/>
        </w:rPr>
        <w:t>in</w:t>
      </w:r>
      <w:r>
        <w:rPr>
          <w:spacing w:val="-2"/>
          <w:sz w:val="18"/>
        </w:rPr>
        <w:t xml:space="preserve"> </w:t>
      </w:r>
      <w:r>
        <w:rPr>
          <w:sz w:val="18"/>
        </w:rPr>
        <w:t>the</w:t>
      </w:r>
      <w:r>
        <w:rPr>
          <w:spacing w:val="-2"/>
          <w:sz w:val="18"/>
        </w:rPr>
        <w:t xml:space="preserve"> </w:t>
      </w:r>
      <w:r>
        <w:rPr>
          <w:sz w:val="18"/>
        </w:rPr>
        <w:t>city</w:t>
      </w:r>
      <w:r>
        <w:rPr>
          <w:spacing w:val="-3"/>
          <w:sz w:val="18"/>
        </w:rPr>
        <w:t xml:space="preserve"> </w:t>
      </w:r>
      <w:r>
        <w:rPr>
          <w:sz w:val="18"/>
        </w:rPr>
        <w:t>of</w:t>
      </w:r>
      <w:r>
        <w:rPr>
          <w:spacing w:val="-2"/>
          <w:sz w:val="18"/>
        </w:rPr>
        <w:t xml:space="preserve"> </w:t>
      </w:r>
      <w:r>
        <w:rPr>
          <w:sz w:val="18"/>
        </w:rPr>
        <w:t>Melbourne</w:t>
      </w:r>
      <w:r>
        <w:rPr>
          <w:spacing w:val="-2"/>
          <w:sz w:val="18"/>
        </w:rPr>
        <w:t xml:space="preserve"> </w:t>
      </w:r>
      <w:r>
        <w:rPr>
          <w:sz w:val="18"/>
        </w:rPr>
        <w:t>are</w:t>
      </w:r>
      <w:r>
        <w:rPr>
          <w:spacing w:val="-4"/>
          <w:sz w:val="18"/>
        </w:rPr>
        <w:t xml:space="preserve"> </w:t>
      </w:r>
      <w:r>
        <w:rPr>
          <w:sz w:val="18"/>
        </w:rPr>
        <w:t>on</w:t>
      </w:r>
      <w:r>
        <w:rPr>
          <w:spacing w:val="-2"/>
          <w:sz w:val="18"/>
        </w:rPr>
        <w:t xml:space="preserve"> </w:t>
      </w:r>
      <w:r>
        <w:rPr>
          <w:sz w:val="18"/>
        </w:rPr>
        <w:t>foot</w:t>
      </w:r>
      <w:r>
        <w:rPr>
          <w:spacing w:val="-4"/>
          <w:sz w:val="18"/>
        </w:rPr>
        <w:t xml:space="preserve"> </w:t>
      </w:r>
      <w:r>
        <w:rPr>
          <w:sz w:val="18"/>
        </w:rPr>
        <w:t>and</w:t>
      </w:r>
      <w:r>
        <w:rPr>
          <w:spacing w:val="-2"/>
          <w:sz w:val="18"/>
        </w:rPr>
        <w:t xml:space="preserve"> </w:t>
      </w:r>
      <w:r>
        <w:rPr>
          <w:sz w:val="18"/>
        </w:rPr>
        <w:t>that</w:t>
      </w:r>
      <w:r>
        <w:rPr>
          <w:spacing w:val="-2"/>
          <w:sz w:val="18"/>
        </w:rPr>
        <w:t xml:space="preserve"> </w:t>
      </w:r>
      <w:r>
        <w:rPr>
          <w:sz w:val="18"/>
        </w:rPr>
        <w:t>Active</w:t>
      </w:r>
      <w:r>
        <w:rPr>
          <w:spacing w:val="-4"/>
          <w:sz w:val="18"/>
        </w:rPr>
        <w:t xml:space="preserve"> </w:t>
      </w:r>
      <w:r>
        <w:rPr>
          <w:sz w:val="18"/>
        </w:rPr>
        <w:t>Transport</w:t>
      </w:r>
      <w:r>
        <w:rPr>
          <w:spacing w:val="-2"/>
          <w:sz w:val="18"/>
        </w:rPr>
        <w:t xml:space="preserve"> </w:t>
      </w:r>
      <w:r>
        <w:rPr>
          <w:sz w:val="18"/>
        </w:rPr>
        <w:t>Victoria</w:t>
      </w:r>
      <w:r>
        <w:rPr>
          <w:spacing w:val="-4"/>
          <w:sz w:val="18"/>
        </w:rPr>
        <w:t xml:space="preserve"> </w:t>
      </w:r>
      <w:r>
        <w:rPr>
          <w:sz w:val="18"/>
        </w:rPr>
        <w:t>is focused</w:t>
      </w:r>
      <w:r>
        <w:rPr>
          <w:spacing w:val="-3"/>
          <w:sz w:val="18"/>
        </w:rPr>
        <w:t xml:space="preserve"> </w:t>
      </w:r>
      <w:r>
        <w:rPr>
          <w:sz w:val="18"/>
        </w:rPr>
        <w:t>on</w:t>
      </w:r>
      <w:r>
        <w:rPr>
          <w:spacing w:val="-3"/>
          <w:sz w:val="18"/>
        </w:rPr>
        <w:t xml:space="preserve"> </w:t>
      </w:r>
      <w:r>
        <w:rPr>
          <w:sz w:val="18"/>
        </w:rPr>
        <w:t>increasing</w:t>
      </w:r>
      <w:r>
        <w:rPr>
          <w:spacing w:val="-3"/>
          <w:sz w:val="18"/>
        </w:rPr>
        <w:t xml:space="preserve"> </w:t>
      </w:r>
      <w:r>
        <w:rPr>
          <w:sz w:val="18"/>
        </w:rPr>
        <w:t>the</w:t>
      </w:r>
      <w:r>
        <w:rPr>
          <w:spacing w:val="-3"/>
          <w:sz w:val="18"/>
        </w:rPr>
        <w:t xml:space="preserve"> </w:t>
      </w:r>
      <w:r>
        <w:rPr>
          <w:sz w:val="18"/>
        </w:rPr>
        <w:t>number</w:t>
      </w:r>
      <w:r>
        <w:rPr>
          <w:spacing w:val="-1"/>
          <w:sz w:val="18"/>
        </w:rPr>
        <w:t xml:space="preserve"> </w:t>
      </w:r>
      <w:r>
        <w:rPr>
          <w:sz w:val="18"/>
        </w:rPr>
        <w:t>of</w:t>
      </w:r>
      <w:r>
        <w:rPr>
          <w:spacing w:val="-3"/>
          <w:sz w:val="18"/>
        </w:rPr>
        <w:t xml:space="preserve"> </w:t>
      </w:r>
      <w:r>
        <w:rPr>
          <w:sz w:val="18"/>
        </w:rPr>
        <w:t>people</w:t>
      </w:r>
      <w:r>
        <w:rPr>
          <w:spacing w:val="-1"/>
          <w:sz w:val="18"/>
        </w:rPr>
        <w:t xml:space="preserve"> </w:t>
      </w:r>
      <w:r>
        <w:rPr>
          <w:sz w:val="18"/>
        </w:rPr>
        <w:t>walking</w:t>
      </w:r>
      <w:r>
        <w:rPr>
          <w:spacing w:val="-3"/>
          <w:sz w:val="18"/>
        </w:rPr>
        <w:t xml:space="preserve"> </w:t>
      </w:r>
      <w:r>
        <w:rPr>
          <w:sz w:val="18"/>
        </w:rPr>
        <w:t>and</w:t>
      </w:r>
      <w:r>
        <w:rPr>
          <w:spacing w:val="-3"/>
          <w:sz w:val="18"/>
        </w:rPr>
        <w:t xml:space="preserve"> </w:t>
      </w:r>
      <w:r>
        <w:rPr>
          <w:sz w:val="18"/>
        </w:rPr>
        <w:t>cycling</w:t>
      </w:r>
      <w:r>
        <w:rPr>
          <w:spacing w:val="-1"/>
          <w:sz w:val="18"/>
        </w:rPr>
        <w:t xml:space="preserve"> </w:t>
      </w:r>
      <w:r>
        <w:rPr>
          <w:sz w:val="18"/>
        </w:rPr>
        <w:t>as a</w:t>
      </w:r>
      <w:r>
        <w:rPr>
          <w:spacing w:val="-1"/>
          <w:sz w:val="18"/>
        </w:rPr>
        <w:t xml:space="preserve"> </w:t>
      </w:r>
      <w:r>
        <w:rPr>
          <w:sz w:val="18"/>
        </w:rPr>
        <w:t>form</w:t>
      </w:r>
      <w:r>
        <w:rPr>
          <w:spacing w:val="-2"/>
          <w:sz w:val="18"/>
        </w:rPr>
        <w:t xml:space="preserve"> </w:t>
      </w:r>
      <w:r>
        <w:rPr>
          <w:sz w:val="18"/>
        </w:rPr>
        <w:t>of</w:t>
      </w:r>
      <w:r>
        <w:rPr>
          <w:spacing w:val="-1"/>
          <w:sz w:val="18"/>
        </w:rPr>
        <w:t xml:space="preserve"> </w:t>
      </w:r>
      <w:r>
        <w:rPr>
          <w:sz w:val="18"/>
        </w:rPr>
        <w:t>transport.</w:t>
      </w:r>
      <w:r>
        <w:rPr>
          <w:spacing w:val="-1"/>
          <w:sz w:val="18"/>
        </w:rPr>
        <w:t xml:space="preserve"> </w:t>
      </w:r>
      <w:r>
        <w:rPr>
          <w:sz w:val="18"/>
        </w:rPr>
        <w:t>Targeting</w:t>
      </w:r>
      <w:r>
        <w:rPr>
          <w:spacing w:val="-3"/>
          <w:sz w:val="18"/>
        </w:rPr>
        <w:t xml:space="preserve"> </w:t>
      </w:r>
      <w:r>
        <w:rPr>
          <w:sz w:val="18"/>
        </w:rPr>
        <w:t xml:space="preserve">investment in infrastructure that keeps cyclists and </w:t>
      </w:r>
      <w:proofErr w:type="gramStart"/>
      <w:r>
        <w:rPr>
          <w:sz w:val="18"/>
        </w:rPr>
        <w:t>pedestrians</w:t>
      </w:r>
      <w:proofErr w:type="gramEnd"/>
      <w:r>
        <w:rPr>
          <w:sz w:val="18"/>
        </w:rPr>
        <w:t xml:space="preserve"> safe (for example as previously implemented with the Victorian Government's Safer Cyclists and Pedestrians Fund) is essential.</w:t>
      </w:r>
    </w:p>
    <w:p w:rsidR="00743596" w:rsidRDefault="00743596">
      <w:pPr>
        <w:spacing w:line="259" w:lineRule="auto"/>
        <w:rPr>
          <w:sz w:val="18"/>
        </w:rPr>
        <w:sectPr w:rsidR="00743596">
          <w:pgSz w:w="11910" w:h="16840"/>
          <w:pgMar w:top="1840" w:right="1020" w:bottom="780" w:left="1020" w:header="708" w:footer="589" w:gutter="0"/>
          <w:cols w:space="720"/>
        </w:sectPr>
      </w:pPr>
    </w:p>
    <w:p w:rsidR="00743596" w:rsidRDefault="00902D3B">
      <w:pPr>
        <w:pStyle w:val="ListParagraph"/>
        <w:numPr>
          <w:ilvl w:val="0"/>
          <w:numId w:val="4"/>
        </w:numPr>
        <w:tabs>
          <w:tab w:val="left" w:pos="833"/>
          <w:tab w:val="left" w:pos="834"/>
        </w:tabs>
        <w:spacing w:before="90" w:line="259" w:lineRule="auto"/>
        <w:ind w:right="161"/>
        <w:rPr>
          <w:sz w:val="18"/>
        </w:rPr>
      </w:pPr>
      <w:r>
        <w:rPr>
          <w:b/>
          <w:sz w:val="18"/>
        </w:rPr>
        <w:lastRenderedPageBreak/>
        <w:t>Greater use of ground signage</w:t>
      </w:r>
      <w:r>
        <w:rPr>
          <w:sz w:val="18"/>
        </w:rPr>
        <w:t>. Similarly, ground signage (e.g. “big stickers” placed on the ground to remind pedestrians to stop looking at their phones and to look up) is recommended. Combining these with publicity campaigns may be effective, but they may need to be changed regularly, also to make them funny, engaging and</w:t>
      </w:r>
      <w:r>
        <w:rPr>
          <w:spacing w:val="-4"/>
          <w:sz w:val="18"/>
        </w:rPr>
        <w:t xml:space="preserve"> </w:t>
      </w:r>
      <w:r>
        <w:rPr>
          <w:sz w:val="18"/>
        </w:rPr>
        <w:t>memorable and</w:t>
      </w:r>
      <w:r>
        <w:rPr>
          <w:spacing w:val="-2"/>
          <w:sz w:val="18"/>
        </w:rPr>
        <w:t xml:space="preserve"> </w:t>
      </w:r>
      <w:r>
        <w:rPr>
          <w:sz w:val="18"/>
        </w:rPr>
        <w:t>to</w:t>
      </w:r>
      <w:r>
        <w:rPr>
          <w:spacing w:val="-4"/>
          <w:sz w:val="18"/>
        </w:rPr>
        <w:t xml:space="preserve"> </w:t>
      </w:r>
      <w:r>
        <w:rPr>
          <w:sz w:val="18"/>
        </w:rPr>
        <w:t>overcome</w:t>
      </w:r>
      <w:r>
        <w:rPr>
          <w:spacing w:val="-2"/>
          <w:sz w:val="18"/>
        </w:rPr>
        <w:t xml:space="preserve"> </w:t>
      </w:r>
      <w:r>
        <w:rPr>
          <w:sz w:val="18"/>
        </w:rPr>
        <w:t>the</w:t>
      </w:r>
      <w:r>
        <w:rPr>
          <w:spacing w:val="-2"/>
          <w:sz w:val="18"/>
        </w:rPr>
        <w:t xml:space="preserve"> </w:t>
      </w:r>
      <w:r>
        <w:rPr>
          <w:sz w:val="18"/>
        </w:rPr>
        <w:t>loss</w:t>
      </w:r>
      <w:r>
        <w:rPr>
          <w:spacing w:val="-4"/>
          <w:sz w:val="18"/>
        </w:rPr>
        <w:t xml:space="preserve"> </w:t>
      </w:r>
      <w:r>
        <w:rPr>
          <w:sz w:val="18"/>
        </w:rPr>
        <w:t>of</w:t>
      </w:r>
      <w:r>
        <w:rPr>
          <w:spacing w:val="-4"/>
          <w:sz w:val="18"/>
        </w:rPr>
        <w:t xml:space="preserve"> </w:t>
      </w:r>
      <w:r>
        <w:rPr>
          <w:sz w:val="18"/>
        </w:rPr>
        <w:t>effectiveness that</w:t>
      </w:r>
      <w:r>
        <w:rPr>
          <w:spacing w:val="-2"/>
          <w:sz w:val="18"/>
        </w:rPr>
        <w:t xml:space="preserve"> </w:t>
      </w:r>
      <w:r>
        <w:rPr>
          <w:sz w:val="18"/>
        </w:rPr>
        <w:t>comes</w:t>
      </w:r>
      <w:r>
        <w:rPr>
          <w:spacing w:val="-1"/>
          <w:sz w:val="18"/>
        </w:rPr>
        <w:t xml:space="preserve"> </w:t>
      </w:r>
      <w:r>
        <w:rPr>
          <w:sz w:val="18"/>
        </w:rPr>
        <w:t>with</w:t>
      </w:r>
      <w:r>
        <w:rPr>
          <w:spacing w:val="-2"/>
          <w:sz w:val="18"/>
        </w:rPr>
        <w:t xml:space="preserve"> </w:t>
      </w:r>
      <w:r>
        <w:rPr>
          <w:sz w:val="18"/>
        </w:rPr>
        <w:t>habituation</w:t>
      </w:r>
      <w:r>
        <w:rPr>
          <w:spacing w:val="-2"/>
          <w:sz w:val="18"/>
        </w:rPr>
        <w:t xml:space="preserve"> </w:t>
      </w:r>
      <w:r>
        <w:rPr>
          <w:sz w:val="18"/>
        </w:rPr>
        <w:t>(such</w:t>
      </w:r>
      <w:r>
        <w:rPr>
          <w:spacing w:val="-2"/>
          <w:sz w:val="18"/>
        </w:rPr>
        <w:t xml:space="preserve"> </w:t>
      </w:r>
      <w:r>
        <w:rPr>
          <w:sz w:val="18"/>
        </w:rPr>
        <w:t>as</w:t>
      </w:r>
      <w:r>
        <w:rPr>
          <w:spacing w:val="-3"/>
          <w:sz w:val="18"/>
        </w:rPr>
        <w:t xml:space="preserve"> </w:t>
      </w:r>
      <w:r>
        <w:rPr>
          <w:sz w:val="18"/>
        </w:rPr>
        <w:t>the</w:t>
      </w:r>
      <w:r>
        <w:rPr>
          <w:spacing w:val="-1"/>
          <w:sz w:val="18"/>
        </w:rPr>
        <w:t xml:space="preserve"> </w:t>
      </w:r>
      <w:r>
        <w:rPr>
          <w:sz w:val="18"/>
        </w:rPr>
        <w:t>PTV</w:t>
      </w:r>
      <w:r>
        <w:rPr>
          <w:spacing w:val="-2"/>
          <w:sz w:val="18"/>
        </w:rPr>
        <w:t xml:space="preserve"> </w:t>
      </w:r>
      <w:r>
        <w:rPr>
          <w:sz w:val="18"/>
        </w:rPr>
        <w:t xml:space="preserve">“Dumb ways to </w:t>
      </w:r>
      <w:proofErr w:type="gramStart"/>
      <w:r>
        <w:rPr>
          <w:sz w:val="18"/>
        </w:rPr>
        <w:t>Die</w:t>
      </w:r>
      <w:proofErr w:type="gramEnd"/>
      <w:r>
        <w:rPr>
          <w:sz w:val="18"/>
        </w:rPr>
        <w:t>” campaign). Similarly, in line with the safe system principle of shared responsibility, additional signage for vehicles and reducing speed limits at high pedestrian use sites is also recommended. In addition, warning signs for vehicles could be displayed as a projected image or variable sign rather than a fixed sign. However,</w:t>
      </w:r>
      <w:r>
        <w:rPr>
          <w:spacing w:val="-1"/>
          <w:sz w:val="18"/>
        </w:rPr>
        <w:t xml:space="preserve"> </w:t>
      </w:r>
      <w:r>
        <w:rPr>
          <w:sz w:val="18"/>
        </w:rPr>
        <w:t>the</w:t>
      </w:r>
      <w:r>
        <w:rPr>
          <w:spacing w:val="-1"/>
          <w:sz w:val="18"/>
        </w:rPr>
        <w:t xml:space="preserve"> </w:t>
      </w:r>
      <w:r>
        <w:rPr>
          <w:sz w:val="18"/>
        </w:rPr>
        <w:t>effectiveness</w:t>
      </w:r>
      <w:r>
        <w:rPr>
          <w:spacing w:val="-3"/>
          <w:sz w:val="18"/>
        </w:rPr>
        <w:t xml:space="preserve"> </w:t>
      </w:r>
      <w:r>
        <w:rPr>
          <w:sz w:val="18"/>
        </w:rPr>
        <w:t>in</w:t>
      </w:r>
      <w:r>
        <w:rPr>
          <w:spacing w:val="-3"/>
          <w:sz w:val="18"/>
        </w:rPr>
        <w:t xml:space="preserve"> </w:t>
      </w:r>
      <w:r>
        <w:rPr>
          <w:sz w:val="18"/>
        </w:rPr>
        <w:t>different</w:t>
      </w:r>
      <w:r>
        <w:rPr>
          <w:spacing w:val="-1"/>
          <w:sz w:val="18"/>
        </w:rPr>
        <w:t xml:space="preserve"> </w:t>
      </w:r>
      <w:r>
        <w:rPr>
          <w:sz w:val="18"/>
        </w:rPr>
        <w:t>lighting</w:t>
      </w:r>
      <w:r>
        <w:rPr>
          <w:spacing w:val="-3"/>
          <w:sz w:val="18"/>
        </w:rPr>
        <w:t xml:space="preserve"> </w:t>
      </w:r>
      <w:r>
        <w:rPr>
          <w:sz w:val="18"/>
        </w:rPr>
        <w:t>conditions would</w:t>
      </w:r>
      <w:r>
        <w:rPr>
          <w:spacing w:val="-1"/>
          <w:sz w:val="18"/>
        </w:rPr>
        <w:t xml:space="preserve"> </w:t>
      </w:r>
      <w:r>
        <w:rPr>
          <w:sz w:val="18"/>
        </w:rPr>
        <w:t>need</w:t>
      </w:r>
      <w:r>
        <w:rPr>
          <w:spacing w:val="-3"/>
          <w:sz w:val="18"/>
        </w:rPr>
        <w:t xml:space="preserve"> </w:t>
      </w:r>
      <w:r>
        <w:rPr>
          <w:sz w:val="18"/>
        </w:rPr>
        <w:t>to</w:t>
      </w:r>
      <w:r>
        <w:rPr>
          <w:spacing w:val="-1"/>
          <w:sz w:val="18"/>
        </w:rPr>
        <w:t xml:space="preserve"> </w:t>
      </w:r>
      <w:r>
        <w:rPr>
          <w:sz w:val="18"/>
        </w:rPr>
        <w:t>be</w:t>
      </w:r>
      <w:r>
        <w:rPr>
          <w:spacing w:val="-1"/>
          <w:sz w:val="18"/>
        </w:rPr>
        <w:t xml:space="preserve"> </w:t>
      </w:r>
      <w:r>
        <w:rPr>
          <w:sz w:val="18"/>
        </w:rPr>
        <w:t>investigated in</w:t>
      </w:r>
      <w:r>
        <w:rPr>
          <w:spacing w:val="-3"/>
          <w:sz w:val="18"/>
        </w:rPr>
        <w:t xml:space="preserve"> </w:t>
      </w:r>
      <w:r>
        <w:rPr>
          <w:sz w:val="18"/>
        </w:rPr>
        <w:t>such</w:t>
      </w:r>
      <w:r>
        <w:rPr>
          <w:spacing w:val="-1"/>
          <w:sz w:val="18"/>
        </w:rPr>
        <w:t xml:space="preserve"> </w:t>
      </w:r>
      <w:r>
        <w:rPr>
          <w:sz w:val="18"/>
        </w:rPr>
        <w:t>a</w:t>
      </w:r>
      <w:r>
        <w:rPr>
          <w:spacing w:val="-1"/>
          <w:sz w:val="18"/>
        </w:rPr>
        <w:t xml:space="preserve"> </w:t>
      </w:r>
      <w:r>
        <w:rPr>
          <w:sz w:val="18"/>
        </w:rPr>
        <w:t>way</w:t>
      </w:r>
      <w:r>
        <w:rPr>
          <w:spacing w:val="-3"/>
          <w:sz w:val="18"/>
        </w:rPr>
        <w:t xml:space="preserve"> </w:t>
      </w:r>
      <w:r>
        <w:rPr>
          <w:sz w:val="18"/>
        </w:rPr>
        <w:t>as to</w:t>
      </w:r>
      <w:r>
        <w:rPr>
          <w:spacing w:val="-3"/>
          <w:sz w:val="18"/>
        </w:rPr>
        <w:t xml:space="preserve"> </w:t>
      </w:r>
      <w:r>
        <w:rPr>
          <w:sz w:val="18"/>
        </w:rPr>
        <w:t>not cause street clutter and driver distraction. Also, an alternative to pavement embedded pedestrian lights, which would involve a substantial cost, laser lights of projected images onto the pavement, could be trialled with images changed periodically to avoid pedestrians becoming habituated and increase potential effectiveness.</w:t>
      </w:r>
    </w:p>
    <w:p w:rsidR="00743596" w:rsidRDefault="00743596">
      <w:pPr>
        <w:pStyle w:val="BodyText"/>
        <w:rPr>
          <w:sz w:val="19"/>
        </w:rPr>
      </w:pPr>
    </w:p>
    <w:p w:rsidR="00743596" w:rsidRDefault="00902D3B">
      <w:pPr>
        <w:pStyle w:val="ListParagraph"/>
        <w:numPr>
          <w:ilvl w:val="0"/>
          <w:numId w:val="4"/>
        </w:numPr>
        <w:tabs>
          <w:tab w:val="left" w:pos="833"/>
          <w:tab w:val="left" w:pos="834"/>
        </w:tabs>
        <w:spacing w:line="259" w:lineRule="auto"/>
        <w:ind w:right="112"/>
        <w:rPr>
          <w:sz w:val="18"/>
        </w:rPr>
      </w:pPr>
      <w:r>
        <w:rPr>
          <w:b/>
          <w:sz w:val="18"/>
        </w:rPr>
        <w:t>Education for schools</w:t>
      </w:r>
      <w:r>
        <w:rPr>
          <w:sz w:val="18"/>
        </w:rPr>
        <w:t>. Education initiatives should be implemented as part of the school program (with other traffic education safety programs), which makes use of educational methods (including videos) to increase student awareness of the dangers of distracted walking. Interventions should focus on positive messages that demonstrate good pedestrian behaviour rather than focussing on highlighting distracted pedestrians and the aftermath of unsafe behaviour. A range of other educational initiatives would be worth investigating. For</w:t>
      </w:r>
      <w:r>
        <w:rPr>
          <w:spacing w:val="40"/>
          <w:sz w:val="18"/>
        </w:rPr>
        <w:t xml:space="preserve"> </w:t>
      </w:r>
      <w:r>
        <w:rPr>
          <w:sz w:val="18"/>
        </w:rPr>
        <w:t>example the RACV “Safemates” is a secondary school initiative where students have the opportunity to work with</w:t>
      </w:r>
      <w:r>
        <w:rPr>
          <w:spacing w:val="-1"/>
          <w:sz w:val="18"/>
        </w:rPr>
        <w:t xml:space="preserve"> </w:t>
      </w:r>
      <w:r>
        <w:rPr>
          <w:sz w:val="18"/>
        </w:rPr>
        <w:t>road</w:t>
      </w:r>
      <w:r>
        <w:rPr>
          <w:spacing w:val="-1"/>
          <w:sz w:val="18"/>
        </w:rPr>
        <w:t xml:space="preserve"> </w:t>
      </w:r>
      <w:r>
        <w:rPr>
          <w:sz w:val="18"/>
        </w:rPr>
        <w:t>safety</w:t>
      </w:r>
      <w:r>
        <w:rPr>
          <w:spacing w:val="-2"/>
          <w:sz w:val="18"/>
        </w:rPr>
        <w:t xml:space="preserve"> </w:t>
      </w:r>
      <w:r>
        <w:rPr>
          <w:sz w:val="18"/>
        </w:rPr>
        <w:t>experts to</w:t>
      </w:r>
      <w:r>
        <w:rPr>
          <w:spacing w:val="-1"/>
          <w:sz w:val="18"/>
        </w:rPr>
        <w:t xml:space="preserve"> </w:t>
      </w:r>
      <w:r>
        <w:rPr>
          <w:sz w:val="18"/>
        </w:rPr>
        <w:t>design</w:t>
      </w:r>
      <w:r>
        <w:rPr>
          <w:spacing w:val="-1"/>
          <w:sz w:val="18"/>
        </w:rPr>
        <w:t xml:space="preserve"> </w:t>
      </w:r>
      <w:r>
        <w:rPr>
          <w:sz w:val="18"/>
        </w:rPr>
        <w:t>a</w:t>
      </w:r>
      <w:r>
        <w:rPr>
          <w:spacing w:val="-3"/>
          <w:sz w:val="18"/>
        </w:rPr>
        <w:t xml:space="preserve"> </w:t>
      </w:r>
      <w:r>
        <w:rPr>
          <w:sz w:val="18"/>
        </w:rPr>
        <w:t>road</w:t>
      </w:r>
      <w:r>
        <w:rPr>
          <w:spacing w:val="-3"/>
          <w:sz w:val="18"/>
        </w:rPr>
        <w:t xml:space="preserve"> </w:t>
      </w:r>
      <w:r>
        <w:rPr>
          <w:sz w:val="18"/>
        </w:rPr>
        <w:t>safety</w:t>
      </w:r>
      <w:r>
        <w:rPr>
          <w:spacing w:val="-2"/>
          <w:sz w:val="18"/>
        </w:rPr>
        <w:t xml:space="preserve"> </w:t>
      </w:r>
      <w:r>
        <w:rPr>
          <w:sz w:val="18"/>
        </w:rPr>
        <w:t>social</w:t>
      </w:r>
      <w:r>
        <w:rPr>
          <w:spacing w:val="-3"/>
          <w:sz w:val="18"/>
        </w:rPr>
        <w:t xml:space="preserve"> </w:t>
      </w:r>
      <w:r>
        <w:rPr>
          <w:sz w:val="18"/>
        </w:rPr>
        <w:t>media</w:t>
      </w:r>
      <w:r>
        <w:rPr>
          <w:spacing w:val="-3"/>
          <w:sz w:val="18"/>
        </w:rPr>
        <w:t xml:space="preserve"> </w:t>
      </w:r>
      <w:r>
        <w:rPr>
          <w:sz w:val="18"/>
        </w:rPr>
        <w:t>campaign.</w:t>
      </w:r>
      <w:r>
        <w:rPr>
          <w:spacing w:val="-1"/>
          <w:sz w:val="18"/>
        </w:rPr>
        <w:t xml:space="preserve"> </w:t>
      </w:r>
      <w:r>
        <w:rPr>
          <w:sz w:val="18"/>
        </w:rPr>
        <w:t>For</w:t>
      </w:r>
      <w:r>
        <w:rPr>
          <w:spacing w:val="-1"/>
          <w:sz w:val="18"/>
        </w:rPr>
        <w:t xml:space="preserve"> </w:t>
      </w:r>
      <w:r>
        <w:rPr>
          <w:sz w:val="18"/>
        </w:rPr>
        <w:t>the</w:t>
      </w:r>
      <w:r>
        <w:rPr>
          <w:spacing w:val="-3"/>
          <w:sz w:val="18"/>
        </w:rPr>
        <w:t xml:space="preserve"> </w:t>
      </w:r>
      <w:r>
        <w:rPr>
          <w:sz w:val="18"/>
        </w:rPr>
        <w:t>future</w:t>
      </w:r>
      <w:r>
        <w:rPr>
          <w:spacing w:val="-1"/>
          <w:sz w:val="18"/>
        </w:rPr>
        <w:t xml:space="preserve"> </w:t>
      </w:r>
      <w:r>
        <w:rPr>
          <w:sz w:val="18"/>
        </w:rPr>
        <w:t>generations</w:t>
      </w:r>
      <w:r>
        <w:rPr>
          <w:spacing w:val="-2"/>
          <w:sz w:val="18"/>
        </w:rPr>
        <w:t xml:space="preserve"> </w:t>
      </w:r>
      <w:r>
        <w:rPr>
          <w:sz w:val="18"/>
        </w:rPr>
        <w:t>starting</w:t>
      </w:r>
      <w:r>
        <w:rPr>
          <w:spacing w:val="-3"/>
          <w:sz w:val="18"/>
        </w:rPr>
        <w:t xml:space="preserve"> </w:t>
      </w:r>
      <w:r>
        <w:rPr>
          <w:sz w:val="18"/>
        </w:rPr>
        <w:t>at</w:t>
      </w:r>
      <w:r>
        <w:rPr>
          <w:spacing w:val="-1"/>
          <w:sz w:val="18"/>
        </w:rPr>
        <w:t xml:space="preserve"> </w:t>
      </w:r>
      <w:r>
        <w:rPr>
          <w:sz w:val="18"/>
        </w:rPr>
        <w:t>an early age, prior to unsafe behaviours being established, may implement behavioural changes for the long term. The Victorian Road Safety Education website has a variety of mediums that are designed for age specific demographics, including the national practices for early childhood Road Safety Education Guide. Other programs include the RACV “Street Scene” which aimed at primary aged students and incorporates pedestrian safety elements and the VicRoads RoadSmart program which is designed to build</w:t>
      </w:r>
      <w:r>
        <w:rPr>
          <w:spacing w:val="-1"/>
          <w:sz w:val="18"/>
        </w:rPr>
        <w:t xml:space="preserve"> </w:t>
      </w:r>
      <w:r>
        <w:rPr>
          <w:sz w:val="18"/>
        </w:rPr>
        <w:t>on road</w:t>
      </w:r>
      <w:r>
        <w:rPr>
          <w:spacing w:val="-1"/>
          <w:sz w:val="18"/>
        </w:rPr>
        <w:t xml:space="preserve"> </w:t>
      </w:r>
      <w:r>
        <w:rPr>
          <w:sz w:val="18"/>
        </w:rPr>
        <w:t>knowledge</w:t>
      </w:r>
      <w:r>
        <w:rPr>
          <w:spacing w:val="-1"/>
          <w:sz w:val="18"/>
        </w:rPr>
        <w:t xml:space="preserve"> </w:t>
      </w:r>
      <w:r>
        <w:rPr>
          <w:sz w:val="18"/>
        </w:rPr>
        <w:t>and</w:t>
      </w:r>
      <w:r>
        <w:rPr>
          <w:spacing w:val="-1"/>
          <w:sz w:val="18"/>
        </w:rPr>
        <w:t xml:space="preserve"> </w:t>
      </w:r>
      <w:r>
        <w:rPr>
          <w:sz w:val="18"/>
        </w:rPr>
        <w:t>skills for older students (Year 10 or</w:t>
      </w:r>
      <w:r>
        <w:rPr>
          <w:spacing w:val="-3"/>
          <w:sz w:val="18"/>
        </w:rPr>
        <w:t xml:space="preserve"> </w:t>
      </w:r>
      <w:r>
        <w:rPr>
          <w:sz w:val="18"/>
        </w:rPr>
        <w:t>equivalent) provides a range of methods that could be informative to a pedestrian distraction education campaign. Intervention programs designed with children’s age specific developing cognitive abilities in mind may be beneficial. For example, programs aimed at younger children (under 7 years old) choosing safe pedestrian locations to cross and only accept safe gaps in traffic is an important educational consideration as these, and other roads safety skills,</w:t>
      </w:r>
      <w:r>
        <w:rPr>
          <w:spacing w:val="-1"/>
          <w:sz w:val="18"/>
        </w:rPr>
        <w:t xml:space="preserve"> </w:t>
      </w:r>
      <w:r>
        <w:rPr>
          <w:sz w:val="18"/>
        </w:rPr>
        <w:t>may</w:t>
      </w:r>
      <w:r>
        <w:rPr>
          <w:spacing w:val="-1"/>
          <w:sz w:val="18"/>
        </w:rPr>
        <w:t xml:space="preserve"> </w:t>
      </w:r>
      <w:r>
        <w:rPr>
          <w:sz w:val="18"/>
        </w:rPr>
        <w:t>not be developed until</w:t>
      </w:r>
      <w:r>
        <w:rPr>
          <w:spacing w:val="-1"/>
          <w:sz w:val="18"/>
        </w:rPr>
        <w:t xml:space="preserve"> </w:t>
      </w:r>
      <w:r>
        <w:rPr>
          <w:sz w:val="18"/>
        </w:rPr>
        <w:t>about 12 years of age (Barton, 2006; Barton &amp; Schwebel, 2007).</w:t>
      </w:r>
    </w:p>
    <w:p w:rsidR="00743596" w:rsidRDefault="00743596">
      <w:pPr>
        <w:pStyle w:val="BodyText"/>
        <w:spacing w:before="2"/>
        <w:rPr>
          <w:sz w:val="19"/>
        </w:rPr>
      </w:pPr>
    </w:p>
    <w:p w:rsidR="00743596" w:rsidRDefault="00902D3B">
      <w:pPr>
        <w:pStyle w:val="ListParagraph"/>
        <w:numPr>
          <w:ilvl w:val="0"/>
          <w:numId w:val="4"/>
        </w:numPr>
        <w:tabs>
          <w:tab w:val="left" w:pos="833"/>
          <w:tab w:val="left" w:pos="834"/>
        </w:tabs>
        <w:spacing w:line="259" w:lineRule="auto"/>
        <w:ind w:right="491"/>
        <w:rPr>
          <w:sz w:val="18"/>
        </w:rPr>
      </w:pPr>
      <w:r>
        <w:rPr>
          <w:b/>
          <w:sz w:val="18"/>
        </w:rPr>
        <w:t>Public education/behaviour change strategies</w:t>
      </w:r>
      <w:r>
        <w:rPr>
          <w:sz w:val="18"/>
        </w:rPr>
        <w:t>. Public awareness campaigns and community education messaging that places an emphasis on remaining visually alert as a pedestrian is warranted. For example, public</w:t>
      </w:r>
      <w:r>
        <w:rPr>
          <w:spacing w:val="-1"/>
          <w:sz w:val="18"/>
        </w:rPr>
        <w:t xml:space="preserve"> </w:t>
      </w:r>
      <w:r>
        <w:rPr>
          <w:sz w:val="18"/>
        </w:rPr>
        <w:t>education</w:t>
      </w:r>
      <w:r>
        <w:rPr>
          <w:spacing w:val="-4"/>
          <w:sz w:val="18"/>
        </w:rPr>
        <w:t xml:space="preserve"> </w:t>
      </w:r>
      <w:r>
        <w:rPr>
          <w:sz w:val="18"/>
        </w:rPr>
        <w:t>could</w:t>
      </w:r>
      <w:r>
        <w:rPr>
          <w:spacing w:val="-2"/>
          <w:sz w:val="18"/>
        </w:rPr>
        <w:t xml:space="preserve"> </w:t>
      </w:r>
      <w:r>
        <w:rPr>
          <w:sz w:val="18"/>
        </w:rPr>
        <w:t>provide</w:t>
      </w:r>
      <w:r>
        <w:rPr>
          <w:spacing w:val="-4"/>
          <w:sz w:val="18"/>
        </w:rPr>
        <w:t xml:space="preserve"> </w:t>
      </w:r>
      <w:r>
        <w:rPr>
          <w:sz w:val="18"/>
        </w:rPr>
        <w:t>information about</w:t>
      </w:r>
      <w:r>
        <w:rPr>
          <w:spacing w:val="-2"/>
          <w:sz w:val="18"/>
        </w:rPr>
        <w:t xml:space="preserve"> </w:t>
      </w:r>
      <w:r>
        <w:rPr>
          <w:sz w:val="18"/>
        </w:rPr>
        <w:t>when</w:t>
      </w:r>
      <w:r>
        <w:rPr>
          <w:spacing w:val="-2"/>
          <w:sz w:val="18"/>
        </w:rPr>
        <w:t xml:space="preserve"> </w:t>
      </w:r>
      <w:r>
        <w:rPr>
          <w:sz w:val="18"/>
        </w:rPr>
        <w:t>and</w:t>
      </w:r>
      <w:r>
        <w:rPr>
          <w:spacing w:val="-4"/>
          <w:sz w:val="18"/>
        </w:rPr>
        <w:t xml:space="preserve"> </w:t>
      </w:r>
      <w:r>
        <w:rPr>
          <w:sz w:val="18"/>
        </w:rPr>
        <w:t>when</w:t>
      </w:r>
      <w:r>
        <w:rPr>
          <w:spacing w:val="-2"/>
          <w:sz w:val="18"/>
        </w:rPr>
        <w:t xml:space="preserve"> </w:t>
      </w:r>
      <w:r>
        <w:rPr>
          <w:sz w:val="18"/>
        </w:rPr>
        <w:t>not</w:t>
      </w:r>
      <w:r>
        <w:rPr>
          <w:spacing w:val="-2"/>
          <w:sz w:val="18"/>
        </w:rPr>
        <w:t xml:space="preserve"> </w:t>
      </w:r>
      <w:r>
        <w:rPr>
          <w:sz w:val="18"/>
        </w:rPr>
        <w:t>to</w:t>
      </w:r>
      <w:r>
        <w:rPr>
          <w:spacing w:val="-4"/>
          <w:sz w:val="18"/>
        </w:rPr>
        <w:t xml:space="preserve"> </w:t>
      </w:r>
      <w:r>
        <w:rPr>
          <w:sz w:val="18"/>
        </w:rPr>
        <w:t>text</w:t>
      </w:r>
      <w:r>
        <w:rPr>
          <w:spacing w:val="-2"/>
          <w:sz w:val="18"/>
        </w:rPr>
        <w:t xml:space="preserve"> </w:t>
      </w:r>
      <w:r>
        <w:rPr>
          <w:sz w:val="18"/>
        </w:rPr>
        <w:t>such</w:t>
      </w:r>
      <w:r>
        <w:rPr>
          <w:spacing w:val="-4"/>
          <w:sz w:val="18"/>
        </w:rPr>
        <w:t xml:space="preserve"> </w:t>
      </w:r>
      <w:r>
        <w:rPr>
          <w:sz w:val="18"/>
        </w:rPr>
        <w:t>as finishing</w:t>
      </w:r>
      <w:r>
        <w:rPr>
          <w:spacing w:val="-1"/>
          <w:sz w:val="18"/>
        </w:rPr>
        <w:t xml:space="preserve"> </w:t>
      </w:r>
      <w:r>
        <w:rPr>
          <w:sz w:val="18"/>
        </w:rPr>
        <w:t>texting</w:t>
      </w:r>
      <w:r>
        <w:rPr>
          <w:spacing w:val="-1"/>
          <w:sz w:val="18"/>
        </w:rPr>
        <w:t xml:space="preserve"> </w:t>
      </w:r>
      <w:r>
        <w:rPr>
          <w:sz w:val="18"/>
        </w:rPr>
        <w:t>before alighting from public transport.</w:t>
      </w:r>
    </w:p>
    <w:p w:rsidR="00743596" w:rsidRDefault="00743596">
      <w:pPr>
        <w:pStyle w:val="BodyText"/>
        <w:spacing w:before="1"/>
        <w:rPr>
          <w:sz w:val="19"/>
        </w:rPr>
      </w:pPr>
    </w:p>
    <w:p w:rsidR="00743596" w:rsidRDefault="00902D3B">
      <w:pPr>
        <w:pStyle w:val="ListParagraph"/>
        <w:numPr>
          <w:ilvl w:val="0"/>
          <w:numId w:val="4"/>
        </w:numPr>
        <w:tabs>
          <w:tab w:val="left" w:pos="833"/>
          <w:tab w:val="left" w:pos="834"/>
        </w:tabs>
        <w:spacing w:line="259" w:lineRule="auto"/>
        <w:ind w:right="348"/>
        <w:rPr>
          <w:sz w:val="18"/>
        </w:rPr>
      </w:pPr>
      <w:r>
        <w:rPr>
          <w:b/>
          <w:sz w:val="18"/>
        </w:rPr>
        <w:t>Develop clear educational messages for the community</w:t>
      </w:r>
      <w:r>
        <w:rPr>
          <w:sz w:val="18"/>
        </w:rPr>
        <w:t>. A series of educational messages for the community to raise awareness of the issue and to present the emerging findings to phone end-users is recommended.</w:t>
      </w:r>
      <w:r>
        <w:rPr>
          <w:spacing w:val="-3"/>
          <w:sz w:val="18"/>
        </w:rPr>
        <w:t xml:space="preserve"> </w:t>
      </w:r>
      <w:r>
        <w:rPr>
          <w:sz w:val="18"/>
        </w:rPr>
        <w:t>Alternatively,</w:t>
      </w:r>
      <w:r>
        <w:rPr>
          <w:spacing w:val="-3"/>
          <w:sz w:val="18"/>
        </w:rPr>
        <w:t xml:space="preserve"> </w:t>
      </w:r>
      <w:r>
        <w:rPr>
          <w:sz w:val="18"/>
        </w:rPr>
        <w:t>targeting</w:t>
      </w:r>
      <w:r>
        <w:rPr>
          <w:spacing w:val="-3"/>
          <w:sz w:val="18"/>
        </w:rPr>
        <w:t xml:space="preserve"> </w:t>
      </w:r>
      <w:r>
        <w:rPr>
          <w:sz w:val="18"/>
        </w:rPr>
        <w:t>road</w:t>
      </w:r>
      <w:r>
        <w:rPr>
          <w:spacing w:val="-5"/>
          <w:sz w:val="18"/>
        </w:rPr>
        <w:t xml:space="preserve"> </w:t>
      </w:r>
      <w:r>
        <w:rPr>
          <w:sz w:val="18"/>
        </w:rPr>
        <w:t>safety</w:t>
      </w:r>
      <w:r>
        <w:rPr>
          <w:spacing w:val="-4"/>
          <w:sz w:val="18"/>
        </w:rPr>
        <w:t xml:space="preserve"> </w:t>
      </w:r>
      <w:r>
        <w:rPr>
          <w:sz w:val="18"/>
        </w:rPr>
        <w:t>educators,</w:t>
      </w:r>
      <w:r>
        <w:rPr>
          <w:spacing w:val="-3"/>
          <w:sz w:val="18"/>
        </w:rPr>
        <w:t xml:space="preserve"> </w:t>
      </w:r>
      <w:r>
        <w:rPr>
          <w:sz w:val="18"/>
        </w:rPr>
        <w:t>teachers,</w:t>
      </w:r>
      <w:r>
        <w:rPr>
          <w:spacing w:val="-3"/>
          <w:sz w:val="18"/>
        </w:rPr>
        <w:t xml:space="preserve"> </w:t>
      </w:r>
      <w:r>
        <w:rPr>
          <w:sz w:val="18"/>
        </w:rPr>
        <w:t>community</w:t>
      </w:r>
      <w:r>
        <w:rPr>
          <w:spacing w:val="-4"/>
          <w:sz w:val="18"/>
        </w:rPr>
        <w:t xml:space="preserve"> </w:t>
      </w:r>
      <w:r>
        <w:rPr>
          <w:sz w:val="18"/>
        </w:rPr>
        <w:t>organisations,</w:t>
      </w:r>
      <w:r>
        <w:rPr>
          <w:spacing w:val="-3"/>
          <w:sz w:val="18"/>
        </w:rPr>
        <w:t xml:space="preserve"> </w:t>
      </w:r>
      <w:r>
        <w:rPr>
          <w:sz w:val="18"/>
        </w:rPr>
        <w:t>road</w:t>
      </w:r>
      <w:r>
        <w:rPr>
          <w:spacing w:val="-5"/>
          <w:sz w:val="18"/>
        </w:rPr>
        <w:t xml:space="preserve"> </w:t>
      </w:r>
      <w:r>
        <w:rPr>
          <w:sz w:val="18"/>
        </w:rPr>
        <w:t>safety coordinators, Victoria Police, road safety officers at councils and other road safety influencers who can then pass on pedestrian distraction safety messages that will influence behaviour change.</w:t>
      </w:r>
    </w:p>
    <w:p w:rsidR="00743596" w:rsidRDefault="00743596">
      <w:pPr>
        <w:pStyle w:val="BodyText"/>
        <w:spacing w:before="3"/>
        <w:rPr>
          <w:sz w:val="19"/>
        </w:rPr>
      </w:pPr>
    </w:p>
    <w:p w:rsidR="00743596" w:rsidRDefault="00902D3B">
      <w:pPr>
        <w:pStyle w:val="ListParagraph"/>
        <w:numPr>
          <w:ilvl w:val="0"/>
          <w:numId w:val="4"/>
        </w:numPr>
        <w:tabs>
          <w:tab w:val="left" w:pos="833"/>
          <w:tab w:val="left" w:pos="834"/>
        </w:tabs>
        <w:spacing w:line="259" w:lineRule="auto"/>
        <w:ind w:right="172"/>
        <w:rPr>
          <w:sz w:val="18"/>
        </w:rPr>
      </w:pPr>
      <w:r>
        <w:rPr>
          <w:b/>
          <w:sz w:val="18"/>
        </w:rPr>
        <w:t>Support technology, but not at the expense of other initiatives</w:t>
      </w:r>
      <w:r>
        <w:rPr>
          <w:sz w:val="18"/>
        </w:rPr>
        <w:t>. Most of the technology-based countermeasures (such as smartphone apps) are voluntary and unlikely to have a major impact upon pedestrian distraction on their own. The uptake of these initiatives may be very low, as was found with the “do not disturb” while driving app (such as implemented as part of the iOS 11, and later, updates on the Apple iPhone).</w:t>
      </w:r>
      <w:r>
        <w:rPr>
          <w:spacing w:val="-2"/>
          <w:sz w:val="18"/>
        </w:rPr>
        <w:t xml:space="preserve"> </w:t>
      </w:r>
      <w:r>
        <w:rPr>
          <w:sz w:val="18"/>
        </w:rPr>
        <w:t>This</w:t>
      </w:r>
      <w:r>
        <w:rPr>
          <w:spacing w:val="-3"/>
          <w:sz w:val="18"/>
        </w:rPr>
        <w:t xml:space="preserve"> </w:t>
      </w:r>
      <w:r>
        <w:rPr>
          <w:sz w:val="18"/>
        </w:rPr>
        <w:t>app</w:t>
      </w:r>
      <w:r>
        <w:rPr>
          <w:spacing w:val="-4"/>
          <w:sz w:val="18"/>
        </w:rPr>
        <w:t xml:space="preserve"> </w:t>
      </w:r>
      <w:r>
        <w:rPr>
          <w:sz w:val="18"/>
        </w:rPr>
        <w:t>on</w:t>
      </w:r>
      <w:r>
        <w:rPr>
          <w:spacing w:val="-2"/>
          <w:sz w:val="18"/>
        </w:rPr>
        <w:t xml:space="preserve"> </w:t>
      </w:r>
      <w:r>
        <w:rPr>
          <w:sz w:val="18"/>
        </w:rPr>
        <w:t>the</w:t>
      </w:r>
      <w:r>
        <w:rPr>
          <w:spacing w:val="-2"/>
          <w:sz w:val="18"/>
        </w:rPr>
        <w:t xml:space="preserve"> </w:t>
      </w:r>
      <w:r>
        <w:rPr>
          <w:sz w:val="18"/>
        </w:rPr>
        <w:t>phone</w:t>
      </w:r>
      <w:r>
        <w:rPr>
          <w:spacing w:val="-2"/>
          <w:sz w:val="18"/>
        </w:rPr>
        <w:t xml:space="preserve"> </w:t>
      </w:r>
      <w:r>
        <w:rPr>
          <w:sz w:val="18"/>
        </w:rPr>
        <w:t>senses</w:t>
      </w:r>
      <w:r>
        <w:rPr>
          <w:spacing w:val="-1"/>
          <w:sz w:val="18"/>
        </w:rPr>
        <w:t xml:space="preserve"> </w:t>
      </w:r>
      <w:r>
        <w:rPr>
          <w:sz w:val="18"/>
        </w:rPr>
        <w:t>that</w:t>
      </w:r>
      <w:r>
        <w:rPr>
          <w:spacing w:val="-2"/>
          <w:sz w:val="18"/>
        </w:rPr>
        <w:t xml:space="preserve"> </w:t>
      </w:r>
      <w:r>
        <w:rPr>
          <w:sz w:val="18"/>
        </w:rPr>
        <w:t>a</w:t>
      </w:r>
      <w:r>
        <w:rPr>
          <w:spacing w:val="-4"/>
          <w:sz w:val="18"/>
        </w:rPr>
        <w:t xml:space="preserve"> </w:t>
      </w:r>
      <w:r>
        <w:rPr>
          <w:sz w:val="18"/>
        </w:rPr>
        <w:t>user</w:t>
      </w:r>
      <w:r>
        <w:rPr>
          <w:spacing w:val="-2"/>
          <w:sz w:val="18"/>
        </w:rPr>
        <w:t xml:space="preserve"> </w:t>
      </w:r>
      <w:r>
        <w:rPr>
          <w:sz w:val="18"/>
        </w:rPr>
        <w:t>may</w:t>
      </w:r>
      <w:r>
        <w:rPr>
          <w:spacing w:val="-4"/>
          <w:sz w:val="18"/>
        </w:rPr>
        <w:t xml:space="preserve"> </w:t>
      </w:r>
      <w:r>
        <w:rPr>
          <w:sz w:val="18"/>
        </w:rPr>
        <w:t>be</w:t>
      </w:r>
      <w:r>
        <w:rPr>
          <w:spacing w:val="-2"/>
          <w:sz w:val="18"/>
        </w:rPr>
        <w:t xml:space="preserve"> </w:t>
      </w:r>
      <w:r>
        <w:rPr>
          <w:sz w:val="18"/>
        </w:rPr>
        <w:t>driving</w:t>
      </w:r>
      <w:r>
        <w:rPr>
          <w:spacing w:val="-2"/>
          <w:sz w:val="18"/>
        </w:rPr>
        <w:t xml:space="preserve"> </w:t>
      </w:r>
      <w:r>
        <w:rPr>
          <w:sz w:val="18"/>
        </w:rPr>
        <w:t>and</w:t>
      </w:r>
      <w:r>
        <w:rPr>
          <w:spacing w:val="-2"/>
          <w:sz w:val="18"/>
        </w:rPr>
        <w:t xml:space="preserve"> </w:t>
      </w:r>
      <w:r>
        <w:rPr>
          <w:sz w:val="18"/>
        </w:rPr>
        <w:t>prevents</w:t>
      </w:r>
      <w:r>
        <w:rPr>
          <w:spacing w:val="-3"/>
          <w:sz w:val="18"/>
        </w:rPr>
        <w:t xml:space="preserve"> </w:t>
      </w:r>
      <w:r>
        <w:rPr>
          <w:sz w:val="18"/>
        </w:rPr>
        <w:t>notifications</w:t>
      </w:r>
      <w:r>
        <w:rPr>
          <w:spacing w:val="-1"/>
          <w:sz w:val="18"/>
        </w:rPr>
        <w:t xml:space="preserve"> </w:t>
      </w:r>
      <w:r>
        <w:rPr>
          <w:sz w:val="18"/>
        </w:rPr>
        <w:t>as</w:t>
      </w:r>
      <w:r>
        <w:rPr>
          <w:spacing w:val="-4"/>
          <w:sz w:val="18"/>
        </w:rPr>
        <w:t xml:space="preserve"> </w:t>
      </w:r>
      <w:r>
        <w:rPr>
          <w:sz w:val="18"/>
        </w:rPr>
        <w:t>well</w:t>
      </w:r>
      <w:r>
        <w:rPr>
          <w:spacing w:val="-2"/>
          <w:sz w:val="18"/>
        </w:rPr>
        <w:t xml:space="preserve"> </w:t>
      </w:r>
      <w:r>
        <w:rPr>
          <w:sz w:val="18"/>
        </w:rPr>
        <w:t>as</w:t>
      </w:r>
      <w:r>
        <w:rPr>
          <w:spacing w:val="-3"/>
          <w:sz w:val="18"/>
        </w:rPr>
        <w:t xml:space="preserve"> </w:t>
      </w:r>
      <w:r>
        <w:rPr>
          <w:sz w:val="18"/>
        </w:rPr>
        <w:t>sending an automatic reply to the sender of a message that notifies them that the recipient is driving. The Android free app equivalent, “driving detective”, is available on Android 4.1 and above.</w:t>
      </w:r>
    </w:p>
    <w:p w:rsidR="00743596" w:rsidRDefault="00743596">
      <w:pPr>
        <w:pStyle w:val="BodyText"/>
        <w:rPr>
          <w:sz w:val="19"/>
        </w:rPr>
      </w:pPr>
    </w:p>
    <w:p w:rsidR="00743596" w:rsidRDefault="00902D3B">
      <w:pPr>
        <w:pStyle w:val="ListParagraph"/>
        <w:numPr>
          <w:ilvl w:val="0"/>
          <w:numId w:val="4"/>
        </w:numPr>
        <w:tabs>
          <w:tab w:val="left" w:pos="833"/>
          <w:tab w:val="left" w:pos="834"/>
        </w:tabs>
        <w:spacing w:line="259" w:lineRule="auto"/>
        <w:ind w:right="234"/>
        <w:rPr>
          <w:sz w:val="18"/>
        </w:rPr>
      </w:pPr>
      <w:r>
        <w:rPr>
          <w:b/>
          <w:sz w:val="18"/>
        </w:rPr>
        <w:t>Additional inter-agency</w:t>
      </w:r>
      <w:r>
        <w:rPr>
          <w:b/>
          <w:spacing w:val="-9"/>
          <w:sz w:val="18"/>
        </w:rPr>
        <w:t xml:space="preserve"> </w:t>
      </w:r>
      <w:r>
        <w:rPr>
          <w:b/>
          <w:sz w:val="18"/>
        </w:rPr>
        <w:t>workshops</w:t>
      </w:r>
      <w:r>
        <w:rPr>
          <w:b/>
          <w:spacing w:val="-2"/>
          <w:sz w:val="18"/>
        </w:rPr>
        <w:t xml:space="preserve"> </w:t>
      </w:r>
      <w:r>
        <w:rPr>
          <w:b/>
          <w:sz w:val="18"/>
        </w:rPr>
        <w:t>and</w:t>
      </w:r>
      <w:r>
        <w:rPr>
          <w:b/>
          <w:spacing w:val="-2"/>
          <w:sz w:val="18"/>
        </w:rPr>
        <w:t xml:space="preserve"> </w:t>
      </w:r>
      <w:r>
        <w:rPr>
          <w:b/>
          <w:sz w:val="18"/>
        </w:rPr>
        <w:t>collaboration</w:t>
      </w:r>
      <w:r>
        <w:rPr>
          <w:sz w:val="18"/>
        </w:rPr>
        <w:t>. As a fundamental</w:t>
      </w:r>
      <w:r>
        <w:rPr>
          <w:spacing w:val="-2"/>
          <w:sz w:val="18"/>
        </w:rPr>
        <w:t xml:space="preserve"> </w:t>
      </w:r>
      <w:r>
        <w:rPr>
          <w:sz w:val="18"/>
        </w:rPr>
        <w:t>part</w:t>
      </w:r>
      <w:r>
        <w:rPr>
          <w:spacing w:val="-2"/>
          <w:sz w:val="18"/>
        </w:rPr>
        <w:t xml:space="preserve"> </w:t>
      </w:r>
      <w:r>
        <w:rPr>
          <w:sz w:val="18"/>
        </w:rPr>
        <w:t>of the safe system approach, workshops</w:t>
      </w:r>
      <w:r>
        <w:rPr>
          <w:spacing w:val="-4"/>
          <w:sz w:val="18"/>
        </w:rPr>
        <w:t xml:space="preserve"> </w:t>
      </w:r>
      <w:r>
        <w:rPr>
          <w:sz w:val="18"/>
        </w:rPr>
        <w:t>on</w:t>
      </w:r>
      <w:r>
        <w:rPr>
          <w:spacing w:val="-4"/>
          <w:sz w:val="18"/>
        </w:rPr>
        <w:t xml:space="preserve"> </w:t>
      </w:r>
      <w:r>
        <w:rPr>
          <w:sz w:val="18"/>
        </w:rPr>
        <w:t>the</w:t>
      </w:r>
      <w:r>
        <w:rPr>
          <w:spacing w:val="-2"/>
          <w:sz w:val="18"/>
        </w:rPr>
        <w:t xml:space="preserve"> </w:t>
      </w:r>
      <w:r>
        <w:rPr>
          <w:sz w:val="18"/>
        </w:rPr>
        <w:t>topic</w:t>
      </w:r>
      <w:r>
        <w:rPr>
          <w:spacing w:val="-1"/>
          <w:sz w:val="18"/>
        </w:rPr>
        <w:t xml:space="preserve"> </w:t>
      </w:r>
      <w:r>
        <w:rPr>
          <w:sz w:val="18"/>
        </w:rPr>
        <w:t>are</w:t>
      </w:r>
      <w:r>
        <w:rPr>
          <w:spacing w:val="-2"/>
          <w:sz w:val="18"/>
        </w:rPr>
        <w:t xml:space="preserve"> </w:t>
      </w:r>
      <w:r>
        <w:rPr>
          <w:sz w:val="18"/>
        </w:rPr>
        <w:t>recommended</w:t>
      </w:r>
      <w:r>
        <w:rPr>
          <w:spacing w:val="-2"/>
          <w:sz w:val="18"/>
        </w:rPr>
        <w:t xml:space="preserve"> </w:t>
      </w:r>
      <w:r>
        <w:rPr>
          <w:sz w:val="18"/>
        </w:rPr>
        <w:t>to</w:t>
      </w:r>
      <w:r>
        <w:rPr>
          <w:spacing w:val="-4"/>
          <w:sz w:val="18"/>
        </w:rPr>
        <w:t xml:space="preserve"> </w:t>
      </w:r>
      <w:r>
        <w:rPr>
          <w:sz w:val="18"/>
        </w:rPr>
        <w:t>share</w:t>
      </w:r>
      <w:r>
        <w:rPr>
          <w:spacing w:val="-2"/>
          <w:sz w:val="18"/>
        </w:rPr>
        <w:t xml:space="preserve"> </w:t>
      </w:r>
      <w:r>
        <w:rPr>
          <w:sz w:val="18"/>
        </w:rPr>
        <w:t>broader</w:t>
      </w:r>
      <w:r>
        <w:rPr>
          <w:spacing w:val="-2"/>
          <w:sz w:val="18"/>
        </w:rPr>
        <w:t xml:space="preserve"> </w:t>
      </w:r>
      <w:r>
        <w:rPr>
          <w:sz w:val="18"/>
        </w:rPr>
        <w:t>learnings</w:t>
      </w:r>
      <w:r>
        <w:rPr>
          <w:spacing w:val="-3"/>
          <w:sz w:val="18"/>
        </w:rPr>
        <w:t xml:space="preserve"> </w:t>
      </w:r>
      <w:r>
        <w:rPr>
          <w:sz w:val="18"/>
        </w:rPr>
        <w:t>across</w:t>
      </w:r>
      <w:r>
        <w:rPr>
          <w:spacing w:val="-1"/>
          <w:sz w:val="18"/>
        </w:rPr>
        <w:t xml:space="preserve"> </w:t>
      </w:r>
      <w:r>
        <w:rPr>
          <w:sz w:val="18"/>
        </w:rPr>
        <w:t>the</w:t>
      </w:r>
      <w:r>
        <w:rPr>
          <w:spacing w:val="-4"/>
          <w:sz w:val="18"/>
        </w:rPr>
        <w:t xml:space="preserve"> </w:t>
      </w:r>
      <w:r>
        <w:rPr>
          <w:sz w:val="18"/>
        </w:rPr>
        <w:t>road</w:t>
      </w:r>
      <w:r>
        <w:rPr>
          <w:spacing w:val="-4"/>
          <w:sz w:val="18"/>
        </w:rPr>
        <w:t xml:space="preserve"> </w:t>
      </w:r>
      <w:r>
        <w:rPr>
          <w:sz w:val="18"/>
        </w:rPr>
        <w:t>safety</w:t>
      </w:r>
      <w:r>
        <w:rPr>
          <w:spacing w:val="-4"/>
          <w:sz w:val="18"/>
        </w:rPr>
        <w:t xml:space="preserve"> </w:t>
      </w:r>
      <w:r>
        <w:rPr>
          <w:sz w:val="18"/>
        </w:rPr>
        <w:t>community.</w:t>
      </w:r>
      <w:r>
        <w:rPr>
          <w:spacing w:val="-2"/>
          <w:sz w:val="18"/>
        </w:rPr>
        <w:t xml:space="preserve"> </w:t>
      </w:r>
      <w:r>
        <w:rPr>
          <w:sz w:val="18"/>
        </w:rPr>
        <w:t>As</w:t>
      </w:r>
      <w:r>
        <w:rPr>
          <w:spacing w:val="-2"/>
          <w:sz w:val="18"/>
        </w:rPr>
        <w:t xml:space="preserve"> </w:t>
      </w:r>
      <w:r>
        <w:rPr>
          <w:sz w:val="18"/>
        </w:rPr>
        <w:t>an example, integrating the findings from the level crossings work being undertaken by Metro Trains and PTV within the work undertaken for this project.</w:t>
      </w:r>
    </w:p>
    <w:p w:rsidR="00743596" w:rsidRDefault="00902D3B">
      <w:pPr>
        <w:pStyle w:val="BodyText"/>
        <w:spacing w:before="162"/>
        <w:ind w:left="113"/>
      </w:pPr>
      <w:r>
        <w:t>The</w:t>
      </w:r>
      <w:r>
        <w:rPr>
          <w:spacing w:val="-2"/>
        </w:rPr>
        <w:t xml:space="preserve"> </w:t>
      </w:r>
      <w:r>
        <w:t>following</w:t>
      </w:r>
      <w:r>
        <w:rPr>
          <w:spacing w:val="-3"/>
        </w:rPr>
        <w:t xml:space="preserve"> </w:t>
      </w:r>
      <w:r>
        <w:t>areas</w:t>
      </w:r>
      <w:r>
        <w:rPr>
          <w:spacing w:val="-1"/>
        </w:rPr>
        <w:t xml:space="preserve"> </w:t>
      </w:r>
      <w:r>
        <w:t>for</w:t>
      </w:r>
      <w:r>
        <w:rPr>
          <w:spacing w:val="-3"/>
        </w:rPr>
        <w:t xml:space="preserve"> </w:t>
      </w:r>
      <w:r>
        <w:t>further</w:t>
      </w:r>
      <w:r>
        <w:rPr>
          <w:spacing w:val="-4"/>
        </w:rPr>
        <w:t xml:space="preserve"> </w:t>
      </w:r>
      <w:r>
        <w:t>research</w:t>
      </w:r>
      <w:r>
        <w:rPr>
          <w:spacing w:val="-3"/>
        </w:rPr>
        <w:t xml:space="preserve"> </w:t>
      </w:r>
      <w:r>
        <w:t>are</w:t>
      </w:r>
      <w:r>
        <w:rPr>
          <w:spacing w:val="-3"/>
        </w:rPr>
        <w:t xml:space="preserve"> </w:t>
      </w:r>
      <w:r>
        <w:rPr>
          <w:spacing w:val="-2"/>
        </w:rPr>
        <w:t>suggested:</w:t>
      </w:r>
    </w:p>
    <w:p w:rsidR="00743596" w:rsidRDefault="00743596">
      <w:pPr>
        <w:pStyle w:val="BodyText"/>
        <w:spacing w:before="1"/>
        <w:rPr>
          <w:sz w:val="19"/>
        </w:rPr>
      </w:pPr>
    </w:p>
    <w:p w:rsidR="00743596" w:rsidRDefault="00902D3B">
      <w:pPr>
        <w:pStyle w:val="ListParagraph"/>
        <w:numPr>
          <w:ilvl w:val="0"/>
          <w:numId w:val="4"/>
        </w:numPr>
        <w:tabs>
          <w:tab w:val="left" w:pos="833"/>
          <w:tab w:val="left" w:pos="834"/>
        </w:tabs>
        <w:spacing w:line="259" w:lineRule="auto"/>
        <w:ind w:right="332"/>
        <w:rPr>
          <w:sz w:val="18"/>
        </w:rPr>
      </w:pPr>
      <w:r>
        <w:rPr>
          <w:b/>
          <w:sz w:val="18"/>
        </w:rPr>
        <w:t>Effective implementation of countermeasures</w:t>
      </w:r>
      <w:r>
        <w:rPr>
          <w:sz w:val="18"/>
        </w:rPr>
        <w:t>. As a follow-on to this research it is suggested that further work be carried</w:t>
      </w:r>
      <w:r>
        <w:rPr>
          <w:spacing w:val="-1"/>
          <w:sz w:val="18"/>
        </w:rPr>
        <w:t xml:space="preserve"> </w:t>
      </w:r>
      <w:r>
        <w:rPr>
          <w:sz w:val="18"/>
        </w:rPr>
        <w:t>out to prioritise and</w:t>
      </w:r>
      <w:r>
        <w:rPr>
          <w:spacing w:val="-1"/>
          <w:sz w:val="18"/>
        </w:rPr>
        <w:t xml:space="preserve"> </w:t>
      </w:r>
      <w:r>
        <w:rPr>
          <w:sz w:val="18"/>
        </w:rPr>
        <w:t>effectively</w:t>
      </w:r>
      <w:r>
        <w:rPr>
          <w:spacing w:val="-1"/>
          <w:sz w:val="18"/>
        </w:rPr>
        <w:t xml:space="preserve"> </w:t>
      </w:r>
      <w:r>
        <w:rPr>
          <w:sz w:val="18"/>
        </w:rPr>
        <w:t>implement</w:t>
      </w:r>
      <w:r>
        <w:rPr>
          <w:spacing w:val="-1"/>
          <w:sz w:val="18"/>
        </w:rPr>
        <w:t xml:space="preserve"> </w:t>
      </w:r>
      <w:r>
        <w:rPr>
          <w:sz w:val="18"/>
        </w:rPr>
        <w:t>countermeasures be</w:t>
      </w:r>
      <w:r>
        <w:rPr>
          <w:spacing w:val="-1"/>
          <w:sz w:val="18"/>
        </w:rPr>
        <w:t xml:space="preserve"> </w:t>
      </w:r>
      <w:r>
        <w:rPr>
          <w:sz w:val="18"/>
        </w:rPr>
        <w:t>undertaken.</w:t>
      </w:r>
      <w:r>
        <w:rPr>
          <w:spacing w:val="-1"/>
          <w:sz w:val="18"/>
        </w:rPr>
        <w:t xml:space="preserve"> </w:t>
      </w:r>
      <w:r>
        <w:rPr>
          <w:sz w:val="18"/>
        </w:rPr>
        <w:t>Such work would ideally evaluate the effectiveness of the countermeasures within the safe system framework. For example, education campaign evaluation is an important aspect to see what actually works. The focus should be on educating</w:t>
      </w:r>
      <w:r>
        <w:rPr>
          <w:spacing w:val="-2"/>
          <w:sz w:val="18"/>
        </w:rPr>
        <w:t xml:space="preserve"> </w:t>
      </w:r>
      <w:r>
        <w:rPr>
          <w:sz w:val="18"/>
        </w:rPr>
        <w:t>pedestrians</w:t>
      </w:r>
      <w:r>
        <w:rPr>
          <w:spacing w:val="-2"/>
          <w:sz w:val="18"/>
        </w:rPr>
        <w:t xml:space="preserve"> </w:t>
      </w:r>
      <w:r>
        <w:rPr>
          <w:sz w:val="18"/>
        </w:rPr>
        <w:t>about</w:t>
      </w:r>
      <w:r>
        <w:rPr>
          <w:spacing w:val="-2"/>
          <w:sz w:val="18"/>
        </w:rPr>
        <w:t xml:space="preserve"> </w:t>
      </w:r>
      <w:r>
        <w:rPr>
          <w:sz w:val="18"/>
        </w:rPr>
        <w:t>where</w:t>
      </w:r>
      <w:r>
        <w:rPr>
          <w:spacing w:val="-2"/>
          <w:sz w:val="18"/>
        </w:rPr>
        <w:t xml:space="preserve"> </w:t>
      </w:r>
      <w:r>
        <w:rPr>
          <w:sz w:val="18"/>
        </w:rPr>
        <w:t>it</w:t>
      </w:r>
      <w:r>
        <w:rPr>
          <w:spacing w:val="-2"/>
          <w:sz w:val="18"/>
        </w:rPr>
        <w:t xml:space="preserve"> </w:t>
      </w:r>
      <w:r>
        <w:rPr>
          <w:sz w:val="18"/>
        </w:rPr>
        <w:t>is</w:t>
      </w:r>
      <w:r>
        <w:rPr>
          <w:spacing w:val="-2"/>
          <w:sz w:val="18"/>
        </w:rPr>
        <w:t xml:space="preserve"> </w:t>
      </w:r>
      <w:r>
        <w:rPr>
          <w:sz w:val="18"/>
        </w:rPr>
        <w:t>appropriate</w:t>
      </w:r>
      <w:r>
        <w:rPr>
          <w:spacing w:val="-4"/>
          <w:sz w:val="18"/>
        </w:rPr>
        <w:t xml:space="preserve"> </w:t>
      </w:r>
      <w:r>
        <w:rPr>
          <w:sz w:val="18"/>
        </w:rPr>
        <w:t>to use</w:t>
      </w:r>
      <w:r>
        <w:rPr>
          <w:spacing w:val="-4"/>
          <w:sz w:val="18"/>
        </w:rPr>
        <w:t xml:space="preserve"> </w:t>
      </w:r>
      <w:r>
        <w:rPr>
          <w:sz w:val="18"/>
        </w:rPr>
        <w:t>mobile</w:t>
      </w:r>
      <w:r>
        <w:rPr>
          <w:spacing w:val="-2"/>
          <w:sz w:val="18"/>
        </w:rPr>
        <w:t xml:space="preserve"> </w:t>
      </w:r>
      <w:r>
        <w:rPr>
          <w:sz w:val="18"/>
        </w:rPr>
        <w:t>phones and</w:t>
      </w:r>
      <w:r>
        <w:rPr>
          <w:spacing w:val="-2"/>
          <w:sz w:val="18"/>
        </w:rPr>
        <w:t xml:space="preserve"> </w:t>
      </w:r>
      <w:r>
        <w:rPr>
          <w:sz w:val="18"/>
        </w:rPr>
        <w:t>where</w:t>
      </w:r>
      <w:r>
        <w:rPr>
          <w:spacing w:val="-2"/>
          <w:sz w:val="18"/>
        </w:rPr>
        <w:t xml:space="preserve"> </w:t>
      </w:r>
      <w:r>
        <w:rPr>
          <w:sz w:val="18"/>
        </w:rPr>
        <w:t>it</w:t>
      </w:r>
      <w:r>
        <w:rPr>
          <w:spacing w:val="-4"/>
          <w:sz w:val="18"/>
        </w:rPr>
        <w:t xml:space="preserve"> </w:t>
      </w:r>
      <w:r>
        <w:rPr>
          <w:sz w:val="18"/>
        </w:rPr>
        <w:t>is</w:t>
      </w:r>
      <w:r>
        <w:rPr>
          <w:spacing w:val="-3"/>
          <w:sz w:val="18"/>
        </w:rPr>
        <w:t xml:space="preserve"> </w:t>
      </w:r>
      <w:r>
        <w:rPr>
          <w:sz w:val="18"/>
        </w:rPr>
        <w:t>inappropriate</w:t>
      </w:r>
      <w:r>
        <w:rPr>
          <w:spacing w:val="-2"/>
          <w:sz w:val="18"/>
        </w:rPr>
        <w:t xml:space="preserve"> </w:t>
      </w:r>
      <w:r>
        <w:rPr>
          <w:sz w:val="18"/>
        </w:rPr>
        <w:t>to</w:t>
      </w:r>
      <w:r>
        <w:rPr>
          <w:spacing w:val="-2"/>
          <w:sz w:val="18"/>
        </w:rPr>
        <w:t xml:space="preserve"> </w:t>
      </w:r>
      <w:r>
        <w:rPr>
          <w:sz w:val="18"/>
        </w:rPr>
        <w:t>use mobile phones. For example, stopping distraction in particular locations via specific educational initiatives. In</w:t>
      </w:r>
    </w:p>
    <w:p w:rsidR="00743596" w:rsidRDefault="00743596">
      <w:pPr>
        <w:spacing w:line="259" w:lineRule="auto"/>
        <w:rPr>
          <w:sz w:val="18"/>
        </w:rPr>
        <w:sectPr w:rsidR="00743596">
          <w:pgSz w:w="11910" w:h="16840"/>
          <w:pgMar w:top="1840" w:right="1020" w:bottom="740" w:left="1020" w:header="708" w:footer="589" w:gutter="0"/>
          <w:cols w:space="720"/>
        </w:sectPr>
      </w:pPr>
    </w:p>
    <w:p w:rsidR="00743596" w:rsidRDefault="00902D3B">
      <w:pPr>
        <w:pStyle w:val="BodyText"/>
        <w:spacing w:before="95" w:line="259" w:lineRule="auto"/>
        <w:ind w:left="833" w:right="197"/>
      </w:pPr>
      <w:r>
        <w:lastRenderedPageBreak/>
        <w:t>addition, an evaluation should</w:t>
      </w:r>
      <w:r>
        <w:rPr>
          <w:spacing w:val="-1"/>
        </w:rPr>
        <w:t xml:space="preserve"> </w:t>
      </w:r>
      <w:r>
        <w:t>be conducted of the effectiveness of the pilot schemes such as the six-month NSW trial conducted in December 2016, with in-ground traffic light technology installed in pavements at five points</w:t>
      </w:r>
      <w:r>
        <w:rPr>
          <w:spacing w:val="-1"/>
        </w:rPr>
        <w:t xml:space="preserve"> </w:t>
      </w:r>
      <w:r>
        <w:t>in</w:t>
      </w:r>
      <w:r>
        <w:rPr>
          <w:spacing w:val="-2"/>
        </w:rPr>
        <w:t xml:space="preserve"> </w:t>
      </w:r>
      <w:r>
        <w:t>Sydney’s</w:t>
      </w:r>
      <w:r>
        <w:rPr>
          <w:spacing w:val="-4"/>
        </w:rPr>
        <w:t xml:space="preserve"> </w:t>
      </w:r>
      <w:r>
        <w:t>CBD.</w:t>
      </w:r>
      <w:r>
        <w:rPr>
          <w:spacing w:val="-3"/>
        </w:rPr>
        <w:t xml:space="preserve"> </w:t>
      </w:r>
      <w:r>
        <w:t>An</w:t>
      </w:r>
      <w:r>
        <w:rPr>
          <w:spacing w:val="-2"/>
        </w:rPr>
        <w:t xml:space="preserve"> </w:t>
      </w:r>
      <w:r>
        <w:t>evaluation</w:t>
      </w:r>
      <w:r>
        <w:rPr>
          <w:spacing w:val="-4"/>
        </w:rPr>
        <w:t xml:space="preserve"> </w:t>
      </w:r>
      <w:r>
        <w:t>of</w:t>
      </w:r>
      <w:r>
        <w:rPr>
          <w:spacing w:val="-2"/>
        </w:rPr>
        <w:t xml:space="preserve"> </w:t>
      </w:r>
      <w:r>
        <w:t>the</w:t>
      </w:r>
      <w:r>
        <w:rPr>
          <w:spacing w:val="-2"/>
        </w:rPr>
        <w:t xml:space="preserve"> </w:t>
      </w:r>
      <w:r>
        <w:t>12-month</w:t>
      </w:r>
      <w:r>
        <w:rPr>
          <w:spacing w:val="-2"/>
        </w:rPr>
        <w:t xml:space="preserve"> </w:t>
      </w:r>
      <w:r>
        <w:t>trial</w:t>
      </w:r>
      <w:r>
        <w:rPr>
          <w:spacing w:val="-4"/>
        </w:rPr>
        <w:t xml:space="preserve"> </w:t>
      </w:r>
      <w:r>
        <w:t>of</w:t>
      </w:r>
      <w:r>
        <w:rPr>
          <w:spacing w:val="-2"/>
        </w:rPr>
        <w:t xml:space="preserve"> </w:t>
      </w:r>
      <w:r>
        <w:t>the</w:t>
      </w:r>
      <w:r>
        <w:rPr>
          <w:spacing w:val="-2"/>
        </w:rPr>
        <w:t xml:space="preserve"> </w:t>
      </w:r>
      <w:r>
        <w:t>pavement lights</w:t>
      </w:r>
      <w:r>
        <w:rPr>
          <w:spacing w:val="-1"/>
        </w:rPr>
        <w:t xml:space="preserve"> </w:t>
      </w:r>
      <w:r>
        <w:t>at</w:t>
      </w:r>
      <w:r>
        <w:rPr>
          <w:spacing w:val="-4"/>
        </w:rPr>
        <w:t xml:space="preserve"> </w:t>
      </w:r>
      <w:r>
        <w:t>the</w:t>
      </w:r>
      <w:r>
        <w:rPr>
          <w:spacing w:val="-4"/>
        </w:rPr>
        <w:t xml:space="preserve"> </w:t>
      </w:r>
      <w:r>
        <w:t>corner</w:t>
      </w:r>
      <w:r>
        <w:rPr>
          <w:spacing w:val="-2"/>
        </w:rPr>
        <w:t xml:space="preserve"> </w:t>
      </w:r>
      <w:r>
        <w:t>of</w:t>
      </w:r>
      <w:r>
        <w:rPr>
          <w:spacing w:val="-2"/>
        </w:rPr>
        <w:t xml:space="preserve"> </w:t>
      </w:r>
      <w:r>
        <w:t>Swanston and Little Collins streets in Melbourne would also be helpful.</w:t>
      </w:r>
    </w:p>
    <w:p w:rsidR="00743596" w:rsidRDefault="00743596">
      <w:pPr>
        <w:pStyle w:val="BodyText"/>
        <w:rPr>
          <w:sz w:val="19"/>
        </w:rPr>
      </w:pPr>
    </w:p>
    <w:p w:rsidR="00743596" w:rsidRDefault="00902D3B">
      <w:pPr>
        <w:pStyle w:val="ListParagraph"/>
        <w:numPr>
          <w:ilvl w:val="0"/>
          <w:numId w:val="4"/>
        </w:numPr>
        <w:tabs>
          <w:tab w:val="left" w:pos="833"/>
          <w:tab w:val="left" w:pos="834"/>
        </w:tabs>
        <w:spacing w:line="259" w:lineRule="auto"/>
        <w:ind w:right="274"/>
        <w:rPr>
          <w:sz w:val="18"/>
        </w:rPr>
      </w:pPr>
      <w:r>
        <w:rPr>
          <w:b/>
          <w:sz w:val="18"/>
        </w:rPr>
        <w:t>Further research using conceptual models, such as Visionary Research Model (VRM)</w:t>
      </w:r>
      <w:r>
        <w:rPr>
          <w:sz w:val="18"/>
        </w:rPr>
        <w:t>. This model was developed to identify what is needed to create safe traffic environments and the concept has been used in numerous applications since it was published. It identifies countermeasures and approaches that, if applied, could effectively reduce the risk of pedestrians’ death, serious injury, or risk of being struck by a vehicle. A pedestrian struck by a vehicle may experience first and secondary kinetic energy impacts, from speed of the vehicle itself and from landing on the road surface. The conceptual VRM identifies simultaneous countermeasures, for road-transport system designs, that could be effective in reducing injury and death on Victorian</w:t>
      </w:r>
      <w:r>
        <w:rPr>
          <w:spacing w:val="-3"/>
          <w:sz w:val="18"/>
        </w:rPr>
        <w:t xml:space="preserve"> </w:t>
      </w:r>
      <w:r>
        <w:rPr>
          <w:sz w:val="18"/>
        </w:rPr>
        <w:t>roads.</w:t>
      </w:r>
      <w:r>
        <w:rPr>
          <w:spacing w:val="-3"/>
          <w:sz w:val="18"/>
        </w:rPr>
        <w:t xml:space="preserve"> </w:t>
      </w:r>
      <w:r>
        <w:rPr>
          <w:sz w:val="18"/>
        </w:rPr>
        <w:t>For</w:t>
      </w:r>
      <w:r>
        <w:rPr>
          <w:spacing w:val="-3"/>
          <w:sz w:val="18"/>
        </w:rPr>
        <w:t xml:space="preserve"> </w:t>
      </w:r>
      <w:r>
        <w:rPr>
          <w:sz w:val="18"/>
        </w:rPr>
        <w:t>example:</w:t>
      </w:r>
      <w:r>
        <w:rPr>
          <w:spacing w:val="-5"/>
          <w:sz w:val="18"/>
        </w:rPr>
        <w:t xml:space="preserve"> </w:t>
      </w:r>
      <w:r>
        <w:rPr>
          <w:sz w:val="18"/>
        </w:rPr>
        <w:t>lowering</w:t>
      </w:r>
      <w:r>
        <w:rPr>
          <w:spacing w:val="-3"/>
          <w:sz w:val="18"/>
        </w:rPr>
        <w:t xml:space="preserve"> </w:t>
      </w:r>
      <w:r>
        <w:rPr>
          <w:sz w:val="18"/>
        </w:rPr>
        <w:t>vehicle</w:t>
      </w:r>
      <w:r>
        <w:rPr>
          <w:spacing w:val="-5"/>
          <w:sz w:val="18"/>
        </w:rPr>
        <w:t xml:space="preserve"> </w:t>
      </w:r>
      <w:r>
        <w:rPr>
          <w:sz w:val="18"/>
        </w:rPr>
        <w:t>speeds</w:t>
      </w:r>
      <w:r>
        <w:rPr>
          <w:spacing w:val="-4"/>
          <w:sz w:val="18"/>
        </w:rPr>
        <w:t xml:space="preserve"> </w:t>
      </w:r>
      <w:r>
        <w:rPr>
          <w:sz w:val="18"/>
        </w:rPr>
        <w:t>and</w:t>
      </w:r>
      <w:r>
        <w:rPr>
          <w:spacing w:val="-5"/>
          <w:sz w:val="18"/>
        </w:rPr>
        <w:t xml:space="preserve"> </w:t>
      </w:r>
      <w:r>
        <w:rPr>
          <w:sz w:val="18"/>
        </w:rPr>
        <w:t>incorporating</w:t>
      </w:r>
      <w:r>
        <w:rPr>
          <w:spacing w:val="-3"/>
          <w:sz w:val="18"/>
        </w:rPr>
        <w:t xml:space="preserve"> </w:t>
      </w:r>
      <w:r>
        <w:rPr>
          <w:sz w:val="18"/>
        </w:rPr>
        <w:t>and</w:t>
      </w:r>
      <w:r>
        <w:rPr>
          <w:spacing w:val="-3"/>
          <w:sz w:val="18"/>
        </w:rPr>
        <w:t xml:space="preserve"> </w:t>
      </w:r>
      <w:r>
        <w:rPr>
          <w:sz w:val="18"/>
        </w:rPr>
        <w:t>utilising</w:t>
      </w:r>
      <w:r>
        <w:rPr>
          <w:spacing w:val="-3"/>
          <w:sz w:val="18"/>
        </w:rPr>
        <w:t xml:space="preserve"> </w:t>
      </w:r>
      <w:r>
        <w:rPr>
          <w:sz w:val="18"/>
        </w:rPr>
        <w:t>an</w:t>
      </w:r>
      <w:r>
        <w:rPr>
          <w:spacing w:val="-3"/>
          <w:sz w:val="18"/>
        </w:rPr>
        <w:t xml:space="preserve"> </w:t>
      </w:r>
      <w:r>
        <w:rPr>
          <w:sz w:val="18"/>
        </w:rPr>
        <w:t>array</w:t>
      </w:r>
      <w:r>
        <w:rPr>
          <w:spacing w:val="-5"/>
          <w:sz w:val="18"/>
        </w:rPr>
        <w:t xml:space="preserve"> </w:t>
      </w:r>
      <w:r>
        <w:rPr>
          <w:sz w:val="18"/>
        </w:rPr>
        <w:t>of</w:t>
      </w:r>
      <w:r>
        <w:rPr>
          <w:spacing w:val="-3"/>
          <w:sz w:val="18"/>
        </w:rPr>
        <w:t xml:space="preserve"> </w:t>
      </w:r>
      <w:r>
        <w:rPr>
          <w:sz w:val="18"/>
        </w:rPr>
        <w:t>aspects</w:t>
      </w:r>
      <w:r>
        <w:rPr>
          <w:spacing w:val="-4"/>
          <w:sz w:val="18"/>
        </w:rPr>
        <w:t xml:space="preserve"> </w:t>
      </w:r>
      <w:r>
        <w:rPr>
          <w:sz w:val="18"/>
        </w:rPr>
        <w:t xml:space="preserve">such </w:t>
      </w:r>
      <w:r>
        <w:rPr>
          <w:spacing w:val="-4"/>
          <w:sz w:val="18"/>
        </w:rPr>
        <w:t>as:</w:t>
      </w:r>
    </w:p>
    <w:p w:rsidR="00743596" w:rsidRDefault="00902D3B">
      <w:pPr>
        <w:pStyle w:val="ListParagraph"/>
        <w:numPr>
          <w:ilvl w:val="1"/>
          <w:numId w:val="4"/>
        </w:numPr>
        <w:tabs>
          <w:tab w:val="left" w:pos="1554"/>
        </w:tabs>
        <w:ind w:hanging="361"/>
        <w:rPr>
          <w:sz w:val="18"/>
        </w:rPr>
      </w:pPr>
      <w:r>
        <w:rPr>
          <w:sz w:val="18"/>
        </w:rPr>
        <w:t>road</w:t>
      </w:r>
      <w:r>
        <w:rPr>
          <w:spacing w:val="-5"/>
          <w:sz w:val="18"/>
        </w:rPr>
        <w:t xml:space="preserve"> </w:t>
      </w:r>
      <w:r>
        <w:rPr>
          <w:sz w:val="18"/>
        </w:rPr>
        <w:t>infrastructure</w:t>
      </w:r>
      <w:r>
        <w:rPr>
          <w:spacing w:val="-4"/>
          <w:sz w:val="18"/>
        </w:rPr>
        <w:t xml:space="preserve"> </w:t>
      </w:r>
      <w:r>
        <w:rPr>
          <w:sz w:val="18"/>
        </w:rPr>
        <w:t>(e.g.</w:t>
      </w:r>
      <w:r>
        <w:rPr>
          <w:spacing w:val="-4"/>
          <w:sz w:val="18"/>
        </w:rPr>
        <w:t xml:space="preserve"> </w:t>
      </w:r>
      <w:r>
        <w:rPr>
          <w:sz w:val="18"/>
        </w:rPr>
        <w:t>traffic</w:t>
      </w:r>
      <w:r>
        <w:rPr>
          <w:spacing w:val="-3"/>
          <w:sz w:val="18"/>
        </w:rPr>
        <w:t xml:space="preserve"> </w:t>
      </w:r>
      <w:r>
        <w:rPr>
          <w:sz w:val="18"/>
        </w:rPr>
        <w:t>claiming</w:t>
      </w:r>
      <w:r>
        <w:rPr>
          <w:spacing w:val="-5"/>
          <w:sz w:val="18"/>
        </w:rPr>
        <w:t xml:space="preserve"> </w:t>
      </w:r>
      <w:r>
        <w:rPr>
          <w:sz w:val="18"/>
        </w:rPr>
        <w:t>measures,</w:t>
      </w:r>
      <w:r>
        <w:rPr>
          <w:spacing w:val="-2"/>
          <w:sz w:val="18"/>
        </w:rPr>
        <w:t xml:space="preserve"> </w:t>
      </w:r>
      <w:r>
        <w:rPr>
          <w:sz w:val="18"/>
        </w:rPr>
        <w:t>traffic</w:t>
      </w:r>
      <w:r>
        <w:rPr>
          <w:spacing w:val="-1"/>
          <w:sz w:val="18"/>
        </w:rPr>
        <w:t xml:space="preserve"> </w:t>
      </w:r>
      <w:r>
        <w:rPr>
          <w:sz w:val="18"/>
        </w:rPr>
        <w:t>management</w:t>
      </w:r>
      <w:r>
        <w:rPr>
          <w:spacing w:val="-4"/>
          <w:sz w:val="18"/>
        </w:rPr>
        <w:t xml:space="preserve"> </w:t>
      </w:r>
      <w:r>
        <w:rPr>
          <w:spacing w:val="-2"/>
          <w:sz w:val="18"/>
        </w:rPr>
        <w:t>initiatives)</w:t>
      </w:r>
    </w:p>
    <w:p w:rsidR="00743596" w:rsidRDefault="00902D3B">
      <w:pPr>
        <w:pStyle w:val="ListParagraph"/>
        <w:numPr>
          <w:ilvl w:val="1"/>
          <w:numId w:val="4"/>
        </w:numPr>
        <w:tabs>
          <w:tab w:val="left" w:pos="1554"/>
        </w:tabs>
        <w:spacing w:before="3"/>
        <w:ind w:right="498"/>
        <w:rPr>
          <w:sz w:val="18"/>
        </w:rPr>
      </w:pPr>
      <w:r>
        <w:rPr>
          <w:sz w:val="18"/>
        </w:rPr>
        <w:t>system operation (e.g. speed reductions in pedestrian areas (e.g. potentially improving vehicle stopping</w:t>
      </w:r>
      <w:r>
        <w:rPr>
          <w:spacing w:val="-5"/>
          <w:sz w:val="18"/>
        </w:rPr>
        <w:t xml:space="preserve"> </w:t>
      </w:r>
      <w:r>
        <w:rPr>
          <w:sz w:val="18"/>
        </w:rPr>
        <w:t>distances,</w:t>
      </w:r>
      <w:r>
        <w:rPr>
          <w:spacing w:val="-3"/>
          <w:sz w:val="18"/>
        </w:rPr>
        <w:t xml:space="preserve"> </w:t>
      </w:r>
      <w:r>
        <w:rPr>
          <w:sz w:val="18"/>
        </w:rPr>
        <w:t>perception-reaction</w:t>
      </w:r>
      <w:r>
        <w:rPr>
          <w:spacing w:val="-5"/>
          <w:sz w:val="18"/>
        </w:rPr>
        <w:t xml:space="preserve"> </w:t>
      </w:r>
      <w:r>
        <w:rPr>
          <w:sz w:val="18"/>
        </w:rPr>
        <w:t>times</w:t>
      </w:r>
      <w:r>
        <w:rPr>
          <w:spacing w:val="-4"/>
          <w:sz w:val="18"/>
        </w:rPr>
        <w:t xml:space="preserve"> </w:t>
      </w:r>
      <w:r>
        <w:rPr>
          <w:sz w:val="18"/>
        </w:rPr>
        <w:t>and</w:t>
      </w:r>
      <w:r>
        <w:rPr>
          <w:spacing w:val="-5"/>
          <w:sz w:val="18"/>
        </w:rPr>
        <w:t xml:space="preserve"> </w:t>
      </w:r>
      <w:r>
        <w:rPr>
          <w:sz w:val="18"/>
        </w:rPr>
        <w:t>impact</w:t>
      </w:r>
      <w:r>
        <w:rPr>
          <w:spacing w:val="-5"/>
          <w:sz w:val="18"/>
        </w:rPr>
        <w:t xml:space="preserve"> </w:t>
      </w:r>
      <w:r>
        <w:rPr>
          <w:sz w:val="18"/>
        </w:rPr>
        <w:t>speed</w:t>
      </w:r>
      <w:r>
        <w:rPr>
          <w:spacing w:val="-3"/>
          <w:sz w:val="18"/>
        </w:rPr>
        <w:t xml:space="preserve"> </w:t>
      </w:r>
      <w:r>
        <w:rPr>
          <w:sz w:val="18"/>
        </w:rPr>
        <w:t>of</w:t>
      </w:r>
      <w:r>
        <w:rPr>
          <w:spacing w:val="-5"/>
          <w:sz w:val="18"/>
        </w:rPr>
        <w:t xml:space="preserve"> </w:t>
      </w:r>
      <w:r>
        <w:rPr>
          <w:sz w:val="18"/>
        </w:rPr>
        <w:t>pedestrian/vehicle</w:t>
      </w:r>
      <w:r>
        <w:rPr>
          <w:spacing w:val="-3"/>
          <w:sz w:val="18"/>
        </w:rPr>
        <w:t xml:space="preserve"> </w:t>
      </w:r>
      <w:r>
        <w:rPr>
          <w:sz w:val="18"/>
        </w:rPr>
        <w:t>interactions)</w:t>
      </w:r>
    </w:p>
    <w:p w:rsidR="00743596" w:rsidRDefault="00902D3B">
      <w:pPr>
        <w:pStyle w:val="ListParagraph"/>
        <w:numPr>
          <w:ilvl w:val="1"/>
          <w:numId w:val="4"/>
        </w:numPr>
        <w:tabs>
          <w:tab w:val="left" w:pos="1554"/>
        </w:tabs>
        <w:spacing w:before="17"/>
        <w:ind w:hanging="361"/>
        <w:rPr>
          <w:sz w:val="18"/>
        </w:rPr>
      </w:pPr>
      <w:proofErr w:type="gramStart"/>
      <w:r>
        <w:rPr>
          <w:sz w:val="18"/>
        </w:rPr>
        <w:t>in-vehicle</w:t>
      </w:r>
      <w:proofErr w:type="gramEnd"/>
      <w:r>
        <w:rPr>
          <w:spacing w:val="-3"/>
          <w:sz w:val="18"/>
        </w:rPr>
        <w:t xml:space="preserve"> </w:t>
      </w:r>
      <w:r>
        <w:rPr>
          <w:sz w:val="18"/>
        </w:rPr>
        <w:t>technology/car</w:t>
      </w:r>
      <w:r>
        <w:rPr>
          <w:spacing w:val="-5"/>
          <w:sz w:val="18"/>
        </w:rPr>
        <w:t xml:space="preserve"> </w:t>
      </w:r>
      <w:r>
        <w:rPr>
          <w:sz w:val="18"/>
        </w:rPr>
        <w:t>designs</w:t>
      </w:r>
      <w:r>
        <w:rPr>
          <w:spacing w:val="-2"/>
          <w:sz w:val="18"/>
        </w:rPr>
        <w:t xml:space="preserve"> </w:t>
      </w:r>
      <w:r>
        <w:rPr>
          <w:sz w:val="18"/>
        </w:rPr>
        <w:t>(e.g.</w:t>
      </w:r>
      <w:r>
        <w:rPr>
          <w:spacing w:val="-5"/>
          <w:sz w:val="18"/>
        </w:rPr>
        <w:t xml:space="preserve"> </w:t>
      </w:r>
      <w:r>
        <w:rPr>
          <w:sz w:val="18"/>
        </w:rPr>
        <w:t>intelligent</w:t>
      </w:r>
      <w:r>
        <w:rPr>
          <w:spacing w:val="-4"/>
          <w:sz w:val="18"/>
        </w:rPr>
        <w:t xml:space="preserve"> </w:t>
      </w:r>
      <w:r>
        <w:rPr>
          <w:sz w:val="18"/>
        </w:rPr>
        <w:t>speed</w:t>
      </w:r>
      <w:r>
        <w:rPr>
          <w:spacing w:val="-4"/>
          <w:sz w:val="18"/>
        </w:rPr>
        <w:t xml:space="preserve"> </w:t>
      </w:r>
      <w:r>
        <w:rPr>
          <w:spacing w:val="-2"/>
          <w:sz w:val="18"/>
        </w:rPr>
        <w:t>adaptation).</w:t>
      </w:r>
    </w:p>
    <w:p w:rsidR="00743596" w:rsidRDefault="00902D3B">
      <w:pPr>
        <w:pStyle w:val="BodyText"/>
        <w:spacing w:before="158" w:line="360" w:lineRule="auto"/>
        <w:ind w:left="833" w:right="197"/>
      </w:pPr>
      <w:r>
        <w:t>For example, infrastructure changes in areas where there is a mix of pedestrians and vehicles, would provide effective</w:t>
      </w:r>
      <w:r>
        <w:rPr>
          <w:spacing w:val="-2"/>
        </w:rPr>
        <w:t xml:space="preserve"> </w:t>
      </w:r>
      <w:r>
        <w:t>separation</w:t>
      </w:r>
      <w:r>
        <w:rPr>
          <w:spacing w:val="-2"/>
        </w:rPr>
        <w:t xml:space="preserve"> </w:t>
      </w:r>
      <w:r>
        <w:t>of</w:t>
      </w:r>
      <w:r>
        <w:rPr>
          <w:spacing w:val="-4"/>
        </w:rPr>
        <w:t xml:space="preserve"> </w:t>
      </w:r>
      <w:r>
        <w:t>pedestrians</w:t>
      </w:r>
      <w:r>
        <w:rPr>
          <w:spacing w:val="-3"/>
        </w:rPr>
        <w:t xml:space="preserve"> </w:t>
      </w:r>
      <w:r>
        <w:t>and</w:t>
      </w:r>
      <w:r>
        <w:rPr>
          <w:spacing w:val="-2"/>
        </w:rPr>
        <w:t xml:space="preserve"> </w:t>
      </w:r>
      <w:r>
        <w:t>vehicles</w:t>
      </w:r>
      <w:r>
        <w:rPr>
          <w:spacing w:val="-3"/>
        </w:rPr>
        <w:t xml:space="preserve"> </w:t>
      </w:r>
      <w:r>
        <w:t>in</w:t>
      </w:r>
      <w:r>
        <w:rPr>
          <w:spacing w:val="-4"/>
        </w:rPr>
        <w:t xml:space="preserve"> </w:t>
      </w:r>
      <w:r>
        <w:t>conjunction</w:t>
      </w:r>
      <w:r>
        <w:rPr>
          <w:spacing w:val="-2"/>
        </w:rPr>
        <w:t xml:space="preserve"> </w:t>
      </w:r>
      <w:r>
        <w:t>with</w:t>
      </w:r>
      <w:r>
        <w:rPr>
          <w:spacing w:val="-2"/>
        </w:rPr>
        <w:t xml:space="preserve"> </w:t>
      </w:r>
      <w:r>
        <w:t>reduced</w:t>
      </w:r>
      <w:r>
        <w:rPr>
          <w:spacing w:val="-2"/>
        </w:rPr>
        <w:t xml:space="preserve"> </w:t>
      </w:r>
      <w:r>
        <w:t>vehicle</w:t>
      </w:r>
      <w:r>
        <w:rPr>
          <w:spacing w:val="-4"/>
        </w:rPr>
        <w:t xml:space="preserve"> </w:t>
      </w:r>
      <w:r>
        <w:t>speed</w:t>
      </w:r>
      <w:r>
        <w:rPr>
          <w:spacing w:val="-2"/>
        </w:rPr>
        <w:t xml:space="preserve"> </w:t>
      </w:r>
      <w:r>
        <w:t>limits</w:t>
      </w:r>
      <w:r>
        <w:rPr>
          <w:spacing w:val="-1"/>
        </w:rPr>
        <w:t xml:space="preserve"> </w:t>
      </w:r>
      <w:r>
        <w:t>(around</w:t>
      </w:r>
      <w:r>
        <w:rPr>
          <w:spacing w:val="-4"/>
        </w:rPr>
        <w:t xml:space="preserve"> </w:t>
      </w:r>
      <w:r>
        <w:t>30-40 km/h). Also, traffic management initiatives e.g. encouraging traffic flow away from pedestrian areas e.g. with traffic signal technology (timing, phases); vehicle turning bans etc.; congestion pricing levees; and targeting particular locations and/or particular times (times of the day or days of the week) in areas of high risk.</w:t>
      </w:r>
    </w:p>
    <w:p w:rsidR="00743596" w:rsidRDefault="00902D3B">
      <w:pPr>
        <w:pStyle w:val="BodyText"/>
        <w:spacing w:before="121" w:line="360" w:lineRule="auto"/>
        <w:ind w:left="833" w:right="197"/>
      </w:pPr>
      <w:r>
        <w:t>Behavioural change and enforcement programs (e.g. education and publicity) may potentially be of assistance but not in changing the levels of risk in the physical/traffic environment. It also important to note that any behaviour change initiatives must be carefully targeted so as not to discourage walking. It was noted that the most</w:t>
      </w:r>
      <w:r>
        <w:rPr>
          <w:spacing w:val="-4"/>
        </w:rPr>
        <w:t xml:space="preserve"> </w:t>
      </w:r>
      <w:r>
        <w:t>effective</w:t>
      </w:r>
      <w:r>
        <w:rPr>
          <w:spacing w:val="-2"/>
        </w:rPr>
        <w:t xml:space="preserve"> </w:t>
      </w:r>
      <w:r>
        <w:t>countermeasures</w:t>
      </w:r>
      <w:r>
        <w:rPr>
          <w:spacing w:val="-1"/>
        </w:rPr>
        <w:t xml:space="preserve"> </w:t>
      </w:r>
      <w:r>
        <w:t>may</w:t>
      </w:r>
      <w:r>
        <w:rPr>
          <w:spacing w:val="-4"/>
        </w:rPr>
        <w:t xml:space="preserve"> </w:t>
      </w:r>
      <w:r>
        <w:t>be</w:t>
      </w:r>
      <w:r>
        <w:rPr>
          <w:spacing w:val="-2"/>
        </w:rPr>
        <w:t xml:space="preserve"> </w:t>
      </w:r>
      <w:r>
        <w:t>different</w:t>
      </w:r>
      <w:r>
        <w:rPr>
          <w:spacing w:val="-2"/>
        </w:rPr>
        <w:t xml:space="preserve"> </w:t>
      </w:r>
      <w:r>
        <w:t>than</w:t>
      </w:r>
      <w:r>
        <w:rPr>
          <w:spacing w:val="-4"/>
        </w:rPr>
        <w:t xml:space="preserve"> </w:t>
      </w:r>
      <w:r>
        <w:t>the</w:t>
      </w:r>
      <w:r>
        <w:rPr>
          <w:spacing w:val="-4"/>
        </w:rPr>
        <w:t xml:space="preserve"> </w:t>
      </w:r>
      <w:r>
        <w:t>perceived</w:t>
      </w:r>
      <w:r>
        <w:rPr>
          <w:spacing w:val="-4"/>
        </w:rPr>
        <w:t xml:space="preserve"> </w:t>
      </w:r>
      <w:r>
        <w:t>risk</w:t>
      </w:r>
      <w:r>
        <w:rPr>
          <w:spacing w:val="-3"/>
        </w:rPr>
        <w:t xml:space="preserve"> </w:t>
      </w:r>
      <w:r>
        <w:t>source;</w:t>
      </w:r>
      <w:r>
        <w:rPr>
          <w:spacing w:val="-4"/>
        </w:rPr>
        <w:t xml:space="preserve"> </w:t>
      </w:r>
      <w:r>
        <w:t>that</w:t>
      </w:r>
      <w:r>
        <w:rPr>
          <w:spacing w:val="-4"/>
        </w:rPr>
        <w:t xml:space="preserve"> </w:t>
      </w:r>
      <w:r>
        <w:t>is,</w:t>
      </w:r>
      <w:r>
        <w:rPr>
          <w:spacing w:val="-4"/>
        </w:rPr>
        <w:t xml:space="preserve"> </w:t>
      </w:r>
      <w:r>
        <w:t>pedestrian’s</w:t>
      </w:r>
      <w:r>
        <w:rPr>
          <w:spacing w:val="-3"/>
        </w:rPr>
        <w:t xml:space="preserve"> </w:t>
      </w:r>
      <w:r>
        <w:t>inability</w:t>
      </w:r>
      <w:r>
        <w:rPr>
          <w:spacing w:val="-3"/>
        </w:rPr>
        <w:t xml:space="preserve"> </w:t>
      </w:r>
      <w:r>
        <w:t>to select safe gaps in traffic (poor gap selection) may be best addressed with implementations of median/central refuges (simplifying the gap selection process) or traffic calming measures rather than by education or skills training, as these take into consideration human error.</w:t>
      </w:r>
    </w:p>
    <w:p w:rsidR="00743596" w:rsidRDefault="00902D3B">
      <w:pPr>
        <w:pStyle w:val="BodyText"/>
        <w:spacing w:before="121" w:line="360" w:lineRule="auto"/>
        <w:ind w:left="833" w:right="197"/>
      </w:pPr>
      <w:r>
        <w:t>Possible actions from the previous VRM study included medians, road narrowing or widening footpaths and lower speed limits. In addition, fencing or physical barriers (e.g. landscaping or planting) to help separate pedestrians</w:t>
      </w:r>
      <w:r>
        <w:rPr>
          <w:spacing w:val="-4"/>
        </w:rPr>
        <w:t xml:space="preserve"> </w:t>
      </w:r>
      <w:r>
        <w:t>and</w:t>
      </w:r>
      <w:r>
        <w:rPr>
          <w:spacing w:val="-3"/>
        </w:rPr>
        <w:t xml:space="preserve"> </w:t>
      </w:r>
      <w:r>
        <w:t>vehicles</w:t>
      </w:r>
      <w:r>
        <w:rPr>
          <w:spacing w:val="-2"/>
        </w:rPr>
        <w:t xml:space="preserve"> </w:t>
      </w:r>
      <w:r>
        <w:t>and</w:t>
      </w:r>
      <w:r>
        <w:rPr>
          <w:spacing w:val="-7"/>
        </w:rPr>
        <w:t xml:space="preserve"> </w:t>
      </w:r>
      <w:r>
        <w:t>guide</w:t>
      </w:r>
      <w:r>
        <w:rPr>
          <w:spacing w:val="-5"/>
        </w:rPr>
        <w:t xml:space="preserve"> </w:t>
      </w:r>
      <w:r>
        <w:t>pedestrians</w:t>
      </w:r>
      <w:r>
        <w:rPr>
          <w:spacing w:val="-2"/>
        </w:rPr>
        <w:t xml:space="preserve"> </w:t>
      </w:r>
      <w:r>
        <w:t>towards</w:t>
      </w:r>
      <w:r>
        <w:rPr>
          <w:spacing w:val="-5"/>
        </w:rPr>
        <w:t xml:space="preserve"> </w:t>
      </w:r>
      <w:r>
        <w:t>designated</w:t>
      </w:r>
      <w:r>
        <w:rPr>
          <w:spacing w:val="-5"/>
        </w:rPr>
        <w:t xml:space="preserve"> </w:t>
      </w:r>
      <w:r>
        <w:t>crossing</w:t>
      </w:r>
      <w:r>
        <w:rPr>
          <w:spacing w:val="-3"/>
        </w:rPr>
        <w:t xml:space="preserve"> </w:t>
      </w:r>
      <w:r>
        <w:t>areas</w:t>
      </w:r>
      <w:r>
        <w:rPr>
          <w:spacing w:val="-2"/>
        </w:rPr>
        <w:t xml:space="preserve"> </w:t>
      </w:r>
      <w:r>
        <w:t>were</w:t>
      </w:r>
      <w:r>
        <w:rPr>
          <w:spacing w:val="-3"/>
        </w:rPr>
        <w:t xml:space="preserve"> </w:t>
      </w:r>
      <w:r>
        <w:t>recommended.</w:t>
      </w:r>
      <w:r>
        <w:rPr>
          <w:spacing w:val="-3"/>
        </w:rPr>
        <w:t xml:space="preserve"> </w:t>
      </w:r>
      <w:r>
        <w:t>This could be</w:t>
      </w:r>
      <w:r>
        <w:rPr>
          <w:spacing w:val="-1"/>
        </w:rPr>
        <w:t xml:space="preserve"> </w:t>
      </w:r>
      <w:r>
        <w:t>particularly</w:t>
      </w:r>
      <w:r>
        <w:rPr>
          <w:spacing w:val="-1"/>
        </w:rPr>
        <w:t xml:space="preserve"> </w:t>
      </w:r>
      <w:r>
        <w:t>important</w:t>
      </w:r>
      <w:r>
        <w:rPr>
          <w:spacing w:val="-3"/>
        </w:rPr>
        <w:t xml:space="preserve"> </w:t>
      </w:r>
      <w:r>
        <w:t>around</w:t>
      </w:r>
      <w:r>
        <w:rPr>
          <w:spacing w:val="-1"/>
        </w:rPr>
        <w:t xml:space="preserve"> </w:t>
      </w:r>
      <w:r>
        <w:t>Melbourne</w:t>
      </w:r>
      <w:r>
        <w:rPr>
          <w:spacing w:val="-1"/>
        </w:rPr>
        <w:t xml:space="preserve"> </w:t>
      </w:r>
      <w:r>
        <w:t>trams stops</w:t>
      </w:r>
      <w:r>
        <w:rPr>
          <w:spacing w:val="-1"/>
        </w:rPr>
        <w:t xml:space="preserve"> </w:t>
      </w:r>
      <w:r>
        <w:t>where large</w:t>
      </w:r>
      <w:r>
        <w:rPr>
          <w:spacing w:val="-1"/>
        </w:rPr>
        <w:t xml:space="preserve"> </w:t>
      </w:r>
      <w:r>
        <w:t>numbers of</w:t>
      </w:r>
      <w:r>
        <w:rPr>
          <w:spacing w:val="-1"/>
        </w:rPr>
        <w:t xml:space="preserve"> </w:t>
      </w:r>
      <w:r>
        <w:t>pedestrians potentially alight/board trams in a hazardous manner near or on roadways. However, with tram stops increasingly being made Disability Discrimination Act 2005 (DDA) compliant and step free, this may not be applicable. Further work on the VRM was also recommended to develop and validate the quantitative aspects of the model.</w:t>
      </w:r>
    </w:p>
    <w:p w:rsidR="00743596" w:rsidRDefault="00902D3B">
      <w:pPr>
        <w:pStyle w:val="ListParagraph"/>
        <w:numPr>
          <w:ilvl w:val="0"/>
          <w:numId w:val="4"/>
        </w:numPr>
        <w:tabs>
          <w:tab w:val="left" w:pos="833"/>
          <w:tab w:val="left" w:pos="834"/>
        </w:tabs>
        <w:spacing w:before="115" w:line="259" w:lineRule="auto"/>
        <w:ind w:right="218"/>
        <w:rPr>
          <w:sz w:val="18"/>
        </w:rPr>
      </w:pPr>
      <w:r>
        <w:rPr>
          <w:b/>
          <w:sz w:val="18"/>
        </w:rPr>
        <w:t>Investigating</w:t>
      </w:r>
      <w:r>
        <w:rPr>
          <w:b/>
          <w:spacing w:val="-3"/>
          <w:sz w:val="18"/>
        </w:rPr>
        <w:t xml:space="preserve"> </w:t>
      </w:r>
      <w:r>
        <w:rPr>
          <w:b/>
          <w:sz w:val="18"/>
        </w:rPr>
        <w:t>under</w:t>
      </w:r>
      <w:r>
        <w:rPr>
          <w:b/>
          <w:spacing w:val="-4"/>
          <w:sz w:val="18"/>
        </w:rPr>
        <w:t xml:space="preserve"> </w:t>
      </w:r>
      <w:r>
        <w:rPr>
          <w:b/>
          <w:sz w:val="18"/>
        </w:rPr>
        <w:t>18s</w:t>
      </w:r>
      <w:r>
        <w:rPr>
          <w:sz w:val="18"/>
        </w:rPr>
        <w:t>.</w:t>
      </w:r>
      <w:r>
        <w:rPr>
          <w:spacing w:val="-3"/>
          <w:sz w:val="18"/>
        </w:rPr>
        <w:t xml:space="preserve"> </w:t>
      </w:r>
      <w:r>
        <w:rPr>
          <w:sz w:val="18"/>
        </w:rPr>
        <w:t>The</w:t>
      </w:r>
      <w:r>
        <w:rPr>
          <w:spacing w:val="-1"/>
          <w:sz w:val="18"/>
        </w:rPr>
        <w:t xml:space="preserve"> </w:t>
      </w:r>
      <w:r>
        <w:rPr>
          <w:sz w:val="18"/>
        </w:rPr>
        <w:t>scope</w:t>
      </w:r>
      <w:r>
        <w:rPr>
          <w:spacing w:val="-1"/>
          <w:sz w:val="18"/>
        </w:rPr>
        <w:t xml:space="preserve"> </w:t>
      </w:r>
      <w:r>
        <w:rPr>
          <w:sz w:val="18"/>
        </w:rPr>
        <w:t>of</w:t>
      </w:r>
      <w:r>
        <w:rPr>
          <w:spacing w:val="-1"/>
          <w:sz w:val="18"/>
        </w:rPr>
        <w:t xml:space="preserve"> </w:t>
      </w:r>
      <w:r>
        <w:rPr>
          <w:sz w:val="18"/>
        </w:rPr>
        <w:t>the</w:t>
      </w:r>
      <w:r>
        <w:rPr>
          <w:spacing w:val="-1"/>
          <w:sz w:val="18"/>
        </w:rPr>
        <w:t xml:space="preserve"> </w:t>
      </w:r>
      <w:r>
        <w:rPr>
          <w:sz w:val="18"/>
        </w:rPr>
        <w:t>current</w:t>
      </w:r>
      <w:r>
        <w:rPr>
          <w:spacing w:val="-1"/>
          <w:sz w:val="18"/>
        </w:rPr>
        <w:t xml:space="preserve"> </w:t>
      </w:r>
      <w:r>
        <w:rPr>
          <w:sz w:val="18"/>
        </w:rPr>
        <w:t>research</w:t>
      </w:r>
      <w:r>
        <w:rPr>
          <w:spacing w:val="-3"/>
          <w:sz w:val="18"/>
        </w:rPr>
        <w:t xml:space="preserve"> </w:t>
      </w:r>
      <w:r>
        <w:rPr>
          <w:sz w:val="18"/>
        </w:rPr>
        <w:t>was restricted</w:t>
      </w:r>
      <w:r>
        <w:rPr>
          <w:spacing w:val="-3"/>
          <w:sz w:val="18"/>
        </w:rPr>
        <w:t xml:space="preserve"> </w:t>
      </w:r>
      <w:r>
        <w:rPr>
          <w:sz w:val="18"/>
        </w:rPr>
        <w:t>to</w:t>
      </w:r>
      <w:r>
        <w:rPr>
          <w:spacing w:val="-1"/>
          <w:sz w:val="18"/>
        </w:rPr>
        <w:t xml:space="preserve"> </w:t>
      </w:r>
      <w:r>
        <w:rPr>
          <w:sz w:val="18"/>
        </w:rPr>
        <w:t>adults (over</w:t>
      </w:r>
      <w:r>
        <w:rPr>
          <w:spacing w:val="-3"/>
          <w:sz w:val="18"/>
        </w:rPr>
        <w:t xml:space="preserve"> </w:t>
      </w:r>
      <w:r>
        <w:rPr>
          <w:sz w:val="18"/>
        </w:rPr>
        <w:t>18</w:t>
      </w:r>
      <w:r>
        <w:rPr>
          <w:spacing w:val="-1"/>
          <w:sz w:val="18"/>
        </w:rPr>
        <w:t xml:space="preserve"> </w:t>
      </w:r>
      <w:r>
        <w:rPr>
          <w:sz w:val="18"/>
        </w:rPr>
        <w:t>years) for</w:t>
      </w:r>
      <w:r>
        <w:rPr>
          <w:spacing w:val="-1"/>
          <w:sz w:val="18"/>
        </w:rPr>
        <w:t xml:space="preserve"> </w:t>
      </w:r>
      <w:r>
        <w:rPr>
          <w:sz w:val="18"/>
        </w:rPr>
        <w:t>ethical reasons. However, given the popularity of smartphones amongst children and younger teens, it is suggested that</w:t>
      </w:r>
      <w:r>
        <w:rPr>
          <w:spacing w:val="-3"/>
          <w:sz w:val="18"/>
        </w:rPr>
        <w:t xml:space="preserve"> </w:t>
      </w:r>
      <w:r>
        <w:rPr>
          <w:sz w:val="18"/>
        </w:rPr>
        <w:t>further</w:t>
      </w:r>
      <w:r>
        <w:rPr>
          <w:spacing w:val="-3"/>
          <w:sz w:val="18"/>
        </w:rPr>
        <w:t xml:space="preserve"> </w:t>
      </w:r>
      <w:r>
        <w:rPr>
          <w:sz w:val="18"/>
        </w:rPr>
        <w:t>work</w:t>
      </w:r>
      <w:r>
        <w:rPr>
          <w:spacing w:val="-2"/>
          <w:sz w:val="18"/>
        </w:rPr>
        <w:t xml:space="preserve"> </w:t>
      </w:r>
      <w:r>
        <w:rPr>
          <w:sz w:val="18"/>
        </w:rPr>
        <w:t>with</w:t>
      </w:r>
      <w:r>
        <w:rPr>
          <w:spacing w:val="-3"/>
          <w:sz w:val="18"/>
        </w:rPr>
        <w:t xml:space="preserve"> </w:t>
      </w:r>
      <w:r>
        <w:rPr>
          <w:sz w:val="18"/>
        </w:rPr>
        <w:t>these</w:t>
      </w:r>
      <w:r>
        <w:rPr>
          <w:spacing w:val="-2"/>
          <w:sz w:val="18"/>
        </w:rPr>
        <w:t xml:space="preserve"> </w:t>
      </w:r>
      <w:r>
        <w:rPr>
          <w:sz w:val="18"/>
        </w:rPr>
        <w:t>groups</w:t>
      </w:r>
      <w:r>
        <w:rPr>
          <w:spacing w:val="-4"/>
          <w:sz w:val="18"/>
        </w:rPr>
        <w:t xml:space="preserve"> </w:t>
      </w:r>
      <w:r>
        <w:rPr>
          <w:sz w:val="18"/>
        </w:rPr>
        <w:t>be</w:t>
      </w:r>
      <w:r>
        <w:rPr>
          <w:spacing w:val="-5"/>
          <w:sz w:val="18"/>
        </w:rPr>
        <w:t xml:space="preserve"> </w:t>
      </w:r>
      <w:r>
        <w:rPr>
          <w:sz w:val="18"/>
        </w:rPr>
        <w:t>undertaken.</w:t>
      </w:r>
      <w:r>
        <w:rPr>
          <w:spacing w:val="-1"/>
          <w:sz w:val="18"/>
        </w:rPr>
        <w:t xml:space="preserve"> </w:t>
      </w:r>
      <w:r>
        <w:rPr>
          <w:sz w:val="18"/>
        </w:rPr>
        <w:t>This</w:t>
      </w:r>
      <w:r>
        <w:rPr>
          <w:spacing w:val="-2"/>
          <w:sz w:val="18"/>
        </w:rPr>
        <w:t xml:space="preserve"> </w:t>
      </w:r>
      <w:r>
        <w:rPr>
          <w:sz w:val="18"/>
        </w:rPr>
        <w:t>may</w:t>
      </w:r>
      <w:r>
        <w:rPr>
          <w:spacing w:val="-5"/>
          <w:sz w:val="18"/>
        </w:rPr>
        <w:t xml:space="preserve"> </w:t>
      </w:r>
      <w:r>
        <w:rPr>
          <w:sz w:val="18"/>
        </w:rPr>
        <w:t>include</w:t>
      </w:r>
      <w:r>
        <w:rPr>
          <w:spacing w:val="-5"/>
          <w:sz w:val="18"/>
        </w:rPr>
        <w:t xml:space="preserve"> </w:t>
      </w:r>
      <w:r>
        <w:rPr>
          <w:sz w:val="18"/>
        </w:rPr>
        <w:t>observations,</w:t>
      </w:r>
      <w:r>
        <w:rPr>
          <w:spacing w:val="-3"/>
          <w:sz w:val="18"/>
        </w:rPr>
        <w:t xml:space="preserve"> </w:t>
      </w:r>
      <w:r>
        <w:rPr>
          <w:sz w:val="18"/>
        </w:rPr>
        <w:t>interviews</w:t>
      </w:r>
      <w:r>
        <w:rPr>
          <w:spacing w:val="-2"/>
          <w:sz w:val="18"/>
        </w:rPr>
        <w:t xml:space="preserve"> </w:t>
      </w:r>
      <w:r>
        <w:rPr>
          <w:sz w:val="18"/>
        </w:rPr>
        <w:t>and</w:t>
      </w:r>
      <w:r>
        <w:rPr>
          <w:spacing w:val="-3"/>
          <w:sz w:val="18"/>
        </w:rPr>
        <w:t xml:space="preserve"> </w:t>
      </w:r>
      <w:r>
        <w:rPr>
          <w:sz w:val="18"/>
        </w:rPr>
        <w:t>focus</w:t>
      </w:r>
      <w:r>
        <w:rPr>
          <w:spacing w:val="-4"/>
          <w:sz w:val="18"/>
        </w:rPr>
        <w:t xml:space="preserve"> </w:t>
      </w:r>
      <w:r>
        <w:rPr>
          <w:sz w:val="18"/>
        </w:rPr>
        <w:t>groups with pedestrians covering a range of age groups under 18. Identify suitable messages for a range of under 18 age groups.</w:t>
      </w:r>
    </w:p>
    <w:p w:rsidR="00743596" w:rsidRDefault="00743596">
      <w:pPr>
        <w:pStyle w:val="BodyText"/>
        <w:spacing w:before="2"/>
        <w:rPr>
          <w:sz w:val="19"/>
        </w:rPr>
      </w:pPr>
    </w:p>
    <w:p w:rsidR="00743596" w:rsidRDefault="00902D3B">
      <w:pPr>
        <w:pStyle w:val="ListParagraph"/>
        <w:numPr>
          <w:ilvl w:val="0"/>
          <w:numId w:val="4"/>
        </w:numPr>
        <w:tabs>
          <w:tab w:val="left" w:pos="833"/>
          <w:tab w:val="left" w:pos="834"/>
        </w:tabs>
        <w:spacing w:line="259" w:lineRule="auto"/>
        <w:ind w:right="248"/>
        <w:rPr>
          <w:sz w:val="18"/>
        </w:rPr>
      </w:pPr>
      <w:r>
        <w:rPr>
          <w:b/>
          <w:sz w:val="18"/>
        </w:rPr>
        <w:t>Examine</w:t>
      </w:r>
      <w:r>
        <w:rPr>
          <w:b/>
          <w:spacing w:val="-3"/>
          <w:sz w:val="18"/>
        </w:rPr>
        <w:t xml:space="preserve"> </w:t>
      </w:r>
      <w:r>
        <w:rPr>
          <w:b/>
          <w:sz w:val="18"/>
        </w:rPr>
        <w:t>non-city</w:t>
      </w:r>
      <w:r>
        <w:rPr>
          <w:b/>
          <w:spacing w:val="-8"/>
          <w:sz w:val="18"/>
        </w:rPr>
        <w:t xml:space="preserve"> </w:t>
      </w:r>
      <w:r>
        <w:rPr>
          <w:b/>
          <w:sz w:val="18"/>
        </w:rPr>
        <w:t>centre</w:t>
      </w:r>
      <w:r>
        <w:rPr>
          <w:b/>
          <w:spacing w:val="-2"/>
          <w:sz w:val="18"/>
        </w:rPr>
        <w:t xml:space="preserve"> </w:t>
      </w:r>
      <w:r>
        <w:rPr>
          <w:b/>
          <w:sz w:val="18"/>
        </w:rPr>
        <w:t>locations</w:t>
      </w:r>
      <w:r>
        <w:rPr>
          <w:sz w:val="18"/>
        </w:rPr>
        <w:t>.</w:t>
      </w:r>
      <w:r>
        <w:rPr>
          <w:spacing w:val="-2"/>
          <w:sz w:val="18"/>
        </w:rPr>
        <w:t xml:space="preserve"> </w:t>
      </w:r>
      <w:r>
        <w:rPr>
          <w:sz w:val="18"/>
        </w:rPr>
        <w:t>The</w:t>
      </w:r>
      <w:r>
        <w:rPr>
          <w:spacing w:val="-3"/>
          <w:sz w:val="18"/>
        </w:rPr>
        <w:t xml:space="preserve"> </w:t>
      </w:r>
      <w:r>
        <w:rPr>
          <w:sz w:val="18"/>
        </w:rPr>
        <w:t>current</w:t>
      </w:r>
      <w:r>
        <w:rPr>
          <w:spacing w:val="-2"/>
          <w:sz w:val="18"/>
        </w:rPr>
        <w:t xml:space="preserve"> </w:t>
      </w:r>
      <w:r>
        <w:rPr>
          <w:sz w:val="18"/>
        </w:rPr>
        <w:t>work</w:t>
      </w:r>
      <w:r>
        <w:rPr>
          <w:spacing w:val="-1"/>
          <w:sz w:val="18"/>
        </w:rPr>
        <w:t xml:space="preserve"> </w:t>
      </w:r>
      <w:r>
        <w:rPr>
          <w:sz w:val="18"/>
        </w:rPr>
        <w:t>was</w:t>
      </w:r>
      <w:r>
        <w:rPr>
          <w:spacing w:val="-3"/>
          <w:sz w:val="18"/>
        </w:rPr>
        <w:t xml:space="preserve"> </w:t>
      </w:r>
      <w:r>
        <w:rPr>
          <w:sz w:val="18"/>
        </w:rPr>
        <w:t>conducted</w:t>
      </w:r>
      <w:r>
        <w:rPr>
          <w:spacing w:val="-3"/>
          <w:sz w:val="18"/>
        </w:rPr>
        <w:t xml:space="preserve"> </w:t>
      </w:r>
      <w:r>
        <w:rPr>
          <w:sz w:val="18"/>
        </w:rPr>
        <w:t>mainly</w:t>
      </w:r>
      <w:r>
        <w:rPr>
          <w:spacing w:val="-3"/>
          <w:sz w:val="18"/>
        </w:rPr>
        <w:t xml:space="preserve"> </w:t>
      </w:r>
      <w:r>
        <w:rPr>
          <w:sz w:val="18"/>
        </w:rPr>
        <w:t>at</w:t>
      </w:r>
      <w:r>
        <w:rPr>
          <w:spacing w:val="-4"/>
          <w:sz w:val="18"/>
        </w:rPr>
        <w:t xml:space="preserve"> </w:t>
      </w:r>
      <w:r>
        <w:rPr>
          <w:sz w:val="18"/>
        </w:rPr>
        <w:t>city</w:t>
      </w:r>
      <w:r>
        <w:rPr>
          <w:spacing w:val="-3"/>
          <w:sz w:val="18"/>
        </w:rPr>
        <w:t xml:space="preserve"> </w:t>
      </w:r>
      <w:r>
        <w:rPr>
          <w:sz w:val="18"/>
        </w:rPr>
        <w:t>locations.</w:t>
      </w:r>
      <w:r>
        <w:rPr>
          <w:spacing w:val="-3"/>
          <w:sz w:val="18"/>
        </w:rPr>
        <w:t xml:space="preserve"> </w:t>
      </w:r>
      <w:r>
        <w:rPr>
          <w:sz w:val="18"/>
        </w:rPr>
        <w:t>Further</w:t>
      </w:r>
      <w:r>
        <w:rPr>
          <w:spacing w:val="-2"/>
          <w:sz w:val="18"/>
        </w:rPr>
        <w:t xml:space="preserve"> </w:t>
      </w:r>
      <w:r>
        <w:rPr>
          <w:sz w:val="18"/>
        </w:rPr>
        <w:t>work</w:t>
      </w:r>
      <w:r>
        <w:rPr>
          <w:spacing w:val="-1"/>
          <w:sz w:val="18"/>
        </w:rPr>
        <w:t xml:space="preserve"> </w:t>
      </w:r>
      <w:r>
        <w:rPr>
          <w:sz w:val="18"/>
        </w:rPr>
        <w:t>to establish the extent of the issue in suburban, regional or rural locations (including near busy highways connecting major population centres) could be undertaken. There are vast differences in pedestrian traffic congestion and the road environment between the Melbourne CBD and the outer areas of metropolitan Melbourne and rural areas/cities and towns. As such, it is important to investigate if there is a pedestrian distraction issue elsewhere and acknowledge that some solutions may be more successful in certain areas where the traffic demand/road environment is quite different.</w:t>
      </w:r>
    </w:p>
    <w:p w:rsidR="00743596" w:rsidRDefault="00743596">
      <w:pPr>
        <w:pStyle w:val="BodyText"/>
        <w:rPr>
          <w:sz w:val="19"/>
        </w:rPr>
      </w:pPr>
    </w:p>
    <w:p w:rsidR="00743596" w:rsidRDefault="00902D3B">
      <w:pPr>
        <w:pStyle w:val="ListParagraph"/>
        <w:numPr>
          <w:ilvl w:val="0"/>
          <w:numId w:val="4"/>
        </w:numPr>
        <w:tabs>
          <w:tab w:val="left" w:pos="833"/>
          <w:tab w:val="left" w:pos="834"/>
        </w:tabs>
        <w:spacing w:line="264" w:lineRule="auto"/>
        <w:ind w:right="173"/>
        <w:rPr>
          <w:sz w:val="18"/>
        </w:rPr>
      </w:pPr>
      <w:r>
        <w:rPr>
          <w:b/>
          <w:sz w:val="18"/>
        </w:rPr>
        <w:t>Explore phone user motivations and health issues</w:t>
      </w:r>
      <w:r>
        <w:rPr>
          <w:sz w:val="18"/>
        </w:rPr>
        <w:t>. From a human factors perspective, looking at human behaviour</w:t>
      </w:r>
      <w:r>
        <w:rPr>
          <w:spacing w:val="-3"/>
          <w:sz w:val="18"/>
        </w:rPr>
        <w:t xml:space="preserve"> </w:t>
      </w:r>
      <w:r>
        <w:rPr>
          <w:sz w:val="18"/>
        </w:rPr>
        <w:t>and</w:t>
      </w:r>
      <w:r>
        <w:rPr>
          <w:spacing w:val="-3"/>
          <w:sz w:val="18"/>
        </w:rPr>
        <w:t xml:space="preserve"> </w:t>
      </w:r>
      <w:r>
        <w:rPr>
          <w:sz w:val="18"/>
        </w:rPr>
        <w:t>gaining</w:t>
      </w:r>
      <w:r>
        <w:rPr>
          <w:spacing w:val="-3"/>
          <w:sz w:val="18"/>
        </w:rPr>
        <w:t xml:space="preserve"> </w:t>
      </w:r>
      <w:r>
        <w:rPr>
          <w:sz w:val="18"/>
        </w:rPr>
        <w:t>insight</w:t>
      </w:r>
      <w:r>
        <w:rPr>
          <w:spacing w:val="-5"/>
          <w:sz w:val="18"/>
        </w:rPr>
        <w:t xml:space="preserve"> </w:t>
      </w:r>
      <w:r>
        <w:rPr>
          <w:sz w:val="18"/>
        </w:rPr>
        <w:t>of</w:t>
      </w:r>
      <w:r>
        <w:rPr>
          <w:spacing w:val="-3"/>
          <w:sz w:val="18"/>
        </w:rPr>
        <w:t xml:space="preserve"> </w:t>
      </w:r>
      <w:r>
        <w:rPr>
          <w:sz w:val="18"/>
        </w:rPr>
        <w:t>pedestrians’</w:t>
      </w:r>
      <w:r>
        <w:rPr>
          <w:spacing w:val="-5"/>
          <w:sz w:val="18"/>
        </w:rPr>
        <w:t xml:space="preserve"> </w:t>
      </w:r>
      <w:r>
        <w:rPr>
          <w:sz w:val="18"/>
        </w:rPr>
        <w:t>perception</w:t>
      </w:r>
      <w:r>
        <w:rPr>
          <w:spacing w:val="-3"/>
          <w:sz w:val="18"/>
        </w:rPr>
        <w:t xml:space="preserve"> </w:t>
      </w:r>
      <w:r>
        <w:rPr>
          <w:sz w:val="18"/>
        </w:rPr>
        <w:t>from</w:t>
      </w:r>
      <w:r>
        <w:rPr>
          <w:spacing w:val="-2"/>
          <w:sz w:val="18"/>
        </w:rPr>
        <w:t xml:space="preserve"> </w:t>
      </w:r>
      <w:r>
        <w:rPr>
          <w:sz w:val="18"/>
        </w:rPr>
        <w:t>the</w:t>
      </w:r>
      <w:r>
        <w:rPr>
          <w:spacing w:val="-5"/>
          <w:sz w:val="18"/>
        </w:rPr>
        <w:t xml:space="preserve"> </w:t>
      </w:r>
      <w:r>
        <w:rPr>
          <w:sz w:val="18"/>
        </w:rPr>
        <w:t>interviews</w:t>
      </w:r>
      <w:r>
        <w:rPr>
          <w:spacing w:val="-2"/>
          <w:sz w:val="18"/>
        </w:rPr>
        <w:t xml:space="preserve"> </w:t>
      </w:r>
      <w:r>
        <w:rPr>
          <w:sz w:val="18"/>
        </w:rPr>
        <w:t>and</w:t>
      </w:r>
      <w:r>
        <w:rPr>
          <w:spacing w:val="-3"/>
          <w:sz w:val="18"/>
        </w:rPr>
        <w:t xml:space="preserve"> </w:t>
      </w:r>
      <w:r>
        <w:rPr>
          <w:sz w:val="18"/>
        </w:rPr>
        <w:t>focus</w:t>
      </w:r>
      <w:r>
        <w:rPr>
          <w:spacing w:val="-2"/>
          <w:sz w:val="18"/>
        </w:rPr>
        <w:t xml:space="preserve"> </w:t>
      </w:r>
      <w:r>
        <w:rPr>
          <w:sz w:val="18"/>
        </w:rPr>
        <w:t>groups</w:t>
      </w:r>
      <w:r>
        <w:rPr>
          <w:spacing w:val="-4"/>
          <w:sz w:val="18"/>
        </w:rPr>
        <w:t xml:space="preserve"> </w:t>
      </w:r>
      <w:r>
        <w:rPr>
          <w:sz w:val="18"/>
        </w:rPr>
        <w:t>has</w:t>
      </w:r>
      <w:r>
        <w:rPr>
          <w:spacing w:val="-4"/>
          <w:sz w:val="18"/>
        </w:rPr>
        <w:t xml:space="preserve"> </w:t>
      </w:r>
      <w:r>
        <w:rPr>
          <w:sz w:val="18"/>
        </w:rPr>
        <w:t>given</w:t>
      </w:r>
      <w:r>
        <w:rPr>
          <w:spacing w:val="-5"/>
          <w:sz w:val="18"/>
        </w:rPr>
        <w:t xml:space="preserve"> </w:t>
      </w:r>
      <w:r>
        <w:rPr>
          <w:sz w:val="18"/>
        </w:rPr>
        <w:t>a</w:t>
      </w:r>
      <w:r>
        <w:rPr>
          <w:spacing w:val="-3"/>
          <w:sz w:val="18"/>
        </w:rPr>
        <w:t xml:space="preserve"> </w:t>
      </w:r>
      <w:r>
        <w:rPr>
          <w:sz w:val="18"/>
        </w:rPr>
        <w:t>good</w:t>
      </w:r>
    </w:p>
    <w:p w:rsidR="00743596" w:rsidRDefault="00743596">
      <w:pPr>
        <w:spacing w:line="264" w:lineRule="auto"/>
        <w:rPr>
          <w:sz w:val="18"/>
        </w:rPr>
        <w:sectPr w:rsidR="00743596">
          <w:pgSz w:w="11910" w:h="16840"/>
          <w:pgMar w:top="1840" w:right="1020" w:bottom="760" w:left="1020" w:header="708" w:footer="589" w:gutter="0"/>
          <w:cols w:space="720"/>
        </w:sectPr>
      </w:pPr>
    </w:p>
    <w:p w:rsidR="00743596" w:rsidRDefault="00902D3B">
      <w:pPr>
        <w:pStyle w:val="BodyText"/>
        <w:spacing w:before="95" w:line="259" w:lineRule="auto"/>
        <w:ind w:left="833" w:right="197"/>
      </w:pPr>
      <w:proofErr w:type="gramStart"/>
      <w:r>
        <w:lastRenderedPageBreak/>
        <w:t>understanding</w:t>
      </w:r>
      <w:proofErr w:type="gramEnd"/>
      <w:r>
        <w:t xml:space="preserve"> of pedestrian smartphone distraction in the areas observed in Melbourne. However, for future research,</w:t>
      </w:r>
      <w:r>
        <w:rPr>
          <w:spacing w:val="-5"/>
        </w:rPr>
        <w:t xml:space="preserve"> </w:t>
      </w:r>
      <w:r>
        <w:t>contributing</w:t>
      </w:r>
      <w:r>
        <w:rPr>
          <w:spacing w:val="-3"/>
        </w:rPr>
        <w:t xml:space="preserve"> </w:t>
      </w:r>
      <w:r>
        <w:t>factors</w:t>
      </w:r>
      <w:r>
        <w:rPr>
          <w:spacing w:val="-2"/>
        </w:rPr>
        <w:t xml:space="preserve"> </w:t>
      </w:r>
      <w:r>
        <w:t>(e.g.</w:t>
      </w:r>
      <w:r>
        <w:rPr>
          <w:spacing w:val="-3"/>
        </w:rPr>
        <w:t xml:space="preserve"> </w:t>
      </w:r>
      <w:r>
        <w:t>phone</w:t>
      </w:r>
      <w:r>
        <w:rPr>
          <w:spacing w:val="-5"/>
        </w:rPr>
        <w:t xml:space="preserve"> </w:t>
      </w:r>
      <w:r>
        <w:t>user</w:t>
      </w:r>
      <w:r>
        <w:rPr>
          <w:spacing w:val="-3"/>
        </w:rPr>
        <w:t xml:space="preserve"> </w:t>
      </w:r>
      <w:r>
        <w:t>motivations)</w:t>
      </w:r>
      <w:r>
        <w:rPr>
          <w:spacing w:val="-3"/>
        </w:rPr>
        <w:t xml:space="preserve"> </w:t>
      </w:r>
      <w:r>
        <w:t>and</w:t>
      </w:r>
      <w:r>
        <w:rPr>
          <w:spacing w:val="-3"/>
        </w:rPr>
        <w:t xml:space="preserve"> </w:t>
      </w:r>
      <w:r>
        <w:t>other</w:t>
      </w:r>
      <w:r>
        <w:rPr>
          <w:spacing w:val="-3"/>
        </w:rPr>
        <w:t xml:space="preserve"> </w:t>
      </w:r>
      <w:r>
        <w:t>risk</w:t>
      </w:r>
      <w:r>
        <w:rPr>
          <w:spacing w:val="-4"/>
        </w:rPr>
        <w:t xml:space="preserve"> </w:t>
      </w:r>
      <w:r>
        <w:t>factors</w:t>
      </w:r>
      <w:r>
        <w:rPr>
          <w:spacing w:val="-5"/>
        </w:rPr>
        <w:t xml:space="preserve"> </w:t>
      </w:r>
      <w:r>
        <w:t>(e.g.</w:t>
      </w:r>
      <w:r>
        <w:rPr>
          <w:spacing w:val="-5"/>
        </w:rPr>
        <w:t xml:space="preserve"> </w:t>
      </w:r>
      <w:r>
        <w:t>driver</w:t>
      </w:r>
      <w:r>
        <w:rPr>
          <w:spacing w:val="-3"/>
        </w:rPr>
        <w:t xml:space="preserve"> </w:t>
      </w:r>
      <w:r>
        <w:t>behaviour)</w:t>
      </w:r>
      <w:r>
        <w:rPr>
          <w:spacing w:val="-3"/>
        </w:rPr>
        <w:t xml:space="preserve"> </w:t>
      </w:r>
      <w:r>
        <w:t>should also be considered within a wider systems framework. The current research did not focus explicitly on phone user motivations. Further research to better understand motivations for using a phone, even in potentially hazardous situations - such as crossing a road, would be valuable in asserting why people engage in such activities even when known to be dangerous.</w:t>
      </w:r>
    </w:p>
    <w:p w:rsidR="00743596" w:rsidRDefault="00902D3B">
      <w:pPr>
        <w:pStyle w:val="BodyText"/>
        <w:spacing w:before="158" w:line="360" w:lineRule="auto"/>
        <w:ind w:left="821" w:right="197"/>
      </w:pPr>
      <w:r>
        <w:t>Also, although not directly related to pedestrian distraction, if people are made more aware of the wider health implications</w:t>
      </w:r>
      <w:r>
        <w:rPr>
          <w:spacing w:val="-3"/>
        </w:rPr>
        <w:t xml:space="preserve"> </w:t>
      </w:r>
      <w:r>
        <w:t>of</w:t>
      </w:r>
      <w:r>
        <w:rPr>
          <w:spacing w:val="-2"/>
        </w:rPr>
        <w:t xml:space="preserve"> </w:t>
      </w:r>
      <w:r>
        <w:t>smartphone</w:t>
      </w:r>
      <w:r>
        <w:rPr>
          <w:spacing w:val="-2"/>
        </w:rPr>
        <w:t xml:space="preserve"> </w:t>
      </w:r>
      <w:r>
        <w:t>use,</w:t>
      </w:r>
      <w:r>
        <w:rPr>
          <w:spacing w:val="-2"/>
        </w:rPr>
        <w:t xml:space="preserve"> </w:t>
      </w:r>
      <w:r>
        <w:t>such</w:t>
      </w:r>
      <w:r>
        <w:rPr>
          <w:spacing w:val="-4"/>
        </w:rPr>
        <w:t xml:space="preserve"> </w:t>
      </w:r>
      <w:r>
        <w:t>as</w:t>
      </w:r>
      <w:r>
        <w:rPr>
          <w:spacing w:val="-3"/>
        </w:rPr>
        <w:t xml:space="preserve"> </w:t>
      </w:r>
      <w:r>
        <w:t>phone</w:t>
      </w:r>
      <w:r>
        <w:rPr>
          <w:spacing w:val="-2"/>
        </w:rPr>
        <w:t xml:space="preserve"> </w:t>
      </w:r>
      <w:r>
        <w:t>addiction</w:t>
      </w:r>
      <w:r>
        <w:rPr>
          <w:spacing w:val="-2"/>
        </w:rPr>
        <w:t xml:space="preserve"> </w:t>
      </w:r>
      <w:r>
        <w:t>and</w:t>
      </w:r>
      <w:r>
        <w:rPr>
          <w:spacing w:val="-2"/>
        </w:rPr>
        <w:t xml:space="preserve"> </w:t>
      </w:r>
      <w:r>
        <w:t>screen</w:t>
      </w:r>
      <w:r>
        <w:rPr>
          <w:spacing w:val="-4"/>
        </w:rPr>
        <w:t xml:space="preserve"> </w:t>
      </w:r>
      <w:r>
        <w:t>time</w:t>
      </w:r>
      <w:r>
        <w:rPr>
          <w:spacing w:val="-2"/>
        </w:rPr>
        <w:t xml:space="preserve"> </w:t>
      </w:r>
      <w:r>
        <w:t>issues,</w:t>
      </w:r>
      <w:r>
        <w:rPr>
          <w:spacing w:val="-2"/>
        </w:rPr>
        <w:t xml:space="preserve"> </w:t>
      </w:r>
      <w:r>
        <w:t>there</w:t>
      </w:r>
      <w:r>
        <w:rPr>
          <w:spacing w:val="-2"/>
        </w:rPr>
        <w:t xml:space="preserve"> </w:t>
      </w:r>
      <w:r>
        <w:t>could</w:t>
      </w:r>
      <w:r>
        <w:rPr>
          <w:spacing w:val="-2"/>
        </w:rPr>
        <w:t xml:space="preserve"> </w:t>
      </w:r>
      <w:r>
        <w:t>be</w:t>
      </w:r>
      <w:r>
        <w:rPr>
          <w:spacing w:val="-2"/>
        </w:rPr>
        <w:t xml:space="preserve"> </w:t>
      </w:r>
      <w:r>
        <w:t>flow</w:t>
      </w:r>
      <w:r>
        <w:rPr>
          <w:spacing w:val="-5"/>
        </w:rPr>
        <w:t xml:space="preserve"> </w:t>
      </w:r>
      <w:r>
        <w:t>on</w:t>
      </w:r>
      <w:r>
        <w:rPr>
          <w:spacing w:val="-2"/>
        </w:rPr>
        <w:t xml:space="preserve"> </w:t>
      </w:r>
      <w:r>
        <w:t>effects to things like mindful walking. Examining screen addiction treatment regimens may prove informative, if such health initiatives are available. Further research could also explore what types of pedestrian critical events are linked to particular types of phone use or the level and type of distraction experienced. The current study did find headphone use and texting were associated with increased critical incidences, so this aspect could be investigated further with a larger sample population study solely focusing on reviewing critical instances. Also, issues that may arise from pedestrians having their hands occupied by a phone could be investigated e.g. inability to steady walking, reach out if falling, not seeing trip hazards, etc.</w:t>
      </w:r>
    </w:p>
    <w:p w:rsidR="00743596" w:rsidRDefault="00902D3B">
      <w:pPr>
        <w:pStyle w:val="Heading2"/>
        <w:numPr>
          <w:ilvl w:val="1"/>
          <w:numId w:val="12"/>
        </w:numPr>
        <w:tabs>
          <w:tab w:val="left" w:pos="833"/>
          <w:tab w:val="left" w:pos="834"/>
        </w:tabs>
        <w:spacing w:before="119"/>
        <w:ind w:left="833" w:hanging="721"/>
      </w:pPr>
      <w:bookmarkStart w:id="75" w:name="_TOC_250007"/>
      <w:bookmarkEnd w:id="75"/>
      <w:r>
        <w:rPr>
          <w:color w:val="006CAB"/>
          <w:spacing w:val="-2"/>
          <w:w w:val="90"/>
        </w:rPr>
        <w:t>CONCLUSIONS</w:t>
      </w:r>
    </w:p>
    <w:p w:rsidR="00743596" w:rsidRPr="00685237" w:rsidRDefault="00902D3B">
      <w:pPr>
        <w:pStyle w:val="BodyText"/>
        <w:spacing w:before="4" w:line="360" w:lineRule="auto"/>
        <w:ind w:left="113" w:right="199"/>
        <w:rPr>
          <w:sz w:val="24"/>
          <w:szCs w:val="24"/>
        </w:rPr>
      </w:pPr>
      <w:r w:rsidRPr="00685237">
        <w:rPr>
          <w:sz w:val="24"/>
          <w:szCs w:val="24"/>
        </w:rPr>
        <w:t>Pedestrian distraction from smartphones is a growing issue and is a risk factor when crossing roads (as evidenced through the number</w:t>
      </w:r>
      <w:r w:rsidRPr="00685237">
        <w:rPr>
          <w:spacing w:val="-3"/>
          <w:sz w:val="24"/>
          <w:szCs w:val="24"/>
        </w:rPr>
        <w:t xml:space="preserve"> </w:t>
      </w:r>
      <w:r w:rsidRPr="00685237">
        <w:rPr>
          <w:sz w:val="24"/>
          <w:szCs w:val="24"/>
        </w:rPr>
        <w:t>of</w:t>
      </w:r>
      <w:r w:rsidRPr="00685237">
        <w:rPr>
          <w:spacing w:val="-2"/>
          <w:sz w:val="24"/>
          <w:szCs w:val="24"/>
        </w:rPr>
        <w:t xml:space="preserve"> </w:t>
      </w:r>
      <w:r w:rsidRPr="00685237">
        <w:rPr>
          <w:sz w:val="24"/>
          <w:szCs w:val="24"/>
        </w:rPr>
        <w:t>critical incidents experienced</w:t>
      </w:r>
      <w:r w:rsidRPr="00685237">
        <w:rPr>
          <w:spacing w:val="-2"/>
          <w:sz w:val="24"/>
          <w:szCs w:val="24"/>
        </w:rPr>
        <w:t xml:space="preserve"> </w:t>
      </w:r>
      <w:r w:rsidRPr="00685237">
        <w:rPr>
          <w:sz w:val="24"/>
          <w:szCs w:val="24"/>
        </w:rPr>
        <w:t>by</w:t>
      </w:r>
      <w:r w:rsidRPr="00685237">
        <w:rPr>
          <w:spacing w:val="-2"/>
          <w:sz w:val="24"/>
          <w:szCs w:val="24"/>
        </w:rPr>
        <w:t xml:space="preserve"> </w:t>
      </w:r>
      <w:r w:rsidRPr="00685237">
        <w:rPr>
          <w:sz w:val="24"/>
          <w:szCs w:val="24"/>
        </w:rPr>
        <w:t>phone-using pedestrians). A range</w:t>
      </w:r>
      <w:r w:rsidRPr="00685237">
        <w:rPr>
          <w:spacing w:val="-2"/>
          <w:sz w:val="24"/>
          <w:szCs w:val="24"/>
        </w:rPr>
        <w:t xml:space="preserve"> </w:t>
      </w:r>
      <w:r w:rsidRPr="00685237">
        <w:rPr>
          <w:sz w:val="24"/>
          <w:szCs w:val="24"/>
        </w:rPr>
        <w:t>of countermeasures</w:t>
      </w:r>
      <w:r w:rsidRPr="00685237">
        <w:rPr>
          <w:spacing w:val="-1"/>
          <w:sz w:val="24"/>
          <w:szCs w:val="24"/>
        </w:rPr>
        <w:t xml:space="preserve"> </w:t>
      </w:r>
      <w:r w:rsidRPr="00685237">
        <w:rPr>
          <w:sz w:val="24"/>
          <w:szCs w:val="24"/>
        </w:rPr>
        <w:t>do exist around</w:t>
      </w:r>
      <w:r w:rsidRPr="00685237">
        <w:rPr>
          <w:spacing w:val="-3"/>
          <w:sz w:val="24"/>
          <w:szCs w:val="24"/>
        </w:rPr>
        <w:t xml:space="preserve"> </w:t>
      </w:r>
      <w:r w:rsidRPr="00685237">
        <w:rPr>
          <w:sz w:val="24"/>
          <w:szCs w:val="24"/>
        </w:rPr>
        <w:t>the</w:t>
      </w:r>
      <w:r w:rsidRPr="00685237">
        <w:rPr>
          <w:spacing w:val="-3"/>
          <w:sz w:val="24"/>
          <w:szCs w:val="24"/>
        </w:rPr>
        <w:t xml:space="preserve"> </w:t>
      </w:r>
      <w:r w:rsidRPr="00685237">
        <w:rPr>
          <w:sz w:val="24"/>
          <w:szCs w:val="24"/>
        </w:rPr>
        <w:t>world,</w:t>
      </w:r>
      <w:r w:rsidRPr="00685237">
        <w:rPr>
          <w:spacing w:val="-1"/>
          <w:sz w:val="24"/>
          <w:szCs w:val="24"/>
        </w:rPr>
        <w:t xml:space="preserve"> </w:t>
      </w:r>
      <w:r w:rsidRPr="00685237">
        <w:rPr>
          <w:sz w:val="24"/>
          <w:szCs w:val="24"/>
        </w:rPr>
        <w:t>but</w:t>
      </w:r>
      <w:r w:rsidRPr="00685237">
        <w:rPr>
          <w:spacing w:val="-3"/>
          <w:sz w:val="24"/>
          <w:szCs w:val="24"/>
        </w:rPr>
        <w:t xml:space="preserve"> </w:t>
      </w:r>
      <w:r w:rsidRPr="00685237">
        <w:rPr>
          <w:sz w:val="24"/>
          <w:szCs w:val="24"/>
        </w:rPr>
        <w:t>no</w:t>
      </w:r>
      <w:r w:rsidRPr="00685237">
        <w:rPr>
          <w:spacing w:val="-3"/>
          <w:sz w:val="24"/>
          <w:szCs w:val="24"/>
        </w:rPr>
        <w:t xml:space="preserve"> </w:t>
      </w:r>
      <w:r w:rsidRPr="00685237">
        <w:rPr>
          <w:sz w:val="24"/>
          <w:szCs w:val="24"/>
        </w:rPr>
        <w:t>single</w:t>
      </w:r>
      <w:r w:rsidRPr="00685237">
        <w:rPr>
          <w:spacing w:val="-1"/>
          <w:sz w:val="24"/>
          <w:szCs w:val="24"/>
        </w:rPr>
        <w:t xml:space="preserve"> </w:t>
      </w:r>
      <w:r w:rsidRPr="00685237">
        <w:rPr>
          <w:sz w:val="24"/>
          <w:szCs w:val="24"/>
        </w:rPr>
        <w:t>initiative</w:t>
      </w:r>
      <w:r w:rsidRPr="00685237">
        <w:rPr>
          <w:spacing w:val="-1"/>
          <w:sz w:val="24"/>
          <w:szCs w:val="24"/>
        </w:rPr>
        <w:t xml:space="preserve"> </w:t>
      </w:r>
      <w:r w:rsidRPr="00685237">
        <w:rPr>
          <w:sz w:val="24"/>
          <w:szCs w:val="24"/>
        </w:rPr>
        <w:t>is</w:t>
      </w:r>
      <w:r w:rsidRPr="00685237">
        <w:rPr>
          <w:spacing w:val="-3"/>
          <w:sz w:val="24"/>
          <w:szCs w:val="24"/>
        </w:rPr>
        <w:t xml:space="preserve"> </w:t>
      </w:r>
      <w:r w:rsidRPr="00685237">
        <w:rPr>
          <w:sz w:val="24"/>
          <w:szCs w:val="24"/>
        </w:rPr>
        <w:t>fully</w:t>
      </w:r>
      <w:r w:rsidRPr="00685237">
        <w:rPr>
          <w:spacing w:val="-3"/>
          <w:sz w:val="24"/>
          <w:szCs w:val="24"/>
        </w:rPr>
        <w:t xml:space="preserve"> </w:t>
      </w:r>
      <w:r w:rsidRPr="00685237">
        <w:rPr>
          <w:sz w:val="24"/>
          <w:szCs w:val="24"/>
        </w:rPr>
        <w:t>effective</w:t>
      </w:r>
      <w:r w:rsidRPr="00685237">
        <w:rPr>
          <w:spacing w:val="-3"/>
          <w:sz w:val="24"/>
          <w:szCs w:val="24"/>
        </w:rPr>
        <w:t xml:space="preserve"> </w:t>
      </w:r>
      <w:r w:rsidRPr="00685237">
        <w:rPr>
          <w:sz w:val="24"/>
          <w:szCs w:val="24"/>
        </w:rPr>
        <w:t>on</w:t>
      </w:r>
      <w:r w:rsidRPr="00685237">
        <w:rPr>
          <w:spacing w:val="-1"/>
          <w:sz w:val="24"/>
          <w:szCs w:val="24"/>
        </w:rPr>
        <w:t xml:space="preserve"> </w:t>
      </w:r>
      <w:r w:rsidRPr="00685237">
        <w:rPr>
          <w:sz w:val="24"/>
          <w:szCs w:val="24"/>
        </w:rPr>
        <w:t>its own.</w:t>
      </w:r>
      <w:r w:rsidRPr="00685237">
        <w:rPr>
          <w:spacing w:val="-1"/>
          <w:sz w:val="24"/>
          <w:szCs w:val="24"/>
        </w:rPr>
        <w:t xml:space="preserve"> </w:t>
      </w:r>
      <w:r w:rsidRPr="00685237">
        <w:rPr>
          <w:sz w:val="24"/>
          <w:szCs w:val="24"/>
        </w:rPr>
        <w:t>It</w:t>
      </w:r>
      <w:r w:rsidRPr="00685237">
        <w:rPr>
          <w:spacing w:val="-1"/>
          <w:sz w:val="24"/>
          <w:szCs w:val="24"/>
        </w:rPr>
        <w:t xml:space="preserve"> </w:t>
      </w:r>
      <w:r w:rsidRPr="00685237">
        <w:rPr>
          <w:sz w:val="24"/>
          <w:szCs w:val="24"/>
        </w:rPr>
        <w:t>is unrealistic</w:t>
      </w:r>
      <w:r w:rsidRPr="00685237">
        <w:rPr>
          <w:spacing w:val="-3"/>
          <w:sz w:val="24"/>
          <w:szCs w:val="24"/>
        </w:rPr>
        <w:t xml:space="preserve"> </w:t>
      </w:r>
      <w:r w:rsidRPr="00685237">
        <w:rPr>
          <w:sz w:val="24"/>
          <w:szCs w:val="24"/>
        </w:rPr>
        <w:t>to</w:t>
      </w:r>
      <w:r w:rsidRPr="00685237">
        <w:rPr>
          <w:spacing w:val="-1"/>
          <w:sz w:val="24"/>
          <w:szCs w:val="24"/>
        </w:rPr>
        <w:t xml:space="preserve"> </w:t>
      </w:r>
      <w:r w:rsidRPr="00685237">
        <w:rPr>
          <w:sz w:val="24"/>
          <w:szCs w:val="24"/>
        </w:rPr>
        <w:t>expect</w:t>
      </w:r>
      <w:r w:rsidRPr="00685237">
        <w:rPr>
          <w:spacing w:val="-1"/>
          <w:sz w:val="24"/>
          <w:szCs w:val="24"/>
        </w:rPr>
        <w:t xml:space="preserve"> </w:t>
      </w:r>
      <w:r w:rsidRPr="00685237">
        <w:rPr>
          <w:sz w:val="24"/>
          <w:szCs w:val="24"/>
        </w:rPr>
        <w:t>pedestrians to</w:t>
      </w:r>
      <w:r w:rsidRPr="00685237">
        <w:rPr>
          <w:spacing w:val="-1"/>
          <w:sz w:val="24"/>
          <w:szCs w:val="24"/>
        </w:rPr>
        <w:t xml:space="preserve"> </w:t>
      </w:r>
      <w:r w:rsidRPr="00685237">
        <w:rPr>
          <w:sz w:val="24"/>
          <w:szCs w:val="24"/>
        </w:rPr>
        <w:t>be</w:t>
      </w:r>
      <w:r w:rsidRPr="00685237">
        <w:rPr>
          <w:spacing w:val="-3"/>
          <w:sz w:val="24"/>
          <w:szCs w:val="24"/>
        </w:rPr>
        <w:t xml:space="preserve"> </w:t>
      </w:r>
      <w:r w:rsidRPr="00685237">
        <w:rPr>
          <w:sz w:val="24"/>
          <w:szCs w:val="24"/>
        </w:rPr>
        <w:t xml:space="preserve">suddenly free of mistakes such as making road crossing errors. As such, a key component of managing pedestrian safety and smartphone use should be to focus on reducing the risks associated with smartphone devices when walking, not on trying to eliminate phone distraction altogether. </w:t>
      </w:r>
      <w:r w:rsidRPr="00E232E6">
        <w:rPr>
          <w:sz w:val="24"/>
          <w:szCs w:val="24"/>
          <w:highlight w:val="yellow"/>
        </w:rPr>
        <w:t>Interventions should complement each other, not be developed in isolation and try to address all key aspects of the safe system approach.</w:t>
      </w:r>
    </w:p>
    <w:p w:rsidR="00743596" w:rsidRPr="00685237" w:rsidRDefault="00902D3B">
      <w:pPr>
        <w:pStyle w:val="BodyText"/>
        <w:spacing w:before="119" w:line="360" w:lineRule="auto"/>
        <w:ind w:left="113"/>
        <w:rPr>
          <w:sz w:val="24"/>
          <w:szCs w:val="24"/>
        </w:rPr>
      </w:pPr>
      <w:r w:rsidRPr="00685237">
        <w:rPr>
          <w:sz w:val="24"/>
          <w:szCs w:val="24"/>
        </w:rPr>
        <w:t>Whilst it is still important to work to reduce the incidence of pedestrians crossing roads while distracted from their smartphones, it may not be possible to rely solely on this being effective. In reality, as seen in the observational component,</w:t>
      </w:r>
      <w:r w:rsidRPr="00685237">
        <w:rPr>
          <w:spacing w:val="-2"/>
          <w:sz w:val="24"/>
          <w:szCs w:val="24"/>
        </w:rPr>
        <w:t xml:space="preserve"> </w:t>
      </w:r>
      <w:r w:rsidRPr="00685237">
        <w:rPr>
          <w:sz w:val="24"/>
          <w:szCs w:val="24"/>
        </w:rPr>
        <w:t>a</w:t>
      </w:r>
      <w:r w:rsidRPr="00685237">
        <w:rPr>
          <w:spacing w:val="-4"/>
          <w:sz w:val="24"/>
          <w:szCs w:val="24"/>
        </w:rPr>
        <w:t xml:space="preserve"> </w:t>
      </w:r>
      <w:r w:rsidRPr="00685237">
        <w:rPr>
          <w:sz w:val="24"/>
          <w:szCs w:val="24"/>
        </w:rPr>
        <w:t>sizeable</w:t>
      </w:r>
      <w:r w:rsidRPr="00685237">
        <w:rPr>
          <w:spacing w:val="-4"/>
          <w:sz w:val="24"/>
          <w:szCs w:val="24"/>
        </w:rPr>
        <w:t xml:space="preserve"> </w:t>
      </w:r>
      <w:r w:rsidRPr="00685237">
        <w:rPr>
          <w:sz w:val="24"/>
          <w:szCs w:val="24"/>
        </w:rPr>
        <w:t>proportion</w:t>
      </w:r>
      <w:r w:rsidRPr="00685237">
        <w:rPr>
          <w:spacing w:val="-2"/>
          <w:sz w:val="24"/>
          <w:szCs w:val="24"/>
        </w:rPr>
        <w:t xml:space="preserve"> </w:t>
      </w:r>
      <w:r w:rsidRPr="00685237">
        <w:rPr>
          <w:sz w:val="24"/>
          <w:szCs w:val="24"/>
        </w:rPr>
        <w:t>of</w:t>
      </w:r>
      <w:r w:rsidRPr="00685237">
        <w:rPr>
          <w:spacing w:val="-2"/>
          <w:sz w:val="24"/>
          <w:szCs w:val="24"/>
        </w:rPr>
        <w:t xml:space="preserve"> </w:t>
      </w:r>
      <w:r w:rsidRPr="00685237">
        <w:rPr>
          <w:sz w:val="24"/>
          <w:szCs w:val="24"/>
        </w:rPr>
        <w:t>people</w:t>
      </w:r>
      <w:r w:rsidRPr="00685237">
        <w:rPr>
          <w:spacing w:val="-4"/>
          <w:sz w:val="24"/>
          <w:szCs w:val="24"/>
        </w:rPr>
        <w:t xml:space="preserve"> </w:t>
      </w:r>
      <w:r w:rsidRPr="00685237">
        <w:rPr>
          <w:sz w:val="24"/>
          <w:szCs w:val="24"/>
        </w:rPr>
        <w:t>may</w:t>
      </w:r>
      <w:r w:rsidRPr="00685237">
        <w:rPr>
          <w:spacing w:val="-6"/>
          <w:sz w:val="24"/>
          <w:szCs w:val="24"/>
        </w:rPr>
        <w:t xml:space="preserve"> </w:t>
      </w:r>
      <w:r w:rsidRPr="00685237">
        <w:rPr>
          <w:sz w:val="24"/>
          <w:szCs w:val="24"/>
        </w:rPr>
        <w:t>continue</w:t>
      </w:r>
      <w:r w:rsidRPr="00685237">
        <w:rPr>
          <w:spacing w:val="-4"/>
          <w:sz w:val="24"/>
          <w:szCs w:val="24"/>
        </w:rPr>
        <w:t xml:space="preserve"> </w:t>
      </w:r>
      <w:r w:rsidRPr="00685237">
        <w:rPr>
          <w:sz w:val="24"/>
          <w:szCs w:val="24"/>
        </w:rPr>
        <w:t>using</w:t>
      </w:r>
      <w:r w:rsidRPr="00685237">
        <w:rPr>
          <w:spacing w:val="-2"/>
          <w:sz w:val="24"/>
          <w:szCs w:val="24"/>
        </w:rPr>
        <w:t xml:space="preserve"> </w:t>
      </w:r>
      <w:r w:rsidRPr="00685237">
        <w:rPr>
          <w:sz w:val="24"/>
          <w:szCs w:val="24"/>
        </w:rPr>
        <w:t>phones</w:t>
      </w:r>
      <w:r w:rsidRPr="00685237">
        <w:rPr>
          <w:spacing w:val="-1"/>
          <w:sz w:val="24"/>
          <w:szCs w:val="24"/>
        </w:rPr>
        <w:t xml:space="preserve"> </w:t>
      </w:r>
      <w:r w:rsidRPr="00685237">
        <w:rPr>
          <w:sz w:val="24"/>
          <w:szCs w:val="24"/>
        </w:rPr>
        <w:t>in</w:t>
      </w:r>
      <w:r w:rsidRPr="00685237">
        <w:rPr>
          <w:spacing w:val="-4"/>
          <w:sz w:val="24"/>
          <w:szCs w:val="24"/>
        </w:rPr>
        <w:t xml:space="preserve"> </w:t>
      </w:r>
      <w:r w:rsidRPr="00685237">
        <w:rPr>
          <w:sz w:val="24"/>
          <w:szCs w:val="24"/>
        </w:rPr>
        <w:t>a risky</w:t>
      </w:r>
      <w:r w:rsidRPr="00685237">
        <w:rPr>
          <w:spacing w:val="-4"/>
          <w:sz w:val="24"/>
          <w:szCs w:val="24"/>
        </w:rPr>
        <w:t xml:space="preserve"> </w:t>
      </w:r>
      <w:r w:rsidRPr="00685237">
        <w:rPr>
          <w:sz w:val="24"/>
          <w:szCs w:val="24"/>
        </w:rPr>
        <w:t>way</w:t>
      </w:r>
      <w:r w:rsidRPr="00685237">
        <w:rPr>
          <w:spacing w:val="-4"/>
          <w:sz w:val="24"/>
          <w:szCs w:val="24"/>
        </w:rPr>
        <w:t xml:space="preserve"> </w:t>
      </w:r>
      <w:r w:rsidRPr="00685237">
        <w:rPr>
          <w:sz w:val="24"/>
          <w:szCs w:val="24"/>
        </w:rPr>
        <w:t>in</w:t>
      </w:r>
      <w:r w:rsidRPr="00685237">
        <w:rPr>
          <w:spacing w:val="-2"/>
          <w:sz w:val="24"/>
          <w:szCs w:val="24"/>
        </w:rPr>
        <w:t xml:space="preserve"> </w:t>
      </w:r>
      <w:r w:rsidRPr="00685237">
        <w:rPr>
          <w:sz w:val="24"/>
          <w:szCs w:val="24"/>
        </w:rPr>
        <w:t>the</w:t>
      </w:r>
      <w:r w:rsidRPr="00685237">
        <w:rPr>
          <w:spacing w:val="-2"/>
          <w:sz w:val="24"/>
          <w:szCs w:val="24"/>
        </w:rPr>
        <w:t xml:space="preserve"> </w:t>
      </w:r>
      <w:r w:rsidRPr="00685237">
        <w:rPr>
          <w:sz w:val="24"/>
          <w:szCs w:val="24"/>
        </w:rPr>
        <w:t>road</w:t>
      </w:r>
      <w:r w:rsidRPr="00685237">
        <w:rPr>
          <w:spacing w:val="-4"/>
          <w:sz w:val="24"/>
          <w:szCs w:val="24"/>
        </w:rPr>
        <w:t xml:space="preserve"> </w:t>
      </w:r>
      <w:r w:rsidRPr="00685237">
        <w:rPr>
          <w:sz w:val="24"/>
          <w:szCs w:val="24"/>
        </w:rPr>
        <w:t>environment,</w:t>
      </w:r>
      <w:r w:rsidRPr="00685237">
        <w:rPr>
          <w:spacing w:val="-2"/>
          <w:sz w:val="24"/>
          <w:szCs w:val="24"/>
        </w:rPr>
        <w:t xml:space="preserve"> </w:t>
      </w:r>
      <w:r w:rsidRPr="00685237">
        <w:rPr>
          <w:sz w:val="24"/>
          <w:szCs w:val="24"/>
        </w:rPr>
        <w:t>no</w:t>
      </w:r>
      <w:r w:rsidRPr="00685237">
        <w:rPr>
          <w:spacing w:val="-2"/>
          <w:sz w:val="24"/>
          <w:szCs w:val="24"/>
        </w:rPr>
        <w:t xml:space="preserve"> </w:t>
      </w:r>
      <w:r w:rsidRPr="00685237">
        <w:rPr>
          <w:sz w:val="24"/>
          <w:szCs w:val="24"/>
        </w:rPr>
        <w:t xml:space="preserve">matter what is done or how much they are aware of the risks. As such, in order to succeed, a system is needed that accommodates imperfect human performance that is designed around vulnerable users who may be at increased risk of injury or fatality. This may be primarily through speed moderation and/or a more extensive footpath network (genuinely effective separation, as mentioned earlier, is a contentious issue and should be viewed with caution). </w:t>
      </w:r>
      <w:r w:rsidRPr="00E232E6">
        <w:rPr>
          <w:sz w:val="24"/>
          <w:szCs w:val="24"/>
          <w:highlight w:val="yellow"/>
        </w:rPr>
        <w:t>Interventions (countermeasure or regulation etc.) should, ideally, be evidence-based.</w:t>
      </w:r>
    </w:p>
    <w:p w:rsidR="00743596" w:rsidRPr="00685237" w:rsidRDefault="00743596">
      <w:pPr>
        <w:spacing w:line="360" w:lineRule="auto"/>
        <w:rPr>
          <w:sz w:val="24"/>
          <w:szCs w:val="24"/>
        </w:rPr>
        <w:sectPr w:rsidR="00743596" w:rsidRPr="00685237">
          <w:pgSz w:w="11910" w:h="16840"/>
          <w:pgMar w:top="1840" w:right="1020" w:bottom="780" w:left="1020" w:header="708" w:footer="589" w:gutter="0"/>
          <w:cols w:space="720"/>
        </w:sectPr>
      </w:pPr>
    </w:p>
    <w:p w:rsidR="00743596" w:rsidRDefault="00902D3B">
      <w:pPr>
        <w:pStyle w:val="Heading1"/>
        <w:ind w:left="398"/>
      </w:pPr>
      <w:bookmarkStart w:id="76" w:name="_TOC_250006"/>
      <w:bookmarkStart w:id="77" w:name="_TOC_250005"/>
      <w:bookmarkEnd w:id="76"/>
      <w:r>
        <w:rPr>
          <w:color w:val="006CAB"/>
          <w:w w:val="80"/>
        </w:rPr>
        <w:lastRenderedPageBreak/>
        <w:t>APPENDIX</w:t>
      </w:r>
      <w:r>
        <w:rPr>
          <w:color w:val="006CAB"/>
          <w:spacing w:val="-1"/>
        </w:rPr>
        <w:t xml:space="preserve"> </w:t>
      </w:r>
      <w:r>
        <w:rPr>
          <w:color w:val="006CAB"/>
          <w:w w:val="80"/>
        </w:rPr>
        <w:t>A.</w:t>
      </w:r>
      <w:r>
        <w:rPr>
          <w:color w:val="006CAB"/>
          <w:spacing w:val="-3"/>
        </w:rPr>
        <w:t xml:space="preserve"> </w:t>
      </w:r>
      <w:r>
        <w:rPr>
          <w:color w:val="006CAB"/>
          <w:w w:val="80"/>
        </w:rPr>
        <w:t>PEDESTRIAN</w:t>
      </w:r>
      <w:r>
        <w:rPr>
          <w:color w:val="006CAB"/>
        </w:rPr>
        <w:t xml:space="preserve"> </w:t>
      </w:r>
      <w:r>
        <w:rPr>
          <w:color w:val="006CAB"/>
          <w:w w:val="80"/>
        </w:rPr>
        <w:t>OBSERVATIONAL</w:t>
      </w:r>
      <w:r>
        <w:rPr>
          <w:color w:val="006CAB"/>
          <w:spacing w:val="1"/>
        </w:rPr>
        <w:t xml:space="preserve"> </w:t>
      </w:r>
      <w:r>
        <w:rPr>
          <w:color w:val="006CAB"/>
          <w:w w:val="80"/>
        </w:rPr>
        <w:t>SITE</w:t>
      </w:r>
      <w:r>
        <w:rPr>
          <w:color w:val="006CAB"/>
          <w:spacing w:val="2"/>
        </w:rPr>
        <w:t xml:space="preserve"> </w:t>
      </w:r>
      <w:bookmarkEnd w:id="77"/>
      <w:r>
        <w:rPr>
          <w:color w:val="006CAB"/>
          <w:spacing w:val="-2"/>
          <w:w w:val="80"/>
        </w:rPr>
        <w:t>LOCATIONS</w:t>
      </w:r>
    </w:p>
    <w:p w:rsidR="00743596" w:rsidRDefault="00743596">
      <w:pPr>
        <w:pStyle w:val="BodyText"/>
        <w:rPr>
          <w:b/>
          <w:sz w:val="20"/>
        </w:rPr>
      </w:pPr>
    </w:p>
    <w:p w:rsidR="00743596" w:rsidRDefault="00902D3B">
      <w:pPr>
        <w:pStyle w:val="BodyText"/>
        <w:spacing w:before="9"/>
        <w:rPr>
          <w:b/>
          <w:sz w:val="10"/>
        </w:rPr>
      </w:pPr>
      <w:r>
        <w:rPr>
          <w:noProof/>
        </w:rPr>
        <w:drawing>
          <wp:anchor distT="0" distB="0" distL="0" distR="0" simplePos="0" relativeHeight="37" behindDoc="0" locked="0" layoutInCell="1" allowOverlap="1">
            <wp:simplePos x="0" y="0"/>
            <wp:positionH relativeFrom="page">
              <wp:posOffset>1235695</wp:posOffset>
            </wp:positionH>
            <wp:positionV relativeFrom="paragraph">
              <wp:posOffset>94368</wp:posOffset>
            </wp:positionV>
            <wp:extent cx="5328294" cy="3023616"/>
            <wp:effectExtent l="0" t="0" r="0" b="0"/>
            <wp:wrapTopAndBottom/>
            <wp:docPr id="173"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image46.png"/>
                    <pic:cNvPicPr/>
                  </pic:nvPicPr>
                  <pic:blipFill>
                    <a:blip r:embed="rId88" cstate="print"/>
                    <a:stretch>
                      <a:fillRect/>
                    </a:stretch>
                  </pic:blipFill>
                  <pic:spPr>
                    <a:xfrm>
                      <a:off x="0" y="0"/>
                      <a:ext cx="5328294" cy="3023616"/>
                    </a:xfrm>
                    <a:prstGeom prst="rect">
                      <a:avLst/>
                    </a:prstGeom>
                  </pic:spPr>
                </pic:pic>
              </a:graphicData>
            </a:graphic>
          </wp:anchor>
        </w:drawing>
      </w:r>
    </w:p>
    <w:p w:rsidR="00743596" w:rsidRDefault="00902D3B">
      <w:pPr>
        <w:spacing w:before="319"/>
        <w:ind w:left="398" w:right="347"/>
        <w:rPr>
          <w:i/>
          <w:sz w:val="18"/>
        </w:rPr>
      </w:pPr>
      <w:r>
        <w:rPr>
          <w:i/>
          <w:sz w:val="18"/>
        </w:rPr>
        <w:t>Appendix</w:t>
      </w:r>
      <w:r>
        <w:rPr>
          <w:i/>
          <w:spacing w:val="-1"/>
          <w:sz w:val="18"/>
        </w:rPr>
        <w:t xml:space="preserve"> </w:t>
      </w:r>
      <w:r>
        <w:rPr>
          <w:i/>
          <w:sz w:val="18"/>
        </w:rPr>
        <w:t>A-1</w:t>
      </w:r>
      <w:r>
        <w:rPr>
          <w:i/>
          <w:spacing w:val="-1"/>
          <w:sz w:val="18"/>
        </w:rPr>
        <w:t xml:space="preserve"> </w:t>
      </w:r>
      <w:r>
        <w:rPr>
          <w:i/>
          <w:sz w:val="18"/>
        </w:rPr>
        <w:t>Signalised</w:t>
      </w:r>
      <w:r>
        <w:rPr>
          <w:i/>
          <w:spacing w:val="-2"/>
          <w:sz w:val="18"/>
        </w:rPr>
        <w:t xml:space="preserve"> </w:t>
      </w:r>
      <w:r>
        <w:rPr>
          <w:i/>
          <w:sz w:val="18"/>
        </w:rPr>
        <w:t>crossings</w:t>
      </w:r>
      <w:r>
        <w:rPr>
          <w:i/>
          <w:spacing w:val="-4"/>
          <w:sz w:val="18"/>
        </w:rPr>
        <w:t xml:space="preserve"> </w:t>
      </w:r>
      <w:r>
        <w:rPr>
          <w:i/>
          <w:sz w:val="18"/>
        </w:rPr>
        <w:t>at</w:t>
      </w:r>
      <w:r>
        <w:rPr>
          <w:i/>
          <w:spacing w:val="-2"/>
          <w:sz w:val="18"/>
        </w:rPr>
        <w:t xml:space="preserve"> </w:t>
      </w:r>
      <w:r>
        <w:rPr>
          <w:i/>
          <w:sz w:val="18"/>
        </w:rPr>
        <w:t>Flinders</w:t>
      </w:r>
      <w:r>
        <w:rPr>
          <w:i/>
          <w:spacing w:val="-4"/>
          <w:sz w:val="18"/>
        </w:rPr>
        <w:t xml:space="preserve"> </w:t>
      </w:r>
      <w:r>
        <w:rPr>
          <w:i/>
          <w:sz w:val="18"/>
        </w:rPr>
        <w:t>Street</w:t>
      </w:r>
      <w:r>
        <w:rPr>
          <w:i/>
          <w:spacing w:val="-4"/>
          <w:sz w:val="18"/>
        </w:rPr>
        <w:t xml:space="preserve"> </w:t>
      </w:r>
      <w:r>
        <w:rPr>
          <w:i/>
          <w:sz w:val="18"/>
        </w:rPr>
        <w:t>(incorporating</w:t>
      </w:r>
      <w:r>
        <w:rPr>
          <w:i/>
          <w:spacing w:val="-4"/>
          <w:sz w:val="18"/>
        </w:rPr>
        <w:t xml:space="preserve"> </w:t>
      </w:r>
      <w:r>
        <w:rPr>
          <w:i/>
          <w:sz w:val="18"/>
        </w:rPr>
        <w:t>the</w:t>
      </w:r>
      <w:r>
        <w:rPr>
          <w:i/>
          <w:spacing w:val="-4"/>
          <w:sz w:val="18"/>
        </w:rPr>
        <w:t xml:space="preserve"> </w:t>
      </w:r>
      <w:r>
        <w:rPr>
          <w:i/>
          <w:sz w:val="18"/>
        </w:rPr>
        <w:t>tram</w:t>
      </w:r>
      <w:r>
        <w:rPr>
          <w:i/>
          <w:spacing w:val="-4"/>
          <w:sz w:val="18"/>
        </w:rPr>
        <w:t xml:space="preserve"> </w:t>
      </w:r>
      <w:r>
        <w:rPr>
          <w:i/>
          <w:sz w:val="18"/>
        </w:rPr>
        <w:t>stop</w:t>
      </w:r>
      <w:r>
        <w:rPr>
          <w:i/>
          <w:spacing w:val="-2"/>
          <w:sz w:val="18"/>
        </w:rPr>
        <w:t xml:space="preserve"> </w:t>
      </w:r>
      <w:r>
        <w:rPr>
          <w:i/>
          <w:sz w:val="18"/>
        </w:rPr>
        <w:t>to</w:t>
      </w:r>
      <w:r>
        <w:rPr>
          <w:i/>
          <w:spacing w:val="-4"/>
          <w:sz w:val="18"/>
        </w:rPr>
        <w:t xml:space="preserve"> </w:t>
      </w:r>
      <w:r>
        <w:rPr>
          <w:i/>
          <w:sz w:val="18"/>
        </w:rPr>
        <w:t>the</w:t>
      </w:r>
      <w:r>
        <w:rPr>
          <w:i/>
          <w:spacing w:val="-4"/>
          <w:sz w:val="18"/>
        </w:rPr>
        <w:t xml:space="preserve"> </w:t>
      </w:r>
      <w:r>
        <w:rPr>
          <w:i/>
          <w:sz w:val="18"/>
        </w:rPr>
        <w:t>West</w:t>
      </w:r>
      <w:r>
        <w:rPr>
          <w:i/>
          <w:spacing w:val="-2"/>
          <w:sz w:val="18"/>
        </w:rPr>
        <w:t xml:space="preserve"> </w:t>
      </w:r>
      <w:r>
        <w:rPr>
          <w:i/>
          <w:sz w:val="18"/>
        </w:rPr>
        <w:t>and</w:t>
      </w:r>
      <w:r>
        <w:rPr>
          <w:i/>
          <w:spacing w:val="-2"/>
          <w:sz w:val="18"/>
        </w:rPr>
        <w:t xml:space="preserve"> </w:t>
      </w:r>
      <w:r>
        <w:rPr>
          <w:i/>
          <w:sz w:val="18"/>
        </w:rPr>
        <w:t>signalised crossing to the East), Melbourne CBD</w:t>
      </w:r>
    </w:p>
    <w:p w:rsidR="00743596" w:rsidRDefault="00902D3B">
      <w:pPr>
        <w:pStyle w:val="BodyText"/>
        <w:spacing w:before="10"/>
        <w:rPr>
          <w:i/>
          <w:sz w:val="26"/>
        </w:rPr>
      </w:pPr>
      <w:r>
        <w:rPr>
          <w:noProof/>
        </w:rPr>
        <w:drawing>
          <wp:anchor distT="0" distB="0" distL="0" distR="0" simplePos="0" relativeHeight="38" behindDoc="0" locked="0" layoutInCell="1" allowOverlap="1">
            <wp:simplePos x="0" y="0"/>
            <wp:positionH relativeFrom="page">
              <wp:posOffset>1012139</wp:posOffset>
            </wp:positionH>
            <wp:positionV relativeFrom="paragraph">
              <wp:posOffset>211868</wp:posOffset>
            </wp:positionV>
            <wp:extent cx="2124582" cy="2124075"/>
            <wp:effectExtent l="0" t="0" r="0" b="0"/>
            <wp:wrapTopAndBottom/>
            <wp:docPr id="175" name="image47.jpeg" descr="S:\R-MUARC\Ped-Distraction\Data collection - observations and interviews\Observation video data\1) Flinders Street_060218\IMG_01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image47.jpeg"/>
                    <pic:cNvPicPr/>
                  </pic:nvPicPr>
                  <pic:blipFill>
                    <a:blip r:embed="rId89" cstate="print"/>
                    <a:stretch>
                      <a:fillRect/>
                    </a:stretch>
                  </pic:blipFill>
                  <pic:spPr>
                    <a:xfrm>
                      <a:off x="0" y="0"/>
                      <a:ext cx="2124582" cy="2124075"/>
                    </a:xfrm>
                    <a:prstGeom prst="rect">
                      <a:avLst/>
                    </a:prstGeom>
                  </pic:spPr>
                </pic:pic>
              </a:graphicData>
            </a:graphic>
          </wp:anchor>
        </w:drawing>
      </w:r>
    </w:p>
    <w:p w:rsidR="00743596" w:rsidRDefault="00743596">
      <w:pPr>
        <w:pStyle w:val="BodyText"/>
        <w:spacing w:before="6"/>
        <w:rPr>
          <w:i/>
          <w:sz w:val="25"/>
        </w:rPr>
      </w:pPr>
    </w:p>
    <w:p w:rsidR="00743596" w:rsidRDefault="00902D3B">
      <w:pPr>
        <w:ind w:left="398"/>
        <w:rPr>
          <w:i/>
          <w:sz w:val="18"/>
        </w:rPr>
      </w:pPr>
      <w:r>
        <w:rPr>
          <w:i/>
          <w:sz w:val="18"/>
        </w:rPr>
        <w:t>Appendix</w:t>
      </w:r>
      <w:r>
        <w:rPr>
          <w:i/>
          <w:spacing w:val="-4"/>
          <w:sz w:val="18"/>
        </w:rPr>
        <w:t xml:space="preserve"> </w:t>
      </w:r>
      <w:r>
        <w:rPr>
          <w:i/>
          <w:sz w:val="18"/>
        </w:rPr>
        <w:t>A-2</w:t>
      </w:r>
      <w:r>
        <w:rPr>
          <w:i/>
          <w:spacing w:val="-2"/>
          <w:sz w:val="18"/>
        </w:rPr>
        <w:t xml:space="preserve"> </w:t>
      </w:r>
      <w:r>
        <w:rPr>
          <w:i/>
          <w:sz w:val="18"/>
        </w:rPr>
        <w:t>Swanston</w:t>
      </w:r>
      <w:r>
        <w:rPr>
          <w:i/>
          <w:spacing w:val="-5"/>
          <w:sz w:val="18"/>
        </w:rPr>
        <w:t xml:space="preserve"> </w:t>
      </w:r>
      <w:r>
        <w:rPr>
          <w:i/>
          <w:sz w:val="18"/>
        </w:rPr>
        <w:t>Street</w:t>
      </w:r>
      <w:r>
        <w:rPr>
          <w:i/>
          <w:spacing w:val="-4"/>
          <w:sz w:val="18"/>
        </w:rPr>
        <w:t xml:space="preserve"> </w:t>
      </w:r>
      <w:r>
        <w:rPr>
          <w:i/>
          <w:sz w:val="18"/>
        </w:rPr>
        <w:t>and</w:t>
      </w:r>
      <w:r>
        <w:rPr>
          <w:i/>
          <w:spacing w:val="-3"/>
          <w:sz w:val="18"/>
        </w:rPr>
        <w:t xml:space="preserve"> </w:t>
      </w:r>
      <w:r>
        <w:rPr>
          <w:i/>
          <w:sz w:val="18"/>
        </w:rPr>
        <w:t>Flinders</w:t>
      </w:r>
      <w:r>
        <w:rPr>
          <w:i/>
          <w:spacing w:val="-5"/>
          <w:sz w:val="18"/>
        </w:rPr>
        <w:t xml:space="preserve"> </w:t>
      </w:r>
      <w:r>
        <w:rPr>
          <w:i/>
          <w:sz w:val="18"/>
        </w:rPr>
        <w:t>street</w:t>
      </w:r>
      <w:r>
        <w:rPr>
          <w:i/>
          <w:spacing w:val="1"/>
          <w:sz w:val="18"/>
        </w:rPr>
        <w:t xml:space="preserve"> </w:t>
      </w:r>
      <w:r>
        <w:rPr>
          <w:i/>
          <w:sz w:val="18"/>
        </w:rPr>
        <w:t>(Signalised</w:t>
      </w:r>
      <w:r>
        <w:rPr>
          <w:i/>
          <w:spacing w:val="-3"/>
          <w:sz w:val="18"/>
        </w:rPr>
        <w:t xml:space="preserve"> </w:t>
      </w:r>
      <w:r>
        <w:rPr>
          <w:i/>
          <w:sz w:val="18"/>
        </w:rPr>
        <w:t>crossing),</w:t>
      </w:r>
      <w:r>
        <w:rPr>
          <w:i/>
          <w:spacing w:val="-3"/>
          <w:sz w:val="18"/>
        </w:rPr>
        <w:t xml:space="preserve"> </w:t>
      </w:r>
      <w:r>
        <w:rPr>
          <w:i/>
          <w:sz w:val="18"/>
        </w:rPr>
        <w:t>Melbourne</w:t>
      </w:r>
      <w:r>
        <w:rPr>
          <w:i/>
          <w:spacing w:val="-2"/>
          <w:sz w:val="18"/>
        </w:rPr>
        <w:t xml:space="preserve"> </w:t>
      </w:r>
      <w:r>
        <w:rPr>
          <w:i/>
          <w:spacing w:val="-5"/>
          <w:sz w:val="18"/>
        </w:rPr>
        <w:t>CBD</w:t>
      </w:r>
    </w:p>
    <w:p w:rsidR="00743596" w:rsidRDefault="00743596">
      <w:pPr>
        <w:rPr>
          <w:sz w:val="18"/>
        </w:rPr>
        <w:sectPr w:rsidR="00743596">
          <w:headerReference w:type="even" r:id="rId90"/>
          <w:headerReference w:type="default" r:id="rId91"/>
          <w:footerReference w:type="even" r:id="rId92"/>
          <w:footerReference w:type="default" r:id="rId93"/>
          <w:pgSz w:w="11910" w:h="16850"/>
          <w:pgMar w:top="1840" w:right="1020" w:bottom="1040" w:left="1020" w:header="719" w:footer="843" w:gutter="0"/>
          <w:pgNumType w:start="81"/>
          <w:cols w:space="720"/>
        </w:sectPr>
      </w:pPr>
    </w:p>
    <w:p w:rsidR="00743596" w:rsidRDefault="00743596">
      <w:pPr>
        <w:pStyle w:val="BodyText"/>
        <w:spacing w:before="1"/>
        <w:rPr>
          <w:i/>
          <w:sz w:val="9"/>
        </w:rPr>
      </w:pPr>
    </w:p>
    <w:p w:rsidR="00743596" w:rsidRDefault="00902D3B">
      <w:pPr>
        <w:pStyle w:val="BodyText"/>
        <w:ind w:left="529"/>
        <w:rPr>
          <w:sz w:val="20"/>
        </w:rPr>
      </w:pPr>
      <w:r>
        <w:rPr>
          <w:noProof/>
          <w:sz w:val="20"/>
        </w:rPr>
        <w:drawing>
          <wp:inline distT="0" distB="0" distL="0" distR="0">
            <wp:extent cx="4210050" cy="1876425"/>
            <wp:effectExtent l="0" t="0" r="0" b="0"/>
            <wp:docPr id="177" name="image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image48.jpeg"/>
                    <pic:cNvPicPr/>
                  </pic:nvPicPr>
                  <pic:blipFill>
                    <a:blip r:embed="rId94" cstate="print"/>
                    <a:stretch>
                      <a:fillRect/>
                    </a:stretch>
                  </pic:blipFill>
                  <pic:spPr>
                    <a:xfrm>
                      <a:off x="0" y="0"/>
                      <a:ext cx="4210050" cy="1876425"/>
                    </a:xfrm>
                    <a:prstGeom prst="rect">
                      <a:avLst/>
                    </a:prstGeom>
                  </pic:spPr>
                </pic:pic>
              </a:graphicData>
            </a:graphic>
          </wp:inline>
        </w:drawing>
      </w:r>
    </w:p>
    <w:p w:rsidR="00743596" w:rsidRDefault="00743596">
      <w:pPr>
        <w:pStyle w:val="BodyText"/>
        <w:spacing w:before="3"/>
        <w:rPr>
          <w:i/>
          <w:sz w:val="28"/>
        </w:rPr>
      </w:pPr>
    </w:p>
    <w:p w:rsidR="00743596" w:rsidRDefault="00902D3B">
      <w:pPr>
        <w:spacing w:before="94"/>
        <w:ind w:left="398"/>
        <w:rPr>
          <w:i/>
          <w:sz w:val="18"/>
        </w:rPr>
      </w:pPr>
      <w:r>
        <w:rPr>
          <w:i/>
          <w:sz w:val="18"/>
        </w:rPr>
        <w:t>Appendix</w:t>
      </w:r>
      <w:r>
        <w:rPr>
          <w:i/>
          <w:spacing w:val="-1"/>
          <w:sz w:val="18"/>
        </w:rPr>
        <w:t xml:space="preserve"> </w:t>
      </w:r>
      <w:r>
        <w:rPr>
          <w:i/>
          <w:sz w:val="18"/>
        </w:rPr>
        <w:t>A-3</w:t>
      </w:r>
      <w:r>
        <w:rPr>
          <w:i/>
          <w:spacing w:val="-1"/>
          <w:sz w:val="18"/>
        </w:rPr>
        <w:t xml:space="preserve"> </w:t>
      </w:r>
      <w:r>
        <w:rPr>
          <w:i/>
          <w:sz w:val="18"/>
        </w:rPr>
        <w:t>Signalised</w:t>
      </w:r>
      <w:r>
        <w:rPr>
          <w:i/>
          <w:spacing w:val="-2"/>
          <w:sz w:val="18"/>
        </w:rPr>
        <w:t xml:space="preserve"> </w:t>
      </w:r>
      <w:r>
        <w:rPr>
          <w:i/>
          <w:sz w:val="18"/>
        </w:rPr>
        <w:t>crossing</w:t>
      </w:r>
      <w:r>
        <w:rPr>
          <w:i/>
          <w:spacing w:val="-2"/>
          <w:sz w:val="18"/>
        </w:rPr>
        <w:t xml:space="preserve"> </w:t>
      </w:r>
      <w:r>
        <w:rPr>
          <w:i/>
          <w:sz w:val="18"/>
        </w:rPr>
        <w:t>at</w:t>
      </w:r>
      <w:r>
        <w:rPr>
          <w:i/>
          <w:spacing w:val="-2"/>
          <w:sz w:val="18"/>
        </w:rPr>
        <w:t xml:space="preserve"> </w:t>
      </w:r>
      <w:r>
        <w:rPr>
          <w:i/>
          <w:sz w:val="18"/>
        </w:rPr>
        <w:t>St</w:t>
      </w:r>
      <w:r>
        <w:rPr>
          <w:i/>
          <w:spacing w:val="-2"/>
          <w:sz w:val="18"/>
        </w:rPr>
        <w:t xml:space="preserve"> </w:t>
      </w:r>
      <w:r>
        <w:rPr>
          <w:i/>
          <w:sz w:val="18"/>
        </w:rPr>
        <w:t>Kilda</w:t>
      </w:r>
      <w:r>
        <w:rPr>
          <w:i/>
          <w:spacing w:val="-2"/>
          <w:sz w:val="18"/>
        </w:rPr>
        <w:t xml:space="preserve"> </w:t>
      </w:r>
      <w:r>
        <w:rPr>
          <w:i/>
          <w:sz w:val="18"/>
        </w:rPr>
        <w:t>Road</w:t>
      </w:r>
      <w:r>
        <w:rPr>
          <w:i/>
          <w:spacing w:val="-2"/>
          <w:sz w:val="18"/>
        </w:rPr>
        <w:t xml:space="preserve"> </w:t>
      </w:r>
      <w:r>
        <w:rPr>
          <w:i/>
          <w:sz w:val="18"/>
        </w:rPr>
        <w:t>&amp;</w:t>
      </w:r>
      <w:r>
        <w:rPr>
          <w:i/>
          <w:spacing w:val="-4"/>
          <w:sz w:val="18"/>
        </w:rPr>
        <w:t xml:space="preserve"> </w:t>
      </w:r>
      <w:r>
        <w:rPr>
          <w:i/>
          <w:sz w:val="18"/>
        </w:rPr>
        <w:t>Flinders</w:t>
      </w:r>
      <w:r>
        <w:rPr>
          <w:i/>
          <w:spacing w:val="-4"/>
          <w:sz w:val="18"/>
        </w:rPr>
        <w:t xml:space="preserve"> </w:t>
      </w:r>
      <w:r>
        <w:rPr>
          <w:i/>
          <w:sz w:val="18"/>
        </w:rPr>
        <w:t>Street</w:t>
      </w:r>
      <w:r>
        <w:rPr>
          <w:i/>
          <w:spacing w:val="-2"/>
          <w:sz w:val="18"/>
        </w:rPr>
        <w:t xml:space="preserve"> </w:t>
      </w:r>
      <w:r>
        <w:rPr>
          <w:i/>
          <w:sz w:val="18"/>
        </w:rPr>
        <w:t>(incorporating</w:t>
      </w:r>
      <w:r>
        <w:rPr>
          <w:i/>
          <w:spacing w:val="-2"/>
          <w:sz w:val="18"/>
        </w:rPr>
        <w:t xml:space="preserve"> </w:t>
      </w:r>
      <w:r>
        <w:rPr>
          <w:i/>
          <w:sz w:val="18"/>
        </w:rPr>
        <w:t>the</w:t>
      </w:r>
      <w:r>
        <w:rPr>
          <w:i/>
          <w:spacing w:val="-4"/>
          <w:sz w:val="18"/>
        </w:rPr>
        <w:t xml:space="preserve"> </w:t>
      </w:r>
      <w:r>
        <w:rPr>
          <w:i/>
          <w:sz w:val="18"/>
        </w:rPr>
        <w:t>tram</w:t>
      </w:r>
      <w:r>
        <w:rPr>
          <w:i/>
          <w:spacing w:val="-6"/>
          <w:sz w:val="18"/>
        </w:rPr>
        <w:t xml:space="preserve"> </w:t>
      </w:r>
      <w:r>
        <w:rPr>
          <w:i/>
          <w:sz w:val="18"/>
        </w:rPr>
        <w:t>stop</w:t>
      </w:r>
      <w:r>
        <w:rPr>
          <w:i/>
          <w:spacing w:val="-4"/>
          <w:sz w:val="18"/>
        </w:rPr>
        <w:t xml:space="preserve"> </w:t>
      </w:r>
      <w:r>
        <w:rPr>
          <w:i/>
          <w:sz w:val="18"/>
        </w:rPr>
        <w:t>to</w:t>
      </w:r>
      <w:r>
        <w:rPr>
          <w:i/>
          <w:spacing w:val="-2"/>
          <w:sz w:val="18"/>
        </w:rPr>
        <w:t xml:space="preserve"> </w:t>
      </w:r>
      <w:r>
        <w:rPr>
          <w:i/>
          <w:sz w:val="18"/>
        </w:rPr>
        <w:t>the</w:t>
      </w:r>
      <w:r>
        <w:rPr>
          <w:i/>
          <w:spacing w:val="-2"/>
          <w:sz w:val="18"/>
        </w:rPr>
        <w:t xml:space="preserve"> </w:t>
      </w:r>
      <w:r>
        <w:rPr>
          <w:i/>
          <w:sz w:val="18"/>
        </w:rPr>
        <w:t>south), Melbourne CBD</w:t>
      </w:r>
    </w:p>
    <w:p w:rsidR="00743596" w:rsidRDefault="00902D3B">
      <w:pPr>
        <w:pStyle w:val="BodyText"/>
        <w:spacing w:before="6"/>
        <w:rPr>
          <w:i/>
          <w:sz w:val="15"/>
        </w:rPr>
      </w:pPr>
      <w:r>
        <w:rPr>
          <w:noProof/>
        </w:rPr>
        <w:drawing>
          <wp:anchor distT="0" distB="0" distL="0" distR="0" simplePos="0" relativeHeight="39" behindDoc="0" locked="0" layoutInCell="1" allowOverlap="1">
            <wp:simplePos x="0" y="0"/>
            <wp:positionH relativeFrom="page">
              <wp:posOffset>900430</wp:posOffset>
            </wp:positionH>
            <wp:positionV relativeFrom="paragraph">
              <wp:posOffset>129071</wp:posOffset>
            </wp:positionV>
            <wp:extent cx="3556169" cy="2667000"/>
            <wp:effectExtent l="0" t="0" r="0" b="0"/>
            <wp:wrapTopAndBottom/>
            <wp:docPr id="179" name="image49.jpeg" descr="\\ad.monash.edu\home\User078\rachelo\Desktop\IMG_0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image49.jpeg"/>
                    <pic:cNvPicPr/>
                  </pic:nvPicPr>
                  <pic:blipFill>
                    <a:blip r:embed="rId95" cstate="print"/>
                    <a:stretch>
                      <a:fillRect/>
                    </a:stretch>
                  </pic:blipFill>
                  <pic:spPr>
                    <a:xfrm>
                      <a:off x="0" y="0"/>
                      <a:ext cx="3556169" cy="2667000"/>
                    </a:xfrm>
                    <a:prstGeom prst="rect">
                      <a:avLst/>
                    </a:prstGeom>
                  </pic:spPr>
                </pic:pic>
              </a:graphicData>
            </a:graphic>
          </wp:anchor>
        </w:drawing>
      </w:r>
    </w:p>
    <w:p w:rsidR="00743596" w:rsidRDefault="00743596">
      <w:pPr>
        <w:pStyle w:val="BodyText"/>
        <w:spacing w:before="9"/>
        <w:rPr>
          <w:i/>
          <w:sz w:val="23"/>
        </w:rPr>
      </w:pPr>
    </w:p>
    <w:p w:rsidR="00743596" w:rsidRDefault="00902D3B">
      <w:pPr>
        <w:ind w:left="398" w:right="197"/>
        <w:rPr>
          <w:i/>
          <w:sz w:val="18"/>
        </w:rPr>
      </w:pPr>
      <w:r>
        <w:rPr>
          <w:i/>
          <w:sz w:val="18"/>
        </w:rPr>
        <w:t>Appendix</w:t>
      </w:r>
      <w:r>
        <w:rPr>
          <w:i/>
          <w:spacing w:val="-1"/>
          <w:sz w:val="18"/>
        </w:rPr>
        <w:t xml:space="preserve"> </w:t>
      </w:r>
      <w:r>
        <w:rPr>
          <w:i/>
          <w:sz w:val="18"/>
        </w:rPr>
        <w:t>A-4</w:t>
      </w:r>
      <w:r>
        <w:rPr>
          <w:i/>
          <w:spacing w:val="40"/>
          <w:sz w:val="18"/>
        </w:rPr>
        <w:t xml:space="preserve"> </w:t>
      </w:r>
      <w:r>
        <w:rPr>
          <w:i/>
          <w:sz w:val="18"/>
        </w:rPr>
        <w:t>Signalised</w:t>
      </w:r>
      <w:r>
        <w:rPr>
          <w:i/>
          <w:spacing w:val="-4"/>
          <w:sz w:val="18"/>
        </w:rPr>
        <w:t xml:space="preserve"> </w:t>
      </w:r>
      <w:r>
        <w:rPr>
          <w:i/>
          <w:sz w:val="18"/>
        </w:rPr>
        <w:t>crossing</w:t>
      </w:r>
      <w:r>
        <w:rPr>
          <w:i/>
          <w:spacing w:val="-4"/>
          <w:sz w:val="18"/>
        </w:rPr>
        <w:t xml:space="preserve"> </w:t>
      </w:r>
      <w:r>
        <w:rPr>
          <w:i/>
          <w:sz w:val="18"/>
        </w:rPr>
        <w:t>at</w:t>
      </w:r>
      <w:r>
        <w:rPr>
          <w:i/>
          <w:spacing w:val="-2"/>
          <w:sz w:val="18"/>
        </w:rPr>
        <w:t xml:space="preserve"> </w:t>
      </w:r>
      <w:r>
        <w:rPr>
          <w:i/>
          <w:sz w:val="18"/>
        </w:rPr>
        <w:t>Bourne</w:t>
      </w:r>
      <w:r>
        <w:rPr>
          <w:i/>
          <w:spacing w:val="-2"/>
          <w:sz w:val="18"/>
        </w:rPr>
        <w:t xml:space="preserve"> </w:t>
      </w:r>
      <w:r>
        <w:rPr>
          <w:i/>
          <w:sz w:val="18"/>
        </w:rPr>
        <w:t>Street</w:t>
      </w:r>
      <w:r>
        <w:rPr>
          <w:i/>
          <w:spacing w:val="-4"/>
          <w:sz w:val="18"/>
        </w:rPr>
        <w:t xml:space="preserve"> </w:t>
      </w:r>
      <w:r>
        <w:rPr>
          <w:i/>
          <w:sz w:val="18"/>
        </w:rPr>
        <w:t>and</w:t>
      </w:r>
      <w:r>
        <w:rPr>
          <w:i/>
          <w:spacing w:val="-4"/>
          <w:sz w:val="18"/>
        </w:rPr>
        <w:t xml:space="preserve"> </w:t>
      </w:r>
      <w:r>
        <w:rPr>
          <w:i/>
          <w:sz w:val="18"/>
        </w:rPr>
        <w:t>Elizabeth</w:t>
      </w:r>
      <w:r>
        <w:rPr>
          <w:i/>
          <w:spacing w:val="-2"/>
          <w:sz w:val="18"/>
        </w:rPr>
        <w:t xml:space="preserve"> </w:t>
      </w:r>
      <w:r>
        <w:rPr>
          <w:i/>
          <w:sz w:val="18"/>
        </w:rPr>
        <w:t>Street</w:t>
      </w:r>
      <w:r>
        <w:rPr>
          <w:i/>
          <w:spacing w:val="-4"/>
          <w:sz w:val="18"/>
        </w:rPr>
        <w:t xml:space="preserve"> </w:t>
      </w:r>
      <w:r>
        <w:rPr>
          <w:i/>
          <w:sz w:val="18"/>
        </w:rPr>
        <w:t>(incorporating</w:t>
      </w:r>
      <w:r>
        <w:rPr>
          <w:i/>
          <w:spacing w:val="-2"/>
          <w:sz w:val="18"/>
        </w:rPr>
        <w:t xml:space="preserve"> </w:t>
      </w:r>
      <w:r>
        <w:rPr>
          <w:i/>
          <w:sz w:val="18"/>
        </w:rPr>
        <w:t>the</w:t>
      </w:r>
      <w:r>
        <w:rPr>
          <w:i/>
          <w:spacing w:val="-4"/>
          <w:sz w:val="18"/>
        </w:rPr>
        <w:t xml:space="preserve"> </w:t>
      </w:r>
      <w:r>
        <w:rPr>
          <w:i/>
          <w:sz w:val="18"/>
        </w:rPr>
        <w:t>tram</w:t>
      </w:r>
      <w:r>
        <w:rPr>
          <w:i/>
          <w:spacing w:val="-4"/>
          <w:sz w:val="18"/>
        </w:rPr>
        <w:t xml:space="preserve"> </w:t>
      </w:r>
      <w:r>
        <w:rPr>
          <w:i/>
          <w:sz w:val="18"/>
        </w:rPr>
        <w:t>stop),</w:t>
      </w:r>
      <w:r>
        <w:rPr>
          <w:i/>
          <w:spacing w:val="-2"/>
          <w:sz w:val="18"/>
        </w:rPr>
        <w:t xml:space="preserve"> </w:t>
      </w:r>
      <w:r>
        <w:rPr>
          <w:i/>
          <w:sz w:val="18"/>
        </w:rPr>
        <w:t xml:space="preserve">Melbourne </w:t>
      </w:r>
      <w:r>
        <w:rPr>
          <w:i/>
          <w:spacing w:val="-4"/>
          <w:sz w:val="18"/>
        </w:rPr>
        <w:t>CBD</w:t>
      </w:r>
    </w:p>
    <w:p w:rsidR="00743596" w:rsidRDefault="00743596">
      <w:pPr>
        <w:rPr>
          <w:sz w:val="18"/>
        </w:rPr>
        <w:sectPr w:rsidR="00743596">
          <w:pgSz w:w="11910" w:h="16850"/>
          <w:pgMar w:top="1840" w:right="1020" w:bottom="1040" w:left="1020" w:header="719" w:footer="843" w:gutter="0"/>
          <w:cols w:space="720"/>
        </w:sectPr>
      </w:pPr>
    </w:p>
    <w:p w:rsidR="00743596" w:rsidRDefault="00743596">
      <w:pPr>
        <w:pStyle w:val="BodyText"/>
        <w:spacing w:before="8"/>
        <w:rPr>
          <w:i/>
          <w:sz w:val="9"/>
        </w:rPr>
      </w:pPr>
    </w:p>
    <w:p w:rsidR="00743596" w:rsidRDefault="00902D3B">
      <w:pPr>
        <w:pStyle w:val="BodyText"/>
        <w:ind w:left="398"/>
        <w:rPr>
          <w:sz w:val="20"/>
        </w:rPr>
      </w:pPr>
      <w:r>
        <w:rPr>
          <w:noProof/>
          <w:sz w:val="20"/>
        </w:rPr>
        <w:drawing>
          <wp:inline distT="0" distB="0" distL="0" distR="0">
            <wp:extent cx="2601499" cy="3468624"/>
            <wp:effectExtent l="0" t="0" r="0" b="0"/>
            <wp:docPr id="181" name="image50.jpeg" descr="S:\R-MUARC\Ped-Distraction\Data collection - observations and interviews\Observation video data\2) Bourke Street_130218\IMG_01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image50.jpeg"/>
                    <pic:cNvPicPr/>
                  </pic:nvPicPr>
                  <pic:blipFill>
                    <a:blip r:embed="rId96" cstate="print"/>
                    <a:stretch>
                      <a:fillRect/>
                    </a:stretch>
                  </pic:blipFill>
                  <pic:spPr>
                    <a:xfrm>
                      <a:off x="0" y="0"/>
                      <a:ext cx="2601499" cy="3468624"/>
                    </a:xfrm>
                    <a:prstGeom prst="rect">
                      <a:avLst/>
                    </a:prstGeom>
                  </pic:spPr>
                </pic:pic>
              </a:graphicData>
            </a:graphic>
          </wp:inline>
        </w:drawing>
      </w:r>
    </w:p>
    <w:p w:rsidR="00743596" w:rsidRDefault="00743596">
      <w:pPr>
        <w:pStyle w:val="BodyText"/>
        <w:rPr>
          <w:i/>
          <w:sz w:val="16"/>
        </w:rPr>
      </w:pPr>
    </w:p>
    <w:p w:rsidR="00743596" w:rsidRDefault="00902D3B">
      <w:pPr>
        <w:spacing w:before="94"/>
        <w:ind w:left="398"/>
        <w:rPr>
          <w:i/>
          <w:sz w:val="18"/>
        </w:rPr>
      </w:pPr>
      <w:r>
        <w:rPr>
          <w:i/>
          <w:sz w:val="18"/>
        </w:rPr>
        <w:t>Appendix</w:t>
      </w:r>
      <w:r>
        <w:rPr>
          <w:i/>
          <w:spacing w:val="-5"/>
          <w:sz w:val="18"/>
        </w:rPr>
        <w:t xml:space="preserve"> </w:t>
      </w:r>
      <w:r>
        <w:rPr>
          <w:i/>
          <w:sz w:val="18"/>
        </w:rPr>
        <w:t>A-5</w:t>
      </w:r>
      <w:r>
        <w:rPr>
          <w:i/>
          <w:spacing w:val="-2"/>
          <w:sz w:val="18"/>
        </w:rPr>
        <w:t xml:space="preserve"> </w:t>
      </w:r>
      <w:r>
        <w:rPr>
          <w:i/>
          <w:sz w:val="18"/>
        </w:rPr>
        <w:t>Signalised</w:t>
      </w:r>
      <w:r>
        <w:rPr>
          <w:i/>
          <w:spacing w:val="-3"/>
          <w:sz w:val="18"/>
        </w:rPr>
        <w:t xml:space="preserve"> </w:t>
      </w:r>
      <w:r>
        <w:rPr>
          <w:i/>
          <w:sz w:val="18"/>
        </w:rPr>
        <w:t>crossing</w:t>
      </w:r>
      <w:r>
        <w:rPr>
          <w:i/>
          <w:spacing w:val="-3"/>
          <w:sz w:val="18"/>
        </w:rPr>
        <w:t xml:space="preserve"> </w:t>
      </w:r>
      <w:r>
        <w:rPr>
          <w:i/>
          <w:sz w:val="18"/>
        </w:rPr>
        <w:t>at</w:t>
      </w:r>
      <w:r>
        <w:rPr>
          <w:i/>
          <w:spacing w:val="-3"/>
          <w:sz w:val="18"/>
        </w:rPr>
        <w:t xml:space="preserve"> </w:t>
      </w:r>
      <w:r>
        <w:rPr>
          <w:i/>
          <w:sz w:val="18"/>
        </w:rPr>
        <w:t>Bourke</w:t>
      </w:r>
      <w:r>
        <w:rPr>
          <w:i/>
          <w:spacing w:val="-3"/>
          <w:sz w:val="18"/>
        </w:rPr>
        <w:t xml:space="preserve"> </w:t>
      </w:r>
      <w:r>
        <w:rPr>
          <w:i/>
          <w:sz w:val="18"/>
        </w:rPr>
        <w:t>Street</w:t>
      </w:r>
      <w:r>
        <w:rPr>
          <w:i/>
          <w:spacing w:val="-3"/>
          <w:sz w:val="18"/>
        </w:rPr>
        <w:t xml:space="preserve"> </w:t>
      </w:r>
      <w:r>
        <w:rPr>
          <w:i/>
          <w:sz w:val="18"/>
        </w:rPr>
        <w:t>&amp;</w:t>
      </w:r>
      <w:r>
        <w:rPr>
          <w:i/>
          <w:spacing w:val="-3"/>
          <w:sz w:val="18"/>
        </w:rPr>
        <w:t xml:space="preserve"> </w:t>
      </w:r>
      <w:r>
        <w:rPr>
          <w:i/>
          <w:sz w:val="18"/>
        </w:rPr>
        <w:t>Swanston</w:t>
      </w:r>
      <w:r>
        <w:rPr>
          <w:i/>
          <w:spacing w:val="-3"/>
          <w:sz w:val="18"/>
        </w:rPr>
        <w:t xml:space="preserve"> </w:t>
      </w:r>
      <w:r>
        <w:rPr>
          <w:i/>
          <w:sz w:val="18"/>
        </w:rPr>
        <w:t>Street,</w:t>
      </w:r>
      <w:r>
        <w:rPr>
          <w:i/>
          <w:spacing w:val="-3"/>
          <w:sz w:val="18"/>
        </w:rPr>
        <w:t xml:space="preserve"> </w:t>
      </w:r>
      <w:r>
        <w:rPr>
          <w:i/>
          <w:sz w:val="18"/>
        </w:rPr>
        <w:t>Melbourne</w:t>
      </w:r>
      <w:r>
        <w:rPr>
          <w:i/>
          <w:spacing w:val="-3"/>
          <w:sz w:val="18"/>
        </w:rPr>
        <w:t xml:space="preserve"> </w:t>
      </w:r>
      <w:r>
        <w:rPr>
          <w:i/>
          <w:spacing w:val="-5"/>
          <w:sz w:val="18"/>
        </w:rPr>
        <w:t>CBD</w:t>
      </w:r>
    </w:p>
    <w:p w:rsidR="00743596" w:rsidRDefault="00743596">
      <w:pPr>
        <w:pStyle w:val="BodyText"/>
        <w:rPr>
          <w:i/>
          <w:sz w:val="20"/>
        </w:rPr>
      </w:pPr>
    </w:p>
    <w:p w:rsidR="00743596" w:rsidRDefault="00902D3B">
      <w:pPr>
        <w:pStyle w:val="BodyText"/>
        <w:spacing w:before="2"/>
        <w:rPr>
          <w:i/>
          <w:sz w:val="19"/>
        </w:rPr>
      </w:pPr>
      <w:r>
        <w:rPr>
          <w:noProof/>
        </w:rPr>
        <w:drawing>
          <wp:anchor distT="0" distB="0" distL="0" distR="0" simplePos="0" relativeHeight="40" behindDoc="0" locked="0" layoutInCell="1" allowOverlap="1">
            <wp:simplePos x="0" y="0"/>
            <wp:positionH relativeFrom="page">
              <wp:posOffset>900430</wp:posOffset>
            </wp:positionH>
            <wp:positionV relativeFrom="paragraph">
              <wp:posOffset>155608</wp:posOffset>
            </wp:positionV>
            <wp:extent cx="2715863" cy="3621024"/>
            <wp:effectExtent l="0" t="0" r="0" b="0"/>
            <wp:wrapTopAndBottom/>
            <wp:docPr id="183" name="image51.jpeg" descr="\\ad.monash.edu\home\User078\rachelo\Desktop\IMG_01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image51.jpeg"/>
                    <pic:cNvPicPr/>
                  </pic:nvPicPr>
                  <pic:blipFill>
                    <a:blip r:embed="rId97" cstate="print"/>
                    <a:stretch>
                      <a:fillRect/>
                    </a:stretch>
                  </pic:blipFill>
                  <pic:spPr>
                    <a:xfrm>
                      <a:off x="0" y="0"/>
                      <a:ext cx="2715863" cy="3621024"/>
                    </a:xfrm>
                    <a:prstGeom prst="rect">
                      <a:avLst/>
                    </a:prstGeom>
                  </pic:spPr>
                </pic:pic>
              </a:graphicData>
            </a:graphic>
          </wp:anchor>
        </w:drawing>
      </w:r>
    </w:p>
    <w:p w:rsidR="00743596" w:rsidRDefault="00743596">
      <w:pPr>
        <w:pStyle w:val="BodyText"/>
        <w:spacing w:before="10"/>
        <w:rPr>
          <w:i/>
          <w:sz w:val="23"/>
        </w:rPr>
      </w:pPr>
    </w:p>
    <w:p w:rsidR="00743596" w:rsidRDefault="00902D3B">
      <w:pPr>
        <w:ind w:left="398"/>
        <w:rPr>
          <w:i/>
          <w:sz w:val="18"/>
        </w:rPr>
      </w:pPr>
      <w:r>
        <w:rPr>
          <w:i/>
          <w:sz w:val="18"/>
        </w:rPr>
        <w:t>Appendix</w:t>
      </w:r>
      <w:r>
        <w:rPr>
          <w:i/>
          <w:spacing w:val="-4"/>
          <w:sz w:val="18"/>
        </w:rPr>
        <w:t xml:space="preserve"> </w:t>
      </w:r>
      <w:r>
        <w:rPr>
          <w:i/>
          <w:sz w:val="18"/>
        </w:rPr>
        <w:t>A-6</w:t>
      </w:r>
      <w:r>
        <w:rPr>
          <w:i/>
          <w:spacing w:val="-2"/>
          <w:sz w:val="18"/>
        </w:rPr>
        <w:t xml:space="preserve"> </w:t>
      </w:r>
      <w:r>
        <w:rPr>
          <w:i/>
          <w:sz w:val="18"/>
        </w:rPr>
        <w:t>Bourke</w:t>
      </w:r>
      <w:r>
        <w:rPr>
          <w:i/>
          <w:spacing w:val="-3"/>
          <w:sz w:val="18"/>
        </w:rPr>
        <w:t xml:space="preserve"> </w:t>
      </w:r>
      <w:r>
        <w:rPr>
          <w:i/>
          <w:sz w:val="18"/>
        </w:rPr>
        <w:t>Street</w:t>
      </w:r>
      <w:r>
        <w:rPr>
          <w:i/>
          <w:spacing w:val="-3"/>
          <w:sz w:val="18"/>
        </w:rPr>
        <w:t xml:space="preserve"> </w:t>
      </w:r>
      <w:r>
        <w:rPr>
          <w:i/>
          <w:sz w:val="18"/>
        </w:rPr>
        <w:t>mall</w:t>
      </w:r>
      <w:r>
        <w:rPr>
          <w:i/>
          <w:spacing w:val="-2"/>
          <w:sz w:val="18"/>
        </w:rPr>
        <w:t xml:space="preserve"> </w:t>
      </w:r>
      <w:r>
        <w:rPr>
          <w:i/>
          <w:sz w:val="18"/>
        </w:rPr>
        <w:t>pedestrian</w:t>
      </w:r>
      <w:r>
        <w:rPr>
          <w:i/>
          <w:spacing w:val="-3"/>
          <w:sz w:val="18"/>
        </w:rPr>
        <w:t xml:space="preserve"> </w:t>
      </w:r>
      <w:r>
        <w:rPr>
          <w:i/>
          <w:sz w:val="18"/>
        </w:rPr>
        <w:t>precinct</w:t>
      </w:r>
      <w:r>
        <w:rPr>
          <w:i/>
          <w:spacing w:val="-5"/>
          <w:sz w:val="18"/>
        </w:rPr>
        <w:t xml:space="preserve"> </w:t>
      </w:r>
      <w:r>
        <w:rPr>
          <w:i/>
          <w:sz w:val="18"/>
        </w:rPr>
        <w:t>and</w:t>
      </w:r>
      <w:r>
        <w:rPr>
          <w:i/>
          <w:spacing w:val="-4"/>
          <w:sz w:val="18"/>
        </w:rPr>
        <w:t xml:space="preserve"> </w:t>
      </w:r>
      <w:r>
        <w:rPr>
          <w:i/>
          <w:sz w:val="18"/>
        </w:rPr>
        <w:t>tram</w:t>
      </w:r>
      <w:r>
        <w:rPr>
          <w:i/>
          <w:spacing w:val="-5"/>
          <w:sz w:val="18"/>
        </w:rPr>
        <w:t xml:space="preserve"> </w:t>
      </w:r>
      <w:r>
        <w:rPr>
          <w:i/>
          <w:sz w:val="18"/>
        </w:rPr>
        <w:t>route,</w:t>
      </w:r>
      <w:r>
        <w:rPr>
          <w:i/>
          <w:spacing w:val="-3"/>
          <w:sz w:val="18"/>
        </w:rPr>
        <w:t xml:space="preserve"> </w:t>
      </w:r>
      <w:r>
        <w:rPr>
          <w:i/>
          <w:sz w:val="18"/>
        </w:rPr>
        <w:t>Melbourne</w:t>
      </w:r>
      <w:r>
        <w:rPr>
          <w:i/>
          <w:spacing w:val="-2"/>
          <w:sz w:val="18"/>
        </w:rPr>
        <w:t xml:space="preserve"> </w:t>
      </w:r>
      <w:r>
        <w:rPr>
          <w:i/>
          <w:spacing w:val="-5"/>
          <w:sz w:val="18"/>
        </w:rPr>
        <w:t>CBD</w:t>
      </w:r>
    </w:p>
    <w:p w:rsidR="00743596" w:rsidRDefault="00743596">
      <w:pPr>
        <w:rPr>
          <w:sz w:val="18"/>
        </w:rPr>
        <w:sectPr w:rsidR="00743596">
          <w:pgSz w:w="11910" w:h="16850"/>
          <w:pgMar w:top="1840" w:right="1020" w:bottom="1040" w:left="1020" w:header="719" w:footer="843" w:gutter="0"/>
          <w:cols w:space="720"/>
        </w:sectPr>
      </w:pPr>
    </w:p>
    <w:p w:rsidR="00743596" w:rsidRDefault="00743596">
      <w:pPr>
        <w:pStyle w:val="BodyText"/>
        <w:spacing w:before="1"/>
        <w:rPr>
          <w:i/>
          <w:sz w:val="9"/>
        </w:rPr>
      </w:pPr>
    </w:p>
    <w:p w:rsidR="00743596" w:rsidRDefault="00902D3B">
      <w:pPr>
        <w:pStyle w:val="BodyText"/>
        <w:ind w:left="398"/>
        <w:rPr>
          <w:sz w:val="20"/>
        </w:rPr>
      </w:pPr>
      <w:r>
        <w:rPr>
          <w:noProof/>
          <w:sz w:val="20"/>
        </w:rPr>
        <w:drawing>
          <wp:inline distT="0" distB="0" distL="0" distR="0">
            <wp:extent cx="4546083" cy="2495550"/>
            <wp:effectExtent l="0" t="0" r="0" b="0"/>
            <wp:docPr id="185" name="image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image52.jpeg"/>
                    <pic:cNvPicPr/>
                  </pic:nvPicPr>
                  <pic:blipFill>
                    <a:blip r:embed="rId98" cstate="print"/>
                    <a:stretch>
                      <a:fillRect/>
                    </a:stretch>
                  </pic:blipFill>
                  <pic:spPr>
                    <a:xfrm>
                      <a:off x="0" y="0"/>
                      <a:ext cx="4546083" cy="2495550"/>
                    </a:xfrm>
                    <a:prstGeom prst="rect">
                      <a:avLst/>
                    </a:prstGeom>
                  </pic:spPr>
                </pic:pic>
              </a:graphicData>
            </a:graphic>
          </wp:inline>
        </w:drawing>
      </w:r>
    </w:p>
    <w:p w:rsidR="00743596" w:rsidRDefault="00743596">
      <w:pPr>
        <w:pStyle w:val="BodyText"/>
        <w:spacing w:before="8"/>
        <w:rPr>
          <w:i/>
          <w:sz w:val="15"/>
        </w:rPr>
      </w:pPr>
    </w:p>
    <w:p w:rsidR="00743596" w:rsidRDefault="00902D3B">
      <w:pPr>
        <w:spacing w:before="94"/>
        <w:ind w:left="398"/>
        <w:rPr>
          <w:i/>
          <w:sz w:val="18"/>
        </w:rPr>
      </w:pPr>
      <w:r>
        <w:rPr>
          <w:i/>
          <w:sz w:val="18"/>
        </w:rPr>
        <w:t>Appendix</w:t>
      </w:r>
      <w:r>
        <w:rPr>
          <w:i/>
          <w:spacing w:val="-2"/>
          <w:sz w:val="18"/>
        </w:rPr>
        <w:t xml:space="preserve"> </w:t>
      </w:r>
      <w:r>
        <w:rPr>
          <w:i/>
          <w:sz w:val="18"/>
        </w:rPr>
        <w:t>A-7</w:t>
      </w:r>
      <w:r>
        <w:rPr>
          <w:i/>
          <w:spacing w:val="-1"/>
          <w:sz w:val="18"/>
        </w:rPr>
        <w:t xml:space="preserve"> </w:t>
      </w:r>
      <w:r>
        <w:rPr>
          <w:i/>
          <w:sz w:val="18"/>
        </w:rPr>
        <w:t>Bourke</w:t>
      </w:r>
      <w:r>
        <w:rPr>
          <w:i/>
          <w:spacing w:val="-2"/>
          <w:sz w:val="18"/>
        </w:rPr>
        <w:t xml:space="preserve"> </w:t>
      </w:r>
      <w:r>
        <w:rPr>
          <w:i/>
          <w:sz w:val="18"/>
        </w:rPr>
        <w:t>Street</w:t>
      </w:r>
      <w:r>
        <w:rPr>
          <w:i/>
          <w:spacing w:val="-4"/>
          <w:sz w:val="18"/>
        </w:rPr>
        <w:t xml:space="preserve"> </w:t>
      </w:r>
      <w:r>
        <w:rPr>
          <w:i/>
          <w:sz w:val="18"/>
        </w:rPr>
        <w:t>and</w:t>
      </w:r>
      <w:r>
        <w:rPr>
          <w:i/>
          <w:spacing w:val="-2"/>
          <w:sz w:val="18"/>
        </w:rPr>
        <w:t xml:space="preserve"> </w:t>
      </w:r>
      <w:r>
        <w:rPr>
          <w:i/>
          <w:sz w:val="18"/>
        </w:rPr>
        <w:t>Swanston</w:t>
      </w:r>
      <w:r>
        <w:rPr>
          <w:i/>
          <w:spacing w:val="-2"/>
          <w:sz w:val="18"/>
        </w:rPr>
        <w:t xml:space="preserve"> </w:t>
      </w:r>
      <w:r>
        <w:rPr>
          <w:i/>
          <w:sz w:val="18"/>
        </w:rPr>
        <w:t>Street</w:t>
      </w:r>
      <w:r>
        <w:rPr>
          <w:i/>
          <w:spacing w:val="-4"/>
          <w:sz w:val="18"/>
        </w:rPr>
        <w:t xml:space="preserve"> </w:t>
      </w:r>
      <w:r>
        <w:rPr>
          <w:i/>
          <w:sz w:val="18"/>
        </w:rPr>
        <w:t>(incorporating</w:t>
      </w:r>
      <w:r>
        <w:rPr>
          <w:i/>
          <w:spacing w:val="-2"/>
          <w:sz w:val="18"/>
        </w:rPr>
        <w:t xml:space="preserve"> </w:t>
      </w:r>
      <w:r>
        <w:rPr>
          <w:i/>
          <w:sz w:val="18"/>
        </w:rPr>
        <w:t>tram</w:t>
      </w:r>
      <w:r>
        <w:rPr>
          <w:i/>
          <w:spacing w:val="-4"/>
          <w:sz w:val="18"/>
        </w:rPr>
        <w:t xml:space="preserve"> </w:t>
      </w:r>
      <w:r>
        <w:rPr>
          <w:i/>
          <w:sz w:val="18"/>
        </w:rPr>
        <w:t>stop</w:t>
      </w:r>
      <w:r>
        <w:rPr>
          <w:i/>
          <w:spacing w:val="-2"/>
          <w:sz w:val="18"/>
        </w:rPr>
        <w:t xml:space="preserve"> </w:t>
      </w:r>
      <w:r>
        <w:rPr>
          <w:i/>
          <w:sz w:val="18"/>
        </w:rPr>
        <w:t>to</w:t>
      </w:r>
      <w:r>
        <w:rPr>
          <w:i/>
          <w:spacing w:val="-4"/>
          <w:sz w:val="18"/>
        </w:rPr>
        <w:t xml:space="preserve"> </w:t>
      </w:r>
      <w:r>
        <w:rPr>
          <w:i/>
          <w:sz w:val="18"/>
        </w:rPr>
        <w:t>the</w:t>
      </w:r>
      <w:r>
        <w:rPr>
          <w:i/>
          <w:spacing w:val="-4"/>
          <w:sz w:val="18"/>
        </w:rPr>
        <w:t xml:space="preserve"> </w:t>
      </w:r>
      <w:r>
        <w:rPr>
          <w:i/>
          <w:sz w:val="18"/>
        </w:rPr>
        <w:t>West),</w:t>
      </w:r>
      <w:r>
        <w:rPr>
          <w:i/>
          <w:spacing w:val="-2"/>
          <w:sz w:val="18"/>
        </w:rPr>
        <w:t xml:space="preserve"> </w:t>
      </w:r>
      <w:r>
        <w:rPr>
          <w:i/>
          <w:sz w:val="18"/>
        </w:rPr>
        <w:t>Melbourne</w:t>
      </w:r>
      <w:r>
        <w:rPr>
          <w:i/>
          <w:spacing w:val="-3"/>
          <w:sz w:val="18"/>
        </w:rPr>
        <w:t xml:space="preserve"> </w:t>
      </w:r>
      <w:r>
        <w:rPr>
          <w:i/>
          <w:spacing w:val="-5"/>
          <w:sz w:val="18"/>
        </w:rPr>
        <w:t>CBD</w:t>
      </w:r>
    </w:p>
    <w:p w:rsidR="00743596" w:rsidRDefault="00743596">
      <w:pPr>
        <w:pStyle w:val="BodyText"/>
        <w:rPr>
          <w:i/>
          <w:sz w:val="20"/>
        </w:rPr>
      </w:pPr>
    </w:p>
    <w:p w:rsidR="00743596" w:rsidRDefault="00902D3B">
      <w:pPr>
        <w:pStyle w:val="BodyText"/>
        <w:spacing w:before="9"/>
        <w:rPr>
          <w:i/>
          <w:sz w:val="29"/>
        </w:rPr>
      </w:pPr>
      <w:r>
        <w:rPr>
          <w:noProof/>
        </w:rPr>
        <w:drawing>
          <wp:anchor distT="0" distB="0" distL="0" distR="0" simplePos="0" relativeHeight="41" behindDoc="0" locked="0" layoutInCell="1" allowOverlap="1">
            <wp:simplePos x="0" y="0"/>
            <wp:positionH relativeFrom="page">
              <wp:posOffset>900430</wp:posOffset>
            </wp:positionH>
            <wp:positionV relativeFrom="paragraph">
              <wp:posOffset>233268</wp:posOffset>
            </wp:positionV>
            <wp:extent cx="4956575" cy="2638425"/>
            <wp:effectExtent l="0" t="0" r="0" b="0"/>
            <wp:wrapTopAndBottom/>
            <wp:docPr id="187" name="image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image53.jpeg"/>
                    <pic:cNvPicPr/>
                  </pic:nvPicPr>
                  <pic:blipFill>
                    <a:blip r:embed="rId99" cstate="print"/>
                    <a:stretch>
                      <a:fillRect/>
                    </a:stretch>
                  </pic:blipFill>
                  <pic:spPr>
                    <a:xfrm>
                      <a:off x="0" y="0"/>
                      <a:ext cx="4956575" cy="2638425"/>
                    </a:xfrm>
                    <a:prstGeom prst="rect">
                      <a:avLst/>
                    </a:prstGeom>
                  </pic:spPr>
                </pic:pic>
              </a:graphicData>
            </a:graphic>
          </wp:anchor>
        </w:drawing>
      </w:r>
    </w:p>
    <w:p w:rsidR="00743596" w:rsidRDefault="00743596">
      <w:pPr>
        <w:pStyle w:val="BodyText"/>
        <w:spacing w:before="9"/>
        <w:rPr>
          <w:i/>
          <w:sz w:val="23"/>
        </w:rPr>
      </w:pPr>
    </w:p>
    <w:p w:rsidR="00743596" w:rsidRDefault="00902D3B">
      <w:pPr>
        <w:ind w:left="398" w:right="199"/>
        <w:rPr>
          <w:i/>
          <w:sz w:val="18"/>
        </w:rPr>
      </w:pPr>
      <w:r>
        <w:rPr>
          <w:i/>
          <w:sz w:val="18"/>
        </w:rPr>
        <w:t>Appendix</w:t>
      </w:r>
      <w:r>
        <w:rPr>
          <w:i/>
          <w:spacing w:val="-1"/>
          <w:sz w:val="18"/>
        </w:rPr>
        <w:t xml:space="preserve"> </w:t>
      </w:r>
      <w:r>
        <w:rPr>
          <w:i/>
          <w:sz w:val="18"/>
        </w:rPr>
        <w:t>A-8</w:t>
      </w:r>
      <w:r>
        <w:rPr>
          <w:i/>
          <w:spacing w:val="-1"/>
          <w:sz w:val="18"/>
        </w:rPr>
        <w:t xml:space="preserve"> </w:t>
      </w:r>
      <w:r>
        <w:rPr>
          <w:i/>
          <w:sz w:val="18"/>
        </w:rPr>
        <w:t>Bourke</w:t>
      </w:r>
      <w:r>
        <w:rPr>
          <w:i/>
          <w:spacing w:val="-2"/>
          <w:sz w:val="18"/>
        </w:rPr>
        <w:t xml:space="preserve"> </w:t>
      </w:r>
      <w:r>
        <w:rPr>
          <w:i/>
          <w:sz w:val="18"/>
        </w:rPr>
        <w:t>Street</w:t>
      </w:r>
      <w:r>
        <w:rPr>
          <w:i/>
          <w:spacing w:val="-4"/>
          <w:sz w:val="18"/>
        </w:rPr>
        <w:t xml:space="preserve"> </w:t>
      </w:r>
      <w:r>
        <w:rPr>
          <w:i/>
          <w:sz w:val="18"/>
        </w:rPr>
        <w:t>and</w:t>
      </w:r>
      <w:r>
        <w:rPr>
          <w:i/>
          <w:spacing w:val="-2"/>
          <w:sz w:val="18"/>
        </w:rPr>
        <w:t xml:space="preserve"> </w:t>
      </w:r>
      <w:r>
        <w:rPr>
          <w:i/>
          <w:sz w:val="18"/>
        </w:rPr>
        <w:t>Swanston</w:t>
      </w:r>
      <w:r>
        <w:rPr>
          <w:i/>
          <w:spacing w:val="-2"/>
          <w:sz w:val="18"/>
        </w:rPr>
        <w:t xml:space="preserve"> </w:t>
      </w:r>
      <w:r>
        <w:rPr>
          <w:i/>
          <w:sz w:val="18"/>
        </w:rPr>
        <w:t>Street</w:t>
      </w:r>
      <w:r>
        <w:rPr>
          <w:i/>
          <w:spacing w:val="-4"/>
          <w:sz w:val="18"/>
        </w:rPr>
        <w:t xml:space="preserve"> </w:t>
      </w:r>
      <w:r>
        <w:rPr>
          <w:i/>
          <w:sz w:val="18"/>
        </w:rPr>
        <w:t>signalised</w:t>
      </w:r>
      <w:r>
        <w:rPr>
          <w:i/>
          <w:spacing w:val="-4"/>
          <w:sz w:val="18"/>
        </w:rPr>
        <w:t xml:space="preserve"> </w:t>
      </w:r>
      <w:r>
        <w:rPr>
          <w:i/>
          <w:sz w:val="18"/>
        </w:rPr>
        <w:t>crossing</w:t>
      </w:r>
      <w:r>
        <w:rPr>
          <w:i/>
          <w:spacing w:val="-2"/>
          <w:sz w:val="18"/>
        </w:rPr>
        <w:t xml:space="preserve"> </w:t>
      </w:r>
      <w:r>
        <w:rPr>
          <w:i/>
          <w:sz w:val="18"/>
        </w:rPr>
        <w:t>(incorporating</w:t>
      </w:r>
      <w:r>
        <w:rPr>
          <w:i/>
          <w:spacing w:val="-4"/>
          <w:sz w:val="18"/>
        </w:rPr>
        <w:t xml:space="preserve"> </w:t>
      </w:r>
      <w:r>
        <w:rPr>
          <w:i/>
          <w:sz w:val="18"/>
        </w:rPr>
        <w:t>tram</w:t>
      </w:r>
      <w:r>
        <w:rPr>
          <w:i/>
          <w:spacing w:val="-4"/>
          <w:sz w:val="18"/>
        </w:rPr>
        <w:t xml:space="preserve"> </w:t>
      </w:r>
      <w:r>
        <w:rPr>
          <w:i/>
          <w:sz w:val="18"/>
        </w:rPr>
        <w:t>stop</w:t>
      </w:r>
      <w:r>
        <w:rPr>
          <w:i/>
          <w:spacing w:val="-2"/>
          <w:sz w:val="18"/>
        </w:rPr>
        <w:t xml:space="preserve"> </w:t>
      </w:r>
      <w:r>
        <w:rPr>
          <w:i/>
          <w:sz w:val="18"/>
        </w:rPr>
        <w:t>to</w:t>
      </w:r>
      <w:r>
        <w:rPr>
          <w:i/>
          <w:spacing w:val="-4"/>
          <w:sz w:val="18"/>
        </w:rPr>
        <w:t xml:space="preserve"> </w:t>
      </w:r>
      <w:r>
        <w:rPr>
          <w:i/>
          <w:sz w:val="18"/>
        </w:rPr>
        <w:t>the</w:t>
      </w:r>
      <w:r>
        <w:rPr>
          <w:i/>
          <w:spacing w:val="-2"/>
          <w:sz w:val="18"/>
        </w:rPr>
        <w:t xml:space="preserve"> </w:t>
      </w:r>
      <w:r>
        <w:rPr>
          <w:i/>
          <w:sz w:val="18"/>
        </w:rPr>
        <w:t>North), Melbourne CBD</w:t>
      </w:r>
    </w:p>
    <w:p w:rsidR="00743596" w:rsidRDefault="00743596">
      <w:pPr>
        <w:rPr>
          <w:sz w:val="18"/>
        </w:rPr>
        <w:sectPr w:rsidR="00743596">
          <w:pgSz w:w="11910" w:h="16850"/>
          <w:pgMar w:top="1840" w:right="1020" w:bottom="1040" w:left="1020" w:header="719" w:footer="843" w:gutter="0"/>
          <w:cols w:space="720"/>
        </w:sectPr>
      </w:pPr>
    </w:p>
    <w:p w:rsidR="00743596" w:rsidRDefault="00743596">
      <w:pPr>
        <w:pStyle w:val="BodyText"/>
        <w:spacing w:before="1"/>
        <w:rPr>
          <w:i/>
          <w:sz w:val="9"/>
        </w:rPr>
      </w:pPr>
    </w:p>
    <w:p w:rsidR="00743596" w:rsidRDefault="00902D3B">
      <w:pPr>
        <w:pStyle w:val="BodyText"/>
        <w:ind w:left="398"/>
        <w:rPr>
          <w:sz w:val="20"/>
        </w:rPr>
      </w:pPr>
      <w:r>
        <w:rPr>
          <w:noProof/>
          <w:sz w:val="20"/>
        </w:rPr>
        <w:drawing>
          <wp:inline distT="0" distB="0" distL="0" distR="0">
            <wp:extent cx="2786903" cy="3715702"/>
            <wp:effectExtent l="0" t="0" r="0" b="0"/>
            <wp:docPr id="189" name="image54.jpeg" descr="\\ad.monash.edu\home\User078\rachelo\Desktop\IMG_0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image54.jpeg"/>
                    <pic:cNvPicPr/>
                  </pic:nvPicPr>
                  <pic:blipFill>
                    <a:blip r:embed="rId100" cstate="print"/>
                    <a:stretch>
                      <a:fillRect/>
                    </a:stretch>
                  </pic:blipFill>
                  <pic:spPr>
                    <a:xfrm>
                      <a:off x="0" y="0"/>
                      <a:ext cx="2786903" cy="3715702"/>
                    </a:xfrm>
                    <a:prstGeom prst="rect">
                      <a:avLst/>
                    </a:prstGeom>
                  </pic:spPr>
                </pic:pic>
              </a:graphicData>
            </a:graphic>
          </wp:inline>
        </w:drawing>
      </w:r>
    </w:p>
    <w:p w:rsidR="00743596" w:rsidRDefault="00743596">
      <w:pPr>
        <w:pStyle w:val="BodyText"/>
        <w:spacing w:before="4"/>
        <w:rPr>
          <w:i/>
          <w:sz w:val="16"/>
        </w:rPr>
      </w:pPr>
    </w:p>
    <w:p w:rsidR="00743596" w:rsidRDefault="00902D3B">
      <w:pPr>
        <w:spacing w:before="94"/>
        <w:ind w:left="398"/>
        <w:rPr>
          <w:i/>
          <w:sz w:val="18"/>
        </w:rPr>
      </w:pPr>
      <w:r>
        <w:rPr>
          <w:i/>
          <w:sz w:val="18"/>
        </w:rPr>
        <w:t>Appendix</w:t>
      </w:r>
      <w:r>
        <w:rPr>
          <w:i/>
          <w:spacing w:val="-3"/>
          <w:sz w:val="18"/>
        </w:rPr>
        <w:t xml:space="preserve"> </w:t>
      </w:r>
      <w:r>
        <w:rPr>
          <w:i/>
          <w:sz w:val="18"/>
        </w:rPr>
        <w:t>A-9</w:t>
      </w:r>
      <w:r>
        <w:rPr>
          <w:i/>
          <w:spacing w:val="-2"/>
          <w:sz w:val="18"/>
        </w:rPr>
        <w:t xml:space="preserve"> </w:t>
      </w:r>
      <w:r>
        <w:rPr>
          <w:i/>
          <w:sz w:val="18"/>
        </w:rPr>
        <w:t>Little</w:t>
      </w:r>
      <w:r>
        <w:rPr>
          <w:i/>
          <w:spacing w:val="-5"/>
          <w:sz w:val="18"/>
        </w:rPr>
        <w:t xml:space="preserve"> </w:t>
      </w:r>
      <w:r>
        <w:rPr>
          <w:i/>
          <w:sz w:val="18"/>
        </w:rPr>
        <w:t>Collins</w:t>
      </w:r>
      <w:r>
        <w:rPr>
          <w:i/>
          <w:spacing w:val="-5"/>
          <w:sz w:val="18"/>
        </w:rPr>
        <w:t xml:space="preserve"> </w:t>
      </w:r>
      <w:r>
        <w:rPr>
          <w:i/>
          <w:sz w:val="18"/>
        </w:rPr>
        <w:t>Street</w:t>
      </w:r>
      <w:r>
        <w:rPr>
          <w:i/>
          <w:spacing w:val="-3"/>
          <w:sz w:val="18"/>
        </w:rPr>
        <w:t xml:space="preserve"> </w:t>
      </w:r>
      <w:r>
        <w:rPr>
          <w:i/>
          <w:sz w:val="18"/>
        </w:rPr>
        <w:t>and</w:t>
      </w:r>
      <w:r>
        <w:rPr>
          <w:i/>
          <w:spacing w:val="-4"/>
          <w:sz w:val="18"/>
        </w:rPr>
        <w:t xml:space="preserve"> </w:t>
      </w:r>
      <w:r>
        <w:rPr>
          <w:i/>
          <w:sz w:val="18"/>
        </w:rPr>
        <w:t>Spring</w:t>
      </w:r>
      <w:r>
        <w:rPr>
          <w:i/>
          <w:spacing w:val="-3"/>
          <w:sz w:val="18"/>
        </w:rPr>
        <w:t xml:space="preserve"> </w:t>
      </w:r>
      <w:r>
        <w:rPr>
          <w:i/>
          <w:sz w:val="18"/>
        </w:rPr>
        <w:t>Street,</w:t>
      </w:r>
      <w:r>
        <w:rPr>
          <w:i/>
          <w:spacing w:val="-3"/>
          <w:sz w:val="18"/>
        </w:rPr>
        <w:t xml:space="preserve"> </w:t>
      </w:r>
      <w:r>
        <w:rPr>
          <w:i/>
          <w:sz w:val="18"/>
        </w:rPr>
        <w:t>Melbourne</w:t>
      </w:r>
      <w:r>
        <w:rPr>
          <w:i/>
          <w:spacing w:val="-3"/>
          <w:sz w:val="18"/>
        </w:rPr>
        <w:t xml:space="preserve"> </w:t>
      </w:r>
      <w:r>
        <w:rPr>
          <w:i/>
          <w:sz w:val="18"/>
        </w:rPr>
        <w:t>CBD</w:t>
      </w:r>
      <w:r>
        <w:rPr>
          <w:i/>
          <w:spacing w:val="-3"/>
          <w:sz w:val="18"/>
        </w:rPr>
        <w:t xml:space="preserve"> </w:t>
      </w:r>
      <w:r>
        <w:rPr>
          <w:i/>
          <w:sz w:val="18"/>
        </w:rPr>
        <w:t>(un-signalised</w:t>
      </w:r>
      <w:r>
        <w:rPr>
          <w:i/>
          <w:spacing w:val="-4"/>
          <w:sz w:val="18"/>
        </w:rPr>
        <w:t xml:space="preserve"> </w:t>
      </w:r>
      <w:r>
        <w:rPr>
          <w:i/>
          <w:spacing w:val="-2"/>
          <w:sz w:val="18"/>
        </w:rPr>
        <w:t>crossing)</w:t>
      </w:r>
    </w:p>
    <w:p w:rsidR="00743596" w:rsidRDefault="00902D3B">
      <w:pPr>
        <w:pStyle w:val="BodyText"/>
        <w:spacing w:before="4"/>
        <w:rPr>
          <w:i/>
          <w:sz w:val="15"/>
        </w:rPr>
      </w:pPr>
      <w:r>
        <w:rPr>
          <w:noProof/>
        </w:rPr>
        <w:drawing>
          <wp:anchor distT="0" distB="0" distL="0" distR="0" simplePos="0" relativeHeight="42" behindDoc="0" locked="0" layoutInCell="1" allowOverlap="1">
            <wp:simplePos x="0" y="0"/>
            <wp:positionH relativeFrom="page">
              <wp:posOffset>900430</wp:posOffset>
            </wp:positionH>
            <wp:positionV relativeFrom="paragraph">
              <wp:posOffset>127909</wp:posOffset>
            </wp:positionV>
            <wp:extent cx="2636554" cy="3514725"/>
            <wp:effectExtent l="0" t="0" r="0" b="0"/>
            <wp:wrapTopAndBottom/>
            <wp:docPr id="191" name="image55.jpeg" descr="\\ad.monash.edu\home\User078\rachelo\Desktop\IMG_0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55.jpeg"/>
                    <pic:cNvPicPr/>
                  </pic:nvPicPr>
                  <pic:blipFill>
                    <a:blip r:embed="rId101" cstate="print"/>
                    <a:stretch>
                      <a:fillRect/>
                    </a:stretch>
                  </pic:blipFill>
                  <pic:spPr>
                    <a:xfrm>
                      <a:off x="0" y="0"/>
                      <a:ext cx="2636554" cy="3514725"/>
                    </a:xfrm>
                    <a:prstGeom prst="rect">
                      <a:avLst/>
                    </a:prstGeom>
                  </pic:spPr>
                </pic:pic>
              </a:graphicData>
            </a:graphic>
          </wp:anchor>
        </w:drawing>
      </w:r>
    </w:p>
    <w:p w:rsidR="00743596" w:rsidRDefault="00743596">
      <w:pPr>
        <w:pStyle w:val="BodyText"/>
        <w:spacing w:before="6"/>
        <w:rPr>
          <w:i/>
          <w:sz w:val="22"/>
        </w:rPr>
      </w:pPr>
    </w:p>
    <w:p w:rsidR="00743596" w:rsidRDefault="00902D3B">
      <w:pPr>
        <w:ind w:left="398"/>
        <w:rPr>
          <w:i/>
          <w:sz w:val="18"/>
        </w:rPr>
      </w:pPr>
      <w:r>
        <w:rPr>
          <w:i/>
          <w:sz w:val="18"/>
        </w:rPr>
        <w:t>Appendix</w:t>
      </w:r>
      <w:r>
        <w:rPr>
          <w:i/>
          <w:spacing w:val="-4"/>
          <w:sz w:val="18"/>
        </w:rPr>
        <w:t xml:space="preserve"> </w:t>
      </w:r>
      <w:r>
        <w:rPr>
          <w:i/>
          <w:sz w:val="18"/>
        </w:rPr>
        <w:t>A-10</w:t>
      </w:r>
      <w:r>
        <w:rPr>
          <w:i/>
          <w:spacing w:val="-2"/>
          <w:sz w:val="18"/>
        </w:rPr>
        <w:t xml:space="preserve"> </w:t>
      </w:r>
      <w:r>
        <w:rPr>
          <w:i/>
          <w:sz w:val="18"/>
        </w:rPr>
        <w:t>Spring</w:t>
      </w:r>
      <w:r>
        <w:rPr>
          <w:i/>
          <w:spacing w:val="-3"/>
          <w:sz w:val="18"/>
        </w:rPr>
        <w:t xml:space="preserve"> </w:t>
      </w:r>
      <w:r>
        <w:rPr>
          <w:i/>
          <w:sz w:val="18"/>
        </w:rPr>
        <w:t>Street</w:t>
      </w:r>
      <w:r>
        <w:rPr>
          <w:i/>
          <w:spacing w:val="-5"/>
          <w:sz w:val="18"/>
        </w:rPr>
        <w:t xml:space="preserve"> </w:t>
      </w:r>
      <w:r>
        <w:rPr>
          <w:i/>
          <w:sz w:val="18"/>
        </w:rPr>
        <w:t>and</w:t>
      </w:r>
      <w:r>
        <w:rPr>
          <w:i/>
          <w:spacing w:val="-3"/>
          <w:sz w:val="18"/>
        </w:rPr>
        <w:t xml:space="preserve"> </w:t>
      </w:r>
      <w:r>
        <w:rPr>
          <w:i/>
          <w:sz w:val="18"/>
        </w:rPr>
        <w:t>Bourke</w:t>
      </w:r>
      <w:r>
        <w:rPr>
          <w:i/>
          <w:spacing w:val="-2"/>
          <w:sz w:val="18"/>
        </w:rPr>
        <w:t xml:space="preserve"> </w:t>
      </w:r>
      <w:r>
        <w:rPr>
          <w:i/>
          <w:sz w:val="18"/>
        </w:rPr>
        <w:t>Street</w:t>
      </w:r>
      <w:r>
        <w:rPr>
          <w:i/>
          <w:spacing w:val="-5"/>
          <w:sz w:val="18"/>
        </w:rPr>
        <w:t xml:space="preserve"> </w:t>
      </w:r>
      <w:r>
        <w:rPr>
          <w:i/>
          <w:sz w:val="18"/>
        </w:rPr>
        <w:t>signalised</w:t>
      </w:r>
      <w:r>
        <w:rPr>
          <w:i/>
          <w:spacing w:val="-3"/>
          <w:sz w:val="18"/>
        </w:rPr>
        <w:t xml:space="preserve"> </w:t>
      </w:r>
      <w:r>
        <w:rPr>
          <w:i/>
          <w:sz w:val="18"/>
        </w:rPr>
        <w:t>crossing</w:t>
      </w:r>
      <w:r>
        <w:rPr>
          <w:i/>
          <w:spacing w:val="-3"/>
          <w:sz w:val="18"/>
        </w:rPr>
        <w:t xml:space="preserve"> </w:t>
      </w:r>
      <w:r>
        <w:rPr>
          <w:i/>
          <w:sz w:val="18"/>
        </w:rPr>
        <w:t>(incorporating</w:t>
      </w:r>
      <w:r>
        <w:rPr>
          <w:i/>
          <w:spacing w:val="-3"/>
          <w:sz w:val="18"/>
        </w:rPr>
        <w:t xml:space="preserve"> </w:t>
      </w:r>
      <w:r>
        <w:rPr>
          <w:i/>
          <w:sz w:val="18"/>
        </w:rPr>
        <w:t>the</w:t>
      </w:r>
      <w:r>
        <w:rPr>
          <w:i/>
          <w:spacing w:val="-2"/>
          <w:sz w:val="18"/>
        </w:rPr>
        <w:t xml:space="preserve"> </w:t>
      </w:r>
      <w:r>
        <w:rPr>
          <w:i/>
          <w:sz w:val="18"/>
        </w:rPr>
        <w:t>tram</w:t>
      </w:r>
      <w:r>
        <w:rPr>
          <w:i/>
          <w:spacing w:val="-7"/>
          <w:sz w:val="18"/>
        </w:rPr>
        <w:t xml:space="preserve"> </w:t>
      </w:r>
      <w:r>
        <w:rPr>
          <w:i/>
          <w:sz w:val="18"/>
        </w:rPr>
        <w:t>stop),</w:t>
      </w:r>
      <w:r>
        <w:rPr>
          <w:i/>
          <w:spacing w:val="-5"/>
          <w:sz w:val="18"/>
        </w:rPr>
        <w:t xml:space="preserve"> </w:t>
      </w:r>
      <w:r>
        <w:rPr>
          <w:i/>
          <w:sz w:val="18"/>
        </w:rPr>
        <w:t>Melbourne</w:t>
      </w:r>
      <w:r>
        <w:rPr>
          <w:i/>
          <w:spacing w:val="-2"/>
          <w:sz w:val="18"/>
        </w:rPr>
        <w:t xml:space="preserve"> </w:t>
      </w:r>
      <w:r>
        <w:rPr>
          <w:i/>
          <w:spacing w:val="-5"/>
          <w:sz w:val="18"/>
        </w:rPr>
        <w:t>CBD</w:t>
      </w:r>
    </w:p>
    <w:p w:rsidR="00743596" w:rsidRDefault="00743596">
      <w:pPr>
        <w:rPr>
          <w:sz w:val="18"/>
        </w:rPr>
        <w:sectPr w:rsidR="00743596">
          <w:pgSz w:w="11910" w:h="16850"/>
          <w:pgMar w:top="1840" w:right="1020" w:bottom="1040" w:left="1020" w:header="719" w:footer="843" w:gutter="0"/>
          <w:cols w:space="720"/>
        </w:sectPr>
      </w:pPr>
    </w:p>
    <w:p w:rsidR="00743596" w:rsidRDefault="00743596">
      <w:pPr>
        <w:pStyle w:val="BodyText"/>
        <w:spacing w:before="1"/>
        <w:rPr>
          <w:i/>
          <w:sz w:val="9"/>
        </w:rPr>
      </w:pPr>
    </w:p>
    <w:p w:rsidR="00743596" w:rsidRDefault="00902D3B">
      <w:pPr>
        <w:pStyle w:val="BodyText"/>
        <w:ind w:left="398"/>
        <w:rPr>
          <w:sz w:val="20"/>
        </w:rPr>
      </w:pPr>
      <w:r>
        <w:rPr>
          <w:noProof/>
          <w:sz w:val="20"/>
        </w:rPr>
        <w:drawing>
          <wp:inline distT="0" distB="0" distL="0" distR="0">
            <wp:extent cx="3039872" cy="2279904"/>
            <wp:effectExtent l="0" t="0" r="0" b="0"/>
            <wp:docPr id="193" name="image56.jpeg" descr="\\ad.monash.edu\home\User078\rachelo\Desktop\IMG_04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image56.jpeg"/>
                    <pic:cNvPicPr/>
                  </pic:nvPicPr>
                  <pic:blipFill>
                    <a:blip r:embed="rId102" cstate="print"/>
                    <a:stretch>
                      <a:fillRect/>
                    </a:stretch>
                  </pic:blipFill>
                  <pic:spPr>
                    <a:xfrm>
                      <a:off x="0" y="0"/>
                      <a:ext cx="3039872" cy="2279904"/>
                    </a:xfrm>
                    <a:prstGeom prst="rect">
                      <a:avLst/>
                    </a:prstGeom>
                  </pic:spPr>
                </pic:pic>
              </a:graphicData>
            </a:graphic>
          </wp:inline>
        </w:drawing>
      </w:r>
    </w:p>
    <w:p w:rsidR="00743596" w:rsidRDefault="00743596">
      <w:pPr>
        <w:pStyle w:val="BodyText"/>
        <w:spacing w:before="7"/>
        <w:rPr>
          <w:i/>
          <w:sz w:val="16"/>
        </w:rPr>
      </w:pPr>
    </w:p>
    <w:p w:rsidR="00743596" w:rsidRDefault="00902D3B">
      <w:pPr>
        <w:spacing w:before="94"/>
        <w:ind w:left="398"/>
        <w:rPr>
          <w:i/>
          <w:sz w:val="18"/>
        </w:rPr>
      </w:pPr>
      <w:r>
        <w:rPr>
          <w:i/>
          <w:sz w:val="18"/>
        </w:rPr>
        <w:t>Appendix</w:t>
      </w:r>
      <w:r>
        <w:rPr>
          <w:i/>
          <w:spacing w:val="-3"/>
          <w:sz w:val="18"/>
        </w:rPr>
        <w:t xml:space="preserve"> </w:t>
      </w:r>
      <w:r>
        <w:rPr>
          <w:i/>
          <w:sz w:val="18"/>
        </w:rPr>
        <w:t>A-11</w:t>
      </w:r>
      <w:r>
        <w:rPr>
          <w:i/>
          <w:spacing w:val="-2"/>
          <w:sz w:val="18"/>
        </w:rPr>
        <w:t xml:space="preserve"> </w:t>
      </w:r>
      <w:r>
        <w:rPr>
          <w:i/>
          <w:sz w:val="18"/>
        </w:rPr>
        <w:t>Spring</w:t>
      </w:r>
      <w:r>
        <w:rPr>
          <w:i/>
          <w:spacing w:val="-3"/>
          <w:sz w:val="18"/>
        </w:rPr>
        <w:t xml:space="preserve"> </w:t>
      </w:r>
      <w:r>
        <w:rPr>
          <w:i/>
          <w:sz w:val="18"/>
        </w:rPr>
        <w:t>Street</w:t>
      </w:r>
      <w:r>
        <w:rPr>
          <w:i/>
          <w:spacing w:val="-5"/>
          <w:sz w:val="18"/>
        </w:rPr>
        <w:t xml:space="preserve"> </w:t>
      </w:r>
      <w:r>
        <w:rPr>
          <w:i/>
          <w:sz w:val="18"/>
        </w:rPr>
        <w:t>and</w:t>
      </w:r>
      <w:r>
        <w:rPr>
          <w:i/>
          <w:spacing w:val="-4"/>
          <w:sz w:val="18"/>
        </w:rPr>
        <w:t xml:space="preserve"> </w:t>
      </w:r>
      <w:r>
        <w:rPr>
          <w:i/>
          <w:sz w:val="18"/>
        </w:rPr>
        <w:t>Little</w:t>
      </w:r>
      <w:r>
        <w:rPr>
          <w:i/>
          <w:spacing w:val="-3"/>
          <w:sz w:val="18"/>
        </w:rPr>
        <w:t xml:space="preserve"> </w:t>
      </w:r>
      <w:r>
        <w:rPr>
          <w:i/>
          <w:sz w:val="18"/>
        </w:rPr>
        <w:t>Collins</w:t>
      </w:r>
      <w:r>
        <w:rPr>
          <w:i/>
          <w:spacing w:val="-5"/>
          <w:sz w:val="18"/>
        </w:rPr>
        <w:t xml:space="preserve"> </w:t>
      </w:r>
      <w:r>
        <w:rPr>
          <w:i/>
          <w:sz w:val="18"/>
        </w:rPr>
        <w:t>Street</w:t>
      </w:r>
      <w:r>
        <w:rPr>
          <w:i/>
          <w:spacing w:val="-5"/>
          <w:sz w:val="18"/>
        </w:rPr>
        <w:t xml:space="preserve"> </w:t>
      </w:r>
      <w:r>
        <w:rPr>
          <w:i/>
          <w:sz w:val="18"/>
        </w:rPr>
        <w:t>(signalised</w:t>
      </w:r>
      <w:r>
        <w:rPr>
          <w:i/>
          <w:spacing w:val="-5"/>
          <w:sz w:val="18"/>
        </w:rPr>
        <w:t xml:space="preserve"> </w:t>
      </w:r>
      <w:r>
        <w:rPr>
          <w:i/>
          <w:sz w:val="18"/>
        </w:rPr>
        <w:t>crossing),</w:t>
      </w:r>
      <w:r>
        <w:rPr>
          <w:i/>
          <w:spacing w:val="-4"/>
          <w:sz w:val="18"/>
        </w:rPr>
        <w:t xml:space="preserve"> </w:t>
      </w:r>
      <w:r>
        <w:rPr>
          <w:i/>
          <w:sz w:val="18"/>
        </w:rPr>
        <w:t>Melbourne</w:t>
      </w:r>
      <w:r>
        <w:rPr>
          <w:i/>
          <w:spacing w:val="-3"/>
          <w:sz w:val="18"/>
        </w:rPr>
        <w:t xml:space="preserve"> </w:t>
      </w:r>
      <w:r>
        <w:rPr>
          <w:i/>
          <w:spacing w:val="-5"/>
          <w:sz w:val="18"/>
        </w:rPr>
        <w:t>CBD</w:t>
      </w:r>
    </w:p>
    <w:p w:rsidR="00743596" w:rsidRDefault="00743596">
      <w:pPr>
        <w:pStyle w:val="BodyText"/>
        <w:rPr>
          <w:i/>
          <w:sz w:val="20"/>
        </w:rPr>
      </w:pPr>
    </w:p>
    <w:p w:rsidR="00743596" w:rsidRDefault="00902D3B">
      <w:pPr>
        <w:pStyle w:val="BodyText"/>
        <w:rPr>
          <w:i/>
          <w:sz w:val="21"/>
        </w:rPr>
      </w:pPr>
      <w:r>
        <w:rPr>
          <w:noProof/>
        </w:rPr>
        <w:drawing>
          <wp:anchor distT="0" distB="0" distL="0" distR="0" simplePos="0" relativeHeight="43" behindDoc="0" locked="0" layoutInCell="1" allowOverlap="1">
            <wp:simplePos x="0" y="0"/>
            <wp:positionH relativeFrom="page">
              <wp:posOffset>900430</wp:posOffset>
            </wp:positionH>
            <wp:positionV relativeFrom="paragraph">
              <wp:posOffset>168816</wp:posOffset>
            </wp:positionV>
            <wp:extent cx="2332894" cy="3108960"/>
            <wp:effectExtent l="0" t="0" r="0" b="0"/>
            <wp:wrapTopAndBottom/>
            <wp:docPr id="195" name="image57.jpeg" descr="\\ad.monash.edu\home\User078\rachelo\Desktop\IMG_02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image57.jpeg"/>
                    <pic:cNvPicPr/>
                  </pic:nvPicPr>
                  <pic:blipFill>
                    <a:blip r:embed="rId103" cstate="print"/>
                    <a:stretch>
                      <a:fillRect/>
                    </a:stretch>
                  </pic:blipFill>
                  <pic:spPr>
                    <a:xfrm>
                      <a:off x="0" y="0"/>
                      <a:ext cx="2332894" cy="3108960"/>
                    </a:xfrm>
                    <a:prstGeom prst="rect">
                      <a:avLst/>
                    </a:prstGeom>
                  </pic:spPr>
                </pic:pic>
              </a:graphicData>
            </a:graphic>
          </wp:anchor>
        </w:drawing>
      </w:r>
      <w:r>
        <w:rPr>
          <w:noProof/>
        </w:rPr>
        <w:drawing>
          <wp:anchor distT="0" distB="0" distL="0" distR="0" simplePos="0" relativeHeight="44" behindDoc="0" locked="0" layoutInCell="1" allowOverlap="1">
            <wp:simplePos x="0" y="0"/>
            <wp:positionH relativeFrom="page">
              <wp:posOffset>3345815</wp:posOffset>
            </wp:positionH>
            <wp:positionV relativeFrom="paragraph">
              <wp:posOffset>589059</wp:posOffset>
            </wp:positionV>
            <wp:extent cx="3312403" cy="1857375"/>
            <wp:effectExtent l="0" t="0" r="0" b="0"/>
            <wp:wrapTopAndBottom/>
            <wp:docPr id="197" name="image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image58.jpeg"/>
                    <pic:cNvPicPr/>
                  </pic:nvPicPr>
                  <pic:blipFill>
                    <a:blip r:embed="rId104" cstate="print"/>
                    <a:stretch>
                      <a:fillRect/>
                    </a:stretch>
                  </pic:blipFill>
                  <pic:spPr>
                    <a:xfrm>
                      <a:off x="0" y="0"/>
                      <a:ext cx="3312403" cy="1857375"/>
                    </a:xfrm>
                    <a:prstGeom prst="rect">
                      <a:avLst/>
                    </a:prstGeom>
                  </pic:spPr>
                </pic:pic>
              </a:graphicData>
            </a:graphic>
          </wp:anchor>
        </w:drawing>
      </w:r>
    </w:p>
    <w:p w:rsidR="00743596" w:rsidRDefault="00743596">
      <w:pPr>
        <w:pStyle w:val="BodyText"/>
        <w:rPr>
          <w:i/>
          <w:sz w:val="21"/>
        </w:rPr>
      </w:pPr>
    </w:p>
    <w:p w:rsidR="00743596" w:rsidRDefault="00902D3B">
      <w:pPr>
        <w:ind w:left="398"/>
        <w:rPr>
          <w:i/>
          <w:sz w:val="18"/>
        </w:rPr>
      </w:pPr>
      <w:r>
        <w:rPr>
          <w:i/>
          <w:sz w:val="18"/>
        </w:rPr>
        <w:t>Appendix</w:t>
      </w:r>
      <w:r>
        <w:rPr>
          <w:i/>
          <w:spacing w:val="-2"/>
          <w:sz w:val="18"/>
        </w:rPr>
        <w:t xml:space="preserve"> </w:t>
      </w:r>
      <w:r>
        <w:rPr>
          <w:i/>
          <w:sz w:val="18"/>
        </w:rPr>
        <w:t>A-12</w:t>
      </w:r>
      <w:r>
        <w:rPr>
          <w:i/>
          <w:spacing w:val="-1"/>
          <w:sz w:val="18"/>
        </w:rPr>
        <w:t xml:space="preserve"> </w:t>
      </w:r>
      <w:r>
        <w:rPr>
          <w:i/>
          <w:sz w:val="18"/>
        </w:rPr>
        <w:t>Collins</w:t>
      </w:r>
      <w:r>
        <w:rPr>
          <w:i/>
          <w:spacing w:val="-2"/>
          <w:sz w:val="18"/>
        </w:rPr>
        <w:t xml:space="preserve"> </w:t>
      </w:r>
      <w:r>
        <w:rPr>
          <w:i/>
          <w:sz w:val="18"/>
        </w:rPr>
        <w:t>Street</w:t>
      </w:r>
      <w:r>
        <w:rPr>
          <w:i/>
          <w:spacing w:val="-4"/>
          <w:sz w:val="18"/>
        </w:rPr>
        <w:t xml:space="preserve"> </w:t>
      </w:r>
      <w:r>
        <w:rPr>
          <w:i/>
          <w:sz w:val="18"/>
        </w:rPr>
        <w:t>and</w:t>
      </w:r>
      <w:r>
        <w:rPr>
          <w:i/>
          <w:spacing w:val="-3"/>
          <w:sz w:val="18"/>
        </w:rPr>
        <w:t xml:space="preserve"> </w:t>
      </w:r>
      <w:r>
        <w:rPr>
          <w:i/>
          <w:sz w:val="18"/>
        </w:rPr>
        <w:t>Spencer</w:t>
      </w:r>
      <w:r>
        <w:rPr>
          <w:i/>
          <w:spacing w:val="-5"/>
          <w:sz w:val="18"/>
        </w:rPr>
        <w:t xml:space="preserve"> </w:t>
      </w:r>
      <w:r>
        <w:rPr>
          <w:i/>
          <w:sz w:val="18"/>
        </w:rPr>
        <w:t>Street</w:t>
      </w:r>
      <w:r>
        <w:rPr>
          <w:i/>
          <w:spacing w:val="-4"/>
          <w:sz w:val="18"/>
        </w:rPr>
        <w:t xml:space="preserve"> </w:t>
      </w:r>
      <w:r>
        <w:rPr>
          <w:i/>
          <w:sz w:val="18"/>
        </w:rPr>
        <w:t>(signalised</w:t>
      </w:r>
      <w:r>
        <w:rPr>
          <w:i/>
          <w:spacing w:val="-5"/>
          <w:sz w:val="18"/>
        </w:rPr>
        <w:t xml:space="preserve"> </w:t>
      </w:r>
      <w:r>
        <w:rPr>
          <w:i/>
          <w:sz w:val="18"/>
        </w:rPr>
        <w:t>crossings</w:t>
      </w:r>
      <w:r>
        <w:rPr>
          <w:i/>
          <w:spacing w:val="-3"/>
          <w:sz w:val="18"/>
        </w:rPr>
        <w:t xml:space="preserve"> </w:t>
      </w:r>
      <w:r>
        <w:rPr>
          <w:i/>
          <w:sz w:val="18"/>
        </w:rPr>
        <w:t>to</w:t>
      </w:r>
      <w:r>
        <w:rPr>
          <w:i/>
          <w:spacing w:val="-3"/>
          <w:sz w:val="18"/>
        </w:rPr>
        <w:t xml:space="preserve"> </w:t>
      </w:r>
      <w:r>
        <w:rPr>
          <w:i/>
          <w:sz w:val="18"/>
        </w:rPr>
        <w:t>the</w:t>
      </w:r>
      <w:r>
        <w:rPr>
          <w:i/>
          <w:spacing w:val="-2"/>
          <w:sz w:val="18"/>
        </w:rPr>
        <w:t xml:space="preserve"> </w:t>
      </w:r>
      <w:r>
        <w:rPr>
          <w:i/>
          <w:sz w:val="18"/>
        </w:rPr>
        <w:t>East</w:t>
      </w:r>
      <w:r>
        <w:rPr>
          <w:i/>
          <w:spacing w:val="-3"/>
          <w:sz w:val="18"/>
        </w:rPr>
        <w:t xml:space="preserve"> </w:t>
      </w:r>
      <w:r>
        <w:rPr>
          <w:i/>
          <w:sz w:val="18"/>
        </w:rPr>
        <w:t>and</w:t>
      </w:r>
      <w:r>
        <w:rPr>
          <w:i/>
          <w:spacing w:val="-4"/>
          <w:sz w:val="18"/>
        </w:rPr>
        <w:t xml:space="preserve"> </w:t>
      </w:r>
      <w:r>
        <w:rPr>
          <w:i/>
          <w:sz w:val="18"/>
        </w:rPr>
        <w:t>West),</w:t>
      </w:r>
      <w:r>
        <w:rPr>
          <w:i/>
          <w:spacing w:val="-2"/>
          <w:sz w:val="18"/>
        </w:rPr>
        <w:t xml:space="preserve"> </w:t>
      </w:r>
      <w:r>
        <w:rPr>
          <w:i/>
          <w:sz w:val="18"/>
        </w:rPr>
        <w:t>Melbourne</w:t>
      </w:r>
      <w:r>
        <w:rPr>
          <w:i/>
          <w:spacing w:val="-3"/>
          <w:sz w:val="18"/>
        </w:rPr>
        <w:t xml:space="preserve"> </w:t>
      </w:r>
      <w:r>
        <w:rPr>
          <w:i/>
          <w:spacing w:val="-5"/>
          <w:sz w:val="18"/>
        </w:rPr>
        <w:t>CBD</w:t>
      </w:r>
    </w:p>
    <w:p w:rsidR="00743596" w:rsidRDefault="00743596">
      <w:pPr>
        <w:rPr>
          <w:sz w:val="18"/>
        </w:rPr>
        <w:sectPr w:rsidR="00743596">
          <w:pgSz w:w="11910" w:h="16850"/>
          <w:pgMar w:top="1840" w:right="1020" w:bottom="1040" w:left="1020" w:header="719" w:footer="843" w:gutter="0"/>
          <w:cols w:space="720"/>
        </w:sectPr>
      </w:pPr>
    </w:p>
    <w:p w:rsidR="00743596" w:rsidRDefault="00743596">
      <w:pPr>
        <w:pStyle w:val="BodyText"/>
        <w:spacing w:before="10" w:after="1"/>
        <w:rPr>
          <w:i/>
          <w:sz w:val="10"/>
        </w:rPr>
      </w:pPr>
    </w:p>
    <w:p w:rsidR="00743596" w:rsidRDefault="00902D3B">
      <w:pPr>
        <w:ind w:left="398"/>
        <w:rPr>
          <w:sz w:val="20"/>
        </w:rPr>
      </w:pPr>
      <w:r>
        <w:rPr>
          <w:noProof/>
          <w:sz w:val="20"/>
        </w:rPr>
        <w:drawing>
          <wp:inline distT="0" distB="0" distL="0" distR="0">
            <wp:extent cx="2347409" cy="3105150"/>
            <wp:effectExtent l="0" t="0" r="0" b="0"/>
            <wp:docPr id="199" name="image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image59.jpeg"/>
                    <pic:cNvPicPr/>
                  </pic:nvPicPr>
                  <pic:blipFill>
                    <a:blip r:embed="rId105" cstate="print"/>
                    <a:stretch>
                      <a:fillRect/>
                    </a:stretch>
                  </pic:blipFill>
                  <pic:spPr>
                    <a:xfrm>
                      <a:off x="0" y="0"/>
                      <a:ext cx="2347409" cy="3105150"/>
                    </a:xfrm>
                    <a:prstGeom prst="rect">
                      <a:avLst/>
                    </a:prstGeom>
                  </pic:spPr>
                </pic:pic>
              </a:graphicData>
            </a:graphic>
          </wp:inline>
        </w:drawing>
      </w:r>
      <w:r>
        <w:rPr>
          <w:rFonts w:ascii="Times New Roman"/>
          <w:spacing w:val="44"/>
          <w:sz w:val="20"/>
        </w:rPr>
        <w:t xml:space="preserve"> </w:t>
      </w:r>
      <w:r>
        <w:rPr>
          <w:noProof/>
          <w:spacing w:val="44"/>
          <w:position w:val="112"/>
          <w:sz w:val="20"/>
        </w:rPr>
        <w:drawing>
          <wp:inline distT="0" distB="0" distL="0" distR="0">
            <wp:extent cx="3348990" cy="1866900"/>
            <wp:effectExtent l="0" t="0" r="0" b="0"/>
            <wp:docPr id="201" name="image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image60.jpeg"/>
                    <pic:cNvPicPr/>
                  </pic:nvPicPr>
                  <pic:blipFill>
                    <a:blip r:embed="rId106" cstate="print"/>
                    <a:stretch>
                      <a:fillRect/>
                    </a:stretch>
                  </pic:blipFill>
                  <pic:spPr>
                    <a:xfrm>
                      <a:off x="0" y="0"/>
                      <a:ext cx="3348990" cy="1866900"/>
                    </a:xfrm>
                    <a:prstGeom prst="rect">
                      <a:avLst/>
                    </a:prstGeom>
                  </pic:spPr>
                </pic:pic>
              </a:graphicData>
            </a:graphic>
          </wp:inline>
        </w:drawing>
      </w:r>
    </w:p>
    <w:p w:rsidR="00743596" w:rsidRDefault="00902D3B">
      <w:pPr>
        <w:spacing w:before="45"/>
        <w:ind w:left="398"/>
        <w:rPr>
          <w:i/>
          <w:sz w:val="18"/>
        </w:rPr>
      </w:pPr>
      <w:r>
        <w:rPr>
          <w:i/>
          <w:sz w:val="18"/>
        </w:rPr>
        <w:t>Appendix</w:t>
      </w:r>
      <w:r>
        <w:rPr>
          <w:i/>
          <w:spacing w:val="-5"/>
          <w:sz w:val="18"/>
        </w:rPr>
        <w:t xml:space="preserve"> </w:t>
      </w:r>
      <w:r>
        <w:rPr>
          <w:i/>
          <w:sz w:val="18"/>
        </w:rPr>
        <w:t>A-13</w:t>
      </w:r>
      <w:r>
        <w:rPr>
          <w:i/>
          <w:spacing w:val="-3"/>
          <w:sz w:val="18"/>
        </w:rPr>
        <w:t xml:space="preserve"> </w:t>
      </w:r>
      <w:r>
        <w:rPr>
          <w:i/>
          <w:sz w:val="18"/>
        </w:rPr>
        <w:t>Spencer</w:t>
      </w:r>
      <w:r>
        <w:rPr>
          <w:i/>
          <w:spacing w:val="-4"/>
          <w:sz w:val="18"/>
        </w:rPr>
        <w:t xml:space="preserve"> </w:t>
      </w:r>
      <w:r>
        <w:rPr>
          <w:i/>
          <w:sz w:val="18"/>
        </w:rPr>
        <w:t>Street</w:t>
      </w:r>
      <w:r>
        <w:rPr>
          <w:i/>
          <w:spacing w:val="-5"/>
          <w:sz w:val="18"/>
        </w:rPr>
        <w:t xml:space="preserve"> </w:t>
      </w:r>
      <w:r>
        <w:rPr>
          <w:i/>
          <w:sz w:val="18"/>
        </w:rPr>
        <w:t>(signalised</w:t>
      </w:r>
      <w:r>
        <w:rPr>
          <w:i/>
          <w:spacing w:val="-4"/>
          <w:sz w:val="18"/>
        </w:rPr>
        <w:t xml:space="preserve"> </w:t>
      </w:r>
      <w:r>
        <w:rPr>
          <w:i/>
          <w:sz w:val="18"/>
        </w:rPr>
        <w:t>crossings),</w:t>
      </w:r>
      <w:r>
        <w:rPr>
          <w:i/>
          <w:spacing w:val="-4"/>
          <w:sz w:val="18"/>
        </w:rPr>
        <w:t xml:space="preserve"> </w:t>
      </w:r>
      <w:r>
        <w:rPr>
          <w:i/>
          <w:sz w:val="18"/>
        </w:rPr>
        <w:t>Melbourne</w:t>
      </w:r>
      <w:r>
        <w:rPr>
          <w:i/>
          <w:spacing w:val="-3"/>
          <w:sz w:val="18"/>
        </w:rPr>
        <w:t xml:space="preserve"> </w:t>
      </w:r>
      <w:r>
        <w:rPr>
          <w:i/>
          <w:spacing w:val="-5"/>
          <w:sz w:val="18"/>
        </w:rPr>
        <w:t>CBD</w:t>
      </w:r>
    </w:p>
    <w:p w:rsidR="00743596" w:rsidRDefault="00743596">
      <w:pPr>
        <w:pStyle w:val="BodyText"/>
        <w:rPr>
          <w:i/>
          <w:sz w:val="20"/>
        </w:rPr>
      </w:pPr>
    </w:p>
    <w:p w:rsidR="00743596" w:rsidRDefault="00743596">
      <w:pPr>
        <w:pStyle w:val="BodyText"/>
        <w:rPr>
          <w:i/>
          <w:sz w:val="20"/>
        </w:rPr>
      </w:pPr>
    </w:p>
    <w:p w:rsidR="00743596" w:rsidRDefault="00902D3B">
      <w:pPr>
        <w:pStyle w:val="BodyText"/>
        <w:spacing w:before="3"/>
        <w:rPr>
          <w:i/>
          <w:sz w:val="23"/>
        </w:rPr>
      </w:pPr>
      <w:r>
        <w:rPr>
          <w:noProof/>
        </w:rPr>
        <w:drawing>
          <wp:anchor distT="0" distB="0" distL="0" distR="0" simplePos="0" relativeHeight="45" behindDoc="0" locked="0" layoutInCell="1" allowOverlap="1">
            <wp:simplePos x="0" y="0"/>
            <wp:positionH relativeFrom="page">
              <wp:posOffset>900430</wp:posOffset>
            </wp:positionH>
            <wp:positionV relativeFrom="paragraph">
              <wp:posOffset>194853</wp:posOffset>
            </wp:positionV>
            <wp:extent cx="2862131" cy="1962150"/>
            <wp:effectExtent l="0" t="0" r="0" b="0"/>
            <wp:wrapTopAndBottom/>
            <wp:docPr id="203" name="image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image61.jpeg"/>
                    <pic:cNvPicPr/>
                  </pic:nvPicPr>
                  <pic:blipFill>
                    <a:blip r:embed="rId107" cstate="print"/>
                    <a:stretch>
                      <a:fillRect/>
                    </a:stretch>
                  </pic:blipFill>
                  <pic:spPr>
                    <a:xfrm>
                      <a:off x="0" y="0"/>
                      <a:ext cx="2862131" cy="1962150"/>
                    </a:xfrm>
                    <a:prstGeom prst="rect">
                      <a:avLst/>
                    </a:prstGeom>
                  </pic:spPr>
                </pic:pic>
              </a:graphicData>
            </a:graphic>
          </wp:anchor>
        </w:drawing>
      </w:r>
      <w:r>
        <w:rPr>
          <w:noProof/>
        </w:rPr>
        <w:drawing>
          <wp:anchor distT="0" distB="0" distL="0" distR="0" simplePos="0" relativeHeight="46" behindDoc="0" locked="0" layoutInCell="1" allowOverlap="1">
            <wp:simplePos x="0" y="0"/>
            <wp:positionH relativeFrom="page">
              <wp:posOffset>4066540</wp:posOffset>
            </wp:positionH>
            <wp:positionV relativeFrom="paragraph">
              <wp:posOffset>185328</wp:posOffset>
            </wp:positionV>
            <wp:extent cx="2594486" cy="1933575"/>
            <wp:effectExtent l="0" t="0" r="0" b="0"/>
            <wp:wrapTopAndBottom/>
            <wp:docPr id="205" name="image6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image62.jpeg"/>
                    <pic:cNvPicPr/>
                  </pic:nvPicPr>
                  <pic:blipFill>
                    <a:blip r:embed="rId108" cstate="print"/>
                    <a:stretch>
                      <a:fillRect/>
                    </a:stretch>
                  </pic:blipFill>
                  <pic:spPr>
                    <a:xfrm>
                      <a:off x="0" y="0"/>
                      <a:ext cx="2594486" cy="1933575"/>
                    </a:xfrm>
                    <a:prstGeom prst="rect">
                      <a:avLst/>
                    </a:prstGeom>
                  </pic:spPr>
                </pic:pic>
              </a:graphicData>
            </a:graphic>
          </wp:anchor>
        </w:drawing>
      </w:r>
    </w:p>
    <w:p w:rsidR="00743596" w:rsidRDefault="00743596">
      <w:pPr>
        <w:pStyle w:val="BodyText"/>
        <w:spacing w:before="3"/>
        <w:rPr>
          <w:i/>
          <w:sz w:val="17"/>
        </w:rPr>
      </w:pPr>
    </w:p>
    <w:p w:rsidR="00743596" w:rsidRDefault="00902D3B">
      <w:pPr>
        <w:ind w:left="398"/>
        <w:rPr>
          <w:i/>
          <w:sz w:val="18"/>
        </w:rPr>
      </w:pPr>
      <w:r>
        <w:rPr>
          <w:i/>
          <w:sz w:val="18"/>
        </w:rPr>
        <w:t>Appendix</w:t>
      </w:r>
      <w:r>
        <w:rPr>
          <w:i/>
          <w:spacing w:val="-2"/>
          <w:sz w:val="18"/>
        </w:rPr>
        <w:t xml:space="preserve"> </w:t>
      </w:r>
      <w:r>
        <w:rPr>
          <w:i/>
          <w:sz w:val="18"/>
        </w:rPr>
        <w:t>A-14</w:t>
      </w:r>
      <w:r>
        <w:rPr>
          <w:i/>
          <w:spacing w:val="-1"/>
          <w:sz w:val="18"/>
        </w:rPr>
        <w:t xml:space="preserve"> </w:t>
      </w:r>
      <w:r>
        <w:rPr>
          <w:i/>
          <w:sz w:val="18"/>
        </w:rPr>
        <w:t>Cecil</w:t>
      </w:r>
      <w:r>
        <w:rPr>
          <w:i/>
          <w:spacing w:val="-5"/>
          <w:sz w:val="18"/>
        </w:rPr>
        <w:t xml:space="preserve"> </w:t>
      </w:r>
      <w:r>
        <w:rPr>
          <w:i/>
          <w:sz w:val="18"/>
        </w:rPr>
        <w:t>Street</w:t>
      </w:r>
      <w:r>
        <w:rPr>
          <w:i/>
          <w:spacing w:val="-4"/>
          <w:sz w:val="18"/>
        </w:rPr>
        <w:t xml:space="preserve"> </w:t>
      </w:r>
      <w:r>
        <w:rPr>
          <w:i/>
          <w:sz w:val="18"/>
        </w:rPr>
        <w:t>and</w:t>
      </w:r>
      <w:r>
        <w:rPr>
          <w:i/>
          <w:spacing w:val="-3"/>
          <w:sz w:val="18"/>
        </w:rPr>
        <w:t xml:space="preserve"> </w:t>
      </w:r>
      <w:r>
        <w:rPr>
          <w:i/>
          <w:sz w:val="18"/>
        </w:rPr>
        <w:t>York</w:t>
      </w:r>
      <w:r>
        <w:rPr>
          <w:i/>
          <w:spacing w:val="-1"/>
          <w:sz w:val="18"/>
        </w:rPr>
        <w:t xml:space="preserve"> </w:t>
      </w:r>
      <w:r>
        <w:rPr>
          <w:i/>
          <w:sz w:val="18"/>
        </w:rPr>
        <w:t>Street</w:t>
      </w:r>
      <w:r>
        <w:rPr>
          <w:i/>
          <w:spacing w:val="-3"/>
          <w:sz w:val="18"/>
        </w:rPr>
        <w:t xml:space="preserve"> </w:t>
      </w:r>
      <w:r>
        <w:rPr>
          <w:i/>
          <w:sz w:val="18"/>
        </w:rPr>
        <w:t>(un-signalised</w:t>
      </w:r>
      <w:r>
        <w:rPr>
          <w:i/>
          <w:spacing w:val="-4"/>
          <w:sz w:val="18"/>
        </w:rPr>
        <w:t xml:space="preserve"> </w:t>
      </w:r>
      <w:r>
        <w:rPr>
          <w:i/>
          <w:sz w:val="18"/>
        </w:rPr>
        <w:t>crossing),</w:t>
      </w:r>
      <w:r>
        <w:rPr>
          <w:i/>
          <w:spacing w:val="-4"/>
          <w:sz w:val="18"/>
        </w:rPr>
        <w:t xml:space="preserve"> </w:t>
      </w:r>
      <w:r>
        <w:rPr>
          <w:i/>
          <w:sz w:val="18"/>
        </w:rPr>
        <w:t>South</w:t>
      </w:r>
      <w:r>
        <w:rPr>
          <w:i/>
          <w:spacing w:val="-3"/>
          <w:sz w:val="18"/>
        </w:rPr>
        <w:t xml:space="preserve"> </w:t>
      </w:r>
      <w:r>
        <w:rPr>
          <w:i/>
          <w:spacing w:val="-2"/>
          <w:sz w:val="18"/>
        </w:rPr>
        <w:t>Melbourne</w:t>
      </w:r>
    </w:p>
    <w:p w:rsidR="00743596" w:rsidRDefault="00743596">
      <w:pPr>
        <w:rPr>
          <w:sz w:val="18"/>
        </w:rPr>
        <w:sectPr w:rsidR="00743596">
          <w:pgSz w:w="11910" w:h="16850"/>
          <w:pgMar w:top="1840" w:right="1020" w:bottom="1040" w:left="1020" w:header="719" w:footer="843" w:gutter="0"/>
          <w:cols w:space="720"/>
        </w:sectPr>
      </w:pPr>
    </w:p>
    <w:p w:rsidR="00743596" w:rsidRDefault="00743596">
      <w:pPr>
        <w:pStyle w:val="BodyText"/>
        <w:spacing w:before="3" w:after="1"/>
        <w:rPr>
          <w:i/>
          <w:sz w:val="10"/>
        </w:rPr>
      </w:pPr>
    </w:p>
    <w:p w:rsidR="00743596" w:rsidRDefault="00902D3B">
      <w:pPr>
        <w:tabs>
          <w:tab w:val="left" w:pos="5614"/>
        </w:tabs>
        <w:ind w:left="443"/>
        <w:rPr>
          <w:sz w:val="20"/>
        </w:rPr>
      </w:pPr>
      <w:r>
        <w:rPr>
          <w:noProof/>
          <w:position w:val="112"/>
          <w:sz w:val="20"/>
        </w:rPr>
        <w:drawing>
          <wp:inline distT="0" distB="0" distL="0" distR="0">
            <wp:extent cx="3035300" cy="2276475"/>
            <wp:effectExtent l="0" t="0" r="0" b="0"/>
            <wp:docPr id="207" name="image63.jpeg" descr="S:\R-MUARC\Ped-Distraction\Data collection - observations and interviews\Observation video data\7) South Melbourne Market_090318\IMG_0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image63.jpeg"/>
                    <pic:cNvPicPr/>
                  </pic:nvPicPr>
                  <pic:blipFill>
                    <a:blip r:embed="rId109" cstate="print"/>
                    <a:stretch>
                      <a:fillRect/>
                    </a:stretch>
                  </pic:blipFill>
                  <pic:spPr>
                    <a:xfrm>
                      <a:off x="0" y="0"/>
                      <a:ext cx="3035300" cy="2276475"/>
                    </a:xfrm>
                    <a:prstGeom prst="rect">
                      <a:avLst/>
                    </a:prstGeom>
                  </pic:spPr>
                </pic:pic>
              </a:graphicData>
            </a:graphic>
          </wp:inline>
        </w:drawing>
      </w:r>
      <w:r>
        <w:rPr>
          <w:position w:val="112"/>
          <w:sz w:val="20"/>
        </w:rPr>
        <w:tab/>
      </w:r>
      <w:r>
        <w:rPr>
          <w:noProof/>
          <w:sz w:val="20"/>
        </w:rPr>
        <w:drawing>
          <wp:inline distT="0" distB="0" distL="0" distR="0">
            <wp:extent cx="2449146" cy="3162300"/>
            <wp:effectExtent l="0" t="0" r="0" b="0"/>
            <wp:docPr id="209" name="image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image64.jpeg"/>
                    <pic:cNvPicPr/>
                  </pic:nvPicPr>
                  <pic:blipFill>
                    <a:blip r:embed="rId110" cstate="print"/>
                    <a:stretch>
                      <a:fillRect/>
                    </a:stretch>
                  </pic:blipFill>
                  <pic:spPr>
                    <a:xfrm>
                      <a:off x="0" y="0"/>
                      <a:ext cx="2449146" cy="3162300"/>
                    </a:xfrm>
                    <a:prstGeom prst="rect">
                      <a:avLst/>
                    </a:prstGeom>
                  </pic:spPr>
                </pic:pic>
              </a:graphicData>
            </a:graphic>
          </wp:inline>
        </w:drawing>
      </w:r>
    </w:p>
    <w:p w:rsidR="00743596" w:rsidRDefault="00743596">
      <w:pPr>
        <w:pStyle w:val="BodyText"/>
        <w:spacing w:before="5"/>
        <w:rPr>
          <w:i/>
          <w:sz w:val="10"/>
        </w:rPr>
      </w:pPr>
    </w:p>
    <w:p w:rsidR="00743596" w:rsidRDefault="00902D3B">
      <w:pPr>
        <w:spacing w:before="94"/>
        <w:ind w:left="398"/>
        <w:rPr>
          <w:i/>
          <w:sz w:val="18"/>
        </w:rPr>
      </w:pPr>
      <w:r>
        <w:rPr>
          <w:i/>
          <w:sz w:val="18"/>
        </w:rPr>
        <w:t>Appendix</w:t>
      </w:r>
      <w:r>
        <w:rPr>
          <w:i/>
          <w:spacing w:val="-3"/>
          <w:sz w:val="18"/>
        </w:rPr>
        <w:t xml:space="preserve"> </w:t>
      </w:r>
      <w:r>
        <w:rPr>
          <w:i/>
          <w:sz w:val="18"/>
        </w:rPr>
        <w:t>A-15</w:t>
      </w:r>
      <w:r>
        <w:rPr>
          <w:i/>
          <w:spacing w:val="-2"/>
          <w:sz w:val="18"/>
        </w:rPr>
        <w:t xml:space="preserve"> </w:t>
      </w:r>
      <w:r>
        <w:rPr>
          <w:i/>
          <w:sz w:val="18"/>
        </w:rPr>
        <w:t>Cecil</w:t>
      </w:r>
      <w:r>
        <w:rPr>
          <w:i/>
          <w:spacing w:val="-5"/>
          <w:sz w:val="18"/>
        </w:rPr>
        <w:t xml:space="preserve"> </w:t>
      </w:r>
      <w:r>
        <w:rPr>
          <w:i/>
          <w:sz w:val="18"/>
        </w:rPr>
        <w:t>Street</w:t>
      </w:r>
      <w:r>
        <w:rPr>
          <w:i/>
          <w:spacing w:val="-5"/>
          <w:sz w:val="18"/>
        </w:rPr>
        <w:t xml:space="preserve"> </w:t>
      </w:r>
      <w:r>
        <w:rPr>
          <w:i/>
          <w:sz w:val="18"/>
        </w:rPr>
        <w:t>and</w:t>
      </w:r>
      <w:r>
        <w:rPr>
          <w:i/>
          <w:spacing w:val="-3"/>
          <w:sz w:val="18"/>
        </w:rPr>
        <w:t xml:space="preserve"> </w:t>
      </w:r>
      <w:r>
        <w:rPr>
          <w:i/>
          <w:sz w:val="18"/>
        </w:rPr>
        <w:t>Coventry</w:t>
      </w:r>
      <w:r>
        <w:rPr>
          <w:i/>
          <w:spacing w:val="-2"/>
          <w:sz w:val="18"/>
        </w:rPr>
        <w:t xml:space="preserve"> </w:t>
      </w:r>
      <w:r>
        <w:rPr>
          <w:i/>
          <w:sz w:val="18"/>
        </w:rPr>
        <w:t>Street</w:t>
      </w:r>
      <w:r>
        <w:rPr>
          <w:i/>
          <w:spacing w:val="-5"/>
          <w:sz w:val="18"/>
        </w:rPr>
        <w:t xml:space="preserve"> </w:t>
      </w:r>
      <w:r>
        <w:rPr>
          <w:i/>
          <w:sz w:val="18"/>
        </w:rPr>
        <w:t>(un-signalised</w:t>
      </w:r>
      <w:r>
        <w:rPr>
          <w:i/>
          <w:spacing w:val="-3"/>
          <w:sz w:val="18"/>
        </w:rPr>
        <w:t xml:space="preserve"> </w:t>
      </w:r>
      <w:r>
        <w:rPr>
          <w:i/>
          <w:sz w:val="18"/>
        </w:rPr>
        <w:t>crossing),</w:t>
      </w:r>
      <w:r>
        <w:rPr>
          <w:i/>
          <w:spacing w:val="-3"/>
          <w:sz w:val="18"/>
        </w:rPr>
        <w:t xml:space="preserve"> </w:t>
      </w:r>
      <w:r>
        <w:rPr>
          <w:i/>
          <w:sz w:val="18"/>
        </w:rPr>
        <w:t>South</w:t>
      </w:r>
      <w:r>
        <w:rPr>
          <w:i/>
          <w:spacing w:val="-3"/>
          <w:sz w:val="18"/>
        </w:rPr>
        <w:t xml:space="preserve"> </w:t>
      </w:r>
      <w:r>
        <w:rPr>
          <w:i/>
          <w:spacing w:val="-2"/>
          <w:sz w:val="18"/>
        </w:rPr>
        <w:t>Melbourne</w:t>
      </w:r>
    </w:p>
    <w:p w:rsidR="00743596" w:rsidRDefault="00743596">
      <w:pPr>
        <w:pStyle w:val="BodyText"/>
        <w:rPr>
          <w:i/>
          <w:sz w:val="20"/>
        </w:rPr>
      </w:pPr>
    </w:p>
    <w:p w:rsidR="00743596" w:rsidRDefault="00743596">
      <w:pPr>
        <w:pStyle w:val="BodyText"/>
        <w:rPr>
          <w:i/>
          <w:sz w:val="20"/>
        </w:rPr>
      </w:pPr>
    </w:p>
    <w:p w:rsidR="00743596" w:rsidRDefault="00902D3B">
      <w:pPr>
        <w:pStyle w:val="BodyText"/>
        <w:spacing w:before="4"/>
        <w:rPr>
          <w:i/>
          <w:sz w:val="23"/>
        </w:rPr>
      </w:pPr>
      <w:r>
        <w:rPr>
          <w:noProof/>
        </w:rPr>
        <w:drawing>
          <wp:anchor distT="0" distB="0" distL="0" distR="0" simplePos="0" relativeHeight="47" behindDoc="0" locked="0" layoutInCell="1" allowOverlap="1">
            <wp:simplePos x="0" y="0"/>
            <wp:positionH relativeFrom="page">
              <wp:posOffset>900430</wp:posOffset>
            </wp:positionH>
            <wp:positionV relativeFrom="paragraph">
              <wp:posOffset>186351</wp:posOffset>
            </wp:positionV>
            <wp:extent cx="2616624" cy="1962150"/>
            <wp:effectExtent l="0" t="0" r="0" b="0"/>
            <wp:wrapTopAndBottom/>
            <wp:docPr id="211" name="image65.jpeg" descr="\\ad.monash.edu\home\User078\rachelo\Desktop\IMG_0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image65.jpeg"/>
                    <pic:cNvPicPr/>
                  </pic:nvPicPr>
                  <pic:blipFill>
                    <a:blip r:embed="rId111" cstate="print"/>
                    <a:stretch>
                      <a:fillRect/>
                    </a:stretch>
                  </pic:blipFill>
                  <pic:spPr>
                    <a:xfrm>
                      <a:off x="0" y="0"/>
                      <a:ext cx="2616624" cy="1962150"/>
                    </a:xfrm>
                    <a:prstGeom prst="rect">
                      <a:avLst/>
                    </a:prstGeom>
                  </pic:spPr>
                </pic:pic>
              </a:graphicData>
            </a:graphic>
          </wp:anchor>
        </w:drawing>
      </w:r>
      <w:r>
        <w:rPr>
          <w:noProof/>
        </w:rPr>
        <w:drawing>
          <wp:anchor distT="0" distB="0" distL="0" distR="0" simplePos="0" relativeHeight="48" behindDoc="0" locked="0" layoutInCell="1" allowOverlap="1">
            <wp:simplePos x="0" y="0"/>
            <wp:positionH relativeFrom="page">
              <wp:posOffset>4088765</wp:posOffset>
            </wp:positionH>
            <wp:positionV relativeFrom="paragraph">
              <wp:posOffset>186351</wp:posOffset>
            </wp:positionV>
            <wp:extent cx="2568448" cy="1926336"/>
            <wp:effectExtent l="0" t="0" r="0" b="0"/>
            <wp:wrapTopAndBottom/>
            <wp:docPr id="213" name="image66.jpeg" descr="\\ad.monash.edu\home\User078\rachelo\Desktop\IMG_03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image66.jpeg"/>
                    <pic:cNvPicPr/>
                  </pic:nvPicPr>
                  <pic:blipFill>
                    <a:blip r:embed="rId112" cstate="print"/>
                    <a:stretch>
                      <a:fillRect/>
                    </a:stretch>
                  </pic:blipFill>
                  <pic:spPr>
                    <a:xfrm>
                      <a:off x="0" y="0"/>
                      <a:ext cx="2568448" cy="1926336"/>
                    </a:xfrm>
                    <a:prstGeom prst="rect">
                      <a:avLst/>
                    </a:prstGeom>
                  </pic:spPr>
                </pic:pic>
              </a:graphicData>
            </a:graphic>
          </wp:anchor>
        </w:drawing>
      </w:r>
    </w:p>
    <w:p w:rsidR="00743596" w:rsidRDefault="00743596">
      <w:pPr>
        <w:pStyle w:val="BodyText"/>
        <w:spacing w:before="5"/>
        <w:rPr>
          <w:i/>
          <w:sz w:val="23"/>
        </w:rPr>
      </w:pPr>
    </w:p>
    <w:p w:rsidR="00743596" w:rsidRDefault="00902D3B">
      <w:pPr>
        <w:ind w:left="398"/>
        <w:rPr>
          <w:i/>
          <w:sz w:val="18"/>
        </w:rPr>
      </w:pPr>
      <w:r>
        <w:rPr>
          <w:i/>
          <w:sz w:val="18"/>
        </w:rPr>
        <w:t>Appendix</w:t>
      </w:r>
      <w:r>
        <w:rPr>
          <w:i/>
          <w:spacing w:val="-3"/>
          <w:sz w:val="18"/>
        </w:rPr>
        <w:t xml:space="preserve"> </w:t>
      </w:r>
      <w:r>
        <w:rPr>
          <w:i/>
          <w:sz w:val="18"/>
        </w:rPr>
        <w:t>A-16</w:t>
      </w:r>
      <w:r>
        <w:rPr>
          <w:i/>
          <w:spacing w:val="-3"/>
          <w:sz w:val="18"/>
        </w:rPr>
        <w:t xml:space="preserve"> </w:t>
      </w:r>
      <w:r>
        <w:rPr>
          <w:i/>
          <w:sz w:val="18"/>
        </w:rPr>
        <w:t>Collins</w:t>
      </w:r>
      <w:r>
        <w:rPr>
          <w:i/>
          <w:spacing w:val="-2"/>
          <w:sz w:val="18"/>
        </w:rPr>
        <w:t xml:space="preserve"> </w:t>
      </w:r>
      <w:r>
        <w:rPr>
          <w:i/>
          <w:sz w:val="18"/>
        </w:rPr>
        <w:t>Street</w:t>
      </w:r>
      <w:r>
        <w:rPr>
          <w:i/>
          <w:spacing w:val="-6"/>
          <w:sz w:val="18"/>
        </w:rPr>
        <w:t xml:space="preserve"> </w:t>
      </w:r>
      <w:r>
        <w:rPr>
          <w:i/>
          <w:sz w:val="18"/>
        </w:rPr>
        <w:t>and</w:t>
      </w:r>
      <w:r>
        <w:rPr>
          <w:i/>
          <w:spacing w:val="-3"/>
          <w:sz w:val="18"/>
        </w:rPr>
        <w:t xml:space="preserve"> </w:t>
      </w:r>
      <w:r>
        <w:rPr>
          <w:i/>
          <w:sz w:val="18"/>
        </w:rPr>
        <w:t>Russell</w:t>
      </w:r>
      <w:r>
        <w:rPr>
          <w:i/>
          <w:spacing w:val="-4"/>
          <w:sz w:val="18"/>
        </w:rPr>
        <w:t xml:space="preserve"> </w:t>
      </w:r>
      <w:r>
        <w:rPr>
          <w:i/>
          <w:sz w:val="18"/>
        </w:rPr>
        <w:t>Street</w:t>
      </w:r>
      <w:r>
        <w:rPr>
          <w:i/>
          <w:spacing w:val="-4"/>
          <w:sz w:val="18"/>
        </w:rPr>
        <w:t xml:space="preserve"> </w:t>
      </w:r>
      <w:r>
        <w:rPr>
          <w:i/>
          <w:sz w:val="18"/>
        </w:rPr>
        <w:t>(signalised</w:t>
      </w:r>
      <w:r>
        <w:rPr>
          <w:i/>
          <w:spacing w:val="-5"/>
          <w:sz w:val="18"/>
        </w:rPr>
        <w:t xml:space="preserve"> </w:t>
      </w:r>
      <w:r>
        <w:rPr>
          <w:i/>
          <w:sz w:val="18"/>
        </w:rPr>
        <w:t>crossing),</w:t>
      </w:r>
      <w:r>
        <w:rPr>
          <w:i/>
          <w:spacing w:val="-6"/>
          <w:sz w:val="18"/>
        </w:rPr>
        <w:t xml:space="preserve"> </w:t>
      </w:r>
      <w:r>
        <w:rPr>
          <w:i/>
          <w:sz w:val="18"/>
        </w:rPr>
        <w:t>Melbourne</w:t>
      </w:r>
      <w:r>
        <w:rPr>
          <w:i/>
          <w:spacing w:val="-3"/>
          <w:sz w:val="18"/>
        </w:rPr>
        <w:t xml:space="preserve"> </w:t>
      </w:r>
      <w:r>
        <w:rPr>
          <w:i/>
          <w:spacing w:val="-5"/>
          <w:sz w:val="18"/>
        </w:rPr>
        <w:t>CBD</w:t>
      </w:r>
    </w:p>
    <w:p w:rsidR="00743596" w:rsidRDefault="00743596">
      <w:pPr>
        <w:rPr>
          <w:sz w:val="18"/>
        </w:rPr>
        <w:sectPr w:rsidR="00743596">
          <w:pgSz w:w="11910" w:h="16850"/>
          <w:pgMar w:top="1840" w:right="1020" w:bottom="1040" w:left="1020" w:header="719" w:footer="843" w:gutter="0"/>
          <w:cols w:space="720"/>
        </w:sectPr>
      </w:pPr>
    </w:p>
    <w:p w:rsidR="00743596" w:rsidRDefault="00743596">
      <w:pPr>
        <w:pStyle w:val="BodyText"/>
        <w:spacing w:before="1"/>
        <w:rPr>
          <w:i/>
          <w:sz w:val="9"/>
        </w:rPr>
      </w:pPr>
    </w:p>
    <w:p w:rsidR="00743596" w:rsidRDefault="00902D3B">
      <w:pPr>
        <w:pStyle w:val="BodyText"/>
        <w:ind w:left="398"/>
        <w:rPr>
          <w:sz w:val="20"/>
        </w:rPr>
      </w:pPr>
      <w:r>
        <w:rPr>
          <w:noProof/>
          <w:sz w:val="20"/>
        </w:rPr>
        <w:drawing>
          <wp:inline distT="0" distB="0" distL="0" distR="0">
            <wp:extent cx="2268222" cy="3058477"/>
            <wp:effectExtent l="0" t="0" r="0" b="0"/>
            <wp:docPr id="215" name="image6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image67.jpeg"/>
                    <pic:cNvPicPr/>
                  </pic:nvPicPr>
                  <pic:blipFill>
                    <a:blip r:embed="rId113" cstate="print"/>
                    <a:stretch>
                      <a:fillRect/>
                    </a:stretch>
                  </pic:blipFill>
                  <pic:spPr>
                    <a:xfrm>
                      <a:off x="0" y="0"/>
                      <a:ext cx="2268222" cy="3058477"/>
                    </a:xfrm>
                    <a:prstGeom prst="rect">
                      <a:avLst/>
                    </a:prstGeom>
                  </pic:spPr>
                </pic:pic>
              </a:graphicData>
            </a:graphic>
          </wp:inline>
        </w:drawing>
      </w:r>
    </w:p>
    <w:p w:rsidR="00743596" w:rsidRDefault="00902D3B">
      <w:pPr>
        <w:spacing w:before="129"/>
        <w:ind w:left="398"/>
        <w:rPr>
          <w:i/>
          <w:sz w:val="18"/>
        </w:rPr>
      </w:pPr>
      <w:r>
        <w:rPr>
          <w:i/>
          <w:sz w:val="18"/>
        </w:rPr>
        <w:t>Appendix</w:t>
      </w:r>
      <w:r>
        <w:rPr>
          <w:i/>
          <w:spacing w:val="-3"/>
          <w:sz w:val="18"/>
        </w:rPr>
        <w:t xml:space="preserve"> </w:t>
      </w:r>
      <w:r>
        <w:rPr>
          <w:i/>
          <w:sz w:val="18"/>
        </w:rPr>
        <w:t>A-17</w:t>
      </w:r>
      <w:r>
        <w:rPr>
          <w:i/>
          <w:spacing w:val="-3"/>
          <w:sz w:val="18"/>
        </w:rPr>
        <w:t xml:space="preserve"> </w:t>
      </w:r>
      <w:r>
        <w:rPr>
          <w:i/>
          <w:sz w:val="18"/>
        </w:rPr>
        <w:t>Collins</w:t>
      </w:r>
      <w:r>
        <w:rPr>
          <w:i/>
          <w:spacing w:val="-3"/>
          <w:sz w:val="18"/>
        </w:rPr>
        <w:t xml:space="preserve"> </w:t>
      </w:r>
      <w:r>
        <w:rPr>
          <w:i/>
          <w:sz w:val="18"/>
        </w:rPr>
        <w:t>Street</w:t>
      </w:r>
      <w:r>
        <w:rPr>
          <w:i/>
          <w:spacing w:val="-4"/>
          <w:sz w:val="18"/>
        </w:rPr>
        <w:t xml:space="preserve"> </w:t>
      </w:r>
      <w:r>
        <w:rPr>
          <w:i/>
          <w:sz w:val="18"/>
        </w:rPr>
        <w:t>(101</w:t>
      </w:r>
      <w:r>
        <w:rPr>
          <w:i/>
          <w:spacing w:val="-4"/>
          <w:sz w:val="18"/>
        </w:rPr>
        <w:t xml:space="preserve"> </w:t>
      </w:r>
      <w:r>
        <w:rPr>
          <w:i/>
          <w:sz w:val="18"/>
        </w:rPr>
        <w:t>Collins</w:t>
      </w:r>
      <w:r>
        <w:rPr>
          <w:i/>
          <w:spacing w:val="-3"/>
          <w:sz w:val="18"/>
        </w:rPr>
        <w:t xml:space="preserve"> </w:t>
      </w:r>
      <w:r>
        <w:rPr>
          <w:i/>
          <w:sz w:val="18"/>
        </w:rPr>
        <w:t>Street</w:t>
      </w:r>
      <w:r>
        <w:rPr>
          <w:i/>
          <w:spacing w:val="-3"/>
          <w:sz w:val="18"/>
        </w:rPr>
        <w:t xml:space="preserve"> </w:t>
      </w:r>
      <w:r>
        <w:rPr>
          <w:i/>
          <w:sz w:val="18"/>
        </w:rPr>
        <w:t>and</w:t>
      </w:r>
      <w:r>
        <w:rPr>
          <w:i/>
          <w:spacing w:val="-4"/>
          <w:sz w:val="18"/>
        </w:rPr>
        <w:t xml:space="preserve"> </w:t>
      </w:r>
      <w:r>
        <w:rPr>
          <w:i/>
          <w:sz w:val="18"/>
        </w:rPr>
        <w:t>tram</w:t>
      </w:r>
      <w:r>
        <w:rPr>
          <w:i/>
          <w:spacing w:val="-6"/>
          <w:sz w:val="18"/>
        </w:rPr>
        <w:t xml:space="preserve"> </w:t>
      </w:r>
      <w:r>
        <w:rPr>
          <w:i/>
          <w:sz w:val="18"/>
        </w:rPr>
        <w:t>stop</w:t>
      </w:r>
      <w:r>
        <w:rPr>
          <w:i/>
          <w:spacing w:val="-4"/>
          <w:sz w:val="18"/>
        </w:rPr>
        <w:t xml:space="preserve"> </w:t>
      </w:r>
      <w:r>
        <w:rPr>
          <w:i/>
          <w:sz w:val="18"/>
        </w:rPr>
        <w:t>un-signalised</w:t>
      </w:r>
      <w:r>
        <w:rPr>
          <w:i/>
          <w:spacing w:val="-3"/>
          <w:sz w:val="18"/>
        </w:rPr>
        <w:t xml:space="preserve"> </w:t>
      </w:r>
      <w:r>
        <w:rPr>
          <w:i/>
          <w:sz w:val="18"/>
        </w:rPr>
        <w:t>crossing),</w:t>
      </w:r>
      <w:r>
        <w:rPr>
          <w:i/>
          <w:spacing w:val="-4"/>
          <w:sz w:val="18"/>
        </w:rPr>
        <w:t xml:space="preserve"> </w:t>
      </w:r>
      <w:r>
        <w:rPr>
          <w:i/>
          <w:sz w:val="18"/>
        </w:rPr>
        <w:t>Melbourne</w:t>
      </w:r>
      <w:r>
        <w:rPr>
          <w:i/>
          <w:spacing w:val="-4"/>
          <w:sz w:val="18"/>
        </w:rPr>
        <w:t xml:space="preserve"> </w:t>
      </w:r>
      <w:r>
        <w:rPr>
          <w:i/>
          <w:spacing w:val="-5"/>
          <w:sz w:val="18"/>
        </w:rPr>
        <w:t>CBD</w:t>
      </w:r>
    </w:p>
    <w:p w:rsidR="00743596" w:rsidRDefault="00743596">
      <w:pPr>
        <w:pStyle w:val="BodyText"/>
        <w:rPr>
          <w:i/>
          <w:sz w:val="20"/>
        </w:rPr>
      </w:pPr>
    </w:p>
    <w:p w:rsidR="00743596" w:rsidRDefault="00902D3B">
      <w:pPr>
        <w:pStyle w:val="BodyText"/>
        <w:spacing w:before="7"/>
        <w:rPr>
          <w:i/>
          <w:sz w:val="12"/>
        </w:rPr>
      </w:pPr>
      <w:r>
        <w:rPr>
          <w:noProof/>
        </w:rPr>
        <w:drawing>
          <wp:anchor distT="0" distB="0" distL="0" distR="0" simplePos="0" relativeHeight="49" behindDoc="0" locked="0" layoutInCell="1" allowOverlap="1">
            <wp:simplePos x="0" y="0"/>
            <wp:positionH relativeFrom="page">
              <wp:posOffset>900430</wp:posOffset>
            </wp:positionH>
            <wp:positionV relativeFrom="paragraph">
              <wp:posOffset>107592</wp:posOffset>
            </wp:positionV>
            <wp:extent cx="3035300" cy="2276475"/>
            <wp:effectExtent l="0" t="0" r="0" b="0"/>
            <wp:wrapTopAndBottom/>
            <wp:docPr id="217" name="image68.jpeg" descr="S:\R-MUARC\Ped-Distraction\Data collection - observations and interviews\Observation video data\4) Monash University Clayton_210218\IMG_02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image68.jpeg"/>
                    <pic:cNvPicPr/>
                  </pic:nvPicPr>
                  <pic:blipFill>
                    <a:blip r:embed="rId114" cstate="print"/>
                    <a:stretch>
                      <a:fillRect/>
                    </a:stretch>
                  </pic:blipFill>
                  <pic:spPr>
                    <a:xfrm>
                      <a:off x="0" y="0"/>
                      <a:ext cx="3035300" cy="2276475"/>
                    </a:xfrm>
                    <a:prstGeom prst="rect">
                      <a:avLst/>
                    </a:prstGeom>
                  </pic:spPr>
                </pic:pic>
              </a:graphicData>
            </a:graphic>
          </wp:anchor>
        </w:drawing>
      </w:r>
    </w:p>
    <w:p w:rsidR="00743596" w:rsidRDefault="00902D3B">
      <w:pPr>
        <w:spacing w:before="134"/>
        <w:ind w:left="398"/>
        <w:rPr>
          <w:i/>
          <w:sz w:val="18"/>
        </w:rPr>
      </w:pPr>
      <w:r>
        <w:rPr>
          <w:i/>
          <w:sz w:val="18"/>
        </w:rPr>
        <w:t>Appendix</w:t>
      </w:r>
      <w:r>
        <w:rPr>
          <w:i/>
          <w:spacing w:val="-3"/>
          <w:sz w:val="18"/>
        </w:rPr>
        <w:t xml:space="preserve"> </w:t>
      </w:r>
      <w:r>
        <w:rPr>
          <w:i/>
          <w:sz w:val="18"/>
        </w:rPr>
        <w:t>A-18</w:t>
      </w:r>
      <w:r>
        <w:rPr>
          <w:i/>
          <w:spacing w:val="-3"/>
          <w:sz w:val="18"/>
        </w:rPr>
        <w:t xml:space="preserve"> </w:t>
      </w:r>
      <w:r>
        <w:rPr>
          <w:i/>
          <w:sz w:val="18"/>
        </w:rPr>
        <w:t>-Scenic</w:t>
      </w:r>
      <w:r>
        <w:rPr>
          <w:i/>
          <w:spacing w:val="-2"/>
          <w:sz w:val="18"/>
        </w:rPr>
        <w:t xml:space="preserve"> </w:t>
      </w:r>
      <w:r>
        <w:rPr>
          <w:i/>
          <w:sz w:val="18"/>
        </w:rPr>
        <w:t>Boulevard</w:t>
      </w:r>
      <w:r>
        <w:rPr>
          <w:i/>
          <w:spacing w:val="-4"/>
          <w:sz w:val="18"/>
        </w:rPr>
        <w:t xml:space="preserve"> </w:t>
      </w:r>
      <w:r>
        <w:rPr>
          <w:i/>
          <w:sz w:val="18"/>
        </w:rPr>
        <w:t>and</w:t>
      </w:r>
      <w:r>
        <w:rPr>
          <w:i/>
          <w:spacing w:val="-4"/>
          <w:sz w:val="18"/>
        </w:rPr>
        <w:t xml:space="preserve"> </w:t>
      </w:r>
      <w:r>
        <w:rPr>
          <w:i/>
          <w:sz w:val="18"/>
        </w:rPr>
        <w:t>Sports</w:t>
      </w:r>
      <w:r>
        <w:rPr>
          <w:i/>
          <w:spacing w:val="-4"/>
          <w:sz w:val="18"/>
        </w:rPr>
        <w:t xml:space="preserve"> </w:t>
      </w:r>
      <w:r>
        <w:rPr>
          <w:i/>
          <w:sz w:val="18"/>
        </w:rPr>
        <w:t>Walk</w:t>
      </w:r>
      <w:r>
        <w:rPr>
          <w:i/>
          <w:spacing w:val="-5"/>
          <w:sz w:val="18"/>
        </w:rPr>
        <w:t xml:space="preserve"> </w:t>
      </w:r>
      <w:r>
        <w:rPr>
          <w:i/>
          <w:sz w:val="18"/>
        </w:rPr>
        <w:t>(un-signalised</w:t>
      </w:r>
      <w:r>
        <w:rPr>
          <w:i/>
          <w:spacing w:val="-4"/>
          <w:sz w:val="18"/>
        </w:rPr>
        <w:t xml:space="preserve"> </w:t>
      </w:r>
      <w:r>
        <w:rPr>
          <w:i/>
          <w:sz w:val="18"/>
        </w:rPr>
        <w:t>crossing),</w:t>
      </w:r>
      <w:r>
        <w:rPr>
          <w:i/>
          <w:spacing w:val="-4"/>
          <w:sz w:val="18"/>
        </w:rPr>
        <w:t xml:space="preserve"> </w:t>
      </w:r>
      <w:r>
        <w:rPr>
          <w:i/>
          <w:sz w:val="18"/>
        </w:rPr>
        <w:t>Monash</w:t>
      </w:r>
      <w:r>
        <w:rPr>
          <w:i/>
          <w:spacing w:val="-3"/>
          <w:sz w:val="18"/>
        </w:rPr>
        <w:t xml:space="preserve"> </w:t>
      </w:r>
      <w:r>
        <w:rPr>
          <w:i/>
          <w:sz w:val="18"/>
        </w:rPr>
        <w:t>University</w:t>
      </w:r>
      <w:r>
        <w:rPr>
          <w:i/>
          <w:spacing w:val="-3"/>
          <w:sz w:val="18"/>
        </w:rPr>
        <w:t xml:space="preserve"> </w:t>
      </w:r>
      <w:r>
        <w:rPr>
          <w:i/>
          <w:spacing w:val="-2"/>
          <w:sz w:val="18"/>
        </w:rPr>
        <w:t>Clayton</w:t>
      </w:r>
    </w:p>
    <w:p w:rsidR="00743596" w:rsidRDefault="00743596">
      <w:pPr>
        <w:rPr>
          <w:sz w:val="18"/>
        </w:rPr>
        <w:sectPr w:rsidR="00743596">
          <w:pgSz w:w="11910" w:h="16850"/>
          <w:pgMar w:top="1840" w:right="1020" w:bottom="1040" w:left="1020" w:header="719" w:footer="843" w:gutter="0"/>
          <w:cols w:space="720"/>
        </w:sectPr>
      </w:pPr>
    </w:p>
    <w:p w:rsidR="00743596" w:rsidRDefault="00743596">
      <w:pPr>
        <w:pStyle w:val="BodyText"/>
        <w:spacing w:before="1"/>
        <w:rPr>
          <w:i/>
          <w:sz w:val="9"/>
        </w:rPr>
      </w:pPr>
    </w:p>
    <w:p w:rsidR="00743596" w:rsidRDefault="00902D3B">
      <w:pPr>
        <w:pStyle w:val="BodyText"/>
        <w:ind w:left="398"/>
        <w:rPr>
          <w:sz w:val="20"/>
        </w:rPr>
      </w:pPr>
      <w:r>
        <w:rPr>
          <w:noProof/>
          <w:sz w:val="20"/>
        </w:rPr>
        <w:drawing>
          <wp:inline distT="0" distB="0" distL="0" distR="0">
            <wp:extent cx="3035300" cy="2276475"/>
            <wp:effectExtent l="0" t="0" r="0" b="0"/>
            <wp:docPr id="219" name="image69.jpeg" descr="\\ad.monash.edu\home\User078\rachelo\Desktop\IMG_0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image69.jpeg"/>
                    <pic:cNvPicPr/>
                  </pic:nvPicPr>
                  <pic:blipFill>
                    <a:blip r:embed="rId115" cstate="print"/>
                    <a:stretch>
                      <a:fillRect/>
                    </a:stretch>
                  </pic:blipFill>
                  <pic:spPr>
                    <a:xfrm>
                      <a:off x="0" y="0"/>
                      <a:ext cx="3035300" cy="2276475"/>
                    </a:xfrm>
                    <a:prstGeom prst="rect">
                      <a:avLst/>
                    </a:prstGeom>
                  </pic:spPr>
                </pic:pic>
              </a:graphicData>
            </a:graphic>
          </wp:inline>
        </w:drawing>
      </w:r>
    </w:p>
    <w:p w:rsidR="00743596" w:rsidRDefault="00902D3B">
      <w:pPr>
        <w:spacing w:before="135"/>
        <w:ind w:left="398"/>
        <w:rPr>
          <w:i/>
          <w:sz w:val="18"/>
        </w:rPr>
      </w:pPr>
      <w:r>
        <w:rPr>
          <w:i/>
          <w:sz w:val="18"/>
        </w:rPr>
        <w:t>Appendix</w:t>
      </w:r>
      <w:r>
        <w:rPr>
          <w:i/>
          <w:spacing w:val="-3"/>
          <w:sz w:val="18"/>
        </w:rPr>
        <w:t xml:space="preserve"> </w:t>
      </w:r>
      <w:r>
        <w:rPr>
          <w:i/>
          <w:sz w:val="18"/>
        </w:rPr>
        <w:t>A-19</w:t>
      </w:r>
      <w:r>
        <w:rPr>
          <w:i/>
          <w:spacing w:val="-3"/>
          <w:sz w:val="18"/>
        </w:rPr>
        <w:t xml:space="preserve"> </w:t>
      </w:r>
      <w:r>
        <w:rPr>
          <w:i/>
          <w:sz w:val="18"/>
        </w:rPr>
        <w:t>Bus</w:t>
      </w:r>
      <w:r>
        <w:rPr>
          <w:i/>
          <w:spacing w:val="-3"/>
          <w:sz w:val="18"/>
        </w:rPr>
        <w:t xml:space="preserve"> </w:t>
      </w:r>
      <w:r>
        <w:rPr>
          <w:i/>
          <w:sz w:val="18"/>
        </w:rPr>
        <w:t>loop</w:t>
      </w:r>
      <w:r>
        <w:rPr>
          <w:i/>
          <w:spacing w:val="-3"/>
          <w:sz w:val="18"/>
        </w:rPr>
        <w:t xml:space="preserve"> </w:t>
      </w:r>
      <w:r>
        <w:rPr>
          <w:i/>
          <w:sz w:val="18"/>
        </w:rPr>
        <w:t>(signalised</w:t>
      </w:r>
      <w:r>
        <w:rPr>
          <w:i/>
          <w:spacing w:val="-6"/>
          <w:sz w:val="18"/>
        </w:rPr>
        <w:t xml:space="preserve"> </w:t>
      </w:r>
      <w:r>
        <w:rPr>
          <w:i/>
          <w:sz w:val="18"/>
        </w:rPr>
        <w:t>crossing),</w:t>
      </w:r>
      <w:r>
        <w:rPr>
          <w:i/>
          <w:spacing w:val="-4"/>
          <w:sz w:val="18"/>
        </w:rPr>
        <w:t xml:space="preserve"> </w:t>
      </w:r>
      <w:r>
        <w:rPr>
          <w:i/>
          <w:sz w:val="18"/>
        </w:rPr>
        <w:t>Monash</w:t>
      </w:r>
      <w:r>
        <w:rPr>
          <w:i/>
          <w:spacing w:val="-5"/>
          <w:sz w:val="18"/>
        </w:rPr>
        <w:t xml:space="preserve"> </w:t>
      </w:r>
      <w:r>
        <w:rPr>
          <w:i/>
          <w:sz w:val="18"/>
        </w:rPr>
        <w:t>University</w:t>
      </w:r>
      <w:r>
        <w:rPr>
          <w:i/>
          <w:spacing w:val="-3"/>
          <w:sz w:val="18"/>
        </w:rPr>
        <w:t xml:space="preserve"> </w:t>
      </w:r>
      <w:r>
        <w:rPr>
          <w:i/>
          <w:spacing w:val="-2"/>
          <w:sz w:val="18"/>
        </w:rPr>
        <w:t>Clayton</w:t>
      </w:r>
    </w:p>
    <w:p w:rsidR="00743596" w:rsidRDefault="00743596">
      <w:pPr>
        <w:pStyle w:val="BodyText"/>
        <w:rPr>
          <w:i/>
          <w:sz w:val="20"/>
        </w:rPr>
      </w:pPr>
    </w:p>
    <w:p w:rsidR="00743596" w:rsidRDefault="00902D3B">
      <w:pPr>
        <w:pStyle w:val="BodyText"/>
        <w:spacing w:before="7"/>
        <w:rPr>
          <w:i/>
          <w:sz w:val="25"/>
        </w:rPr>
      </w:pPr>
      <w:r>
        <w:rPr>
          <w:noProof/>
        </w:rPr>
        <w:drawing>
          <wp:anchor distT="0" distB="0" distL="0" distR="0" simplePos="0" relativeHeight="50" behindDoc="0" locked="0" layoutInCell="1" allowOverlap="1">
            <wp:simplePos x="0" y="0"/>
            <wp:positionH relativeFrom="page">
              <wp:posOffset>900430</wp:posOffset>
            </wp:positionH>
            <wp:positionV relativeFrom="paragraph">
              <wp:posOffset>202842</wp:posOffset>
            </wp:positionV>
            <wp:extent cx="3039872" cy="2279904"/>
            <wp:effectExtent l="0" t="0" r="0" b="0"/>
            <wp:wrapTopAndBottom/>
            <wp:docPr id="221" name="image70.jpeg" descr="\\ad.monash.edu\home\User078\rachelo\Desktop\IMG_0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image70.jpeg"/>
                    <pic:cNvPicPr/>
                  </pic:nvPicPr>
                  <pic:blipFill>
                    <a:blip r:embed="rId116" cstate="print"/>
                    <a:stretch>
                      <a:fillRect/>
                    </a:stretch>
                  </pic:blipFill>
                  <pic:spPr>
                    <a:xfrm>
                      <a:off x="0" y="0"/>
                      <a:ext cx="3039872" cy="2279904"/>
                    </a:xfrm>
                    <a:prstGeom prst="rect">
                      <a:avLst/>
                    </a:prstGeom>
                  </pic:spPr>
                </pic:pic>
              </a:graphicData>
            </a:graphic>
          </wp:anchor>
        </w:drawing>
      </w:r>
    </w:p>
    <w:p w:rsidR="00743596" w:rsidRDefault="00902D3B">
      <w:pPr>
        <w:spacing w:before="129"/>
        <w:ind w:left="398"/>
        <w:rPr>
          <w:i/>
          <w:sz w:val="18"/>
        </w:rPr>
      </w:pPr>
      <w:r>
        <w:rPr>
          <w:i/>
          <w:sz w:val="18"/>
        </w:rPr>
        <w:t>Appendix</w:t>
      </w:r>
      <w:r>
        <w:rPr>
          <w:i/>
          <w:spacing w:val="-4"/>
          <w:sz w:val="18"/>
        </w:rPr>
        <w:t xml:space="preserve"> </w:t>
      </w:r>
      <w:r>
        <w:rPr>
          <w:i/>
          <w:sz w:val="18"/>
        </w:rPr>
        <w:t>A-20</w:t>
      </w:r>
      <w:r>
        <w:rPr>
          <w:i/>
          <w:spacing w:val="-4"/>
          <w:sz w:val="18"/>
        </w:rPr>
        <w:t xml:space="preserve"> </w:t>
      </w:r>
      <w:r>
        <w:rPr>
          <w:i/>
          <w:sz w:val="18"/>
        </w:rPr>
        <w:t>Scenic</w:t>
      </w:r>
      <w:r>
        <w:rPr>
          <w:i/>
          <w:spacing w:val="-3"/>
          <w:sz w:val="18"/>
        </w:rPr>
        <w:t xml:space="preserve"> </w:t>
      </w:r>
      <w:r>
        <w:rPr>
          <w:i/>
          <w:sz w:val="18"/>
        </w:rPr>
        <w:t>Boulevard</w:t>
      </w:r>
      <w:r>
        <w:rPr>
          <w:i/>
          <w:spacing w:val="-5"/>
          <w:sz w:val="18"/>
        </w:rPr>
        <w:t xml:space="preserve"> </w:t>
      </w:r>
      <w:r>
        <w:rPr>
          <w:i/>
          <w:sz w:val="18"/>
        </w:rPr>
        <w:t>(un-signalised),</w:t>
      </w:r>
      <w:r>
        <w:rPr>
          <w:i/>
          <w:spacing w:val="-5"/>
          <w:sz w:val="18"/>
        </w:rPr>
        <w:t xml:space="preserve"> </w:t>
      </w:r>
      <w:r>
        <w:rPr>
          <w:i/>
          <w:sz w:val="18"/>
        </w:rPr>
        <w:t>Monash</w:t>
      </w:r>
      <w:r>
        <w:rPr>
          <w:i/>
          <w:spacing w:val="-4"/>
          <w:sz w:val="18"/>
        </w:rPr>
        <w:t xml:space="preserve"> </w:t>
      </w:r>
      <w:r>
        <w:rPr>
          <w:i/>
          <w:sz w:val="18"/>
        </w:rPr>
        <w:t>University</w:t>
      </w:r>
      <w:r>
        <w:rPr>
          <w:i/>
          <w:spacing w:val="-4"/>
          <w:sz w:val="18"/>
        </w:rPr>
        <w:t xml:space="preserve"> </w:t>
      </w:r>
      <w:r>
        <w:rPr>
          <w:i/>
          <w:spacing w:val="-2"/>
          <w:sz w:val="18"/>
        </w:rPr>
        <w:t>Clayton</w:t>
      </w:r>
    </w:p>
    <w:p w:rsidR="00743596" w:rsidRDefault="00743596">
      <w:pPr>
        <w:pStyle w:val="BodyText"/>
        <w:rPr>
          <w:i/>
          <w:sz w:val="20"/>
        </w:rPr>
      </w:pPr>
    </w:p>
    <w:p w:rsidR="00743596" w:rsidRDefault="00902D3B">
      <w:pPr>
        <w:pStyle w:val="BodyText"/>
        <w:spacing w:before="9"/>
        <w:rPr>
          <w:i/>
          <w:sz w:val="29"/>
        </w:rPr>
      </w:pPr>
      <w:r>
        <w:rPr>
          <w:noProof/>
        </w:rPr>
        <w:drawing>
          <wp:anchor distT="0" distB="0" distL="0" distR="0" simplePos="0" relativeHeight="51" behindDoc="0" locked="0" layoutInCell="1" allowOverlap="1">
            <wp:simplePos x="0" y="0"/>
            <wp:positionH relativeFrom="page">
              <wp:posOffset>900430</wp:posOffset>
            </wp:positionH>
            <wp:positionV relativeFrom="paragraph">
              <wp:posOffset>233208</wp:posOffset>
            </wp:positionV>
            <wp:extent cx="4751197" cy="2552700"/>
            <wp:effectExtent l="0" t="0" r="0" b="0"/>
            <wp:wrapTopAndBottom/>
            <wp:docPr id="223" name="image7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image71.jpeg"/>
                    <pic:cNvPicPr/>
                  </pic:nvPicPr>
                  <pic:blipFill>
                    <a:blip r:embed="rId117" cstate="print"/>
                    <a:stretch>
                      <a:fillRect/>
                    </a:stretch>
                  </pic:blipFill>
                  <pic:spPr>
                    <a:xfrm>
                      <a:off x="0" y="0"/>
                      <a:ext cx="4751197" cy="2552700"/>
                    </a:xfrm>
                    <a:prstGeom prst="rect">
                      <a:avLst/>
                    </a:prstGeom>
                  </pic:spPr>
                </pic:pic>
              </a:graphicData>
            </a:graphic>
          </wp:anchor>
        </w:drawing>
      </w:r>
    </w:p>
    <w:p w:rsidR="00743596" w:rsidRDefault="00902D3B">
      <w:pPr>
        <w:spacing w:before="121"/>
        <w:ind w:left="398"/>
        <w:rPr>
          <w:i/>
          <w:sz w:val="18"/>
        </w:rPr>
      </w:pPr>
      <w:r>
        <w:rPr>
          <w:i/>
          <w:sz w:val="18"/>
        </w:rPr>
        <w:t>Appendix</w:t>
      </w:r>
      <w:r>
        <w:rPr>
          <w:i/>
          <w:spacing w:val="-4"/>
          <w:sz w:val="18"/>
        </w:rPr>
        <w:t xml:space="preserve"> </w:t>
      </w:r>
      <w:r>
        <w:rPr>
          <w:i/>
          <w:sz w:val="18"/>
        </w:rPr>
        <w:t>A-21</w:t>
      </w:r>
      <w:r>
        <w:rPr>
          <w:i/>
          <w:spacing w:val="-3"/>
          <w:sz w:val="18"/>
        </w:rPr>
        <w:t xml:space="preserve"> </w:t>
      </w:r>
      <w:r>
        <w:rPr>
          <w:i/>
          <w:sz w:val="18"/>
        </w:rPr>
        <w:t>Monash</w:t>
      </w:r>
      <w:r>
        <w:rPr>
          <w:i/>
          <w:spacing w:val="-4"/>
          <w:sz w:val="18"/>
        </w:rPr>
        <w:t xml:space="preserve"> </w:t>
      </w:r>
      <w:r>
        <w:rPr>
          <w:i/>
          <w:sz w:val="18"/>
        </w:rPr>
        <w:t>University</w:t>
      </w:r>
      <w:r>
        <w:rPr>
          <w:i/>
          <w:spacing w:val="-4"/>
          <w:sz w:val="18"/>
        </w:rPr>
        <w:t xml:space="preserve"> </w:t>
      </w:r>
      <w:r>
        <w:rPr>
          <w:i/>
          <w:sz w:val="18"/>
        </w:rPr>
        <w:t>(un-signalised</w:t>
      </w:r>
      <w:r>
        <w:rPr>
          <w:i/>
          <w:spacing w:val="-4"/>
          <w:sz w:val="18"/>
        </w:rPr>
        <w:t xml:space="preserve"> </w:t>
      </w:r>
      <w:r>
        <w:rPr>
          <w:i/>
          <w:sz w:val="18"/>
        </w:rPr>
        <w:t>crossing),</w:t>
      </w:r>
      <w:r>
        <w:rPr>
          <w:i/>
          <w:spacing w:val="-4"/>
          <w:sz w:val="18"/>
        </w:rPr>
        <w:t xml:space="preserve"> </w:t>
      </w:r>
      <w:r>
        <w:rPr>
          <w:i/>
          <w:sz w:val="18"/>
        </w:rPr>
        <w:t>Caulfield</w:t>
      </w:r>
      <w:r>
        <w:rPr>
          <w:i/>
          <w:spacing w:val="-4"/>
          <w:sz w:val="18"/>
        </w:rPr>
        <w:t xml:space="preserve"> </w:t>
      </w:r>
      <w:r>
        <w:rPr>
          <w:i/>
          <w:sz w:val="18"/>
        </w:rPr>
        <w:t>Campus,</w:t>
      </w:r>
      <w:r>
        <w:rPr>
          <w:i/>
          <w:spacing w:val="-4"/>
          <w:sz w:val="18"/>
        </w:rPr>
        <w:t xml:space="preserve"> </w:t>
      </w:r>
      <w:r>
        <w:rPr>
          <w:i/>
          <w:sz w:val="18"/>
        </w:rPr>
        <w:t>Sir</w:t>
      </w:r>
      <w:r>
        <w:rPr>
          <w:i/>
          <w:spacing w:val="-4"/>
          <w:sz w:val="18"/>
        </w:rPr>
        <w:t xml:space="preserve"> </w:t>
      </w:r>
      <w:r>
        <w:rPr>
          <w:i/>
          <w:sz w:val="18"/>
        </w:rPr>
        <w:t>John</w:t>
      </w:r>
      <w:r>
        <w:rPr>
          <w:i/>
          <w:spacing w:val="-6"/>
          <w:sz w:val="18"/>
        </w:rPr>
        <w:t xml:space="preserve"> </w:t>
      </w:r>
      <w:r>
        <w:rPr>
          <w:i/>
          <w:sz w:val="18"/>
        </w:rPr>
        <w:t>Monash</w:t>
      </w:r>
      <w:r>
        <w:rPr>
          <w:i/>
          <w:spacing w:val="-4"/>
          <w:sz w:val="18"/>
        </w:rPr>
        <w:t xml:space="preserve"> </w:t>
      </w:r>
      <w:r>
        <w:rPr>
          <w:i/>
          <w:sz w:val="18"/>
        </w:rPr>
        <w:t>Drive,</w:t>
      </w:r>
      <w:r>
        <w:rPr>
          <w:i/>
          <w:spacing w:val="-6"/>
          <w:sz w:val="18"/>
        </w:rPr>
        <w:t xml:space="preserve"> </w:t>
      </w:r>
      <w:r>
        <w:rPr>
          <w:i/>
          <w:spacing w:val="-2"/>
          <w:sz w:val="18"/>
        </w:rPr>
        <w:t>Caulfield</w:t>
      </w:r>
    </w:p>
    <w:p w:rsidR="00743596" w:rsidRDefault="00743596">
      <w:pPr>
        <w:rPr>
          <w:sz w:val="18"/>
        </w:rPr>
        <w:sectPr w:rsidR="00743596">
          <w:pgSz w:w="11910" w:h="16850"/>
          <w:pgMar w:top="1840" w:right="1020" w:bottom="1040" w:left="1020" w:header="719" w:footer="843" w:gutter="0"/>
          <w:cols w:space="720"/>
        </w:sectPr>
      </w:pPr>
    </w:p>
    <w:p w:rsidR="00743596" w:rsidRDefault="00902D3B">
      <w:pPr>
        <w:pStyle w:val="Heading1"/>
        <w:spacing w:before="100"/>
        <w:ind w:left="398"/>
      </w:pPr>
      <w:bookmarkStart w:id="78" w:name="_TOC_250004"/>
      <w:r>
        <w:rPr>
          <w:color w:val="006CAB"/>
          <w:w w:val="80"/>
        </w:rPr>
        <w:lastRenderedPageBreak/>
        <w:t>APPENDIX</w:t>
      </w:r>
      <w:r>
        <w:rPr>
          <w:color w:val="006CAB"/>
          <w:spacing w:val="-2"/>
        </w:rPr>
        <w:t xml:space="preserve"> </w:t>
      </w:r>
      <w:r>
        <w:rPr>
          <w:color w:val="006CAB"/>
          <w:w w:val="80"/>
        </w:rPr>
        <w:t>B.</w:t>
      </w:r>
      <w:r>
        <w:rPr>
          <w:color w:val="006CAB"/>
          <w:spacing w:val="-1"/>
        </w:rPr>
        <w:t xml:space="preserve"> </w:t>
      </w:r>
      <w:r>
        <w:rPr>
          <w:color w:val="006CAB"/>
          <w:w w:val="80"/>
        </w:rPr>
        <w:t>PEDESTRIAN</w:t>
      </w:r>
      <w:r>
        <w:rPr>
          <w:color w:val="006CAB"/>
          <w:spacing w:val="1"/>
        </w:rPr>
        <w:t xml:space="preserve"> </w:t>
      </w:r>
      <w:r>
        <w:rPr>
          <w:color w:val="006CAB"/>
          <w:w w:val="80"/>
        </w:rPr>
        <w:t>OBSERVATION</w:t>
      </w:r>
      <w:r>
        <w:rPr>
          <w:color w:val="006CAB"/>
          <w:spacing w:val="1"/>
        </w:rPr>
        <w:t xml:space="preserve"> </w:t>
      </w:r>
      <w:r>
        <w:rPr>
          <w:color w:val="006CAB"/>
          <w:w w:val="80"/>
        </w:rPr>
        <w:t>DATA</w:t>
      </w:r>
      <w:r>
        <w:rPr>
          <w:color w:val="006CAB"/>
          <w:spacing w:val="2"/>
        </w:rPr>
        <w:t xml:space="preserve"> </w:t>
      </w:r>
      <w:r>
        <w:rPr>
          <w:color w:val="006CAB"/>
          <w:w w:val="80"/>
        </w:rPr>
        <w:t>COLLECTION</w:t>
      </w:r>
      <w:r>
        <w:rPr>
          <w:color w:val="006CAB"/>
        </w:rPr>
        <w:t xml:space="preserve"> </w:t>
      </w:r>
      <w:bookmarkEnd w:id="78"/>
      <w:r>
        <w:rPr>
          <w:color w:val="006CAB"/>
          <w:spacing w:val="-2"/>
          <w:w w:val="80"/>
        </w:rPr>
        <w:t>SHEET</w:t>
      </w:r>
    </w:p>
    <w:p w:rsidR="00743596" w:rsidRDefault="00743596">
      <w:pPr>
        <w:pStyle w:val="BodyText"/>
        <w:rPr>
          <w:b/>
          <w:sz w:val="20"/>
        </w:rPr>
      </w:pPr>
    </w:p>
    <w:p w:rsidR="00743596" w:rsidRDefault="00902D3B">
      <w:pPr>
        <w:pStyle w:val="BodyText"/>
        <w:spacing w:before="6"/>
        <w:rPr>
          <w:b/>
          <w:sz w:val="16"/>
        </w:rPr>
      </w:pPr>
      <w:r>
        <w:rPr>
          <w:noProof/>
        </w:rPr>
        <w:drawing>
          <wp:anchor distT="0" distB="0" distL="0" distR="0" simplePos="0" relativeHeight="52" behindDoc="0" locked="0" layoutInCell="1" allowOverlap="1">
            <wp:simplePos x="0" y="0"/>
            <wp:positionH relativeFrom="page">
              <wp:posOffset>1164398</wp:posOffset>
            </wp:positionH>
            <wp:positionV relativeFrom="paragraph">
              <wp:posOffset>135941</wp:posOffset>
            </wp:positionV>
            <wp:extent cx="4778412" cy="6876288"/>
            <wp:effectExtent l="0" t="0" r="0" b="0"/>
            <wp:wrapTopAndBottom/>
            <wp:docPr id="225" name="image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image72.png"/>
                    <pic:cNvPicPr/>
                  </pic:nvPicPr>
                  <pic:blipFill>
                    <a:blip r:embed="rId118" cstate="print"/>
                    <a:stretch>
                      <a:fillRect/>
                    </a:stretch>
                  </pic:blipFill>
                  <pic:spPr>
                    <a:xfrm>
                      <a:off x="0" y="0"/>
                      <a:ext cx="4778412" cy="6876288"/>
                    </a:xfrm>
                    <a:prstGeom prst="rect">
                      <a:avLst/>
                    </a:prstGeom>
                  </pic:spPr>
                </pic:pic>
              </a:graphicData>
            </a:graphic>
          </wp:anchor>
        </w:drawing>
      </w:r>
    </w:p>
    <w:p w:rsidR="00743596" w:rsidRDefault="00743596">
      <w:pPr>
        <w:rPr>
          <w:sz w:val="16"/>
        </w:rPr>
        <w:sectPr w:rsidR="00743596">
          <w:pgSz w:w="11910" w:h="16850"/>
          <w:pgMar w:top="1840" w:right="1020" w:bottom="1040" w:left="1020" w:header="719" w:footer="843" w:gutter="0"/>
          <w:cols w:space="720"/>
        </w:sectPr>
      </w:pPr>
    </w:p>
    <w:p w:rsidR="00743596" w:rsidRDefault="00743596">
      <w:pPr>
        <w:pStyle w:val="BodyText"/>
        <w:rPr>
          <w:b/>
          <w:sz w:val="21"/>
        </w:rPr>
      </w:pPr>
    </w:p>
    <w:p w:rsidR="00743596" w:rsidRDefault="00902D3B">
      <w:pPr>
        <w:pStyle w:val="Heading1"/>
        <w:ind w:left="398"/>
      </w:pPr>
      <w:bookmarkStart w:id="79" w:name="_TOC_250003"/>
      <w:r>
        <w:rPr>
          <w:color w:val="006CAB"/>
          <w:w w:val="80"/>
        </w:rPr>
        <w:t>APPENDIX</w:t>
      </w:r>
      <w:r>
        <w:rPr>
          <w:color w:val="006CAB"/>
          <w:spacing w:val="-3"/>
        </w:rPr>
        <w:t xml:space="preserve"> </w:t>
      </w:r>
      <w:r>
        <w:rPr>
          <w:color w:val="006CAB"/>
          <w:w w:val="80"/>
        </w:rPr>
        <w:t>C.</w:t>
      </w:r>
      <w:r>
        <w:rPr>
          <w:color w:val="006CAB"/>
          <w:spacing w:val="-2"/>
        </w:rPr>
        <w:t xml:space="preserve"> </w:t>
      </w:r>
      <w:r>
        <w:rPr>
          <w:color w:val="006CAB"/>
          <w:w w:val="80"/>
        </w:rPr>
        <w:t>INTERCEPT</w:t>
      </w:r>
      <w:r>
        <w:rPr>
          <w:color w:val="006CAB"/>
          <w:spacing w:val="-1"/>
        </w:rPr>
        <w:t xml:space="preserve"> </w:t>
      </w:r>
      <w:r>
        <w:rPr>
          <w:color w:val="006CAB"/>
          <w:w w:val="80"/>
        </w:rPr>
        <w:t>INTERVIEW</w:t>
      </w:r>
      <w:r>
        <w:rPr>
          <w:color w:val="006CAB"/>
          <w:spacing w:val="1"/>
        </w:rPr>
        <w:t xml:space="preserve"> </w:t>
      </w:r>
      <w:bookmarkEnd w:id="79"/>
      <w:r>
        <w:rPr>
          <w:color w:val="006CAB"/>
          <w:spacing w:val="-2"/>
          <w:w w:val="80"/>
        </w:rPr>
        <w:t>SCHEDULE</w:t>
      </w:r>
    </w:p>
    <w:p w:rsidR="00743596" w:rsidRDefault="00902D3B">
      <w:pPr>
        <w:pStyle w:val="BodyText"/>
        <w:spacing w:before="243"/>
        <w:ind w:left="398" w:right="197"/>
      </w:pPr>
      <w:r>
        <w:t>I am from Monash University and we are conducting a study on people’s perception of pedestrians using Smartphones whilst</w:t>
      </w:r>
      <w:r>
        <w:rPr>
          <w:spacing w:val="-3"/>
        </w:rPr>
        <w:t xml:space="preserve"> </w:t>
      </w:r>
      <w:r>
        <w:t>walking</w:t>
      </w:r>
      <w:r>
        <w:rPr>
          <w:spacing w:val="-1"/>
        </w:rPr>
        <w:t xml:space="preserve"> </w:t>
      </w:r>
      <w:r>
        <w:t>in</w:t>
      </w:r>
      <w:r>
        <w:rPr>
          <w:spacing w:val="-3"/>
        </w:rPr>
        <w:t xml:space="preserve"> </w:t>
      </w:r>
      <w:r>
        <w:t>busy</w:t>
      </w:r>
      <w:r>
        <w:rPr>
          <w:spacing w:val="-3"/>
        </w:rPr>
        <w:t xml:space="preserve"> </w:t>
      </w:r>
      <w:r>
        <w:t>locations.</w:t>
      </w:r>
      <w:r>
        <w:rPr>
          <w:spacing w:val="-6"/>
        </w:rPr>
        <w:t xml:space="preserve"> </w:t>
      </w:r>
      <w:r>
        <w:t>Would</w:t>
      </w:r>
      <w:r>
        <w:rPr>
          <w:spacing w:val="-1"/>
        </w:rPr>
        <w:t xml:space="preserve"> </w:t>
      </w:r>
      <w:r>
        <w:t>you</w:t>
      </w:r>
      <w:r>
        <w:rPr>
          <w:spacing w:val="-1"/>
        </w:rPr>
        <w:t xml:space="preserve"> </w:t>
      </w:r>
      <w:r>
        <w:t>have</w:t>
      </w:r>
      <w:r>
        <w:rPr>
          <w:spacing w:val="-1"/>
        </w:rPr>
        <w:t xml:space="preserve"> </w:t>
      </w:r>
      <w:r>
        <w:t>five</w:t>
      </w:r>
      <w:r>
        <w:rPr>
          <w:spacing w:val="-1"/>
        </w:rPr>
        <w:t xml:space="preserve"> </w:t>
      </w:r>
      <w:r>
        <w:t>minutes to</w:t>
      </w:r>
      <w:r>
        <w:rPr>
          <w:spacing w:val="-3"/>
        </w:rPr>
        <w:t xml:space="preserve"> </w:t>
      </w:r>
      <w:r>
        <w:t>answer</w:t>
      </w:r>
      <w:r>
        <w:rPr>
          <w:spacing w:val="-1"/>
        </w:rPr>
        <w:t xml:space="preserve"> </w:t>
      </w:r>
      <w:r>
        <w:t>a</w:t>
      </w:r>
      <w:r>
        <w:rPr>
          <w:spacing w:val="-1"/>
        </w:rPr>
        <w:t xml:space="preserve"> </w:t>
      </w:r>
      <w:r>
        <w:t>few</w:t>
      </w:r>
      <w:r>
        <w:rPr>
          <w:spacing w:val="-4"/>
        </w:rPr>
        <w:t xml:space="preserve"> </w:t>
      </w:r>
      <w:r>
        <w:t>short</w:t>
      </w:r>
      <w:r>
        <w:rPr>
          <w:spacing w:val="-1"/>
        </w:rPr>
        <w:t xml:space="preserve"> </w:t>
      </w:r>
      <w:r>
        <w:t>questions?</w:t>
      </w:r>
      <w:r>
        <w:rPr>
          <w:spacing w:val="-1"/>
        </w:rPr>
        <w:t xml:space="preserve"> </w:t>
      </w:r>
      <w:r>
        <w:t>Yes (continue)</w:t>
      </w:r>
      <w:r>
        <w:rPr>
          <w:spacing w:val="-4"/>
        </w:rPr>
        <w:t xml:space="preserve"> </w:t>
      </w:r>
      <w:r>
        <w:t>No</w:t>
      </w:r>
      <w:r>
        <w:rPr>
          <w:spacing w:val="-1"/>
        </w:rPr>
        <w:t xml:space="preserve"> </w:t>
      </w:r>
      <w:r>
        <w:t>(Thank</w:t>
      </w:r>
      <w:r>
        <w:rPr>
          <w:spacing w:val="-3"/>
        </w:rPr>
        <w:t xml:space="preserve"> </w:t>
      </w:r>
      <w:r>
        <w:t>and</w:t>
      </w:r>
      <w:r>
        <w:rPr>
          <w:spacing w:val="-3"/>
        </w:rPr>
        <w:t xml:space="preserve"> </w:t>
      </w:r>
      <w:r>
        <w:t>terminate-data</w:t>
      </w:r>
      <w:r>
        <w:rPr>
          <w:spacing w:val="-3"/>
        </w:rPr>
        <w:t xml:space="preserve"> </w:t>
      </w:r>
      <w:r>
        <w:t>was also</w:t>
      </w:r>
      <w:r>
        <w:rPr>
          <w:spacing w:val="-1"/>
        </w:rPr>
        <w:t xml:space="preserve"> </w:t>
      </w:r>
      <w:r>
        <w:t>collected</w:t>
      </w:r>
      <w:r>
        <w:rPr>
          <w:spacing w:val="-3"/>
        </w:rPr>
        <w:t xml:space="preserve"> </w:t>
      </w:r>
      <w:r>
        <w:t>on</w:t>
      </w:r>
      <w:r>
        <w:rPr>
          <w:spacing w:val="-1"/>
        </w:rPr>
        <w:t xml:space="preserve"> </w:t>
      </w:r>
      <w:r>
        <w:t>the</w:t>
      </w:r>
      <w:r>
        <w:rPr>
          <w:spacing w:val="-3"/>
        </w:rPr>
        <w:t xml:space="preserve"> </w:t>
      </w:r>
      <w:r>
        <w:t>number</w:t>
      </w:r>
      <w:r>
        <w:rPr>
          <w:spacing w:val="-3"/>
        </w:rPr>
        <w:t xml:space="preserve"> </w:t>
      </w:r>
      <w:r>
        <w:t>of</w:t>
      </w:r>
      <w:r>
        <w:rPr>
          <w:spacing w:val="-1"/>
        </w:rPr>
        <w:t xml:space="preserve"> </w:t>
      </w:r>
      <w:r>
        <w:t>declinations</w:t>
      </w:r>
      <w:r>
        <w:rPr>
          <w:spacing w:val="-2"/>
        </w:rPr>
        <w:t xml:space="preserve"> </w:t>
      </w:r>
      <w:r>
        <w:t>and</w:t>
      </w:r>
      <w:r>
        <w:rPr>
          <w:spacing w:val="-1"/>
        </w:rPr>
        <w:t xml:space="preserve"> </w:t>
      </w:r>
      <w:r>
        <w:t>reason,</w:t>
      </w:r>
      <w:r>
        <w:rPr>
          <w:spacing w:val="-1"/>
        </w:rPr>
        <w:t xml:space="preserve"> </w:t>
      </w:r>
      <w:r>
        <w:t>if</w:t>
      </w:r>
      <w:r>
        <w:rPr>
          <w:spacing w:val="-3"/>
        </w:rPr>
        <w:t xml:space="preserve"> </w:t>
      </w:r>
      <w:r>
        <w:t>any,</w:t>
      </w:r>
      <w:r>
        <w:rPr>
          <w:spacing w:val="-1"/>
        </w:rPr>
        <w:t xml:space="preserve"> </w:t>
      </w:r>
      <w:r>
        <w:t>that was provided).</w:t>
      </w:r>
    </w:p>
    <w:p w:rsidR="00743596" w:rsidRDefault="00902D3B">
      <w:pPr>
        <w:pStyle w:val="BodyText"/>
        <w:spacing w:before="120"/>
        <w:ind w:left="398"/>
      </w:pPr>
      <w:r>
        <w:t>Questions</w:t>
      </w:r>
      <w:r>
        <w:rPr>
          <w:spacing w:val="-1"/>
        </w:rPr>
        <w:t xml:space="preserve"> </w:t>
      </w:r>
      <w:r>
        <w:t>were</w:t>
      </w:r>
      <w:r>
        <w:rPr>
          <w:spacing w:val="-2"/>
        </w:rPr>
        <w:t xml:space="preserve"> </w:t>
      </w:r>
      <w:r>
        <w:t>read</w:t>
      </w:r>
      <w:r>
        <w:rPr>
          <w:spacing w:val="-2"/>
        </w:rPr>
        <w:t xml:space="preserve"> </w:t>
      </w:r>
      <w:r>
        <w:t>from</w:t>
      </w:r>
      <w:r>
        <w:rPr>
          <w:spacing w:val="-1"/>
        </w:rPr>
        <w:t xml:space="preserve"> </w:t>
      </w:r>
      <w:r>
        <w:t>the</w:t>
      </w:r>
      <w:r>
        <w:rPr>
          <w:spacing w:val="-4"/>
        </w:rPr>
        <w:t xml:space="preserve"> </w:t>
      </w:r>
      <w:r>
        <w:t>sheet</w:t>
      </w:r>
      <w:r>
        <w:rPr>
          <w:spacing w:val="-2"/>
        </w:rPr>
        <w:t xml:space="preserve"> </w:t>
      </w:r>
      <w:r>
        <w:t>by</w:t>
      </w:r>
      <w:r>
        <w:rPr>
          <w:spacing w:val="-4"/>
        </w:rPr>
        <w:t xml:space="preserve"> </w:t>
      </w:r>
      <w:r>
        <w:t>the</w:t>
      </w:r>
      <w:r>
        <w:rPr>
          <w:spacing w:val="-4"/>
        </w:rPr>
        <w:t xml:space="preserve"> </w:t>
      </w:r>
      <w:r>
        <w:t>interviewee</w:t>
      </w:r>
      <w:r>
        <w:rPr>
          <w:spacing w:val="-2"/>
        </w:rPr>
        <w:t xml:space="preserve"> </w:t>
      </w:r>
      <w:r>
        <w:t>(to</w:t>
      </w:r>
      <w:r>
        <w:rPr>
          <w:spacing w:val="-2"/>
        </w:rPr>
        <w:t xml:space="preserve"> </w:t>
      </w:r>
      <w:r>
        <w:t>enable</w:t>
      </w:r>
      <w:r>
        <w:rPr>
          <w:spacing w:val="-4"/>
        </w:rPr>
        <w:t xml:space="preserve"> </w:t>
      </w:r>
      <w:r>
        <w:t>continuity</w:t>
      </w:r>
      <w:r>
        <w:rPr>
          <w:spacing w:val="-3"/>
        </w:rPr>
        <w:t xml:space="preserve"> </w:t>
      </w:r>
      <w:r>
        <w:t>and</w:t>
      </w:r>
      <w:r>
        <w:rPr>
          <w:spacing w:val="-4"/>
        </w:rPr>
        <w:t xml:space="preserve"> </w:t>
      </w:r>
      <w:r>
        <w:t>reliability</w:t>
      </w:r>
      <w:r>
        <w:rPr>
          <w:spacing w:val="-3"/>
        </w:rPr>
        <w:t xml:space="preserve"> </w:t>
      </w:r>
      <w:r>
        <w:t>of</w:t>
      </w:r>
      <w:r>
        <w:rPr>
          <w:spacing w:val="-4"/>
        </w:rPr>
        <w:t xml:space="preserve"> </w:t>
      </w:r>
      <w:r>
        <w:t>data</w:t>
      </w:r>
      <w:r>
        <w:rPr>
          <w:spacing w:val="-4"/>
        </w:rPr>
        <w:t xml:space="preserve"> </w:t>
      </w:r>
      <w:r>
        <w:t>collected)</w:t>
      </w:r>
      <w:r>
        <w:rPr>
          <w:spacing w:val="-4"/>
        </w:rPr>
        <w:t xml:space="preserve"> </w:t>
      </w:r>
      <w:r>
        <w:t>and answers recorded by another interviewee to effective time management of verbal communication and scribing</w:t>
      </w:r>
    </w:p>
    <w:p w:rsidR="00743596" w:rsidRDefault="00902D3B">
      <w:pPr>
        <w:pStyle w:val="Heading4"/>
        <w:spacing w:before="114"/>
        <w:ind w:left="398"/>
      </w:pPr>
      <w:r>
        <w:rPr>
          <w:spacing w:val="-2"/>
        </w:rPr>
        <w:t>Questions</w:t>
      </w:r>
    </w:p>
    <w:p w:rsidR="00743596" w:rsidRDefault="00902D3B">
      <w:pPr>
        <w:pStyle w:val="ListParagraph"/>
        <w:numPr>
          <w:ilvl w:val="0"/>
          <w:numId w:val="3"/>
        </w:numPr>
        <w:tabs>
          <w:tab w:val="left" w:pos="1838"/>
          <w:tab w:val="left" w:pos="1839"/>
        </w:tabs>
        <w:spacing w:before="127"/>
        <w:ind w:right="507"/>
        <w:rPr>
          <w:sz w:val="18"/>
        </w:rPr>
      </w:pPr>
      <w:r>
        <w:rPr>
          <w:sz w:val="18"/>
        </w:rPr>
        <w:t>What</w:t>
      </w:r>
      <w:r>
        <w:rPr>
          <w:spacing w:val="-3"/>
          <w:sz w:val="18"/>
        </w:rPr>
        <w:t xml:space="preserve"> </w:t>
      </w:r>
      <w:r>
        <w:rPr>
          <w:sz w:val="18"/>
        </w:rPr>
        <w:t>are</w:t>
      </w:r>
      <w:r>
        <w:rPr>
          <w:spacing w:val="-3"/>
          <w:sz w:val="18"/>
        </w:rPr>
        <w:t xml:space="preserve"> </w:t>
      </w:r>
      <w:r>
        <w:rPr>
          <w:sz w:val="18"/>
        </w:rPr>
        <w:t>your</w:t>
      </w:r>
      <w:r>
        <w:rPr>
          <w:spacing w:val="-3"/>
          <w:sz w:val="18"/>
        </w:rPr>
        <w:t xml:space="preserve"> </w:t>
      </w:r>
      <w:r>
        <w:rPr>
          <w:sz w:val="18"/>
        </w:rPr>
        <w:t>thoughts</w:t>
      </w:r>
      <w:r>
        <w:rPr>
          <w:spacing w:val="-4"/>
          <w:sz w:val="18"/>
        </w:rPr>
        <w:t xml:space="preserve"> </w:t>
      </w:r>
      <w:r>
        <w:rPr>
          <w:sz w:val="18"/>
        </w:rPr>
        <w:t>about</w:t>
      </w:r>
      <w:r>
        <w:rPr>
          <w:spacing w:val="-5"/>
          <w:sz w:val="18"/>
        </w:rPr>
        <w:t xml:space="preserve"> </w:t>
      </w:r>
      <w:r>
        <w:rPr>
          <w:sz w:val="18"/>
        </w:rPr>
        <w:t>people</w:t>
      </w:r>
      <w:r>
        <w:rPr>
          <w:spacing w:val="-3"/>
          <w:sz w:val="18"/>
        </w:rPr>
        <w:t xml:space="preserve"> </w:t>
      </w:r>
      <w:r>
        <w:rPr>
          <w:sz w:val="18"/>
        </w:rPr>
        <w:t>using</w:t>
      </w:r>
      <w:r>
        <w:rPr>
          <w:spacing w:val="-3"/>
          <w:sz w:val="18"/>
        </w:rPr>
        <w:t xml:space="preserve"> </w:t>
      </w:r>
      <w:r>
        <w:rPr>
          <w:sz w:val="18"/>
        </w:rPr>
        <w:t>their</w:t>
      </w:r>
      <w:r>
        <w:rPr>
          <w:spacing w:val="-5"/>
          <w:sz w:val="18"/>
        </w:rPr>
        <w:t xml:space="preserve"> </w:t>
      </w:r>
      <w:r>
        <w:rPr>
          <w:sz w:val="18"/>
        </w:rPr>
        <w:t>smartphones</w:t>
      </w:r>
      <w:r>
        <w:rPr>
          <w:spacing w:val="-2"/>
          <w:sz w:val="18"/>
        </w:rPr>
        <w:t xml:space="preserve"> </w:t>
      </w:r>
      <w:r>
        <w:rPr>
          <w:sz w:val="18"/>
        </w:rPr>
        <w:t>whilst</w:t>
      </w:r>
      <w:r>
        <w:rPr>
          <w:spacing w:val="-3"/>
          <w:sz w:val="18"/>
        </w:rPr>
        <w:t xml:space="preserve"> </w:t>
      </w:r>
      <w:r>
        <w:rPr>
          <w:sz w:val="18"/>
        </w:rPr>
        <w:t>walking</w:t>
      </w:r>
      <w:r>
        <w:rPr>
          <w:spacing w:val="-5"/>
          <w:sz w:val="18"/>
        </w:rPr>
        <w:t xml:space="preserve"> </w:t>
      </w:r>
      <w:r>
        <w:rPr>
          <w:sz w:val="18"/>
        </w:rPr>
        <w:t>in</w:t>
      </w:r>
      <w:r>
        <w:rPr>
          <w:spacing w:val="-3"/>
          <w:sz w:val="18"/>
        </w:rPr>
        <w:t xml:space="preserve"> </w:t>
      </w:r>
      <w:r>
        <w:rPr>
          <w:sz w:val="18"/>
        </w:rPr>
        <w:t>a</w:t>
      </w:r>
      <w:r>
        <w:rPr>
          <w:spacing w:val="-5"/>
          <w:sz w:val="18"/>
        </w:rPr>
        <w:t xml:space="preserve"> </w:t>
      </w:r>
      <w:r>
        <w:rPr>
          <w:sz w:val="18"/>
        </w:rPr>
        <w:t>busy</w:t>
      </w:r>
      <w:r>
        <w:rPr>
          <w:spacing w:val="-5"/>
          <w:sz w:val="18"/>
        </w:rPr>
        <w:t xml:space="preserve"> </w:t>
      </w:r>
      <w:r>
        <w:rPr>
          <w:sz w:val="18"/>
        </w:rPr>
        <w:t>location e.g.: city centre?</w:t>
      </w:r>
    </w:p>
    <w:p w:rsidR="00743596" w:rsidRDefault="00902D3B">
      <w:pPr>
        <w:pStyle w:val="ListParagraph"/>
        <w:numPr>
          <w:ilvl w:val="0"/>
          <w:numId w:val="3"/>
        </w:numPr>
        <w:tabs>
          <w:tab w:val="left" w:pos="1838"/>
          <w:tab w:val="left" w:pos="1839"/>
        </w:tabs>
        <w:spacing w:before="117"/>
        <w:ind w:hanging="721"/>
        <w:rPr>
          <w:sz w:val="18"/>
        </w:rPr>
      </w:pPr>
      <w:r>
        <w:rPr>
          <w:sz w:val="18"/>
        </w:rPr>
        <w:t>Are</w:t>
      </w:r>
      <w:r>
        <w:rPr>
          <w:spacing w:val="-4"/>
          <w:sz w:val="18"/>
        </w:rPr>
        <w:t xml:space="preserve"> </w:t>
      </w:r>
      <w:r>
        <w:rPr>
          <w:sz w:val="18"/>
        </w:rPr>
        <w:t>there</w:t>
      </w:r>
      <w:r>
        <w:rPr>
          <w:spacing w:val="-4"/>
          <w:sz w:val="18"/>
        </w:rPr>
        <w:t xml:space="preserve"> </w:t>
      </w:r>
      <w:r>
        <w:rPr>
          <w:sz w:val="18"/>
        </w:rPr>
        <w:t>any</w:t>
      </w:r>
      <w:r>
        <w:rPr>
          <w:spacing w:val="-3"/>
          <w:sz w:val="18"/>
        </w:rPr>
        <w:t xml:space="preserve"> </w:t>
      </w:r>
      <w:r>
        <w:rPr>
          <w:sz w:val="18"/>
        </w:rPr>
        <w:t>specific</w:t>
      </w:r>
      <w:r>
        <w:rPr>
          <w:spacing w:val="-1"/>
          <w:sz w:val="18"/>
        </w:rPr>
        <w:t xml:space="preserve"> </w:t>
      </w:r>
      <w:r>
        <w:rPr>
          <w:sz w:val="18"/>
        </w:rPr>
        <w:t>situations where</w:t>
      </w:r>
      <w:r>
        <w:rPr>
          <w:spacing w:val="-2"/>
          <w:sz w:val="18"/>
        </w:rPr>
        <w:t xml:space="preserve"> </w:t>
      </w:r>
      <w:r>
        <w:rPr>
          <w:sz w:val="18"/>
        </w:rPr>
        <w:t>you</w:t>
      </w:r>
      <w:r>
        <w:rPr>
          <w:spacing w:val="-2"/>
          <w:sz w:val="18"/>
        </w:rPr>
        <w:t xml:space="preserve"> </w:t>
      </w:r>
      <w:r>
        <w:rPr>
          <w:sz w:val="18"/>
        </w:rPr>
        <w:t>feel</w:t>
      </w:r>
      <w:r>
        <w:rPr>
          <w:spacing w:val="-1"/>
          <w:sz w:val="18"/>
        </w:rPr>
        <w:t xml:space="preserve"> </w:t>
      </w:r>
      <w:r>
        <w:rPr>
          <w:sz w:val="18"/>
        </w:rPr>
        <w:t>it</w:t>
      </w:r>
      <w:r>
        <w:rPr>
          <w:spacing w:val="-4"/>
          <w:sz w:val="18"/>
        </w:rPr>
        <w:t xml:space="preserve"> </w:t>
      </w:r>
      <w:r>
        <w:rPr>
          <w:sz w:val="18"/>
        </w:rPr>
        <w:t>might</w:t>
      </w:r>
      <w:r>
        <w:rPr>
          <w:spacing w:val="-3"/>
          <w:sz w:val="18"/>
        </w:rPr>
        <w:t xml:space="preserve"> </w:t>
      </w:r>
      <w:r>
        <w:rPr>
          <w:sz w:val="18"/>
        </w:rPr>
        <w:t>be</w:t>
      </w:r>
      <w:r>
        <w:rPr>
          <w:spacing w:val="-4"/>
          <w:sz w:val="18"/>
        </w:rPr>
        <w:t xml:space="preserve"> </w:t>
      </w:r>
      <w:r>
        <w:rPr>
          <w:sz w:val="18"/>
        </w:rPr>
        <w:t>more</w:t>
      </w:r>
      <w:r>
        <w:rPr>
          <w:spacing w:val="-1"/>
          <w:sz w:val="18"/>
        </w:rPr>
        <w:t xml:space="preserve"> </w:t>
      </w:r>
      <w:r>
        <w:rPr>
          <w:spacing w:val="-2"/>
          <w:sz w:val="18"/>
        </w:rPr>
        <w:t>risky?</w:t>
      </w:r>
    </w:p>
    <w:p w:rsidR="00743596" w:rsidRDefault="00902D3B">
      <w:pPr>
        <w:pStyle w:val="ListParagraph"/>
        <w:numPr>
          <w:ilvl w:val="0"/>
          <w:numId w:val="3"/>
        </w:numPr>
        <w:tabs>
          <w:tab w:val="left" w:pos="1838"/>
          <w:tab w:val="left" w:pos="1839"/>
        </w:tabs>
        <w:spacing w:before="119"/>
        <w:ind w:right="661"/>
        <w:rPr>
          <w:sz w:val="18"/>
        </w:rPr>
      </w:pPr>
      <w:r>
        <w:rPr>
          <w:sz w:val="18"/>
        </w:rPr>
        <w:t>Do</w:t>
      </w:r>
      <w:r>
        <w:rPr>
          <w:spacing w:val="-2"/>
          <w:sz w:val="18"/>
        </w:rPr>
        <w:t xml:space="preserve"> </w:t>
      </w:r>
      <w:r>
        <w:rPr>
          <w:sz w:val="18"/>
        </w:rPr>
        <w:t>you</w:t>
      </w:r>
      <w:r>
        <w:rPr>
          <w:spacing w:val="-2"/>
          <w:sz w:val="18"/>
        </w:rPr>
        <w:t xml:space="preserve"> </w:t>
      </w:r>
      <w:r>
        <w:rPr>
          <w:sz w:val="18"/>
        </w:rPr>
        <w:t>think</w:t>
      </w:r>
      <w:r>
        <w:rPr>
          <w:spacing w:val="-3"/>
          <w:sz w:val="18"/>
        </w:rPr>
        <w:t xml:space="preserve"> </w:t>
      </w:r>
      <w:r>
        <w:rPr>
          <w:sz w:val="18"/>
        </w:rPr>
        <w:t>it</w:t>
      </w:r>
      <w:r>
        <w:rPr>
          <w:spacing w:val="-2"/>
          <w:sz w:val="18"/>
        </w:rPr>
        <w:t xml:space="preserve"> </w:t>
      </w:r>
      <w:r>
        <w:rPr>
          <w:sz w:val="18"/>
        </w:rPr>
        <w:t>is</w:t>
      </w:r>
      <w:r>
        <w:rPr>
          <w:spacing w:val="-1"/>
          <w:sz w:val="18"/>
        </w:rPr>
        <w:t xml:space="preserve"> </w:t>
      </w:r>
      <w:r>
        <w:rPr>
          <w:sz w:val="18"/>
        </w:rPr>
        <w:t>more</w:t>
      </w:r>
      <w:r>
        <w:rPr>
          <w:spacing w:val="-2"/>
          <w:sz w:val="18"/>
        </w:rPr>
        <w:t xml:space="preserve"> </w:t>
      </w:r>
      <w:r>
        <w:rPr>
          <w:sz w:val="18"/>
        </w:rPr>
        <w:t>risky</w:t>
      </w:r>
      <w:r>
        <w:rPr>
          <w:spacing w:val="-4"/>
          <w:sz w:val="18"/>
        </w:rPr>
        <w:t xml:space="preserve"> </w:t>
      </w:r>
      <w:r>
        <w:rPr>
          <w:sz w:val="18"/>
        </w:rPr>
        <w:t>for</w:t>
      </w:r>
      <w:r>
        <w:rPr>
          <w:spacing w:val="-2"/>
          <w:sz w:val="18"/>
        </w:rPr>
        <w:t xml:space="preserve"> </w:t>
      </w:r>
      <w:r>
        <w:rPr>
          <w:sz w:val="18"/>
        </w:rPr>
        <w:t>people</w:t>
      </w:r>
      <w:r>
        <w:rPr>
          <w:spacing w:val="-2"/>
          <w:sz w:val="18"/>
        </w:rPr>
        <w:t xml:space="preserve"> </w:t>
      </w:r>
      <w:r>
        <w:rPr>
          <w:sz w:val="18"/>
        </w:rPr>
        <w:t>to</w:t>
      </w:r>
      <w:r>
        <w:rPr>
          <w:spacing w:val="-2"/>
          <w:sz w:val="18"/>
        </w:rPr>
        <w:t xml:space="preserve"> </w:t>
      </w:r>
      <w:r>
        <w:rPr>
          <w:sz w:val="18"/>
        </w:rPr>
        <w:t>use</w:t>
      </w:r>
      <w:r>
        <w:rPr>
          <w:spacing w:val="-2"/>
          <w:sz w:val="18"/>
        </w:rPr>
        <w:t xml:space="preserve"> </w:t>
      </w:r>
      <w:r>
        <w:rPr>
          <w:sz w:val="18"/>
        </w:rPr>
        <w:t>a</w:t>
      </w:r>
      <w:r>
        <w:rPr>
          <w:spacing w:val="-4"/>
          <w:sz w:val="18"/>
        </w:rPr>
        <w:t xml:space="preserve"> </w:t>
      </w:r>
      <w:r>
        <w:rPr>
          <w:sz w:val="18"/>
        </w:rPr>
        <w:t>smartphone</w:t>
      </w:r>
      <w:r>
        <w:rPr>
          <w:spacing w:val="-4"/>
          <w:sz w:val="18"/>
        </w:rPr>
        <w:t xml:space="preserve"> </w:t>
      </w:r>
      <w:r>
        <w:rPr>
          <w:sz w:val="18"/>
        </w:rPr>
        <w:t>at</w:t>
      </w:r>
      <w:r>
        <w:rPr>
          <w:spacing w:val="-2"/>
          <w:sz w:val="18"/>
        </w:rPr>
        <w:t xml:space="preserve"> </w:t>
      </w:r>
      <w:r>
        <w:rPr>
          <w:sz w:val="18"/>
        </w:rPr>
        <w:t>a</w:t>
      </w:r>
      <w:r>
        <w:rPr>
          <w:spacing w:val="-4"/>
          <w:sz w:val="18"/>
        </w:rPr>
        <w:t xml:space="preserve"> </w:t>
      </w:r>
      <w:r>
        <w:rPr>
          <w:sz w:val="18"/>
        </w:rPr>
        <w:t>signalised</w:t>
      </w:r>
      <w:r>
        <w:rPr>
          <w:spacing w:val="-4"/>
          <w:sz w:val="18"/>
        </w:rPr>
        <w:t xml:space="preserve"> </w:t>
      </w:r>
      <w:r>
        <w:rPr>
          <w:sz w:val="18"/>
        </w:rPr>
        <w:t>or</w:t>
      </w:r>
      <w:r>
        <w:rPr>
          <w:spacing w:val="-2"/>
          <w:sz w:val="18"/>
        </w:rPr>
        <w:t xml:space="preserve"> </w:t>
      </w:r>
      <w:r>
        <w:rPr>
          <w:sz w:val="18"/>
        </w:rPr>
        <w:t xml:space="preserve">non-signalised </w:t>
      </w:r>
      <w:r>
        <w:rPr>
          <w:spacing w:val="-2"/>
          <w:sz w:val="18"/>
        </w:rPr>
        <w:t>crossing?</w:t>
      </w:r>
    </w:p>
    <w:p w:rsidR="00743596" w:rsidRDefault="00902D3B">
      <w:pPr>
        <w:pStyle w:val="ListParagraph"/>
        <w:numPr>
          <w:ilvl w:val="0"/>
          <w:numId w:val="3"/>
        </w:numPr>
        <w:tabs>
          <w:tab w:val="left" w:pos="1838"/>
          <w:tab w:val="left" w:pos="1839"/>
        </w:tabs>
        <w:spacing w:before="117"/>
        <w:ind w:right="629"/>
        <w:rPr>
          <w:sz w:val="18"/>
        </w:rPr>
      </w:pPr>
      <w:r>
        <w:rPr>
          <w:sz w:val="18"/>
        </w:rPr>
        <w:t>Have</w:t>
      </w:r>
      <w:r>
        <w:rPr>
          <w:spacing w:val="-3"/>
          <w:sz w:val="18"/>
        </w:rPr>
        <w:t xml:space="preserve"> </w:t>
      </w:r>
      <w:r>
        <w:rPr>
          <w:sz w:val="18"/>
        </w:rPr>
        <w:t>you</w:t>
      </w:r>
      <w:r>
        <w:rPr>
          <w:spacing w:val="-3"/>
          <w:sz w:val="18"/>
        </w:rPr>
        <w:t xml:space="preserve"> </w:t>
      </w:r>
      <w:r>
        <w:rPr>
          <w:sz w:val="18"/>
        </w:rPr>
        <w:t>ever</w:t>
      </w:r>
      <w:r>
        <w:rPr>
          <w:spacing w:val="-3"/>
          <w:sz w:val="18"/>
        </w:rPr>
        <w:t xml:space="preserve"> </w:t>
      </w:r>
      <w:r>
        <w:rPr>
          <w:sz w:val="18"/>
        </w:rPr>
        <w:t>seen</w:t>
      </w:r>
      <w:r>
        <w:rPr>
          <w:spacing w:val="-3"/>
          <w:sz w:val="18"/>
        </w:rPr>
        <w:t xml:space="preserve"> </w:t>
      </w:r>
      <w:r>
        <w:rPr>
          <w:sz w:val="18"/>
        </w:rPr>
        <w:t>any</w:t>
      </w:r>
      <w:r>
        <w:rPr>
          <w:spacing w:val="-5"/>
          <w:sz w:val="18"/>
        </w:rPr>
        <w:t xml:space="preserve"> </w:t>
      </w:r>
      <w:r>
        <w:rPr>
          <w:sz w:val="18"/>
        </w:rPr>
        <w:t>occurrences</w:t>
      </w:r>
      <w:r>
        <w:rPr>
          <w:spacing w:val="-2"/>
          <w:sz w:val="18"/>
        </w:rPr>
        <w:t xml:space="preserve"> </w:t>
      </w:r>
      <w:r>
        <w:rPr>
          <w:sz w:val="18"/>
        </w:rPr>
        <w:t>from</w:t>
      </w:r>
      <w:r>
        <w:rPr>
          <w:spacing w:val="-2"/>
          <w:sz w:val="18"/>
        </w:rPr>
        <w:t xml:space="preserve"> </w:t>
      </w:r>
      <w:r>
        <w:rPr>
          <w:sz w:val="18"/>
        </w:rPr>
        <w:t>a</w:t>
      </w:r>
      <w:r>
        <w:rPr>
          <w:spacing w:val="-5"/>
          <w:sz w:val="18"/>
        </w:rPr>
        <w:t xml:space="preserve"> </w:t>
      </w:r>
      <w:r>
        <w:rPr>
          <w:sz w:val="18"/>
        </w:rPr>
        <w:t>pedestrian</w:t>
      </w:r>
      <w:r>
        <w:rPr>
          <w:spacing w:val="-5"/>
          <w:sz w:val="18"/>
        </w:rPr>
        <w:t xml:space="preserve"> </w:t>
      </w:r>
      <w:r>
        <w:rPr>
          <w:sz w:val="18"/>
        </w:rPr>
        <w:t>using</w:t>
      </w:r>
      <w:r>
        <w:rPr>
          <w:spacing w:val="-3"/>
          <w:sz w:val="18"/>
        </w:rPr>
        <w:t xml:space="preserve"> </w:t>
      </w:r>
      <w:r>
        <w:rPr>
          <w:sz w:val="18"/>
        </w:rPr>
        <w:t>a</w:t>
      </w:r>
      <w:r>
        <w:rPr>
          <w:spacing w:val="-3"/>
          <w:sz w:val="18"/>
        </w:rPr>
        <w:t xml:space="preserve"> </w:t>
      </w:r>
      <w:r>
        <w:rPr>
          <w:sz w:val="18"/>
        </w:rPr>
        <w:t>smartphone?</w:t>
      </w:r>
      <w:r>
        <w:rPr>
          <w:spacing w:val="-3"/>
          <w:sz w:val="18"/>
        </w:rPr>
        <w:t xml:space="preserve"> </w:t>
      </w:r>
      <w:r>
        <w:rPr>
          <w:sz w:val="18"/>
        </w:rPr>
        <w:t>For</w:t>
      </w:r>
      <w:r>
        <w:rPr>
          <w:spacing w:val="-3"/>
          <w:sz w:val="18"/>
        </w:rPr>
        <w:t xml:space="preserve"> </w:t>
      </w:r>
      <w:r>
        <w:rPr>
          <w:sz w:val="18"/>
        </w:rPr>
        <w:t>example,</w:t>
      </w:r>
      <w:r>
        <w:rPr>
          <w:spacing w:val="-5"/>
          <w:sz w:val="18"/>
        </w:rPr>
        <w:t xml:space="preserve"> </w:t>
      </w:r>
      <w:r>
        <w:rPr>
          <w:sz w:val="18"/>
        </w:rPr>
        <w:t>a near miss involving a car whilst a pedestrian was using their smartphone?</w:t>
      </w:r>
    </w:p>
    <w:p w:rsidR="00743596" w:rsidRDefault="00902D3B">
      <w:pPr>
        <w:pStyle w:val="ListParagraph"/>
        <w:numPr>
          <w:ilvl w:val="0"/>
          <w:numId w:val="3"/>
        </w:numPr>
        <w:tabs>
          <w:tab w:val="left" w:pos="1838"/>
          <w:tab w:val="left" w:pos="1839"/>
        </w:tabs>
        <w:spacing w:before="118"/>
        <w:ind w:right="513"/>
        <w:rPr>
          <w:sz w:val="18"/>
        </w:rPr>
      </w:pPr>
      <w:r>
        <w:rPr>
          <w:sz w:val="18"/>
        </w:rPr>
        <w:t>Have</w:t>
      </w:r>
      <w:r>
        <w:rPr>
          <w:spacing w:val="-3"/>
          <w:sz w:val="18"/>
        </w:rPr>
        <w:t xml:space="preserve"> </w:t>
      </w:r>
      <w:r>
        <w:rPr>
          <w:sz w:val="18"/>
        </w:rPr>
        <w:t>you</w:t>
      </w:r>
      <w:r>
        <w:rPr>
          <w:spacing w:val="-3"/>
          <w:sz w:val="18"/>
        </w:rPr>
        <w:t xml:space="preserve"> </w:t>
      </w:r>
      <w:r>
        <w:rPr>
          <w:sz w:val="18"/>
        </w:rPr>
        <w:t>physically</w:t>
      </w:r>
      <w:r>
        <w:rPr>
          <w:spacing w:val="-5"/>
          <w:sz w:val="18"/>
        </w:rPr>
        <w:t xml:space="preserve"> </w:t>
      </w:r>
      <w:r>
        <w:rPr>
          <w:sz w:val="18"/>
        </w:rPr>
        <w:t>bumped</w:t>
      </w:r>
      <w:r>
        <w:rPr>
          <w:spacing w:val="-5"/>
          <w:sz w:val="18"/>
        </w:rPr>
        <w:t xml:space="preserve"> </w:t>
      </w:r>
      <w:r>
        <w:rPr>
          <w:sz w:val="18"/>
        </w:rPr>
        <w:t>into another</w:t>
      </w:r>
      <w:r>
        <w:rPr>
          <w:spacing w:val="-3"/>
          <w:sz w:val="18"/>
        </w:rPr>
        <w:t xml:space="preserve"> </w:t>
      </w:r>
      <w:r>
        <w:rPr>
          <w:sz w:val="18"/>
        </w:rPr>
        <w:t>person</w:t>
      </w:r>
      <w:r>
        <w:rPr>
          <w:spacing w:val="-5"/>
          <w:sz w:val="18"/>
        </w:rPr>
        <w:t xml:space="preserve"> </w:t>
      </w:r>
      <w:r>
        <w:rPr>
          <w:sz w:val="18"/>
        </w:rPr>
        <w:t>or</w:t>
      </w:r>
      <w:r>
        <w:rPr>
          <w:spacing w:val="-3"/>
          <w:sz w:val="18"/>
        </w:rPr>
        <w:t xml:space="preserve"> </w:t>
      </w:r>
      <w:r>
        <w:rPr>
          <w:sz w:val="18"/>
        </w:rPr>
        <w:t>object</w:t>
      </w:r>
      <w:r>
        <w:rPr>
          <w:spacing w:val="-3"/>
          <w:sz w:val="18"/>
        </w:rPr>
        <w:t xml:space="preserve"> </w:t>
      </w:r>
      <w:r>
        <w:rPr>
          <w:sz w:val="18"/>
        </w:rPr>
        <w:t>while</w:t>
      </w:r>
      <w:r>
        <w:rPr>
          <w:spacing w:val="-3"/>
          <w:sz w:val="18"/>
        </w:rPr>
        <w:t xml:space="preserve"> </w:t>
      </w:r>
      <w:r>
        <w:rPr>
          <w:sz w:val="18"/>
        </w:rPr>
        <w:t>you</w:t>
      </w:r>
      <w:r>
        <w:rPr>
          <w:spacing w:val="-5"/>
          <w:sz w:val="18"/>
        </w:rPr>
        <w:t xml:space="preserve"> </w:t>
      </w:r>
      <w:r>
        <w:rPr>
          <w:sz w:val="18"/>
        </w:rPr>
        <w:t>were</w:t>
      </w:r>
      <w:r>
        <w:rPr>
          <w:spacing w:val="-3"/>
          <w:sz w:val="18"/>
        </w:rPr>
        <w:t xml:space="preserve"> </w:t>
      </w:r>
      <w:r>
        <w:rPr>
          <w:sz w:val="18"/>
        </w:rPr>
        <w:t>distracted</w:t>
      </w:r>
      <w:r>
        <w:rPr>
          <w:spacing w:val="-3"/>
          <w:sz w:val="18"/>
        </w:rPr>
        <w:t xml:space="preserve"> </w:t>
      </w:r>
      <w:r>
        <w:rPr>
          <w:sz w:val="18"/>
        </w:rPr>
        <w:t>by</w:t>
      </w:r>
      <w:r>
        <w:rPr>
          <w:spacing w:val="-5"/>
          <w:sz w:val="18"/>
        </w:rPr>
        <w:t xml:space="preserve"> </w:t>
      </w:r>
      <w:r>
        <w:rPr>
          <w:sz w:val="18"/>
        </w:rPr>
        <w:t>talking or texting on your phone?</w:t>
      </w:r>
    </w:p>
    <w:p w:rsidR="00743596" w:rsidRDefault="00902D3B">
      <w:pPr>
        <w:pStyle w:val="ListParagraph"/>
        <w:numPr>
          <w:ilvl w:val="0"/>
          <w:numId w:val="3"/>
        </w:numPr>
        <w:tabs>
          <w:tab w:val="left" w:pos="1838"/>
          <w:tab w:val="left" w:pos="1839"/>
        </w:tabs>
        <w:spacing w:before="119"/>
        <w:ind w:right="1014"/>
        <w:rPr>
          <w:sz w:val="18"/>
        </w:rPr>
      </w:pPr>
      <w:r>
        <w:rPr>
          <w:sz w:val="18"/>
        </w:rPr>
        <w:t>What</w:t>
      </w:r>
      <w:r>
        <w:rPr>
          <w:spacing w:val="-5"/>
          <w:sz w:val="18"/>
        </w:rPr>
        <w:t xml:space="preserve"> </w:t>
      </w:r>
      <w:r>
        <w:rPr>
          <w:sz w:val="18"/>
        </w:rPr>
        <w:t>could</w:t>
      </w:r>
      <w:r>
        <w:rPr>
          <w:spacing w:val="-3"/>
          <w:sz w:val="18"/>
        </w:rPr>
        <w:t xml:space="preserve"> </w:t>
      </w:r>
      <w:r>
        <w:rPr>
          <w:sz w:val="18"/>
        </w:rPr>
        <w:t>be</w:t>
      </w:r>
      <w:r>
        <w:rPr>
          <w:spacing w:val="-3"/>
          <w:sz w:val="18"/>
        </w:rPr>
        <w:t xml:space="preserve"> </w:t>
      </w:r>
      <w:r>
        <w:rPr>
          <w:sz w:val="18"/>
        </w:rPr>
        <w:t>done</w:t>
      </w:r>
      <w:r>
        <w:rPr>
          <w:spacing w:val="-3"/>
          <w:sz w:val="18"/>
        </w:rPr>
        <w:t xml:space="preserve"> </w:t>
      </w:r>
      <w:r>
        <w:rPr>
          <w:sz w:val="18"/>
        </w:rPr>
        <w:t>to</w:t>
      </w:r>
      <w:r>
        <w:rPr>
          <w:spacing w:val="-5"/>
          <w:sz w:val="18"/>
        </w:rPr>
        <w:t xml:space="preserve"> </w:t>
      </w:r>
      <w:r>
        <w:rPr>
          <w:sz w:val="18"/>
        </w:rPr>
        <w:t>promote</w:t>
      </w:r>
      <w:r>
        <w:rPr>
          <w:spacing w:val="-3"/>
          <w:sz w:val="18"/>
        </w:rPr>
        <w:t xml:space="preserve"> </w:t>
      </w:r>
      <w:r>
        <w:rPr>
          <w:sz w:val="18"/>
        </w:rPr>
        <w:t>safer</w:t>
      </w:r>
      <w:r>
        <w:rPr>
          <w:spacing w:val="-3"/>
          <w:sz w:val="18"/>
        </w:rPr>
        <w:t xml:space="preserve"> </w:t>
      </w:r>
      <w:r>
        <w:rPr>
          <w:sz w:val="18"/>
        </w:rPr>
        <w:t>smartphone</w:t>
      </w:r>
      <w:r>
        <w:rPr>
          <w:spacing w:val="-3"/>
          <w:sz w:val="18"/>
        </w:rPr>
        <w:t xml:space="preserve"> </w:t>
      </w:r>
      <w:r>
        <w:rPr>
          <w:sz w:val="18"/>
        </w:rPr>
        <w:t>use</w:t>
      </w:r>
      <w:r>
        <w:rPr>
          <w:spacing w:val="-3"/>
          <w:sz w:val="18"/>
        </w:rPr>
        <w:t xml:space="preserve"> </w:t>
      </w:r>
      <w:r>
        <w:rPr>
          <w:sz w:val="18"/>
        </w:rPr>
        <w:t>in</w:t>
      </w:r>
      <w:r>
        <w:rPr>
          <w:spacing w:val="-3"/>
          <w:sz w:val="18"/>
        </w:rPr>
        <w:t xml:space="preserve"> </w:t>
      </w:r>
      <w:r>
        <w:rPr>
          <w:sz w:val="18"/>
        </w:rPr>
        <w:t>busy</w:t>
      </w:r>
      <w:r>
        <w:rPr>
          <w:spacing w:val="-5"/>
          <w:sz w:val="18"/>
        </w:rPr>
        <w:t xml:space="preserve"> </w:t>
      </w:r>
      <w:r>
        <w:rPr>
          <w:sz w:val="18"/>
        </w:rPr>
        <w:t>locations?</w:t>
      </w:r>
      <w:r>
        <w:rPr>
          <w:spacing w:val="-3"/>
          <w:sz w:val="18"/>
        </w:rPr>
        <w:t xml:space="preserve"> </w:t>
      </w:r>
      <w:r>
        <w:rPr>
          <w:sz w:val="18"/>
        </w:rPr>
        <w:t>e.g.:</w:t>
      </w:r>
      <w:r>
        <w:rPr>
          <w:spacing w:val="-5"/>
          <w:sz w:val="18"/>
        </w:rPr>
        <w:t xml:space="preserve"> </w:t>
      </w:r>
      <w:r>
        <w:rPr>
          <w:sz w:val="18"/>
        </w:rPr>
        <w:t>education (posters), technology, engineering or regulations?</w:t>
      </w:r>
    </w:p>
    <w:p w:rsidR="00743596" w:rsidRDefault="00743596">
      <w:pPr>
        <w:rPr>
          <w:sz w:val="18"/>
        </w:rPr>
        <w:sectPr w:rsidR="00743596">
          <w:pgSz w:w="11910" w:h="16850"/>
          <w:pgMar w:top="1840" w:right="1020" w:bottom="1040" w:left="1020" w:header="719" w:footer="843" w:gutter="0"/>
          <w:cols w:space="720"/>
        </w:sectPr>
      </w:pPr>
    </w:p>
    <w:p w:rsidR="00743596" w:rsidRDefault="00743596">
      <w:pPr>
        <w:pStyle w:val="BodyText"/>
        <w:rPr>
          <w:sz w:val="20"/>
        </w:rPr>
      </w:pPr>
    </w:p>
    <w:p w:rsidR="00743596" w:rsidRDefault="00743596">
      <w:pPr>
        <w:pStyle w:val="BodyText"/>
        <w:rPr>
          <w:sz w:val="20"/>
        </w:rPr>
      </w:pPr>
    </w:p>
    <w:p w:rsidR="00743596" w:rsidRDefault="00743596">
      <w:pPr>
        <w:pStyle w:val="BodyText"/>
        <w:spacing w:before="7"/>
      </w:pPr>
    </w:p>
    <w:p w:rsidR="00743596" w:rsidRDefault="00902D3B">
      <w:pPr>
        <w:pStyle w:val="Heading1"/>
        <w:spacing w:before="98"/>
        <w:ind w:left="152"/>
      </w:pPr>
      <w:bookmarkStart w:id="80" w:name="_TOC_250002"/>
      <w:r>
        <w:rPr>
          <w:color w:val="006CAB"/>
          <w:w w:val="80"/>
        </w:rPr>
        <w:t>APPENDIX</w:t>
      </w:r>
      <w:r>
        <w:rPr>
          <w:color w:val="006CAB"/>
          <w:spacing w:val="1"/>
        </w:rPr>
        <w:t xml:space="preserve"> </w:t>
      </w:r>
      <w:r>
        <w:rPr>
          <w:color w:val="006CAB"/>
          <w:w w:val="80"/>
        </w:rPr>
        <w:t>D.</w:t>
      </w:r>
      <w:r>
        <w:rPr>
          <w:color w:val="006CAB"/>
          <w:spacing w:val="-2"/>
        </w:rPr>
        <w:t xml:space="preserve"> </w:t>
      </w:r>
      <w:r>
        <w:rPr>
          <w:color w:val="006CAB"/>
          <w:w w:val="80"/>
        </w:rPr>
        <w:t>COUNTERMEASURES</w:t>
      </w:r>
      <w:r>
        <w:rPr>
          <w:color w:val="006CAB"/>
          <w:spacing w:val="-3"/>
        </w:rPr>
        <w:t xml:space="preserve"> </w:t>
      </w:r>
      <w:r>
        <w:rPr>
          <w:color w:val="006CAB"/>
          <w:w w:val="80"/>
        </w:rPr>
        <w:t>AND</w:t>
      </w:r>
      <w:r>
        <w:rPr>
          <w:color w:val="006CAB"/>
          <w:spacing w:val="4"/>
        </w:rPr>
        <w:t xml:space="preserve"> </w:t>
      </w:r>
      <w:bookmarkEnd w:id="80"/>
      <w:r>
        <w:rPr>
          <w:color w:val="006CAB"/>
          <w:spacing w:val="-2"/>
          <w:w w:val="80"/>
        </w:rPr>
        <w:t>REGULATIONS</w:t>
      </w:r>
    </w:p>
    <w:p w:rsidR="00743596" w:rsidRDefault="00743596">
      <w:pPr>
        <w:pStyle w:val="BodyText"/>
        <w:spacing w:before="3"/>
        <w:rPr>
          <w:b/>
          <w:sz w:val="21"/>
        </w:rPr>
      </w:pPr>
    </w:p>
    <w:tbl>
      <w:tblPr>
        <w:tblW w:w="0" w:type="auto"/>
        <w:tblInd w:w="145" w:type="dxa"/>
        <w:tblLayout w:type="fixed"/>
        <w:tblCellMar>
          <w:left w:w="0" w:type="dxa"/>
          <w:right w:w="0" w:type="dxa"/>
        </w:tblCellMar>
        <w:tblLook w:val="01E0" w:firstRow="1" w:lastRow="1" w:firstColumn="1" w:lastColumn="1" w:noHBand="0" w:noVBand="0"/>
      </w:tblPr>
      <w:tblGrid>
        <w:gridCol w:w="2489"/>
        <w:gridCol w:w="1919"/>
        <w:gridCol w:w="2081"/>
        <w:gridCol w:w="809"/>
        <w:gridCol w:w="4235"/>
        <w:gridCol w:w="3336"/>
      </w:tblGrid>
      <w:tr w:rsidR="00743596">
        <w:trPr>
          <w:trHeight w:val="292"/>
        </w:trPr>
        <w:tc>
          <w:tcPr>
            <w:tcW w:w="14869" w:type="dxa"/>
            <w:gridSpan w:val="6"/>
            <w:tcBorders>
              <w:top w:val="single" w:sz="4" w:space="0" w:color="4471C4"/>
              <w:bottom w:val="single" w:sz="4" w:space="0" w:color="4471C4"/>
            </w:tcBorders>
          </w:tcPr>
          <w:p w:rsidR="00743596" w:rsidRDefault="00902D3B">
            <w:pPr>
              <w:pStyle w:val="TableParagraph"/>
              <w:spacing w:line="250" w:lineRule="exact"/>
              <w:ind w:left="7045" w:right="7030"/>
              <w:jc w:val="center"/>
            </w:pPr>
            <w:r>
              <w:rPr>
                <w:color w:val="006CAB"/>
                <w:spacing w:val="-2"/>
                <w:w w:val="90"/>
              </w:rPr>
              <w:t>Australia</w:t>
            </w:r>
          </w:p>
        </w:tc>
      </w:tr>
      <w:tr w:rsidR="00743596">
        <w:trPr>
          <w:trHeight w:val="292"/>
        </w:trPr>
        <w:tc>
          <w:tcPr>
            <w:tcW w:w="4408" w:type="dxa"/>
            <w:gridSpan w:val="2"/>
            <w:tcBorders>
              <w:top w:val="single" w:sz="4" w:space="0" w:color="4471C4"/>
              <w:bottom w:val="single" w:sz="4" w:space="0" w:color="4471C4"/>
            </w:tcBorders>
          </w:tcPr>
          <w:p w:rsidR="00743596" w:rsidRDefault="00902D3B">
            <w:pPr>
              <w:pStyle w:val="TableParagraph"/>
              <w:spacing w:line="251" w:lineRule="exact"/>
              <w:ind w:left="708"/>
            </w:pPr>
            <w:r>
              <w:rPr>
                <w:color w:val="006CAB"/>
                <w:w w:val="80"/>
              </w:rPr>
              <w:t>Category</w:t>
            </w:r>
            <w:r>
              <w:rPr>
                <w:color w:val="006CAB"/>
                <w:spacing w:val="-5"/>
              </w:rPr>
              <w:t xml:space="preserve"> </w:t>
            </w:r>
            <w:r>
              <w:rPr>
                <w:color w:val="006CAB"/>
                <w:w w:val="80"/>
              </w:rPr>
              <w:t>of</w:t>
            </w:r>
            <w:r>
              <w:rPr>
                <w:color w:val="006CAB"/>
                <w:spacing w:val="-5"/>
              </w:rPr>
              <w:t xml:space="preserve"> </w:t>
            </w:r>
            <w:r>
              <w:rPr>
                <w:color w:val="006CAB"/>
                <w:spacing w:val="-2"/>
                <w:w w:val="80"/>
              </w:rPr>
              <w:t>Regulation/Countermeasure</w:t>
            </w:r>
          </w:p>
        </w:tc>
        <w:tc>
          <w:tcPr>
            <w:tcW w:w="2081" w:type="dxa"/>
            <w:tcBorders>
              <w:top w:val="single" w:sz="4" w:space="0" w:color="4471C4"/>
              <w:bottom w:val="single" w:sz="4" w:space="0" w:color="4471C4"/>
            </w:tcBorders>
          </w:tcPr>
          <w:p w:rsidR="00743596" w:rsidRDefault="00743596">
            <w:pPr>
              <w:pStyle w:val="TableParagraph"/>
              <w:rPr>
                <w:rFonts w:ascii="Times New Roman"/>
                <w:sz w:val="20"/>
              </w:rPr>
            </w:pPr>
          </w:p>
        </w:tc>
        <w:tc>
          <w:tcPr>
            <w:tcW w:w="5044" w:type="dxa"/>
            <w:gridSpan w:val="2"/>
            <w:tcBorders>
              <w:top w:val="single" w:sz="4" w:space="0" w:color="4471C4"/>
              <w:bottom w:val="single" w:sz="4" w:space="0" w:color="4471C4"/>
            </w:tcBorders>
          </w:tcPr>
          <w:p w:rsidR="00743596" w:rsidRDefault="00902D3B">
            <w:pPr>
              <w:pStyle w:val="TableParagraph"/>
              <w:spacing w:line="251" w:lineRule="exact"/>
              <w:ind w:left="419"/>
            </w:pPr>
            <w:r>
              <w:rPr>
                <w:color w:val="006CAB"/>
                <w:w w:val="80"/>
              </w:rPr>
              <w:t>Where</w:t>
            </w:r>
            <w:r>
              <w:rPr>
                <w:color w:val="006CAB"/>
                <w:spacing w:val="-4"/>
              </w:rPr>
              <w:t xml:space="preserve"> </w:t>
            </w:r>
            <w:r>
              <w:rPr>
                <w:color w:val="006CAB"/>
                <w:w w:val="80"/>
              </w:rPr>
              <w:t>and</w:t>
            </w:r>
            <w:r>
              <w:rPr>
                <w:color w:val="006CAB"/>
                <w:spacing w:val="-3"/>
              </w:rPr>
              <w:t xml:space="preserve"> </w:t>
            </w:r>
            <w:r>
              <w:rPr>
                <w:color w:val="006CAB"/>
                <w:w w:val="80"/>
              </w:rPr>
              <w:t>when</w:t>
            </w:r>
            <w:r>
              <w:rPr>
                <w:color w:val="006CAB"/>
                <w:spacing w:val="-4"/>
              </w:rPr>
              <w:t xml:space="preserve"> </w:t>
            </w:r>
            <w:r>
              <w:rPr>
                <w:color w:val="006CAB"/>
                <w:spacing w:val="-2"/>
                <w:w w:val="80"/>
              </w:rPr>
              <w:t>implemented</w:t>
            </w:r>
          </w:p>
        </w:tc>
        <w:tc>
          <w:tcPr>
            <w:tcW w:w="3336" w:type="dxa"/>
            <w:tcBorders>
              <w:top w:val="single" w:sz="4" w:space="0" w:color="4471C4"/>
              <w:bottom w:val="single" w:sz="4" w:space="0" w:color="4471C4"/>
            </w:tcBorders>
          </w:tcPr>
          <w:p w:rsidR="00743596" w:rsidRDefault="00902D3B">
            <w:pPr>
              <w:pStyle w:val="TableParagraph"/>
              <w:spacing w:line="251" w:lineRule="exact"/>
              <w:ind w:left="1066"/>
            </w:pPr>
            <w:r>
              <w:rPr>
                <w:color w:val="006CAB"/>
                <w:w w:val="80"/>
              </w:rPr>
              <w:t>Citation</w:t>
            </w:r>
            <w:r>
              <w:rPr>
                <w:color w:val="006CAB"/>
                <w:spacing w:val="-3"/>
              </w:rPr>
              <w:t xml:space="preserve"> </w:t>
            </w:r>
            <w:r>
              <w:rPr>
                <w:color w:val="006CAB"/>
                <w:spacing w:val="-2"/>
                <w:w w:val="85"/>
              </w:rPr>
              <w:t>Details</w:t>
            </w:r>
          </w:p>
        </w:tc>
      </w:tr>
      <w:tr w:rsidR="00743596">
        <w:trPr>
          <w:trHeight w:val="556"/>
        </w:trPr>
        <w:tc>
          <w:tcPr>
            <w:tcW w:w="2489" w:type="dxa"/>
            <w:tcBorders>
              <w:top w:val="single" w:sz="4" w:space="0" w:color="4471C4"/>
              <w:bottom w:val="single" w:sz="4" w:space="0" w:color="000000"/>
            </w:tcBorders>
          </w:tcPr>
          <w:p w:rsidR="00743596" w:rsidRDefault="00902D3B">
            <w:pPr>
              <w:pStyle w:val="TableParagraph"/>
              <w:spacing w:before="170"/>
              <w:ind w:left="35"/>
              <w:rPr>
                <w:b/>
                <w:sz w:val="20"/>
              </w:rPr>
            </w:pPr>
            <w:r>
              <w:rPr>
                <w:b/>
                <w:w w:val="80"/>
                <w:sz w:val="20"/>
              </w:rPr>
              <w:t>Overall</w:t>
            </w:r>
            <w:r>
              <w:rPr>
                <w:b/>
                <w:spacing w:val="-4"/>
                <w:w w:val="90"/>
                <w:sz w:val="20"/>
              </w:rPr>
              <w:t xml:space="preserve"> </w:t>
            </w:r>
            <w:r>
              <w:rPr>
                <w:b/>
                <w:spacing w:val="-2"/>
                <w:w w:val="90"/>
                <w:sz w:val="20"/>
              </w:rPr>
              <w:t>Category</w:t>
            </w:r>
          </w:p>
        </w:tc>
        <w:tc>
          <w:tcPr>
            <w:tcW w:w="1919" w:type="dxa"/>
            <w:tcBorders>
              <w:top w:val="single" w:sz="4" w:space="0" w:color="4471C4"/>
              <w:bottom w:val="single" w:sz="4" w:space="0" w:color="000000"/>
            </w:tcBorders>
          </w:tcPr>
          <w:p w:rsidR="00743596" w:rsidRDefault="00902D3B">
            <w:pPr>
              <w:pStyle w:val="TableParagraph"/>
              <w:spacing w:before="170"/>
              <w:ind w:left="328"/>
              <w:rPr>
                <w:b/>
                <w:sz w:val="20"/>
              </w:rPr>
            </w:pPr>
            <w:r>
              <w:rPr>
                <w:b/>
                <w:w w:val="80"/>
                <w:sz w:val="20"/>
              </w:rPr>
              <w:t>Specific</w:t>
            </w:r>
            <w:r>
              <w:rPr>
                <w:b/>
                <w:spacing w:val="-6"/>
                <w:sz w:val="20"/>
              </w:rPr>
              <w:t xml:space="preserve"> </w:t>
            </w:r>
            <w:r>
              <w:rPr>
                <w:b/>
                <w:spacing w:val="-2"/>
                <w:w w:val="90"/>
                <w:sz w:val="20"/>
              </w:rPr>
              <w:t>category</w:t>
            </w:r>
          </w:p>
        </w:tc>
        <w:tc>
          <w:tcPr>
            <w:tcW w:w="2081" w:type="dxa"/>
            <w:tcBorders>
              <w:top w:val="single" w:sz="4" w:space="0" w:color="4471C4"/>
              <w:bottom w:val="single" w:sz="4" w:space="0" w:color="000000"/>
            </w:tcBorders>
          </w:tcPr>
          <w:p w:rsidR="00743596" w:rsidRDefault="00902D3B">
            <w:pPr>
              <w:pStyle w:val="TableParagraph"/>
              <w:spacing w:before="170"/>
              <w:ind w:left="263"/>
              <w:rPr>
                <w:b/>
                <w:sz w:val="20"/>
              </w:rPr>
            </w:pPr>
            <w:r>
              <w:rPr>
                <w:b/>
                <w:w w:val="80"/>
                <w:sz w:val="20"/>
              </w:rPr>
              <w:t>Authority</w:t>
            </w:r>
            <w:r>
              <w:rPr>
                <w:b/>
                <w:spacing w:val="-7"/>
                <w:sz w:val="20"/>
              </w:rPr>
              <w:t xml:space="preserve"> </w:t>
            </w:r>
            <w:r>
              <w:rPr>
                <w:b/>
                <w:w w:val="80"/>
                <w:sz w:val="20"/>
              </w:rPr>
              <w:t>&amp;</w:t>
            </w:r>
            <w:r>
              <w:rPr>
                <w:b/>
                <w:spacing w:val="-7"/>
                <w:sz w:val="20"/>
              </w:rPr>
              <w:t xml:space="preserve"> </w:t>
            </w:r>
            <w:r>
              <w:rPr>
                <w:b/>
                <w:spacing w:val="-4"/>
                <w:w w:val="80"/>
                <w:sz w:val="20"/>
              </w:rPr>
              <w:t>date</w:t>
            </w:r>
          </w:p>
        </w:tc>
        <w:tc>
          <w:tcPr>
            <w:tcW w:w="809" w:type="dxa"/>
            <w:tcBorders>
              <w:top w:val="single" w:sz="4" w:space="0" w:color="4471C4"/>
              <w:bottom w:val="single" w:sz="4" w:space="0" w:color="000000"/>
            </w:tcBorders>
          </w:tcPr>
          <w:p w:rsidR="00743596" w:rsidRDefault="00902D3B">
            <w:pPr>
              <w:pStyle w:val="TableParagraph"/>
              <w:spacing w:before="170"/>
              <w:ind w:left="32"/>
              <w:rPr>
                <w:b/>
                <w:sz w:val="20"/>
              </w:rPr>
            </w:pPr>
            <w:r>
              <w:rPr>
                <w:b/>
                <w:spacing w:val="-2"/>
                <w:w w:val="90"/>
                <w:sz w:val="20"/>
              </w:rPr>
              <w:t>State</w:t>
            </w:r>
          </w:p>
        </w:tc>
        <w:tc>
          <w:tcPr>
            <w:tcW w:w="4235" w:type="dxa"/>
            <w:tcBorders>
              <w:top w:val="single" w:sz="4" w:space="0" w:color="4471C4"/>
              <w:bottom w:val="single" w:sz="4" w:space="0" w:color="000000"/>
            </w:tcBorders>
          </w:tcPr>
          <w:p w:rsidR="00743596" w:rsidRDefault="00902D3B">
            <w:pPr>
              <w:pStyle w:val="TableParagraph"/>
              <w:spacing w:before="170"/>
              <w:ind w:left="118"/>
              <w:rPr>
                <w:b/>
                <w:sz w:val="20"/>
              </w:rPr>
            </w:pPr>
            <w:r>
              <w:rPr>
                <w:b/>
                <w:w w:val="80"/>
                <w:sz w:val="20"/>
              </w:rPr>
              <w:t>Regulation/Counter</w:t>
            </w:r>
            <w:r>
              <w:rPr>
                <w:b/>
                <w:sz w:val="20"/>
              </w:rPr>
              <w:t xml:space="preserve"> </w:t>
            </w:r>
            <w:r>
              <w:rPr>
                <w:b/>
                <w:w w:val="80"/>
                <w:sz w:val="20"/>
              </w:rPr>
              <w:t>measure</w:t>
            </w:r>
            <w:r>
              <w:rPr>
                <w:b/>
                <w:spacing w:val="1"/>
                <w:sz w:val="20"/>
              </w:rPr>
              <w:t xml:space="preserve"> </w:t>
            </w:r>
            <w:r>
              <w:rPr>
                <w:b/>
                <w:spacing w:val="-2"/>
                <w:w w:val="80"/>
                <w:sz w:val="20"/>
              </w:rPr>
              <w:t>initiative</w:t>
            </w:r>
          </w:p>
        </w:tc>
        <w:tc>
          <w:tcPr>
            <w:tcW w:w="3336" w:type="dxa"/>
            <w:tcBorders>
              <w:top w:val="single" w:sz="4" w:space="0" w:color="4471C4"/>
              <w:bottom w:val="single" w:sz="4" w:space="0" w:color="000000"/>
            </w:tcBorders>
          </w:tcPr>
          <w:p w:rsidR="00743596" w:rsidRDefault="00902D3B">
            <w:pPr>
              <w:pStyle w:val="TableParagraph"/>
              <w:spacing w:before="170"/>
              <w:ind w:left="41"/>
              <w:rPr>
                <w:b/>
                <w:sz w:val="20"/>
              </w:rPr>
            </w:pPr>
            <w:r>
              <w:rPr>
                <w:b/>
                <w:spacing w:val="-2"/>
                <w:w w:val="90"/>
                <w:sz w:val="20"/>
              </w:rPr>
              <w:t>Source</w:t>
            </w:r>
          </w:p>
        </w:tc>
      </w:tr>
      <w:tr w:rsidR="00743596">
        <w:trPr>
          <w:trHeight w:val="568"/>
        </w:trPr>
        <w:tc>
          <w:tcPr>
            <w:tcW w:w="2489" w:type="dxa"/>
            <w:tcBorders>
              <w:top w:val="single" w:sz="4" w:space="0" w:color="000000"/>
              <w:bottom w:val="single" w:sz="4" w:space="0" w:color="000000"/>
            </w:tcBorders>
          </w:tcPr>
          <w:p w:rsidR="00743596" w:rsidRDefault="00902D3B">
            <w:pPr>
              <w:pStyle w:val="TableParagraph"/>
              <w:spacing w:before="155"/>
              <w:ind w:left="14"/>
              <w:rPr>
                <w:sz w:val="20"/>
              </w:rPr>
            </w:pPr>
            <w:r>
              <w:rPr>
                <w:w w:val="80"/>
                <w:sz w:val="20"/>
              </w:rPr>
              <w:t>Behavioural</w:t>
            </w:r>
            <w:r>
              <w:rPr>
                <w:spacing w:val="-6"/>
                <w:sz w:val="20"/>
              </w:rPr>
              <w:t xml:space="preserve"> </w:t>
            </w:r>
            <w:r>
              <w:rPr>
                <w:spacing w:val="-2"/>
                <w:w w:val="90"/>
                <w:sz w:val="20"/>
              </w:rPr>
              <w:t>countermeasures</w:t>
            </w:r>
          </w:p>
        </w:tc>
        <w:tc>
          <w:tcPr>
            <w:tcW w:w="1919" w:type="dxa"/>
            <w:tcBorders>
              <w:top w:val="single" w:sz="4" w:space="0" w:color="000000"/>
              <w:bottom w:val="single" w:sz="4" w:space="0" w:color="000000"/>
            </w:tcBorders>
          </w:tcPr>
          <w:p w:rsidR="00743596" w:rsidRDefault="00743596">
            <w:pPr>
              <w:pStyle w:val="TableParagraph"/>
              <w:spacing w:before="7"/>
              <w:rPr>
                <w:b/>
                <w:sz w:val="20"/>
              </w:rPr>
            </w:pPr>
          </w:p>
          <w:p w:rsidR="00743596" w:rsidRDefault="00902D3B">
            <w:pPr>
              <w:pStyle w:val="TableParagraph"/>
              <w:ind w:left="297"/>
              <w:rPr>
                <w:sz w:val="20"/>
              </w:rPr>
            </w:pPr>
            <w:r>
              <w:rPr>
                <w:w w:val="80"/>
                <w:sz w:val="20"/>
              </w:rPr>
              <w:t>Publicity</w:t>
            </w:r>
            <w:r>
              <w:rPr>
                <w:spacing w:val="-2"/>
                <w:w w:val="90"/>
                <w:sz w:val="20"/>
              </w:rPr>
              <w:t xml:space="preserve"> campaign</w:t>
            </w:r>
          </w:p>
        </w:tc>
        <w:tc>
          <w:tcPr>
            <w:tcW w:w="2081" w:type="dxa"/>
            <w:tcBorders>
              <w:top w:val="single" w:sz="4" w:space="0" w:color="000000"/>
              <w:bottom w:val="single" w:sz="4" w:space="0" w:color="000000"/>
            </w:tcBorders>
          </w:tcPr>
          <w:p w:rsidR="00743596" w:rsidRDefault="00902D3B">
            <w:pPr>
              <w:pStyle w:val="TableParagraph"/>
              <w:spacing w:before="165"/>
              <w:ind w:left="232"/>
              <w:rPr>
                <w:sz w:val="20"/>
              </w:rPr>
            </w:pPr>
            <w:r>
              <w:rPr>
                <w:w w:val="80"/>
                <w:sz w:val="20"/>
              </w:rPr>
              <w:t>City</w:t>
            </w:r>
            <w:r>
              <w:rPr>
                <w:spacing w:val="-9"/>
                <w:sz w:val="20"/>
              </w:rPr>
              <w:t xml:space="preserve"> </w:t>
            </w:r>
            <w:r>
              <w:rPr>
                <w:w w:val="80"/>
                <w:sz w:val="20"/>
              </w:rPr>
              <w:t>of</w:t>
            </w:r>
            <w:r>
              <w:rPr>
                <w:spacing w:val="-8"/>
                <w:sz w:val="20"/>
              </w:rPr>
              <w:t xml:space="preserve"> </w:t>
            </w:r>
            <w:r>
              <w:rPr>
                <w:w w:val="80"/>
                <w:sz w:val="20"/>
              </w:rPr>
              <w:t>Melbourne</w:t>
            </w:r>
            <w:r>
              <w:rPr>
                <w:spacing w:val="-7"/>
                <w:sz w:val="20"/>
              </w:rPr>
              <w:t xml:space="preserve"> </w:t>
            </w:r>
            <w:r>
              <w:rPr>
                <w:spacing w:val="-2"/>
                <w:w w:val="80"/>
                <w:sz w:val="20"/>
              </w:rPr>
              <w:t>(2007)</w:t>
            </w:r>
          </w:p>
        </w:tc>
        <w:tc>
          <w:tcPr>
            <w:tcW w:w="809" w:type="dxa"/>
            <w:tcBorders>
              <w:top w:val="single" w:sz="4" w:space="0" w:color="000000"/>
              <w:bottom w:val="single" w:sz="4" w:space="0" w:color="000000"/>
            </w:tcBorders>
          </w:tcPr>
          <w:p w:rsidR="00743596" w:rsidRDefault="00902D3B">
            <w:pPr>
              <w:pStyle w:val="TableParagraph"/>
              <w:spacing w:before="165"/>
              <w:ind w:left="1"/>
              <w:rPr>
                <w:sz w:val="20"/>
              </w:rPr>
            </w:pPr>
            <w:r>
              <w:rPr>
                <w:spacing w:val="-5"/>
                <w:w w:val="90"/>
                <w:sz w:val="20"/>
              </w:rPr>
              <w:t>VIC</w:t>
            </w:r>
          </w:p>
        </w:tc>
        <w:tc>
          <w:tcPr>
            <w:tcW w:w="4235" w:type="dxa"/>
            <w:tcBorders>
              <w:top w:val="single" w:sz="4" w:space="0" w:color="000000"/>
              <w:bottom w:val="single" w:sz="4" w:space="0" w:color="000000"/>
            </w:tcBorders>
          </w:tcPr>
          <w:p w:rsidR="00743596" w:rsidRDefault="00902D3B">
            <w:pPr>
              <w:pStyle w:val="TableParagraph"/>
              <w:spacing w:before="155"/>
              <w:ind w:left="87"/>
              <w:rPr>
                <w:sz w:val="20"/>
              </w:rPr>
            </w:pPr>
            <w:r>
              <w:rPr>
                <w:w w:val="80"/>
                <w:sz w:val="20"/>
              </w:rPr>
              <w:t>City</w:t>
            </w:r>
            <w:r>
              <w:rPr>
                <w:spacing w:val="-9"/>
                <w:sz w:val="20"/>
              </w:rPr>
              <w:t xml:space="preserve"> </w:t>
            </w:r>
            <w:r>
              <w:rPr>
                <w:w w:val="80"/>
                <w:sz w:val="20"/>
              </w:rPr>
              <w:t>of</w:t>
            </w:r>
            <w:r>
              <w:rPr>
                <w:spacing w:val="-8"/>
                <w:sz w:val="20"/>
              </w:rPr>
              <w:t xml:space="preserve"> </w:t>
            </w:r>
            <w:r>
              <w:rPr>
                <w:w w:val="80"/>
                <w:sz w:val="20"/>
              </w:rPr>
              <w:t>Melbourne</w:t>
            </w:r>
            <w:r>
              <w:rPr>
                <w:spacing w:val="-7"/>
                <w:sz w:val="20"/>
              </w:rPr>
              <w:t xml:space="preserve"> </w:t>
            </w:r>
            <w:r>
              <w:rPr>
                <w:w w:val="80"/>
                <w:sz w:val="20"/>
              </w:rPr>
              <w:t>(2007)</w:t>
            </w:r>
            <w:r>
              <w:rPr>
                <w:spacing w:val="-7"/>
                <w:sz w:val="20"/>
              </w:rPr>
              <w:t xml:space="preserve"> </w:t>
            </w:r>
            <w:r>
              <w:rPr>
                <w:w w:val="80"/>
                <w:sz w:val="20"/>
              </w:rPr>
              <w:t>“Share</w:t>
            </w:r>
            <w:r>
              <w:rPr>
                <w:spacing w:val="-8"/>
                <w:sz w:val="20"/>
              </w:rPr>
              <w:t xml:space="preserve"> </w:t>
            </w:r>
            <w:r>
              <w:rPr>
                <w:w w:val="80"/>
                <w:sz w:val="20"/>
              </w:rPr>
              <w:t>the</w:t>
            </w:r>
            <w:r>
              <w:rPr>
                <w:spacing w:val="-7"/>
                <w:sz w:val="20"/>
              </w:rPr>
              <w:t xml:space="preserve"> </w:t>
            </w:r>
            <w:r>
              <w:rPr>
                <w:w w:val="80"/>
                <w:sz w:val="20"/>
              </w:rPr>
              <w:t>road”</w:t>
            </w:r>
            <w:r>
              <w:rPr>
                <w:spacing w:val="-9"/>
                <w:sz w:val="20"/>
              </w:rPr>
              <w:t xml:space="preserve"> </w:t>
            </w:r>
            <w:r>
              <w:rPr>
                <w:spacing w:val="-2"/>
                <w:w w:val="80"/>
                <w:sz w:val="20"/>
              </w:rPr>
              <w:t>campaign</w:t>
            </w:r>
          </w:p>
        </w:tc>
        <w:tc>
          <w:tcPr>
            <w:tcW w:w="3336" w:type="dxa"/>
            <w:tcBorders>
              <w:top w:val="single" w:sz="4" w:space="0" w:color="000000"/>
              <w:bottom w:val="single" w:sz="4" w:space="0" w:color="000000"/>
            </w:tcBorders>
          </w:tcPr>
          <w:p w:rsidR="00743596" w:rsidRDefault="00743596">
            <w:pPr>
              <w:pStyle w:val="TableParagraph"/>
              <w:spacing w:before="7"/>
              <w:rPr>
                <w:b/>
                <w:sz w:val="20"/>
              </w:rPr>
            </w:pPr>
          </w:p>
          <w:p w:rsidR="00743596" w:rsidRDefault="00902D3B">
            <w:pPr>
              <w:pStyle w:val="TableParagraph"/>
              <w:ind w:left="10"/>
              <w:rPr>
                <w:sz w:val="20"/>
              </w:rPr>
            </w:pPr>
            <w:r>
              <w:rPr>
                <w:w w:val="80"/>
                <w:sz w:val="20"/>
              </w:rPr>
              <w:t>Austroads</w:t>
            </w:r>
            <w:r>
              <w:rPr>
                <w:spacing w:val="-6"/>
                <w:sz w:val="20"/>
              </w:rPr>
              <w:t xml:space="preserve"> </w:t>
            </w:r>
            <w:r>
              <w:rPr>
                <w:w w:val="80"/>
                <w:sz w:val="20"/>
              </w:rPr>
              <w:t>Research</w:t>
            </w:r>
            <w:r>
              <w:rPr>
                <w:spacing w:val="-3"/>
                <w:sz w:val="20"/>
              </w:rPr>
              <w:t xml:space="preserve"> </w:t>
            </w:r>
            <w:r>
              <w:rPr>
                <w:w w:val="80"/>
                <w:sz w:val="20"/>
              </w:rPr>
              <w:t>Report</w:t>
            </w:r>
            <w:r>
              <w:rPr>
                <w:spacing w:val="-6"/>
                <w:sz w:val="20"/>
              </w:rPr>
              <w:t xml:space="preserve"> </w:t>
            </w:r>
            <w:r>
              <w:rPr>
                <w:spacing w:val="-2"/>
                <w:w w:val="80"/>
                <w:sz w:val="20"/>
              </w:rPr>
              <w:t>(2016)</w:t>
            </w:r>
          </w:p>
        </w:tc>
      </w:tr>
      <w:tr w:rsidR="00743596">
        <w:trPr>
          <w:trHeight w:val="741"/>
        </w:trPr>
        <w:tc>
          <w:tcPr>
            <w:tcW w:w="2489" w:type="dxa"/>
            <w:tcBorders>
              <w:top w:val="single" w:sz="4" w:space="0" w:color="000000"/>
              <w:bottom w:val="single" w:sz="4" w:space="0" w:color="000000"/>
            </w:tcBorders>
          </w:tcPr>
          <w:p w:rsidR="00743596" w:rsidRDefault="00743596">
            <w:pPr>
              <w:pStyle w:val="TableParagraph"/>
              <w:rPr>
                <w:b/>
                <w:sz w:val="21"/>
              </w:rPr>
            </w:pPr>
          </w:p>
          <w:p w:rsidR="00743596" w:rsidRDefault="00902D3B">
            <w:pPr>
              <w:pStyle w:val="TableParagraph"/>
              <w:ind w:left="14"/>
              <w:rPr>
                <w:sz w:val="20"/>
              </w:rPr>
            </w:pPr>
            <w:r>
              <w:rPr>
                <w:w w:val="80"/>
                <w:sz w:val="20"/>
              </w:rPr>
              <w:t>Behavioural</w:t>
            </w:r>
            <w:r>
              <w:rPr>
                <w:spacing w:val="-2"/>
                <w:w w:val="90"/>
                <w:sz w:val="20"/>
              </w:rPr>
              <w:t xml:space="preserve"> countermeasures</w:t>
            </w:r>
          </w:p>
        </w:tc>
        <w:tc>
          <w:tcPr>
            <w:tcW w:w="1919" w:type="dxa"/>
            <w:tcBorders>
              <w:top w:val="single" w:sz="4" w:space="0" w:color="000000"/>
              <w:bottom w:val="single" w:sz="4" w:space="0" w:color="000000"/>
            </w:tcBorders>
          </w:tcPr>
          <w:p w:rsidR="00743596" w:rsidRDefault="00743596">
            <w:pPr>
              <w:pStyle w:val="TableParagraph"/>
              <w:spacing w:before="1"/>
              <w:rPr>
                <w:b/>
                <w:sz w:val="28"/>
              </w:rPr>
            </w:pPr>
          </w:p>
          <w:p w:rsidR="00743596" w:rsidRDefault="00902D3B">
            <w:pPr>
              <w:pStyle w:val="TableParagraph"/>
              <w:ind w:left="297"/>
              <w:rPr>
                <w:sz w:val="20"/>
              </w:rPr>
            </w:pPr>
            <w:r>
              <w:rPr>
                <w:w w:val="80"/>
                <w:sz w:val="20"/>
              </w:rPr>
              <w:t>Publicity</w:t>
            </w:r>
            <w:r>
              <w:rPr>
                <w:spacing w:val="-2"/>
                <w:w w:val="90"/>
                <w:sz w:val="20"/>
              </w:rPr>
              <w:t xml:space="preserve"> campaign</w:t>
            </w:r>
          </w:p>
        </w:tc>
        <w:tc>
          <w:tcPr>
            <w:tcW w:w="2081" w:type="dxa"/>
            <w:tcBorders>
              <w:top w:val="single" w:sz="4" w:space="0" w:color="000000"/>
              <w:bottom w:val="single" w:sz="4" w:space="0" w:color="000000"/>
            </w:tcBorders>
          </w:tcPr>
          <w:p w:rsidR="00743596" w:rsidRDefault="00902D3B">
            <w:pPr>
              <w:pStyle w:val="TableParagraph"/>
              <w:spacing w:before="23"/>
              <w:ind w:left="232"/>
              <w:rPr>
                <w:sz w:val="20"/>
              </w:rPr>
            </w:pPr>
            <w:r>
              <w:rPr>
                <w:w w:val="80"/>
                <w:sz w:val="20"/>
              </w:rPr>
              <w:t>Pedestrian</w:t>
            </w:r>
            <w:r>
              <w:rPr>
                <w:spacing w:val="-1"/>
                <w:w w:val="80"/>
                <w:sz w:val="20"/>
              </w:rPr>
              <w:t xml:space="preserve"> </w:t>
            </w:r>
            <w:r>
              <w:rPr>
                <w:w w:val="80"/>
                <w:sz w:val="20"/>
              </w:rPr>
              <w:t>Council</w:t>
            </w:r>
            <w:r>
              <w:rPr>
                <w:spacing w:val="-2"/>
                <w:w w:val="80"/>
                <w:sz w:val="20"/>
              </w:rPr>
              <w:t xml:space="preserve"> </w:t>
            </w:r>
            <w:r>
              <w:rPr>
                <w:w w:val="80"/>
                <w:sz w:val="20"/>
              </w:rPr>
              <w:t xml:space="preserve">of </w:t>
            </w:r>
            <w:r>
              <w:rPr>
                <w:w w:val="90"/>
                <w:sz w:val="20"/>
              </w:rPr>
              <w:t>Australia</w:t>
            </w:r>
            <w:r>
              <w:rPr>
                <w:spacing w:val="-2"/>
                <w:w w:val="90"/>
                <w:sz w:val="20"/>
              </w:rPr>
              <w:t xml:space="preserve"> </w:t>
            </w:r>
            <w:r>
              <w:rPr>
                <w:w w:val="90"/>
                <w:sz w:val="20"/>
              </w:rPr>
              <w:t>(PCA) December 2010</w:t>
            </w:r>
          </w:p>
        </w:tc>
        <w:tc>
          <w:tcPr>
            <w:tcW w:w="809" w:type="dxa"/>
            <w:tcBorders>
              <w:top w:val="single" w:sz="4" w:space="0" w:color="000000"/>
              <w:bottom w:val="single" w:sz="4" w:space="0" w:color="000000"/>
            </w:tcBorders>
          </w:tcPr>
          <w:p w:rsidR="00743596" w:rsidRDefault="00743596">
            <w:pPr>
              <w:pStyle w:val="TableParagraph"/>
              <w:rPr>
                <w:b/>
              </w:rPr>
            </w:pPr>
          </w:p>
          <w:p w:rsidR="00743596" w:rsidRDefault="00902D3B">
            <w:pPr>
              <w:pStyle w:val="TableParagraph"/>
              <w:spacing w:before="1"/>
              <w:ind w:left="1"/>
              <w:rPr>
                <w:sz w:val="20"/>
              </w:rPr>
            </w:pPr>
            <w:r>
              <w:rPr>
                <w:spacing w:val="-5"/>
                <w:w w:val="90"/>
                <w:sz w:val="20"/>
              </w:rPr>
              <w:t>All</w:t>
            </w:r>
          </w:p>
        </w:tc>
        <w:tc>
          <w:tcPr>
            <w:tcW w:w="4235" w:type="dxa"/>
            <w:tcBorders>
              <w:top w:val="single" w:sz="4" w:space="0" w:color="000000"/>
              <w:bottom w:val="single" w:sz="4" w:space="0" w:color="000000"/>
            </w:tcBorders>
          </w:tcPr>
          <w:p w:rsidR="00743596" w:rsidRDefault="00902D3B">
            <w:pPr>
              <w:pStyle w:val="TableParagraph"/>
              <w:spacing w:before="119"/>
              <w:ind w:left="87"/>
              <w:rPr>
                <w:sz w:val="20"/>
              </w:rPr>
            </w:pPr>
            <w:r>
              <w:rPr>
                <w:w w:val="80"/>
                <w:sz w:val="20"/>
              </w:rPr>
              <w:t>LAMBS</w:t>
            </w:r>
            <w:r>
              <w:rPr>
                <w:spacing w:val="-8"/>
                <w:sz w:val="20"/>
              </w:rPr>
              <w:t xml:space="preserve"> </w:t>
            </w:r>
            <w:r>
              <w:rPr>
                <w:w w:val="80"/>
                <w:sz w:val="20"/>
              </w:rPr>
              <w:t>TO</w:t>
            </w:r>
            <w:r>
              <w:rPr>
                <w:spacing w:val="-6"/>
                <w:sz w:val="20"/>
              </w:rPr>
              <w:t xml:space="preserve"> </w:t>
            </w:r>
            <w:r>
              <w:rPr>
                <w:w w:val="80"/>
                <w:sz w:val="20"/>
              </w:rPr>
              <w:t>THE</w:t>
            </w:r>
            <w:r>
              <w:rPr>
                <w:spacing w:val="-4"/>
                <w:sz w:val="20"/>
              </w:rPr>
              <w:t xml:space="preserve"> </w:t>
            </w:r>
            <w:r>
              <w:rPr>
                <w:w w:val="80"/>
                <w:sz w:val="20"/>
              </w:rPr>
              <w:t>SLAUGHTER</w:t>
            </w:r>
            <w:r>
              <w:rPr>
                <w:spacing w:val="-4"/>
                <w:sz w:val="20"/>
              </w:rPr>
              <w:t xml:space="preserve"> </w:t>
            </w:r>
            <w:r>
              <w:rPr>
                <w:w w:val="80"/>
                <w:sz w:val="20"/>
              </w:rPr>
              <w:t>-</w:t>
            </w:r>
            <w:r>
              <w:rPr>
                <w:spacing w:val="-2"/>
                <w:sz w:val="20"/>
              </w:rPr>
              <w:t xml:space="preserve"> </w:t>
            </w:r>
            <w:r>
              <w:rPr>
                <w:w w:val="80"/>
                <w:sz w:val="20"/>
              </w:rPr>
              <w:t>WAIT</w:t>
            </w:r>
            <w:r>
              <w:rPr>
                <w:spacing w:val="-5"/>
                <w:sz w:val="20"/>
              </w:rPr>
              <w:t xml:space="preserve"> </w:t>
            </w:r>
            <w:r>
              <w:rPr>
                <w:w w:val="80"/>
                <w:sz w:val="20"/>
              </w:rPr>
              <w:t>FOR</w:t>
            </w:r>
            <w:r>
              <w:rPr>
                <w:spacing w:val="-6"/>
                <w:sz w:val="20"/>
              </w:rPr>
              <w:t xml:space="preserve"> </w:t>
            </w:r>
            <w:r>
              <w:rPr>
                <w:spacing w:val="-5"/>
                <w:w w:val="80"/>
                <w:sz w:val="20"/>
              </w:rPr>
              <w:t>THE</w:t>
            </w:r>
          </w:p>
          <w:p w:rsidR="00743596" w:rsidRDefault="00902D3B">
            <w:pPr>
              <w:pStyle w:val="TableParagraph"/>
              <w:spacing w:before="17"/>
              <w:ind w:left="87"/>
              <w:rPr>
                <w:sz w:val="20"/>
              </w:rPr>
            </w:pPr>
            <w:r>
              <w:rPr>
                <w:w w:val="80"/>
                <w:sz w:val="20"/>
              </w:rPr>
              <w:t>GREEN</w:t>
            </w:r>
            <w:r>
              <w:rPr>
                <w:spacing w:val="-7"/>
                <w:sz w:val="20"/>
              </w:rPr>
              <w:t xml:space="preserve"> </w:t>
            </w:r>
            <w:r>
              <w:rPr>
                <w:w w:val="80"/>
                <w:sz w:val="20"/>
              </w:rPr>
              <w:t>pedestrian</w:t>
            </w:r>
            <w:r>
              <w:rPr>
                <w:spacing w:val="-5"/>
                <w:sz w:val="20"/>
              </w:rPr>
              <w:t xml:space="preserve"> </w:t>
            </w:r>
            <w:r>
              <w:rPr>
                <w:w w:val="80"/>
                <w:sz w:val="20"/>
              </w:rPr>
              <w:t>safety</w:t>
            </w:r>
            <w:r>
              <w:rPr>
                <w:spacing w:val="-7"/>
                <w:sz w:val="20"/>
              </w:rPr>
              <w:t xml:space="preserve"> </w:t>
            </w:r>
            <w:r>
              <w:rPr>
                <w:w w:val="80"/>
                <w:sz w:val="20"/>
              </w:rPr>
              <w:t>awareness</w:t>
            </w:r>
            <w:r>
              <w:rPr>
                <w:spacing w:val="-6"/>
                <w:sz w:val="20"/>
              </w:rPr>
              <w:t xml:space="preserve"> </w:t>
            </w:r>
            <w:r>
              <w:rPr>
                <w:spacing w:val="-2"/>
                <w:w w:val="80"/>
                <w:sz w:val="20"/>
              </w:rPr>
              <w:t>campaign</w:t>
            </w:r>
          </w:p>
        </w:tc>
        <w:tc>
          <w:tcPr>
            <w:tcW w:w="3336" w:type="dxa"/>
            <w:tcBorders>
              <w:top w:val="single" w:sz="4" w:space="0" w:color="000000"/>
              <w:bottom w:val="single" w:sz="4" w:space="0" w:color="000000"/>
            </w:tcBorders>
          </w:tcPr>
          <w:p w:rsidR="00743596" w:rsidRDefault="00743596">
            <w:pPr>
              <w:pStyle w:val="TableParagraph"/>
              <w:spacing w:before="1"/>
              <w:rPr>
                <w:b/>
                <w:sz w:val="28"/>
              </w:rPr>
            </w:pPr>
          </w:p>
          <w:p w:rsidR="00743596" w:rsidRDefault="00902D3B">
            <w:pPr>
              <w:pStyle w:val="TableParagraph"/>
              <w:ind w:left="10"/>
              <w:rPr>
                <w:sz w:val="20"/>
              </w:rPr>
            </w:pPr>
            <w:r>
              <w:rPr>
                <w:w w:val="80"/>
                <w:sz w:val="20"/>
              </w:rPr>
              <w:t>Pedestrian</w:t>
            </w:r>
            <w:r>
              <w:rPr>
                <w:spacing w:val="-7"/>
                <w:sz w:val="20"/>
              </w:rPr>
              <w:t xml:space="preserve"> </w:t>
            </w:r>
            <w:r>
              <w:rPr>
                <w:w w:val="80"/>
                <w:sz w:val="20"/>
              </w:rPr>
              <w:t>Council</w:t>
            </w:r>
            <w:r>
              <w:rPr>
                <w:spacing w:val="-7"/>
                <w:sz w:val="20"/>
              </w:rPr>
              <w:t xml:space="preserve"> </w:t>
            </w:r>
            <w:r>
              <w:rPr>
                <w:w w:val="80"/>
                <w:sz w:val="20"/>
              </w:rPr>
              <w:t>of</w:t>
            </w:r>
            <w:r>
              <w:rPr>
                <w:spacing w:val="-6"/>
                <w:sz w:val="20"/>
              </w:rPr>
              <w:t xml:space="preserve"> </w:t>
            </w:r>
            <w:r>
              <w:rPr>
                <w:w w:val="80"/>
                <w:sz w:val="20"/>
              </w:rPr>
              <w:t>Australia</w:t>
            </w:r>
            <w:r>
              <w:rPr>
                <w:spacing w:val="-7"/>
                <w:sz w:val="20"/>
              </w:rPr>
              <w:t xml:space="preserve"> </w:t>
            </w:r>
            <w:r>
              <w:rPr>
                <w:w w:val="80"/>
                <w:sz w:val="20"/>
              </w:rPr>
              <w:t>(PCA)</w:t>
            </w:r>
            <w:r>
              <w:rPr>
                <w:spacing w:val="-6"/>
                <w:sz w:val="20"/>
              </w:rPr>
              <w:t xml:space="preserve"> </w:t>
            </w:r>
            <w:r>
              <w:rPr>
                <w:spacing w:val="-4"/>
                <w:w w:val="80"/>
                <w:sz w:val="20"/>
              </w:rPr>
              <w:t>2010</w:t>
            </w:r>
          </w:p>
        </w:tc>
      </w:tr>
      <w:tr w:rsidR="00743596">
        <w:trPr>
          <w:trHeight w:val="568"/>
        </w:trPr>
        <w:tc>
          <w:tcPr>
            <w:tcW w:w="2489" w:type="dxa"/>
            <w:tcBorders>
              <w:top w:val="single" w:sz="4" w:space="0" w:color="000000"/>
              <w:bottom w:val="single" w:sz="4" w:space="0" w:color="000000"/>
            </w:tcBorders>
          </w:tcPr>
          <w:p w:rsidR="00743596" w:rsidRDefault="00902D3B">
            <w:pPr>
              <w:pStyle w:val="TableParagraph"/>
              <w:spacing w:before="158"/>
              <w:ind w:left="14"/>
              <w:rPr>
                <w:sz w:val="20"/>
              </w:rPr>
            </w:pPr>
            <w:r>
              <w:rPr>
                <w:w w:val="80"/>
                <w:sz w:val="20"/>
              </w:rPr>
              <w:t>Behavioural</w:t>
            </w:r>
            <w:r>
              <w:rPr>
                <w:spacing w:val="-2"/>
                <w:w w:val="90"/>
                <w:sz w:val="20"/>
              </w:rPr>
              <w:t xml:space="preserve"> countermeasures</w:t>
            </w:r>
          </w:p>
        </w:tc>
        <w:tc>
          <w:tcPr>
            <w:tcW w:w="1919" w:type="dxa"/>
            <w:tcBorders>
              <w:top w:val="single" w:sz="4" w:space="0" w:color="000000"/>
              <w:bottom w:val="single" w:sz="4" w:space="0" w:color="000000"/>
            </w:tcBorders>
          </w:tcPr>
          <w:p w:rsidR="00743596" w:rsidRDefault="00743596">
            <w:pPr>
              <w:pStyle w:val="TableParagraph"/>
              <w:spacing w:before="9"/>
              <w:rPr>
                <w:b/>
                <w:sz w:val="20"/>
              </w:rPr>
            </w:pPr>
          </w:p>
          <w:p w:rsidR="00743596" w:rsidRDefault="00902D3B">
            <w:pPr>
              <w:pStyle w:val="TableParagraph"/>
              <w:spacing w:before="1"/>
              <w:ind w:left="297"/>
              <w:rPr>
                <w:sz w:val="20"/>
              </w:rPr>
            </w:pPr>
            <w:r>
              <w:rPr>
                <w:w w:val="80"/>
                <w:sz w:val="20"/>
              </w:rPr>
              <w:t>Publicity</w:t>
            </w:r>
            <w:r>
              <w:rPr>
                <w:spacing w:val="-2"/>
                <w:w w:val="90"/>
                <w:sz w:val="20"/>
              </w:rPr>
              <w:t xml:space="preserve"> campaign</w:t>
            </w:r>
          </w:p>
        </w:tc>
        <w:tc>
          <w:tcPr>
            <w:tcW w:w="2081" w:type="dxa"/>
            <w:tcBorders>
              <w:top w:val="single" w:sz="4" w:space="0" w:color="000000"/>
              <w:bottom w:val="single" w:sz="4" w:space="0" w:color="000000"/>
            </w:tcBorders>
          </w:tcPr>
          <w:p w:rsidR="00743596" w:rsidRDefault="00902D3B">
            <w:pPr>
              <w:pStyle w:val="TableParagraph"/>
              <w:spacing w:before="52"/>
              <w:ind w:left="232"/>
              <w:rPr>
                <w:sz w:val="20"/>
              </w:rPr>
            </w:pPr>
            <w:r>
              <w:rPr>
                <w:w w:val="80"/>
                <w:sz w:val="20"/>
              </w:rPr>
              <w:t>State</w:t>
            </w:r>
            <w:r>
              <w:rPr>
                <w:spacing w:val="-3"/>
                <w:w w:val="80"/>
                <w:sz w:val="20"/>
              </w:rPr>
              <w:t xml:space="preserve"> </w:t>
            </w:r>
            <w:r>
              <w:rPr>
                <w:w w:val="80"/>
                <w:sz w:val="20"/>
              </w:rPr>
              <w:t>of</w:t>
            </w:r>
            <w:r>
              <w:rPr>
                <w:spacing w:val="-3"/>
                <w:w w:val="80"/>
                <w:sz w:val="20"/>
              </w:rPr>
              <w:t xml:space="preserve"> </w:t>
            </w:r>
            <w:r>
              <w:rPr>
                <w:w w:val="80"/>
                <w:sz w:val="20"/>
              </w:rPr>
              <w:t xml:space="preserve">Queensland </w:t>
            </w:r>
            <w:r>
              <w:rPr>
                <w:spacing w:val="-2"/>
                <w:w w:val="90"/>
                <w:sz w:val="20"/>
              </w:rPr>
              <w:t>(2015)</w:t>
            </w:r>
          </w:p>
        </w:tc>
        <w:tc>
          <w:tcPr>
            <w:tcW w:w="809" w:type="dxa"/>
            <w:tcBorders>
              <w:top w:val="single" w:sz="4" w:space="0" w:color="000000"/>
              <w:bottom w:val="single" w:sz="4" w:space="0" w:color="000000"/>
            </w:tcBorders>
          </w:tcPr>
          <w:p w:rsidR="00743596" w:rsidRDefault="00902D3B">
            <w:pPr>
              <w:pStyle w:val="TableParagraph"/>
              <w:spacing w:before="168"/>
              <w:ind w:left="1"/>
              <w:rPr>
                <w:sz w:val="20"/>
              </w:rPr>
            </w:pPr>
            <w:r>
              <w:rPr>
                <w:spacing w:val="-5"/>
                <w:w w:val="90"/>
                <w:sz w:val="20"/>
              </w:rPr>
              <w:t>QLD</w:t>
            </w:r>
          </w:p>
        </w:tc>
        <w:tc>
          <w:tcPr>
            <w:tcW w:w="4235" w:type="dxa"/>
            <w:tcBorders>
              <w:top w:val="single" w:sz="4" w:space="0" w:color="000000"/>
              <w:bottom w:val="single" w:sz="4" w:space="0" w:color="000000"/>
            </w:tcBorders>
          </w:tcPr>
          <w:p w:rsidR="00743596" w:rsidRDefault="00902D3B">
            <w:pPr>
              <w:pStyle w:val="TableParagraph"/>
              <w:spacing w:before="158"/>
              <w:ind w:left="87"/>
              <w:rPr>
                <w:sz w:val="20"/>
              </w:rPr>
            </w:pPr>
            <w:r>
              <w:rPr>
                <w:w w:val="80"/>
                <w:sz w:val="20"/>
              </w:rPr>
              <w:t>State</w:t>
            </w:r>
            <w:r>
              <w:rPr>
                <w:spacing w:val="-8"/>
                <w:sz w:val="20"/>
              </w:rPr>
              <w:t xml:space="preserve"> </w:t>
            </w:r>
            <w:r>
              <w:rPr>
                <w:w w:val="80"/>
                <w:sz w:val="20"/>
              </w:rPr>
              <w:t>of</w:t>
            </w:r>
            <w:r>
              <w:rPr>
                <w:spacing w:val="-7"/>
                <w:sz w:val="20"/>
              </w:rPr>
              <w:t xml:space="preserve"> </w:t>
            </w:r>
            <w:r>
              <w:rPr>
                <w:w w:val="80"/>
                <w:sz w:val="20"/>
              </w:rPr>
              <w:t>Queensland</w:t>
            </w:r>
            <w:r>
              <w:rPr>
                <w:spacing w:val="-8"/>
                <w:sz w:val="20"/>
              </w:rPr>
              <w:t xml:space="preserve"> </w:t>
            </w:r>
            <w:r>
              <w:rPr>
                <w:w w:val="80"/>
                <w:sz w:val="20"/>
              </w:rPr>
              <w:t>(2015)</w:t>
            </w:r>
            <w:r>
              <w:rPr>
                <w:spacing w:val="-6"/>
                <w:sz w:val="20"/>
              </w:rPr>
              <w:t xml:space="preserve"> </w:t>
            </w:r>
            <w:r>
              <w:rPr>
                <w:w w:val="80"/>
                <w:sz w:val="20"/>
              </w:rPr>
              <w:t>“Share</w:t>
            </w:r>
            <w:r>
              <w:rPr>
                <w:spacing w:val="-7"/>
                <w:sz w:val="20"/>
              </w:rPr>
              <w:t xml:space="preserve"> </w:t>
            </w:r>
            <w:r>
              <w:rPr>
                <w:w w:val="80"/>
                <w:sz w:val="20"/>
              </w:rPr>
              <w:t>the</w:t>
            </w:r>
            <w:r>
              <w:rPr>
                <w:spacing w:val="-7"/>
                <w:sz w:val="20"/>
              </w:rPr>
              <w:t xml:space="preserve"> </w:t>
            </w:r>
            <w:r>
              <w:rPr>
                <w:w w:val="80"/>
                <w:sz w:val="20"/>
              </w:rPr>
              <w:t>road”</w:t>
            </w:r>
            <w:r>
              <w:rPr>
                <w:spacing w:val="-8"/>
                <w:sz w:val="20"/>
              </w:rPr>
              <w:t xml:space="preserve"> </w:t>
            </w:r>
            <w:r>
              <w:rPr>
                <w:spacing w:val="-2"/>
                <w:w w:val="80"/>
                <w:sz w:val="20"/>
              </w:rPr>
              <w:t>campaign</w:t>
            </w:r>
          </w:p>
        </w:tc>
        <w:tc>
          <w:tcPr>
            <w:tcW w:w="3336" w:type="dxa"/>
            <w:tcBorders>
              <w:top w:val="single" w:sz="4" w:space="0" w:color="000000"/>
              <w:bottom w:val="single" w:sz="4" w:space="0" w:color="000000"/>
            </w:tcBorders>
          </w:tcPr>
          <w:p w:rsidR="00743596" w:rsidRDefault="00743596">
            <w:pPr>
              <w:pStyle w:val="TableParagraph"/>
              <w:spacing w:before="9"/>
              <w:rPr>
                <w:b/>
                <w:sz w:val="20"/>
              </w:rPr>
            </w:pPr>
          </w:p>
          <w:p w:rsidR="00743596" w:rsidRDefault="00902D3B">
            <w:pPr>
              <w:pStyle w:val="TableParagraph"/>
              <w:spacing w:before="1"/>
              <w:ind w:left="10"/>
              <w:rPr>
                <w:sz w:val="20"/>
              </w:rPr>
            </w:pPr>
            <w:r>
              <w:rPr>
                <w:w w:val="80"/>
                <w:sz w:val="20"/>
              </w:rPr>
              <w:t>Austroads</w:t>
            </w:r>
            <w:r>
              <w:rPr>
                <w:spacing w:val="-6"/>
                <w:sz w:val="20"/>
              </w:rPr>
              <w:t xml:space="preserve"> </w:t>
            </w:r>
            <w:r>
              <w:rPr>
                <w:w w:val="80"/>
                <w:sz w:val="20"/>
              </w:rPr>
              <w:t>Research</w:t>
            </w:r>
            <w:r>
              <w:rPr>
                <w:spacing w:val="-3"/>
                <w:sz w:val="20"/>
              </w:rPr>
              <w:t xml:space="preserve"> </w:t>
            </w:r>
            <w:r>
              <w:rPr>
                <w:w w:val="80"/>
                <w:sz w:val="20"/>
              </w:rPr>
              <w:t>Report</w:t>
            </w:r>
            <w:r>
              <w:rPr>
                <w:spacing w:val="-6"/>
                <w:sz w:val="20"/>
              </w:rPr>
              <w:t xml:space="preserve"> </w:t>
            </w:r>
            <w:r>
              <w:rPr>
                <w:spacing w:val="-2"/>
                <w:w w:val="80"/>
                <w:sz w:val="20"/>
              </w:rPr>
              <w:t>(2016)</w:t>
            </w:r>
          </w:p>
        </w:tc>
      </w:tr>
      <w:tr w:rsidR="00743596">
        <w:trPr>
          <w:trHeight w:val="1903"/>
        </w:trPr>
        <w:tc>
          <w:tcPr>
            <w:tcW w:w="2489" w:type="dxa"/>
            <w:tcBorders>
              <w:top w:val="single" w:sz="4" w:space="0" w:color="000000"/>
              <w:bottom w:val="single" w:sz="4" w:space="0" w:color="000000"/>
            </w:tcBorders>
          </w:tcPr>
          <w:p w:rsidR="00743596" w:rsidRDefault="00743596">
            <w:pPr>
              <w:pStyle w:val="TableParagraph"/>
              <w:rPr>
                <w:b/>
              </w:rPr>
            </w:pPr>
          </w:p>
          <w:p w:rsidR="00743596" w:rsidRDefault="00743596">
            <w:pPr>
              <w:pStyle w:val="TableParagraph"/>
              <w:rPr>
                <w:b/>
              </w:rPr>
            </w:pPr>
          </w:p>
          <w:p w:rsidR="00743596" w:rsidRDefault="00743596">
            <w:pPr>
              <w:pStyle w:val="TableParagraph"/>
              <w:spacing w:before="8"/>
              <w:rPr>
                <w:b/>
                <w:sz w:val="27"/>
              </w:rPr>
            </w:pPr>
          </w:p>
          <w:p w:rsidR="00743596" w:rsidRDefault="00902D3B">
            <w:pPr>
              <w:pStyle w:val="TableParagraph"/>
              <w:ind w:left="14"/>
              <w:rPr>
                <w:sz w:val="20"/>
              </w:rPr>
            </w:pPr>
            <w:r>
              <w:rPr>
                <w:w w:val="80"/>
                <w:sz w:val="20"/>
              </w:rPr>
              <w:t>Behavioural</w:t>
            </w:r>
            <w:r>
              <w:rPr>
                <w:spacing w:val="-2"/>
                <w:w w:val="90"/>
                <w:sz w:val="20"/>
              </w:rPr>
              <w:t xml:space="preserve"> countermeasures</w:t>
            </w:r>
          </w:p>
        </w:tc>
        <w:tc>
          <w:tcPr>
            <w:tcW w:w="1919" w:type="dxa"/>
            <w:tcBorders>
              <w:top w:val="single" w:sz="4" w:space="0" w:color="000000"/>
              <w:bottom w:val="single" w:sz="4" w:space="0" w:color="000000"/>
            </w:tcBorders>
          </w:tcPr>
          <w:p w:rsidR="00743596" w:rsidRDefault="00743596">
            <w:pPr>
              <w:pStyle w:val="TableParagraph"/>
              <w:rPr>
                <w:b/>
              </w:rPr>
            </w:pPr>
          </w:p>
          <w:p w:rsidR="00743596" w:rsidRDefault="00743596">
            <w:pPr>
              <w:pStyle w:val="TableParagraph"/>
              <w:rPr>
                <w:b/>
              </w:rPr>
            </w:pPr>
          </w:p>
          <w:p w:rsidR="00743596" w:rsidRDefault="00743596">
            <w:pPr>
              <w:pStyle w:val="TableParagraph"/>
              <w:rPr>
                <w:b/>
              </w:rPr>
            </w:pPr>
          </w:p>
          <w:p w:rsidR="00743596" w:rsidRDefault="00902D3B">
            <w:pPr>
              <w:pStyle w:val="TableParagraph"/>
              <w:spacing w:before="147"/>
              <w:ind w:left="297"/>
              <w:rPr>
                <w:sz w:val="20"/>
              </w:rPr>
            </w:pPr>
            <w:r>
              <w:rPr>
                <w:w w:val="80"/>
                <w:sz w:val="20"/>
              </w:rPr>
              <w:t>Publicity</w:t>
            </w:r>
            <w:r>
              <w:rPr>
                <w:spacing w:val="-2"/>
                <w:w w:val="90"/>
                <w:sz w:val="20"/>
              </w:rPr>
              <w:t xml:space="preserve"> campaign</w:t>
            </w:r>
          </w:p>
        </w:tc>
        <w:tc>
          <w:tcPr>
            <w:tcW w:w="2081" w:type="dxa"/>
            <w:tcBorders>
              <w:top w:val="single" w:sz="4" w:space="0" w:color="000000"/>
              <w:bottom w:val="single" w:sz="4" w:space="0" w:color="000000"/>
            </w:tcBorders>
          </w:tcPr>
          <w:p w:rsidR="00743596" w:rsidRDefault="00743596">
            <w:pPr>
              <w:pStyle w:val="TableParagraph"/>
              <w:rPr>
                <w:b/>
              </w:rPr>
            </w:pPr>
          </w:p>
          <w:p w:rsidR="00743596" w:rsidRDefault="00743596">
            <w:pPr>
              <w:pStyle w:val="TableParagraph"/>
              <w:rPr>
                <w:b/>
              </w:rPr>
            </w:pPr>
          </w:p>
          <w:p w:rsidR="00743596" w:rsidRDefault="00743596">
            <w:pPr>
              <w:pStyle w:val="TableParagraph"/>
              <w:spacing w:before="6"/>
              <w:rPr>
                <w:b/>
                <w:sz w:val="28"/>
              </w:rPr>
            </w:pPr>
          </w:p>
          <w:p w:rsidR="00743596" w:rsidRDefault="00902D3B">
            <w:pPr>
              <w:pStyle w:val="TableParagraph"/>
              <w:ind w:left="232"/>
              <w:rPr>
                <w:sz w:val="20"/>
              </w:rPr>
            </w:pPr>
            <w:r>
              <w:rPr>
                <w:w w:val="80"/>
                <w:sz w:val="20"/>
              </w:rPr>
              <w:t>RACT</w:t>
            </w:r>
            <w:r>
              <w:rPr>
                <w:spacing w:val="-1"/>
                <w:w w:val="90"/>
                <w:sz w:val="20"/>
              </w:rPr>
              <w:t xml:space="preserve"> </w:t>
            </w:r>
            <w:r>
              <w:rPr>
                <w:spacing w:val="-2"/>
                <w:w w:val="90"/>
                <w:sz w:val="20"/>
              </w:rPr>
              <w:t>(2016)</w:t>
            </w:r>
          </w:p>
        </w:tc>
        <w:tc>
          <w:tcPr>
            <w:tcW w:w="809" w:type="dxa"/>
            <w:tcBorders>
              <w:top w:val="single" w:sz="4" w:space="0" w:color="000000"/>
              <w:bottom w:val="single" w:sz="4" w:space="0" w:color="000000"/>
            </w:tcBorders>
          </w:tcPr>
          <w:p w:rsidR="00743596" w:rsidRDefault="00743596">
            <w:pPr>
              <w:pStyle w:val="TableParagraph"/>
              <w:rPr>
                <w:b/>
              </w:rPr>
            </w:pPr>
          </w:p>
          <w:p w:rsidR="00743596" w:rsidRDefault="00743596">
            <w:pPr>
              <w:pStyle w:val="TableParagraph"/>
              <w:rPr>
                <w:b/>
              </w:rPr>
            </w:pPr>
          </w:p>
          <w:p w:rsidR="00743596" w:rsidRDefault="00743596">
            <w:pPr>
              <w:pStyle w:val="TableParagraph"/>
              <w:spacing w:before="6"/>
              <w:rPr>
                <w:b/>
                <w:sz w:val="28"/>
              </w:rPr>
            </w:pPr>
          </w:p>
          <w:p w:rsidR="00743596" w:rsidRDefault="00902D3B">
            <w:pPr>
              <w:pStyle w:val="TableParagraph"/>
              <w:ind w:left="1"/>
              <w:rPr>
                <w:sz w:val="20"/>
              </w:rPr>
            </w:pPr>
            <w:r>
              <w:rPr>
                <w:spacing w:val="-2"/>
                <w:w w:val="90"/>
                <w:sz w:val="20"/>
              </w:rPr>
              <w:t>Tasmania</w:t>
            </w:r>
          </w:p>
        </w:tc>
        <w:tc>
          <w:tcPr>
            <w:tcW w:w="4235" w:type="dxa"/>
            <w:tcBorders>
              <w:top w:val="single" w:sz="4" w:space="0" w:color="000000"/>
              <w:bottom w:val="single" w:sz="4" w:space="0" w:color="000000"/>
            </w:tcBorders>
          </w:tcPr>
          <w:p w:rsidR="00743596" w:rsidRDefault="00902D3B">
            <w:pPr>
              <w:pStyle w:val="TableParagraph"/>
              <w:spacing w:before="81" w:line="259" w:lineRule="auto"/>
              <w:ind w:left="87"/>
              <w:rPr>
                <w:sz w:val="20"/>
              </w:rPr>
            </w:pPr>
            <w:r>
              <w:rPr>
                <w:w w:val="80"/>
                <w:sz w:val="20"/>
              </w:rPr>
              <w:t xml:space="preserve">A public education campaign to warn pedestrians about </w:t>
            </w:r>
            <w:r>
              <w:rPr>
                <w:w w:val="85"/>
                <w:sz w:val="20"/>
              </w:rPr>
              <w:t>the</w:t>
            </w:r>
            <w:r>
              <w:rPr>
                <w:spacing w:val="-4"/>
                <w:w w:val="85"/>
                <w:sz w:val="20"/>
              </w:rPr>
              <w:t xml:space="preserve"> </w:t>
            </w:r>
            <w:r>
              <w:rPr>
                <w:w w:val="85"/>
                <w:sz w:val="20"/>
              </w:rPr>
              <w:t>dangers</w:t>
            </w:r>
            <w:r>
              <w:rPr>
                <w:spacing w:val="-4"/>
                <w:w w:val="85"/>
                <w:sz w:val="20"/>
              </w:rPr>
              <w:t xml:space="preserve"> </w:t>
            </w:r>
            <w:r>
              <w:rPr>
                <w:w w:val="85"/>
                <w:sz w:val="20"/>
              </w:rPr>
              <w:t>of</w:t>
            </w:r>
            <w:r>
              <w:rPr>
                <w:spacing w:val="-4"/>
                <w:w w:val="85"/>
                <w:sz w:val="20"/>
              </w:rPr>
              <w:t xml:space="preserve"> </w:t>
            </w:r>
            <w:r>
              <w:rPr>
                <w:w w:val="85"/>
                <w:sz w:val="20"/>
              </w:rPr>
              <w:t>crossing</w:t>
            </w:r>
            <w:r>
              <w:rPr>
                <w:spacing w:val="-4"/>
                <w:w w:val="85"/>
                <w:sz w:val="20"/>
              </w:rPr>
              <w:t xml:space="preserve"> </w:t>
            </w:r>
            <w:r>
              <w:rPr>
                <w:w w:val="85"/>
                <w:sz w:val="20"/>
              </w:rPr>
              <w:t>the</w:t>
            </w:r>
            <w:r>
              <w:rPr>
                <w:spacing w:val="-4"/>
                <w:w w:val="85"/>
                <w:sz w:val="20"/>
              </w:rPr>
              <w:t xml:space="preserve"> </w:t>
            </w:r>
            <w:r>
              <w:rPr>
                <w:w w:val="85"/>
                <w:sz w:val="20"/>
              </w:rPr>
              <w:t>road</w:t>
            </w:r>
            <w:r>
              <w:rPr>
                <w:spacing w:val="-4"/>
                <w:w w:val="85"/>
                <w:sz w:val="20"/>
              </w:rPr>
              <w:t xml:space="preserve"> </w:t>
            </w:r>
            <w:r>
              <w:rPr>
                <w:w w:val="85"/>
                <w:sz w:val="20"/>
              </w:rPr>
              <w:t>while</w:t>
            </w:r>
            <w:r>
              <w:rPr>
                <w:spacing w:val="-4"/>
                <w:w w:val="85"/>
                <w:sz w:val="20"/>
              </w:rPr>
              <w:t xml:space="preserve"> </w:t>
            </w:r>
            <w:r>
              <w:rPr>
                <w:w w:val="85"/>
                <w:sz w:val="20"/>
              </w:rPr>
              <w:t>using</w:t>
            </w:r>
            <w:r>
              <w:rPr>
                <w:spacing w:val="-4"/>
                <w:w w:val="85"/>
                <w:sz w:val="20"/>
              </w:rPr>
              <w:t xml:space="preserve"> </w:t>
            </w:r>
            <w:r>
              <w:rPr>
                <w:w w:val="85"/>
                <w:sz w:val="20"/>
              </w:rPr>
              <w:t>a</w:t>
            </w:r>
            <w:r>
              <w:rPr>
                <w:spacing w:val="-4"/>
                <w:w w:val="85"/>
                <w:sz w:val="20"/>
              </w:rPr>
              <w:t xml:space="preserve"> </w:t>
            </w:r>
            <w:r>
              <w:rPr>
                <w:w w:val="85"/>
                <w:sz w:val="20"/>
              </w:rPr>
              <w:t>mobile phone</w:t>
            </w:r>
            <w:r>
              <w:rPr>
                <w:spacing w:val="-1"/>
                <w:w w:val="85"/>
                <w:sz w:val="20"/>
              </w:rPr>
              <w:t xml:space="preserve"> </w:t>
            </w:r>
            <w:r>
              <w:rPr>
                <w:w w:val="85"/>
                <w:sz w:val="20"/>
              </w:rPr>
              <w:t>should</w:t>
            </w:r>
            <w:r>
              <w:rPr>
                <w:spacing w:val="-1"/>
                <w:w w:val="85"/>
                <w:sz w:val="20"/>
              </w:rPr>
              <w:t xml:space="preserve"> </w:t>
            </w:r>
            <w:r>
              <w:rPr>
                <w:w w:val="85"/>
                <w:sz w:val="20"/>
              </w:rPr>
              <w:t>be</w:t>
            </w:r>
            <w:r>
              <w:rPr>
                <w:spacing w:val="-1"/>
                <w:w w:val="85"/>
                <w:sz w:val="20"/>
              </w:rPr>
              <w:t xml:space="preserve"> </w:t>
            </w:r>
            <w:r>
              <w:rPr>
                <w:w w:val="85"/>
                <w:sz w:val="20"/>
              </w:rPr>
              <w:t>considered following</w:t>
            </w:r>
            <w:r>
              <w:rPr>
                <w:spacing w:val="-1"/>
                <w:w w:val="85"/>
                <w:sz w:val="20"/>
              </w:rPr>
              <w:t xml:space="preserve"> </w:t>
            </w:r>
            <w:r>
              <w:rPr>
                <w:w w:val="85"/>
                <w:sz w:val="20"/>
              </w:rPr>
              <w:t xml:space="preserve">the recent </w:t>
            </w:r>
            <w:r>
              <w:rPr>
                <w:w w:val="80"/>
                <w:sz w:val="20"/>
              </w:rPr>
              <w:t xml:space="preserve">publication of pedestrian safety research by Austroads. </w:t>
            </w:r>
            <w:r>
              <w:rPr>
                <w:w w:val="85"/>
                <w:sz w:val="20"/>
              </w:rPr>
              <w:t>Countermeasures</w:t>
            </w:r>
            <w:r>
              <w:rPr>
                <w:spacing w:val="-4"/>
                <w:w w:val="85"/>
                <w:sz w:val="20"/>
              </w:rPr>
              <w:t xml:space="preserve"> </w:t>
            </w:r>
            <w:r>
              <w:rPr>
                <w:w w:val="85"/>
                <w:sz w:val="20"/>
              </w:rPr>
              <w:t>to</w:t>
            </w:r>
            <w:r>
              <w:rPr>
                <w:spacing w:val="-4"/>
                <w:w w:val="85"/>
                <w:sz w:val="20"/>
              </w:rPr>
              <w:t xml:space="preserve"> </w:t>
            </w:r>
            <w:r>
              <w:rPr>
                <w:w w:val="85"/>
                <w:sz w:val="20"/>
              </w:rPr>
              <w:t>combat</w:t>
            </w:r>
            <w:r>
              <w:rPr>
                <w:spacing w:val="-4"/>
                <w:w w:val="85"/>
                <w:sz w:val="20"/>
              </w:rPr>
              <w:t xml:space="preserve"> </w:t>
            </w:r>
            <w:r>
              <w:rPr>
                <w:w w:val="85"/>
                <w:sz w:val="20"/>
              </w:rPr>
              <w:t>the</w:t>
            </w:r>
            <w:r>
              <w:rPr>
                <w:spacing w:val="-4"/>
                <w:w w:val="85"/>
                <w:sz w:val="20"/>
              </w:rPr>
              <w:t xml:space="preserve"> </w:t>
            </w:r>
            <w:r>
              <w:rPr>
                <w:w w:val="85"/>
                <w:sz w:val="20"/>
              </w:rPr>
              <w:t>issue</w:t>
            </w:r>
            <w:r>
              <w:rPr>
                <w:spacing w:val="-3"/>
                <w:w w:val="85"/>
                <w:sz w:val="20"/>
              </w:rPr>
              <w:t xml:space="preserve"> </w:t>
            </w:r>
            <w:r>
              <w:rPr>
                <w:w w:val="85"/>
                <w:sz w:val="20"/>
              </w:rPr>
              <w:t>should</w:t>
            </w:r>
            <w:r>
              <w:rPr>
                <w:spacing w:val="-3"/>
                <w:w w:val="85"/>
                <w:sz w:val="20"/>
              </w:rPr>
              <w:t xml:space="preserve"> </w:t>
            </w:r>
            <w:r>
              <w:rPr>
                <w:w w:val="85"/>
                <w:sz w:val="20"/>
              </w:rPr>
              <w:t xml:space="preserve">include education and engineering interventions at high </w:t>
            </w:r>
            <w:r>
              <w:rPr>
                <w:spacing w:val="-2"/>
                <w:w w:val="90"/>
                <w:sz w:val="20"/>
              </w:rPr>
              <w:t>pedestrian</w:t>
            </w:r>
            <w:r>
              <w:rPr>
                <w:spacing w:val="-5"/>
                <w:w w:val="90"/>
                <w:sz w:val="20"/>
              </w:rPr>
              <w:t xml:space="preserve"> </w:t>
            </w:r>
            <w:r>
              <w:rPr>
                <w:spacing w:val="-2"/>
                <w:w w:val="90"/>
                <w:sz w:val="20"/>
              </w:rPr>
              <w:t>activity</w:t>
            </w:r>
            <w:r>
              <w:rPr>
                <w:spacing w:val="-6"/>
                <w:w w:val="90"/>
                <w:sz w:val="20"/>
              </w:rPr>
              <w:t xml:space="preserve"> </w:t>
            </w:r>
            <w:r>
              <w:rPr>
                <w:spacing w:val="-2"/>
                <w:w w:val="90"/>
                <w:sz w:val="20"/>
              </w:rPr>
              <w:t>locations</w:t>
            </w:r>
          </w:p>
        </w:tc>
        <w:tc>
          <w:tcPr>
            <w:tcW w:w="3336" w:type="dxa"/>
            <w:tcBorders>
              <w:top w:val="single" w:sz="4" w:space="0" w:color="000000"/>
              <w:bottom w:val="single" w:sz="4" w:space="0" w:color="000000"/>
            </w:tcBorders>
          </w:tcPr>
          <w:p w:rsidR="00743596" w:rsidRDefault="00743596">
            <w:pPr>
              <w:pStyle w:val="TableParagraph"/>
              <w:rPr>
                <w:b/>
              </w:rPr>
            </w:pPr>
          </w:p>
          <w:p w:rsidR="00743596" w:rsidRDefault="00743596">
            <w:pPr>
              <w:pStyle w:val="TableParagraph"/>
              <w:rPr>
                <w:b/>
              </w:rPr>
            </w:pPr>
          </w:p>
          <w:p w:rsidR="00743596" w:rsidRDefault="00743596">
            <w:pPr>
              <w:pStyle w:val="TableParagraph"/>
              <w:rPr>
                <w:b/>
              </w:rPr>
            </w:pPr>
          </w:p>
          <w:p w:rsidR="00743596" w:rsidRDefault="00902D3B">
            <w:pPr>
              <w:pStyle w:val="TableParagraph"/>
              <w:spacing w:before="147"/>
              <w:ind w:left="10"/>
              <w:rPr>
                <w:sz w:val="20"/>
              </w:rPr>
            </w:pPr>
            <w:r>
              <w:rPr>
                <w:w w:val="80"/>
                <w:sz w:val="20"/>
              </w:rPr>
              <w:t>Media</w:t>
            </w:r>
            <w:r>
              <w:rPr>
                <w:spacing w:val="-8"/>
                <w:sz w:val="20"/>
              </w:rPr>
              <w:t xml:space="preserve"> </w:t>
            </w:r>
            <w:r>
              <w:rPr>
                <w:w w:val="80"/>
                <w:sz w:val="20"/>
              </w:rPr>
              <w:t>release</w:t>
            </w:r>
            <w:r>
              <w:rPr>
                <w:spacing w:val="-7"/>
                <w:sz w:val="20"/>
              </w:rPr>
              <w:t xml:space="preserve"> </w:t>
            </w:r>
            <w:r>
              <w:rPr>
                <w:spacing w:val="-2"/>
                <w:w w:val="80"/>
                <w:sz w:val="20"/>
              </w:rPr>
              <w:t>18/3/2016</w:t>
            </w:r>
          </w:p>
        </w:tc>
      </w:tr>
      <w:tr w:rsidR="00743596">
        <w:trPr>
          <w:trHeight w:val="570"/>
        </w:trPr>
        <w:tc>
          <w:tcPr>
            <w:tcW w:w="2489" w:type="dxa"/>
            <w:tcBorders>
              <w:top w:val="single" w:sz="4" w:space="0" w:color="000000"/>
              <w:bottom w:val="single" w:sz="4" w:space="0" w:color="000000"/>
            </w:tcBorders>
          </w:tcPr>
          <w:p w:rsidR="00743596" w:rsidRDefault="00902D3B">
            <w:pPr>
              <w:pStyle w:val="TableParagraph"/>
              <w:spacing w:before="158"/>
              <w:ind w:left="14"/>
              <w:rPr>
                <w:sz w:val="20"/>
              </w:rPr>
            </w:pPr>
            <w:r>
              <w:rPr>
                <w:w w:val="80"/>
                <w:sz w:val="20"/>
              </w:rPr>
              <w:t>Behavioural</w:t>
            </w:r>
            <w:r>
              <w:rPr>
                <w:spacing w:val="-2"/>
                <w:w w:val="90"/>
                <w:sz w:val="20"/>
              </w:rPr>
              <w:t xml:space="preserve"> countermeasures</w:t>
            </w:r>
          </w:p>
        </w:tc>
        <w:tc>
          <w:tcPr>
            <w:tcW w:w="1919" w:type="dxa"/>
            <w:tcBorders>
              <w:top w:val="single" w:sz="4" w:space="0" w:color="000000"/>
              <w:bottom w:val="single" w:sz="4" w:space="0" w:color="000000"/>
            </w:tcBorders>
          </w:tcPr>
          <w:p w:rsidR="00743596" w:rsidRDefault="00902D3B">
            <w:pPr>
              <w:pStyle w:val="TableParagraph"/>
              <w:spacing w:before="170"/>
              <w:ind w:left="297"/>
              <w:rPr>
                <w:sz w:val="20"/>
              </w:rPr>
            </w:pPr>
            <w:r>
              <w:rPr>
                <w:w w:val="80"/>
                <w:sz w:val="20"/>
              </w:rPr>
              <w:t>Publicity</w:t>
            </w:r>
            <w:r>
              <w:rPr>
                <w:spacing w:val="-2"/>
                <w:w w:val="90"/>
                <w:sz w:val="20"/>
              </w:rPr>
              <w:t xml:space="preserve"> campaign</w:t>
            </w:r>
          </w:p>
        </w:tc>
        <w:tc>
          <w:tcPr>
            <w:tcW w:w="2081" w:type="dxa"/>
            <w:tcBorders>
              <w:top w:val="single" w:sz="4" w:space="0" w:color="000000"/>
              <w:bottom w:val="single" w:sz="4" w:space="0" w:color="000000"/>
            </w:tcBorders>
          </w:tcPr>
          <w:p w:rsidR="00743596" w:rsidRDefault="00902D3B">
            <w:pPr>
              <w:pStyle w:val="TableParagraph"/>
              <w:spacing w:before="167"/>
              <w:ind w:left="232"/>
              <w:rPr>
                <w:sz w:val="20"/>
              </w:rPr>
            </w:pPr>
            <w:r>
              <w:rPr>
                <w:w w:val="80"/>
                <w:sz w:val="20"/>
              </w:rPr>
              <w:t>TAC</w:t>
            </w:r>
            <w:r>
              <w:rPr>
                <w:spacing w:val="-3"/>
                <w:w w:val="90"/>
                <w:sz w:val="20"/>
              </w:rPr>
              <w:t xml:space="preserve"> </w:t>
            </w:r>
            <w:r>
              <w:rPr>
                <w:spacing w:val="-2"/>
                <w:w w:val="90"/>
                <w:sz w:val="20"/>
              </w:rPr>
              <w:t>(2016)</w:t>
            </w:r>
          </w:p>
        </w:tc>
        <w:tc>
          <w:tcPr>
            <w:tcW w:w="809" w:type="dxa"/>
            <w:tcBorders>
              <w:top w:val="single" w:sz="4" w:space="0" w:color="000000"/>
              <w:bottom w:val="single" w:sz="4" w:space="0" w:color="000000"/>
            </w:tcBorders>
          </w:tcPr>
          <w:p w:rsidR="00743596" w:rsidRDefault="00902D3B">
            <w:pPr>
              <w:pStyle w:val="TableParagraph"/>
              <w:spacing w:before="167"/>
              <w:ind w:left="1"/>
              <w:rPr>
                <w:sz w:val="20"/>
              </w:rPr>
            </w:pPr>
            <w:r>
              <w:rPr>
                <w:spacing w:val="-5"/>
                <w:w w:val="90"/>
                <w:sz w:val="20"/>
              </w:rPr>
              <w:t>All</w:t>
            </w:r>
          </w:p>
        </w:tc>
        <w:tc>
          <w:tcPr>
            <w:tcW w:w="4235" w:type="dxa"/>
            <w:tcBorders>
              <w:top w:val="single" w:sz="4" w:space="0" w:color="000000"/>
              <w:bottom w:val="single" w:sz="4" w:space="0" w:color="000000"/>
            </w:tcBorders>
          </w:tcPr>
          <w:p w:rsidR="00743596" w:rsidRDefault="00902D3B">
            <w:pPr>
              <w:pStyle w:val="TableParagraph"/>
              <w:spacing w:before="170"/>
              <w:ind w:left="87"/>
              <w:rPr>
                <w:sz w:val="20"/>
              </w:rPr>
            </w:pPr>
            <w:r>
              <w:rPr>
                <w:w w:val="80"/>
                <w:sz w:val="20"/>
              </w:rPr>
              <w:t>TAC</w:t>
            </w:r>
            <w:r>
              <w:rPr>
                <w:spacing w:val="-7"/>
                <w:sz w:val="20"/>
              </w:rPr>
              <w:t xml:space="preserve"> </w:t>
            </w:r>
            <w:r>
              <w:rPr>
                <w:w w:val="80"/>
                <w:sz w:val="20"/>
              </w:rPr>
              <w:t>#</w:t>
            </w:r>
            <w:r>
              <w:rPr>
                <w:spacing w:val="-11"/>
                <w:sz w:val="20"/>
              </w:rPr>
              <w:t xml:space="preserve"> </w:t>
            </w:r>
            <w:r>
              <w:rPr>
                <w:w w:val="80"/>
                <w:sz w:val="20"/>
              </w:rPr>
              <w:t>get</w:t>
            </w:r>
            <w:r>
              <w:rPr>
                <w:spacing w:val="-9"/>
                <w:sz w:val="20"/>
              </w:rPr>
              <w:t xml:space="preserve"> </w:t>
            </w:r>
            <w:r>
              <w:rPr>
                <w:w w:val="80"/>
                <w:sz w:val="20"/>
              </w:rPr>
              <w:t>the</w:t>
            </w:r>
            <w:r>
              <w:rPr>
                <w:spacing w:val="-9"/>
                <w:sz w:val="20"/>
              </w:rPr>
              <w:t xml:space="preserve"> </w:t>
            </w:r>
            <w:r>
              <w:rPr>
                <w:w w:val="80"/>
                <w:sz w:val="20"/>
              </w:rPr>
              <w:t>look</w:t>
            </w:r>
            <w:r>
              <w:rPr>
                <w:spacing w:val="-8"/>
                <w:sz w:val="20"/>
              </w:rPr>
              <w:t xml:space="preserve"> </w:t>
            </w:r>
            <w:r>
              <w:rPr>
                <w:w w:val="80"/>
                <w:sz w:val="20"/>
              </w:rPr>
              <w:t>this</w:t>
            </w:r>
            <w:r>
              <w:rPr>
                <w:spacing w:val="-6"/>
                <w:sz w:val="20"/>
              </w:rPr>
              <w:t xml:space="preserve"> </w:t>
            </w:r>
            <w:r>
              <w:rPr>
                <w:w w:val="80"/>
                <w:sz w:val="20"/>
              </w:rPr>
              <w:t>summer</w:t>
            </w:r>
            <w:r>
              <w:rPr>
                <w:spacing w:val="-8"/>
                <w:sz w:val="20"/>
              </w:rPr>
              <w:t xml:space="preserve"> </w:t>
            </w:r>
            <w:r>
              <w:rPr>
                <w:spacing w:val="-2"/>
                <w:w w:val="80"/>
                <w:sz w:val="20"/>
              </w:rPr>
              <w:t>campaign</w:t>
            </w:r>
          </w:p>
        </w:tc>
        <w:tc>
          <w:tcPr>
            <w:tcW w:w="3336" w:type="dxa"/>
            <w:tcBorders>
              <w:top w:val="single" w:sz="4" w:space="0" w:color="000000"/>
              <w:bottom w:val="single" w:sz="4" w:space="0" w:color="000000"/>
            </w:tcBorders>
          </w:tcPr>
          <w:p w:rsidR="00743596" w:rsidRDefault="00902D3B">
            <w:pPr>
              <w:pStyle w:val="TableParagraph"/>
              <w:spacing w:before="170"/>
              <w:ind w:left="10"/>
              <w:rPr>
                <w:sz w:val="20"/>
              </w:rPr>
            </w:pPr>
            <w:r>
              <w:rPr>
                <w:w w:val="80"/>
                <w:sz w:val="20"/>
              </w:rPr>
              <w:t>TAC</w:t>
            </w:r>
            <w:r>
              <w:rPr>
                <w:spacing w:val="-8"/>
                <w:sz w:val="20"/>
              </w:rPr>
              <w:t xml:space="preserve"> </w:t>
            </w:r>
            <w:r>
              <w:rPr>
                <w:spacing w:val="-2"/>
                <w:w w:val="85"/>
                <w:sz w:val="20"/>
              </w:rPr>
              <w:t>website</w:t>
            </w:r>
          </w:p>
        </w:tc>
      </w:tr>
      <w:tr w:rsidR="00743596">
        <w:trPr>
          <w:trHeight w:val="1824"/>
        </w:trPr>
        <w:tc>
          <w:tcPr>
            <w:tcW w:w="2489" w:type="dxa"/>
            <w:tcBorders>
              <w:top w:val="single" w:sz="4" w:space="0" w:color="000000"/>
              <w:bottom w:val="single" w:sz="4" w:space="0" w:color="4471C4"/>
            </w:tcBorders>
          </w:tcPr>
          <w:p w:rsidR="00743596" w:rsidRDefault="00743596">
            <w:pPr>
              <w:pStyle w:val="TableParagraph"/>
              <w:rPr>
                <w:b/>
              </w:rPr>
            </w:pPr>
          </w:p>
          <w:p w:rsidR="00743596" w:rsidRDefault="00743596">
            <w:pPr>
              <w:pStyle w:val="TableParagraph"/>
              <w:rPr>
                <w:b/>
              </w:rPr>
            </w:pPr>
          </w:p>
          <w:p w:rsidR="00743596" w:rsidRDefault="00743596">
            <w:pPr>
              <w:pStyle w:val="TableParagraph"/>
              <w:spacing w:before="11"/>
              <w:rPr>
                <w:b/>
                <w:sz w:val="23"/>
              </w:rPr>
            </w:pPr>
          </w:p>
          <w:p w:rsidR="00743596" w:rsidRDefault="00902D3B">
            <w:pPr>
              <w:pStyle w:val="TableParagraph"/>
              <w:ind w:left="14"/>
              <w:rPr>
                <w:sz w:val="20"/>
              </w:rPr>
            </w:pPr>
            <w:r>
              <w:rPr>
                <w:w w:val="80"/>
                <w:sz w:val="20"/>
              </w:rPr>
              <w:t>Behavioural</w:t>
            </w:r>
            <w:r>
              <w:rPr>
                <w:spacing w:val="-2"/>
                <w:w w:val="90"/>
                <w:sz w:val="20"/>
              </w:rPr>
              <w:t xml:space="preserve"> countermeasures</w:t>
            </w:r>
          </w:p>
        </w:tc>
        <w:tc>
          <w:tcPr>
            <w:tcW w:w="1919" w:type="dxa"/>
            <w:tcBorders>
              <w:top w:val="single" w:sz="4" w:space="0" w:color="000000"/>
              <w:bottom w:val="single" w:sz="4" w:space="0" w:color="4471C4"/>
            </w:tcBorders>
          </w:tcPr>
          <w:p w:rsidR="00743596" w:rsidRDefault="00743596">
            <w:pPr>
              <w:pStyle w:val="TableParagraph"/>
              <w:rPr>
                <w:b/>
              </w:rPr>
            </w:pPr>
          </w:p>
          <w:p w:rsidR="00743596" w:rsidRDefault="00743596">
            <w:pPr>
              <w:pStyle w:val="TableParagraph"/>
              <w:rPr>
                <w:b/>
              </w:rPr>
            </w:pPr>
          </w:p>
          <w:p w:rsidR="00743596" w:rsidRDefault="00743596">
            <w:pPr>
              <w:pStyle w:val="TableParagraph"/>
              <w:rPr>
                <w:b/>
                <w:sz w:val="25"/>
              </w:rPr>
            </w:pPr>
          </w:p>
          <w:p w:rsidR="00743596" w:rsidRDefault="00902D3B">
            <w:pPr>
              <w:pStyle w:val="TableParagraph"/>
              <w:ind w:left="297"/>
              <w:rPr>
                <w:sz w:val="20"/>
              </w:rPr>
            </w:pPr>
            <w:r>
              <w:rPr>
                <w:w w:val="80"/>
                <w:sz w:val="20"/>
              </w:rPr>
              <w:t>Publicity</w:t>
            </w:r>
            <w:r>
              <w:rPr>
                <w:spacing w:val="-2"/>
                <w:w w:val="90"/>
                <w:sz w:val="20"/>
              </w:rPr>
              <w:t xml:space="preserve"> campaign</w:t>
            </w:r>
          </w:p>
        </w:tc>
        <w:tc>
          <w:tcPr>
            <w:tcW w:w="2081" w:type="dxa"/>
            <w:tcBorders>
              <w:top w:val="single" w:sz="4" w:space="0" w:color="000000"/>
              <w:bottom w:val="single" w:sz="4" w:space="0" w:color="4471C4"/>
            </w:tcBorders>
          </w:tcPr>
          <w:p w:rsidR="00743596" w:rsidRDefault="00743596">
            <w:pPr>
              <w:pStyle w:val="TableParagraph"/>
              <w:rPr>
                <w:b/>
              </w:rPr>
            </w:pPr>
          </w:p>
          <w:p w:rsidR="00743596" w:rsidRDefault="00743596">
            <w:pPr>
              <w:pStyle w:val="TableParagraph"/>
              <w:spacing w:before="8"/>
              <w:rPr>
                <w:b/>
                <w:sz w:val="24"/>
              </w:rPr>
            </w:pPr>
          </w:p>
          <w:p w:rsidR="00743596" w:rsidRDefault="00902D3B">
            <w:pPr>
              <w:pStyle w:val="TableParagraph"/>
              <w:spacing w:line="280" w:lineRule="auto"/>
              <w:ind w:left="232"/>
              <w:rPr>
                <w:sz w:val="20"/>
              </w:rPr>
            </w:pPr>
            <w:r>
              <w:rPr>
                <w:w w:val="90"/>
                <w:sz w:val="20"/>
              </w:rPr>
              <w:t>NSW</w:t>
            </w:r>
            <w:r>
              <w:rPr>
                <w:spacing w:val="-2"/>
                <w:w w:val="90"/>
                <w:sz w:val="20"/>
              </w:rPr>
              <w:t xml:space="preserve"> </w:t>
            </w:r>
            <w:r>
              <w:rPr>
                <w:w w:val="90"/>
                <w:sz w:val="20"/>
              </w:rPr>
              <w:t xml:space="preserve">government </w:t>
            </w:r>
            <w:r>
              <w:rPr>
                <w:w w:val="80"/>
                <w:sz w:val="20"/>
              </w:rPr>
              <w:t xml:space="preserve">transport for NSW Centre </w:t>
            </w:r>
            <w:r>
              <w:rPr>
                <w:w w:val="90"/>
                <w:sz w:val="20"/>
              </w:rPr>
              <w:t>for road</w:t>
            </w:r>
            <w:r>
              <w:rPr>
                <w:spacing w:val="-2"/>
                <w:w w:val="90"/>
                <w:sz w:val="20"/>
              </w:rPr>
              <w:t xml:space="preserve"> </w:t>
            </w:r>
            <w:r>
              <w:rPr>
                <w:w w:val="90"/>
                <w:sz w:val="20"/>
              </w:rPr>
              <w:t>safety</w:t>
            </w:r>
            <w:r>
              <w:rPr>
                <w:spacing w:val="-2"/>
                <w:w w:val="90"/>
                <w:sz w:val="20"/>
              </w:rPr>
              <w:t xml:space="preserve"> </w:t>
            </w:r>
            <w:r>
              <w:rPr>
                <w:w w:val="90"/>
                <w:sz w:val="20"/>
              </w:rPr>
              <w:t>(2016)</w:t>
            </w:r>
          </w:p>
        </w:tc>
        <w:tc>
          <w:tcPr>
            <w:tcW w:w="809" w:type="dxa"/>
            <w:tcBorders>
              <w:top w:val="single" w:sz="4" w:space="0" w:color="000000"/>
              <w:bottom w:val="single" w:sz="4" w:space="0" w:color="4471C4"/>
            </w:tcBorders>
          </w:tcPr>
          <w:p w:rsidR="00743596" w:rsidRDefault="00743596">
            <w:pPr>
              <w:pStyle w:val="TableParagraph"/>
              <w:rPr>
                <w:b/>
              </w:rPr>
            </w:pPr>
          </w:p>
          <w:p w:rsidR="00743596" w:rsidRDefault="00743596">
            <w:pPr>
              <w:pStyle w:val="TableParagraph"/>
              <w:rPr>
                <w:b/>
              </w:rPr>
            </w:pPr>
          </w:p>
          <w:p w:rsidR="00743596" w:rsidRDefault="00743596">
            <w:pPr>
              <w:pStyle w:val="TableParagraph"/>
              <w:rPr>
                <w:b/>
                <w:sz w:val="25"/>
              </w:rPr>
            </w:pPr>
          </w:p>
          <w:p w:rsidR="00743596" w:rsidRDefault="00902D3B">
            <w:pPr>
              <w:pStyle w:val="TableParagraph"/>
              <w:ind w:left="1"/>
              <w:rPr>
                <w:sz w:val="20"/>
              </w:rPr>
            </w:pPr>
            <w:r>
              <w:rPr>
                <w:spacing w:val="-5"/>
                <w:w w:val="90"/>
                <w:sz w:val="20"/>
              </w:rPr>
              <w:t>NSW</w:t>
            </w:r>
          </w:p>
        </w:tc>
        <w:tc>
          <w:tcPr>
            <w:tcW w:w="4235" w:type="dxa"/>
            <w:tcBorders>
              <w:top w:val="single" w:sz="4" w:space="0" w:color="000000"/>
              <w:bottom w:val="single" w:sz="4" w:space="0" w:color="4471C4"/>
            </w:tcBorders>
          </w:tcPr>
          <w:p w:rsidR="00743596" w:rsidRDefault="00902D3B">
            <w:pPr>
              <w:pStyle w:val="TableParagraph"/>
              <w:spacing w:before="162" w:line="259" w:lineRule="auto"/>
              <w:ind w:left="87"/>
              <w:rPr>
                <w:sz w:val="20"/>
              </w:rPr>
            </w:pPr>
            <w:r>
              <w:rPr>
                <w:w w:val="85"/>
                <w:sz w:val="20"/>
              </w:rPr>
              <w:t>"Look</w:t>
            </w:r>
            <w:r>
              <w:rPr>
                <w:spacing w:val="-3"/>
                <w:w w:val="85"/>
                <w:sz w:val="20"/>
              </w:rPr>
              <w:t xml:space="preserve"> </w:t>
            </w:r>
            <w:r>
              <w:rPr>
                <w:w w:val="85"/>
                <w:sz w:val="20"/>
              </w:rPr>
              <w:t>before</w:t>
            </w:r>
            <w:r>
              <w:rPr>
                <w:spacing w:val="-3"/>
                <w:w w:val="85"/>
                <w:sz w:val="20"/>
              </w:rPr>
              <w:t xml:space="preserve"> </w:t>
            </w:r>
            <w:r>
              <w:rPr>
                <w:w w:val="85"/>
                <w:sz w:val="20"/>
              </w:rPr>
              <w:t>you</w:t>
            </w:r>
            <w:r>
              <w:rPr>
                <w:spacing w:val="-3"/>
                <w:w w:val="85"/>
                <w:sz w:val="20"/>
              </w:rPr>
              <w:t xml:space="preserve"> </w:t>
            </w:r>
            <w:r>
              <w:rPr>
                <w:w w:val="85"/>
                <w:sz w:val="20"/>
              </w:rPr>
              <w:t>step</w:t>
            </w:r>
            <w:r>
              <w:rPr>
                <w:spacing w:val="-2"/>
                <w:w w:val="85"/>
                <w:sz w:val="20"/>
              </w:rPr>
              <w:t xml:space="preserve"> </w:t>
            </w:r>
            <w:r>
              <w:rPr>
                <w:w w:val="85"/>
                <w:sz w:val="20"/>
              </w:rPr>
              <w:t>out"</w:t>
            </w:r>
            <w:r>
              <w:rPr>
                <w:spacing w:val="-3"/>
                <w:w w:val="85"/>
                <w:sz w:val="20"/>
              </w:rPr>
              <w:t xml:space="preserve"> </w:t>
            </w:r>
            <w:r>
              <w:rPr>
                <w:w w:val="85"/>
                <w:sz w:val="20"/>
              </w:rPr>
              <w:t>campaign:</w:t>
            </w:r>
            <w:r>
              <w:rPr>
                <w:spacing w:val="-3"/>
                <w:w w:val="85"/>
                <w:sz w:val="20"/>
              </w:rPr>
              <w:t xml:space="preserve"> </w:t>
            </w:r>
            <w:r>
              <w:rPr>
                <w:w w:val="85"/>
                <w:sz w:val="20"/>
              </w:rPr>
              <w:t>Look</w:t>
            </w:r>
            <w:r>
              <w:rPr>
                <w:spacing w:val="-3"/>
                <w:w w:val="85"/>
                <w:sz w:val="20"/>
              </w:rPr>
              <w:t xml:space="preserve"> </w:t>
            </w:r>
            <w:r>
              <w:rPr>
                <w:w w:val="85"/>
                <w:sz w:val="20"/>
              </w:rPr>
              <w:t>Out</w:t>
            </w:r>
            <w:r>
              <w:rPr>
                <w:spacing w:val="-2"/>
                <w:w w:val="85"/>
                <w:sz w:val="20"/>
              </w:rPr>
              <w:t xml:space="preserve"> </w:t>
            </w:r>
            <w:r>
              <w:rPr>
                <w:w w:val="85"/>
                <w:sz w:val="20"/>
              </w:rPr>
              <w:t xml:space="preserve">Before </w:t>
            </w:r>
            <w:r>
              <w:rPr>
                <w:w w:val="80"/>
                <w:sz w:val="20"/>
              </w:rPr>
              <w:t xml:space="preserve">You Step Out was launched in October 2016 and aims to </w:t>
            </w:r>
            <w:r>
              <w:rPr>
                <w:w w:val="85"/>
                <w:sz w:val="20"/>
              </w:rPr>
              <w:t>improve</w:t>
            </w:r>
            <w:r>
              <w:rPr>
                <w:spacing w:val="-4"/>
                <w:w w:val="85"/>
                <w:sz w:val="20"/>
              </w:rPr>
              <w:t xml:space="preserve"> </w:t>
            </w:r>
            <w:r>
              <w:rPr>
                <w:w w:val="85"/>
                <w:sz w:val="20"/>
              </w:rPr>
              <w:t>pedestrian</w:t>
            </w:r>
            <w:r>
              <w:rPr>
                <w:spacing w:val="-4"/>
                <w:w w:val="85"/>
                <w:sz w:val="20"/>
              </w:rPr>
              <w:t xml:space="preserve"> </w:t>
            </w:r>
            <w:r>
              <w:rPr>
                <w:w w:val="85"/>
                <w:sz w:val="20"/>
              </w:rPr>
              <w:t>safety,</w:t>
            </w:r>
            <w:r>
              <w:rPr>
                <w:spacing w:val="-5"/>
                <w:w w:val="85"/>
                <w:sz w:val="20"/>
              </w:rPr>
              <w:t xml:space="preserve"> </w:t>
            </w:r>
            <w:r>
              <w:rPr>
                <w:w w:val="85"/>
                <w:sz w:val="20"/>
              </w:rPr>
              <w:t>particularly</w:t>
            </w:r>
            <w:r>
              <w:rPr>
                <w:spacing w:val="-5"/>
                <w:w w:val="85"/>
                <w:sz w:val="20"/>
              </w:rPr>
              <w:t xml:space="preserve"> </w:t>
            </w:r>
            <w:r>
              <w:rPr>
                <w:w w:val="85"/>
                <w:sz w:val="20"/>
              </w:rPr>
              <w:t>on</w:t>
            </w:r>
            <w:r>
              <w:rPr>
                <w:spacing w:val="-4"/>
                <w:w w:val="85"/>
                <w:sz w:val="20"/>
              </w:rPr>
              <w:t xml:space="preserve"> </w:t>
            </w:r>
            <w:r>
              <w:rPr>
                <w:w w:val="85"/>
                <w:sz w:val="20"/>
              </w:rPr>
              <w:t>higher</w:t>
            </w:r>
            <w:r>
              <w:rPr>
                <w:spacing w:val="-4"/>
                <w:w w:val="85"/>
                <w:sz w:val="20"/>
              </w:rPr>
              <w:t xml:space="preserve"> </w:t>
            </w:r>
            <w:r>
              <w:rPr>
                <w:w w:val="85"/>
                <w:sz w:val="20"/>
              </w:rPr>
              <w:t>risk urban</w:t>
            </w:r>
            <w:r>
              <w:rPr>
                <w:spacing w:val="-5"/>
                <w:w w:val="85"/>
                <w:sz w:val="20"/>
              </w:rPr>
              <w:t xml:space="preserve"> </w:t>
            </w:r>
            <w:r>
              <w:rPr>
                <w:w w:val="85"/>
                <w:sz w:val="20"/>
              </w:rPr>
              <w:t>roads.</w:t>
            </w:r>
            <w:r>
              <w:rPr>
                <w:spacing w:val="-4"/>
                <w:w w:val="85"/>
                <w:sz w:val="20"/>
              </w:rPr>
              <w:t xml:space="preserve"> </w:t>
            </w:r>
            <w:r>
              <w:rPr>
                <w:w w:val="85"/>
                <w:sz w:val="20"/>
              </w:rPr>
              <w:t>The</w:t>
            </w:r>
            <w:r>
              <w:rPr>
                <w:spacing w:val="-4"/>
                <w:w w:val="85"/>
                <w:sz w:val="20"/>
              </w:rPr>
              <w:t xml:space="preserve"> </w:t>
            </w:r>
            <w:r>
              <w:rPr>
                <w:w w:val="85"/>
                <w:sz w:val="20"/>
              </w:rPr>
              <w:t>campaign</w:t>
            </w:r>
            <w:r>
              <w:rPr>
                <w:spacing w:val="-4"/>
                <w:w w:val="85"/>
                <w:sz w:val="20"/>
              </w:rPr>
              <w:t xml:space="preserve"> </w:t>
            </w:r>
            <w:r>
              <w:rPr>
                <w:w w:val="85"/>
                <w:sz w:val="20"/>
              </w:rPr>
              <w:t>targets</w:t>
            </w:r>
            <w:r>
              <w:rPr>
                <w:spacing w:val="-5"/>
                <w:w w:val="85"/>
                <w:sz w:val="20"/>
              </w:rPr>
              <w:t xml:space="preserve"> </w:t>
            </w:r>
            <w:r>
              <w:rPr>
                <w:w w:val="85"/>
                <w:sz w:val="20"/>
              </w:rPr>
              <w:t>metropolitan</w:t>
            </w:r>
            <w:r>
              <w:rPr>
                <w:spacing w:val="-4"/>
                <w:w w:val="85"/>
                <w:sz w:val="20"/>
              </w:rPr>
              <w:t xml:space="preserve"> </w:t>
            </w:r>
            <w:r>
              <w:rPr>
                <w:w w:val="85"/>
                <w:sz w:val="20"/>
              </w:rPr>
              <w:t>areas with</w:t>
            </w:r>
            <w:r>
              <w:rPr>
                <w:spacing w:val="-3"/>
                <w:w w:val="85"/>
                <w:sz w:val="20"/>
              </w:rPr>
              <w:t xml:space="preserve"> </w:t>
            </w:r>
            <w:r>
              <w:rPr>
                <w:w w:val="85"/>
                <w:sz w:val="20"/>
              </w:rPr>
              <w:t>higher</w:t>
            </w:r>
            <w:r>
              <w:rPr>
                <w:spacing w:val="-2"/>
                <w:w w:val="85"/>
                <w:sz w:val="20"/>
              </w:rPr>
              <w:t xml:space="preserve"> </w:t>
            </w:r>
            <w:r>
              <w:rPr>
                <w:w w:val="85"/>
                <w:sz w:val="20"/>
              </w:rPr>
              <w:t>pedestrian</w:t>
            </w:r>
            <w:r>
              <w:rPr>
                <w:spacing w:val="-2"/>
                <w:w w:val="85"/>
                <w:sz w:val="20"/>
              </w:rPr>
              <w:t xml:space="preserve"> </w:t>
            </w:r>
            <w:r>
              <w:rPr>
                <w:w w:val="85"/>
                <w:sz w:val="20"/>
              </w:rPr>
              <w:t>volumes,</w:t>
            </w:r>
            <w:r>
              <w:rPr>
                <w:spacing w:val="-2"/>
                <w:w w:val="85"/>
                <w:sz w:val="20"/>
              </w:rPr>
              <w:t xml:space="preserve"> </w:t>
            </w:r>
            <w:r>
              <w:rPr>
                <w:w w:val="85"/>
                <w:sz w:val="20"/>
              </w:rPr>
              <w:t>including</w:t>
            </w:r>
            <w:r>
              <w:rPr>
                <w:spacing w:val="-2"/>
                <w:w w:val="85"/>
                <w:sz w:val="20"/>
              </w:rPr>
              <w:t xml:space="preserve"> </w:t>
            </w:r>
            <w:r>
              <w:rPr>
                <w:w w:val="85"/>
                <w:sz w:val="20"/>
              </w:rPr>
              <w:t xml:space="preserve">Sydney, </w:t>
            </w:r>
            <w:r>
              <w:rPr>
                <w:w w:val="90"/>
                <w:sz w:val="20"/>
              </w:rPr>
              <w:t>Newcastle</w:t>
            </w:r>
            <w:r>
              <w:rPr>
                <w:spacing w:val="-9"/>
                <w:w w:val="90"/>
                <w:sz w:val="20"/>
              </w:rPr>
              <w:t xml:space="preserve"> </w:t>
            </w:r>
            <w:r>
              <w:rPr>
                <w:w w:val="90"/>
                <w:sz w:val="20"/>
              </w:rPr>
              <w:t>and</w:t>
            </w:r>
            <w:r>
              <w:rPr>
                <w:spacing w:val="-8"/>
                <w:w w:val="90"/>
                <w:sz w:val="20"/>
              </w:rPr>
              <w:t xml:space="preserve"> </w:t>
            </w:r>
            <w:r>
              <w:rPr>
                <w:w w:val="90"/>
                <w:sz w:val="20"/>
              </w:rPr>
              <w:t>Wollongong</w:t>
            </w:r>
          </w:p>
        </w:tc>
        <w:tc>
          <w:tcPr>
            <w:tcW w:w="3336" w:type="dxa"/>
            <w:tcBorders>
              <w:top w:val="single" w:sz="4" w:space="0" w:color="000000"/>
              <w:bottom w:val="single" w:sz="4" w:space="0" w:color="4471C4"/>
            </w:tcBorders>
          </w:tcPr>
          <w:p w:rsidR="00743596" w:rsidRDefault="00743596">
            <w:pPr>
              <w:pStyle w:val="TableParagraph"/>
              <w:rPr>
                <w:b/>
              </w:rPr>
            </w:pPr>
          </w:p>
          <w:p w:rsidR="00743596" w:rsidRDefault="00743596">
            <w:pPr>
              <w:pStyle w:val="TableParagraph"/>
              <w:rPr>
                <w:b/>
              </w:rPr>
            </w:pPr>
          </w:p>
          <w:p w:rsidR="00743596" w:rsidRDefault="00BD0788">
            <w:pPr>
              <w:pStyle w:val="TableParagraph"/>
              <w:spacing w:before="172"/>
              <w:ind w:left="10" w:right="6"/>
              <w:rPr>
                <w:sz w:val="20"/>
              </w:rPr>
            </w:pPr>
            <w:hyperlink r:id="rId119">
              <w:r w:rsidR="00902D3B">
                <w:rPr>
                  <w:spacing w:val="-2"/>
                  <w:w w:val="80"/>
                  <w:sz w:val="20"/>
                </w:rPr>
                <w:t>http://roadsafety.transport.nsw.gov.au/campai</w:t>
              </w:r>
            </w:hyperlink>
            <w:r w:rsidR="00902D3B">
              <w:rPr>
                <w:spacing w:val="-2"/>
                <w:w w:val="80"/>
                <w:sz w:val="20"/>
              </w:rPr>
              <w:t xml:space="preserve"> </w:t>
            </w:r>
            <w:hyperlink r:id="rId120">
              <w:r w:rsidR="00902D3B">
                <w:rPr>
                  <w:spacing w:val="-2"/>
                  <w:w w:val="85"/>
                  <w:sz w:val="20"/>
                </w:rPr>
                <w:t>gns/look-out-</w:t>
              </w:r>
            </w:hyperlink>
            <w:r w:rsidR="00902D3B">
              <w:rPr>
                <w:spacing w:val="-2"/>
                <w:w w:val="85"/>
                <w:sz w:val="20"/>
              </w:rPr>
              <w:t xml:space="preserve"> </w:t>
            </w:r>
            <w:hyperlink r:id="rId121">
              <w:r w:rsidR="00902D3B">
                <w:rPr>
                  <w:spacing w:val="-2"/>
                  <w:w w:val="85"/>
                  <w:sz w:val="20"/>
                </w:rPr>
                <w:t>before-you-step-out/index.html</w:t>
              </w:r>
            </w:hyperlink>
          </w:p>
        </w:tc>
      </w:tr>
    </w:tbl>
    <w:p w:rsidR="00743596" w:rsidRDefault="00743596">
      <w:pPr>
        <w:rPr>
          <w:sz w:val="20"/>
        </w:rPr>
        <w:sectPr w:rsidR="00743596">
          <w:headerReference w:type="even" r:id="rId122"/>
          <w:headerReference w:type="default" r:id="rId123"/>
          <w:footerReference w:type="even" r:id="rId124"/>
          <w:footerReference w:type="default" r:id="rId125"/>
          <w:pgSz w:w="16850" w:h="11910" w:orient="landscape"/>
          <w:pgMar w:top="1400" w:right="960" w:bottom="1040" w:left="700" w:header="719" w:footer="843" w:gutter="0"/>
          <w:pgNumType w:start="93"/>
          <w:cols w:space="720"/>
        </w:sectPr>
      </w:pPr>
    </w:p>
    <w:p w:rsidR="00743596" w:rsidRDefault="00743596">
      <w:pPr>
        <w:pStyle w:val="BodyText"/>
        <w:rPr>
          <w:b/>
          <w:sz w:val="20"/>
        </w:rPr>
      </w:pPr>
    </w:p>
    <w:p w:rsidR="00743596" w:rsidRDefault="00743596">
      <w:pPr>
        <w:pStyle w:val="BodyText"/>
        <w:spacing w:before="8"/>
        <w:rPr>
          <w:b/>
          <w:sz w:val="26"/>
        </w:rPr>
      </w:pPr>
    </w:p>
    <w:tbl>
      <w:tblPr>
        <w:tblW w:w="0" w:type="auto"/>
        <w:tblInd w:w="145" w:type="dxa"/>
        <w:tblLayout w:type="fixed"/>
        <w:tblCellMar>
          <w:left w:w="0" w:type="dxa"/>
          <w:right w:w="0" w:type="dxa"/>
        </w:tblCellMar>
        <w:tblLook w:val="01E0" w:firstRow="1" w:lastRow="1" w:firstColumn="1" w:lastColumn="1" w:noHBand="0" w:noVBand="0"/>
      </w:tblPr>
      <w:tblGrid>
        <w:gridCol w:w="2488"/>
        <w:gridCol w:w="2148"/>
        <w:gridCol w:w="1802"/>
        <w:gridCol w:w="688"/>
        <w:gridCol w:w="4407"/>
        <w:gridCol w:w="3333"/>
      </w:tblGrid>
      <w:tr w:rsidR="00743596">
        <w:trPr>
          <w:trHeight w:val="292"/>
        </w:trPr>
        <w:tc>
          <w:tcPr>
            <w:tcW w:w="14866" w:type="dxa"/>
            <w:gridSpan w:val="6"/>
            <w:tcBorders>
              <w:top w:val="single" w:sz="4" w:space="0" w:color="4471C4"/>
              <w:bottom w:val="single" w:sz="4" w:space="0" w:color="4471C4"/>
            </w:tcBorders>
          </w:tcPr>
          <w:p w:rsidR="00743596" w:rsidRDefault="00902D3B">
            <w:pPr>
              <w:pStyle w:val="TableParagraph"/>
              <w:spacing w:line="250" w:lineRule="exact"/>
              <w:ind w:left="6628" w:right="6609"/>
              <w:jc w:val="center"/>
            </w:pPr>
            <w:r>
              <w:rPr>
                <w:color w:val="006CAB"/>
                <w:w w:val="80"/>
              </w:rPr>
              <w:t>Australia</w:t>
            </w:r>
            <w:r>
              <w:rPr>
                <w:color w:val="006CAB"/>
                <w:spacing w:val="2"/>
              </w:rPr>
              <w:t xml:space="preserve"> </w:t>
            </w:r>
            <w:r>
              <w:rPr>
                <w:color w:val="006CAB"/>
                <w:spacing w:val="-2"/>
                <w:w w:val="90"/>
              </w:rPr>
              <w:t>continued</w:t>
            </w:r>
          </w:p>
        </w:tc>
      </w:tr>
      <w:tr w:rsidR="00743596">
        <w:trPr>
          <w:trHeight w:val="1603"/>
        </w:trPr>
        <w:tc>
          <w:tcPr>
            <w:tcW w:w="2488" w:type="dxa"/>
            <w:tcBorders>
              <w:top w:val="single" w:sz="4" w:space="0" w:color="4471C4"/>
              <w:bottom w:val="single" w:sz="4" w:space="0" w:color="000000"/>
            </w:tcBorders>
          </w:tcPr>
          <w:p w:rsidR="00743596" w:rsidRDefault="00743596">
            <w:pPr>
              <w:pStyle w:val="TableParagraph"/>
              <w:rPr>
                <w:b/>
              </w:rPr>
            </w:pPr>
          </w:p>
          <w:p w:rsidR="00743596" w:rsidRDefault="00743596">
            <w:pPr>
              <w:pStyle w:val="TableParagraph"/>
              <w:rPr>
                <w:b/>
              </w:rPr>
            </w:pPr>
          </w:p>
          <w:p w:rsidR="00743596" w:rsidRDefault="00902D3B">
            <w:pPr>
              <w:pStyle w:val="TableParagraph"/>
              <w:spacing w:before="177"/>
              <w:ind w:left="14"/>
              <w:rPr>
                <w:sz w:val="20"/>
              </w:rPr>
            </w:pPr>
            <w:r>
              <w:rPr>
                <w:w w:val="80"/>
                <w:sz w:val="20"/>
              </w:rPr>
              <w:t>Behavioural</w:t>
            </w:r>
            <w:r>
              <w:rPr>
                <w:spacing w:val="-2"/>
                <w:w w:val="90"/>
                <w:sz w:val="20"/>
              </w:rPr>
              <w:t xml:space="preserve"> countermeasures</w:t>
            </w:r>
          </w:p>
        </w:tc>
        <w:tc>
          <w:tcPr>
            <w:tcW w:w="2148" w:type="dxa"/>
            <w:tcBorders>
              <w:top w:val="single" w:sz="4" w:space="0" w:color="4471C4"/>
              <w:bottom w:val="single" w:sz="4" w:space="0" w:color="000000"/>
            </w:tcBorders>
          </w:tcPr>
          <w:p w:rsidR="00743596" w:rsidRDefault="00743596">
            <w:pPr>
              <w:pStyle w:val="TableParagraph"/>
              <w:rPr>
                <w:b/>
              </w:rPr>
            </w:pPr>
          </w:p>
          <w:p w:rsidR="00743596" w:rsidRDefault="00743596">
            <w:pPr>
              <w:pStyle w:val="TableParagraph"/>
              <w:rPr>
                <w:b/>
              </w:rPr>
            </w:pPr>
          </w:p>
          <w:p w:rsidR="00743596" w:rsidRDefault="00902D3B">
            <w:pPr>
              <w:pStyle w:val="TableParagraph"/>
              <w:spacing w:before="165"/>
              <w:ind w:left="298"/>
              <w:rPr>
                <w:sz w:val="20"/>
              </w:rPr>
            </w:pPr>
            <w:r>
              <w:rPr>
                <w:w w:val="80"/>
                <w:sz w:val="20"/>
              </w:rPr>
              <w:t>Publicity</w:t>
            </w:r>
            <w:r>
              <w:rPr>
                <w:spacing w:val="-2"/>
                <w:w w:val="90"/>
                <w:sz w:val="20"/>
              </w:rPr>
              <w:t xml:space="preserve"> campaign</w:t>
            </w:r>
          </w:p>
        </w:tc>
        <w:tc>
          <w:tcPr>
            <w:tcW w:w="1802" w:type="dxa"/>
            <w:tcBorders>
              <w:top w:val="single" w:sz="4" w:space="0" w:color="4471C4"/>
              <w:bottom w:val="single" w:sz="4" w:space="0" w:color="000000"/>
            </w:tcBorders>
          </w:tcPr>
          <w:p w:rsidR="00743596" w:rsidRDefault="00902D3B">
            <w:pPr>
              <w:pStyle w:val="TableParagraph"/>
              <w:spacing w:before="52" w:line="259" w:lineRule="auto"/>
              <w:ind w:left="4"/>
              <w:rPr>
                <w:sz w:val="20"/>
              </w:rPr>
            </w:pPr>
            <w:r>
              <w:rPr>
                <w:w w:val="80"/>
                <w:sz w:val="20"/>
              </w:rPr>
              <w:t xml:space="preserve">Pedestrian Council of </w:t>
            </w:r>
            <w:r>
              <w:rPr>
                <w:w w:val="90"/>
                <w:sz w:val="20"/>
              </w:rPr>
              <w:t>Australia (PCA) in conjunction</w:t>
            </w:r>
            <w:r>
              <w:rPr>
                <w:spacing w:val="-9"/>
                <w:w w:val="90"/>
                <w:sz w:val="20"/>
              </w:rPr>
              <w:t xml:space="preserve"> </w:t>
            </w:r>
            <w:r>
              <w:rPr>
                <w:w w:val="90"/>
                <w:sz w:val="20"/>
              </w:rPr>
              <w:t>with</w:t>
            </w:r>
            <w:r>
              <w:rPr>
                <w:spacing w:val="-8"/>
                <w:w w:val="90"/>
                <w:sz w:val="20"/>
              </w:rPr>
              <w:t xml:space="preserve"> </w:t>
            </w:r>
            <w:r>
              <w:rPr>
                <w:w w:val="90"/>
                <w:sz w:val="20"/>
              </w:rPr>
              <w:t xml:space="preserve">the </w:t>
            </w:r>
            <w:r>
              <w:rPr>
                <w:w w:val="80"/>
                <w:sz w:val="20"/>
              </w:rPr>
              <w:t>NSW Centre</w:t>
            </w:r>
            <w:r>
              <w:rPr>
                <w:spacing w:val="-2"/>
                <w:w w:val="80"/>
                <w:sz w:val="20"/>
              </w:rPr>
              <w:t xml:space="preserve"> </w:t>
            </w:r>
            <w:r>
              <w:rPr>
                <w:w w:val="80"/>
                <w:sz w:val="20"/>
              </w:rPr>
              <w:t>for</w:t>
            </w:r>
            <w:r>
              <w:rPr>
                <w:spacing w:val="-1"/>
                <w:w w:val="80"/>
                <w:sz w:val="20"/>
              </w:rPr>
              <w:t xml:space="preserve"> </w:t>
            </w:r>
            <w:r>
              <w:rPr>
                <w:w w:val="80"/>
                <w:sz w:val="20"/>
              </w:rPr>
              <w:t xml:space="preserve">Road </w:t>
            </w:r>
            <w:r>
              <w:rPr>
                <w:spacing w:val="-2"/>
                <w:w w:val="90"/>
                <w:sz w:val="20"/>
              </w:rPr>
              <w:t>Safety.</w:t>
            </w:r>
          </w:p>
          <w:p w:rsidR="00743596" w:rsidRDefault="00902D3B">
            <w:pPr>
              <w:pStyle w:val="TableParagraph"/>
              <w:spacing w:line="227" w:lineRule="exact"/>
              <w:ind w:left="4"/>
              <w:rPr>
                <w:sz w:val="20"/>
              </w:rPr>
            </w:pPr>
            <w:r>
              <w:rPr>
                <w:spacing w:val="-2"/>
                <w:w w:val="90"/>
                <w:sz w:val="20"/>
              </w:rPr>
              <w:t>01/02/2017</w:t>
            </w:r>
          </w:p>
        </w:tc>
        <w:tc>
          <w:tcPr>
            <w:tcW w:w="688" w:type="dxa"/>
            <w:tcBorders>
              <w:top w:val="single" w:sz="4" w:space="0" w:color="4471C4"/>
              <w:bottom w:val="single" w:sz="4" w:space="0" w:color="000000"/>
            </w:tcBorders>
          </w:tcPr>
          <w:p w:rsidR="00743596" w:rsidRDefault="00743596">
            <w:pPr>
              <w:pStyle w:val="TableParagraph"/>
              <w:rPr>
                <w:b/>
              </w:rPr>
            </w:pPr>
          </w:p>
          <w:p w:rsidR="00743596" w:rsidRDefault="00743596">
            <w:pPr>
              <w:pStyle w:val="TableParagraph"/>
              <w:rPr>
                <w:b/>
              </w:rPr>
            </w:pPr>
          </w:p>
          <w:p w:rsidR="00743596" w:rsidRDefault="00902D3B">
            <w:pPr>
              <w:pStyle w:val="TableParagraph"/>
              <w:spacing w:before="177"/>
              <w:ind w:left="52"/>
              <w:rPr>
                <w:sz w:val="20"/>
              </w:rPr>
            </w:pPr>
            <w:r>
              <w:rPr>
                <w:spacing w:val="-5"/>
                <w:w w:val="90"/>
                <w:sz w:val="20"/>
              </w:rPr>
              <w:t>NSW</w:t>
            </w:r>
          </w:p>
        </w:tc>
        <w:tc>
          <w:tcPr>
            <w:tcW w:w="4407" w:type="dxa"/>
            <w:tcBorders>
              <w:top w:val="single" w:sz="4" w:space="0" w:color="4471C4"/>
              <w:bottom w:val="single" w:sz="4" w:space="0" w:color="000000"/>
            </w:tcBorders>
          </w:tcPr>
          <w:p w:rsidR="00743596" w:rsidRDefault="00902D3B">
            <w:pPr>
              <w:pStyle w:val="TableParagraph"/>
              <w:spacing w:before="177" w:line="259" w:lineRule="auto"/>
              <w:ind w:left="259"/>
              <w:rPr>
                <w:sz w:val="20"/>
              </w:rPr>
            </w:pPr>
            <w:r>
              <w:rPr>
                <w:w w:val="85"/>
                <w:sz w:val="20"/>
              </w:rPr>
              <w:t>Campaign</w:t>
            </w:r>
            <w:r>
              <w:rPr>
                <w:spacing w:val="-2"/>
                <w:w w:val="85"/>
                <w:sz w:val="20"/>
              </w:rPr>
              <w:t xml:space="preserve"> </w:t>
            </w:r>
            <w:r>
              <w:rPr>
                <w:w w:val="85"/>
                <w:sz w:val="20"/>
              </w:rPr>
              <w:t>across</w:t>
            </w:r>
            <w:r>
              <w:rPr>
                <w:spacing w:val="-3"/>
                <w:w w:val="85"/>
                <w:sz w:val="20"/>
              </w:rPr>
              <w:t xml:space="preserve"> </w:t>
            </w:r>
            <w:r>
              <w:rPr>
                <w:w w:val="85"/>
                <w:sz w:val="20"/>
              </w:rPr>
              <w:t>TV</w:t>
            </w:r>
            <w:r>
              <w:rPr>
                <w:spacing w:val="-4"/>
                <w:w w:val="85"/>
                <w:sz w:val="20"/>
              </w:rPr>
              <w:t xml:space="preserve"> </w:t>
            </w:r>
            <w:r>
              <w:rPr>
                <w:w w:val="85"/>
                <w:sz w:val="20"/>
              </w:rPr>
              <w:t>and</w:t>
            </w:r>
            <w:r>
              <w:rPr>
                <w:spacing w:val="-3"/>
                <w:w w:val="85"/>
                <w:sz w:val="20"/>
              </w:rPr>
              <w:t xml:space="preserve"> </w:t>
            </w:r>
            <w:r>
              <w:rPr>
                <w:w w:val="85"/>
                <w:sz w:val="20"/>
              </w:rPr>
              <w:t>social</w:t>
            </w:r>
            <w:r>
              <w:rPr>
                <w:spacing w:val="-1"/>
                <w:w w:val="85"/>
                <w:sz w:val="20"/>
              </w:rPr>
              <w:t xml:space="preserve"> </w:t>
            </w:r>
            <w:r>
              <w:rPr>
                <w:w w:val="85"/>
                <w:sz w:val="20"/>
              </w:rPr>
              <w:t>media</w:t>
            </w:r>
            <w:r>
              <w:rPr>
                <w:spacing w:val="-3"/>
                <w:w w:val="85"/>
                <w:sz w:val="20"/>
              </w:rPr>
              <w:t xml:space="preserve"> </w:t>
            </w:r>
            <w:r>
              <w:rPr>
                <w:w w:val="85"/>
                <w:sz w:val="20"/>
              </w:rPr>
              <w:t>entitled</w:t>
            </w:r>
            <w:r>
              <w:rPr>
                <w:spacing w:val="-2"/>
                <w:w w:val="85"/>
                <w:sz w:val="20"/>
              </w:rPr>
              <w:t xml:space="preserve"> </w:t>
            </w:r>
            <w:r>
              <w:rPr>
                <w:w w:val="85"/>
                <w:sz w:val="20"/>
              </w:rPr>
              <w:t>"Don't Tune</w:t>
            </w:r>
            <w:r>
              <w:rPr>
                <w:spacing w:val="-1"/>
                <w:w w:val="85"/>
                <w:sz w:val="20"/>
              </w:rPr>
              <w:t xml:space="preserve"> </w:t>
            </w:r>
            <w:r>
              <w:rPr>
                <w:w w:val="85"/>
                <w:sz w:val="20"/>
              </w:rPr>
              <w:t>Out."</w:t>
            </w:r>
            <w:r>
              <w:rPr>
                <w:spacing w:val="-1"/>
                <w:w w:val="85"/>
                <w:sz w:val="20"/>
              </w:rPr>
              <w:t xml:space="preserve"> </w:t>
            </w:r>
            <w:r>
              <w:rPr>
                <w:w w:val="85"/>
                <w:sz w:val="20"/>
              </w:rPr>
              <w:t>Its aim is</w:t>
            </w:r>
            <w:r>
              <w:rPr>
                <w:spacing w:val="-1"/>
                <w:w w:val="85"/>
                <w:sz w:val="20"/>
              </w:rPr>
              <w:t xml:space="preserve"> </w:t>
            </w:r>
            <w:r>
              <w:rPr>
                <w:w w:val="85"/>
                <w:sz w:val="20"/>
              </w:rPr>
              <w:t>to shock pedestrians</w:t>
            </w:r>
            <w:r>
              <w:rPr>
                <w:spacing w:val="-1"/>
                <w:w w:val="85"/>
                <w:sz w:val="20"/>
              </w:rPr>
              <w:t xml:space="preserve"> </w:t>
            </w:r>
            <w:r>
              <w:rPr>
                <w:w w:val="85"/>
                <w:sz w:val="20"/>
              </w:rPr>
              <w:t xml:space="preserve">into </w:t>
            </w:r>
            <w:r>
              <w:rPr>
                <w:w w:val="80"/>
                <w:sz w:val="20"/>
              </w:rPr>
              <w:t xml:space="preserve">understanding the deadly dangers of talking, texting and listening to music (often with noise cancelling earphones) </w:t>
            </w:r>
            <w:r>
              <w:rPr>
                <w:w w:val="90"/>
                <w:sz w:val="20"/>
              </w:rPr>
              <w:t>while</w:t>
            </w:r>
            <w:r>
              <w:rPr>
                <w:spacing w:val="-7"/>
                <w:w w:val="90"/>
                <w:sz w:val="20"/>
              </w:rPr>
              <w:t xml:space="preserve"> </w:t>
            </w:r>
            <w:r>
              <w:rPr>
                <w:w w:val="90"/>
                <w:sz w:val="20"/>
              </w:rPr>
              <w:t>crossing</w:t>
            </w:r>
            <w:r>
              <w:rPr>
                <w:spacing w:val="-6"/>
                <w:w w:val="90"/>
                <w:sz w:val="20"/>
              </w:rPr>
              <w:t xml:space="preserve"> </w:t>
            </w:r>
            <w:r>
              <w:rPr>
                <w:w w:val="90"/>
                <w:sz w:val="20"/>
              </w:rPr>
              <w:t>the</w:t>
            </w:r>
            <w:r>
              <w:rPr>
                <w:spacing w:val="-7"/>
                <w:w w:val="90"/>
                <w:sz w:val="20"/>
              </w:rPr>
              <w:t xml:space="preserve"> </w:t>
            </w:r>
            <w:r>
              <w:rPr>
                <w:w w:val="90"/>
                <w:sz w:val="20"/>
              </w:rPr>
              <w:t>road</w:t>
            </w:r>
          </w:p>
        </w:tc>
        <w:tc>
          <w:tcPr>
            <w:tcW w:w="3333" w:type="dxa"/>
            <w:tcBorders>
              <w:top w:val="single" w:sz="4" w:space="0" w:color="4471C4"/>
              <w:bottom w:val="single" w:sz="4" w:space="0" w:color="000000"/>
            </w:tcBorders>
          </w:tcPr>
          <w:p w:rsidR="00743596" w:rsidRDefault="00743596">
            <w:pPr>
              <w:pStyle w:val="TableParagraph"/>
              <w:rPr>
                <w:b/>
              </w:rPr>
            </w:pPr>
          </w:p>
          <w:p w:rsidR="00743596" w:rsidRDefault="00743596">
            <w:pPr>
              <w:pStyle w:val="TableParagraph"/>
              <w:rPr>
                <w:b/>
              </w:rPr>
            </w:pPr>
          </w:p>
          <w:p w:rsidR="00743596" w:rsidRDefault="00902D3B">
            <w:pPr>
              <w:pStyle w:val="TableParagraph"/>
              <w:spacing w:before="165"/>
              <w:ind w:left="10"/>
              <w:rPr>
                <w:sz w:val="20"/>
              </w:rPr>
            </w:pPr>
            <w:r>
              <w:rPr>
                <w:w w:val="80"/>
                <w:sz w:val="20"/>
              </w:rPr>
              <w:t>PCA</w:t>
            </w:r>
            <w:r>
              <w:rPr>
                <w:spacing w:val="-8"/>
                <w:sz w:val="20"/>
              </w:rPr>
              <w:t xml:space="preserve"> </w:t>
            </w:r>
            <w:r>
              <w:rPr>
                <w:w w:val="80"/>
                <w:sz w:val="20"/>
              </w:rPr>
              <w:t>media</w:t>
            </w:r>
            <w:r>
              <w:rPr>
                <w:spacing w:val="-7"/>
                <w:sz w:val="20"/>
              </w:rPr>
              <w:t xml:space="preserve"> </w:t>
            </w:r>
            <w:r>
              <w:rPr>
                <w:spacing w:val="-2"/>
                <w:w w:val="80"/>
                <w:sz w:val="20"/>
              </w:rPr>
              <w:t>release</w:t>
            </w:r>
          </w:p>
        </w:tc>
      </w:tr>
      <w:tr w:rsidR="00743596">
        <w:trPr>
          <w:trHeight w:val="1326"/>
        </w:trPr>
        <w:tc>
          <w:tcPr>
            <w:tcW w:w="2488" w:type="dxa"/>
            <w:tcBorders>
              <w:top w:val="single" w:sz="4" w:space="0" w:color="000000"/>
              <w:bottom w:val="single" w:sz="4" w:space="0" w:color="000000"/>
            </w:tcBorders>
          </w:tcPr>
          <w:p w:rsidR="00743596" w:rsidRDefault="00743596">
            <w:pPr>
              <w:pStyle w:val="TableParagraph"/>
              <w:rPr>
                <w:b/>
              </w:rPr>
            </w:pPr>
          </w:p>
          <w:p w:rsidR="00743596" w:rsidRDefault="00743596">
            <w:pPr>
              <w:pStyle w:val="TableParagraph"/>
              <w:spacing w:before="6"/>
              <w:rPr>
                <w:b/>
                <w:sz w:val="25"/>
              </w:rPr>
            </w:pPr>
          </w:p>
          <w:p w:rsidR="00743596" w:rsidRDefault="00902D3B">
            <w:pPr>
              <w:pStyle w:val="TableParagraph"/>
              <w:ind w:left="14"/>
              <w:rPr>
                <w:sz w:val="20"/>
              </w:rPr>
            </w:pPr>
            <w:r>
              <w:rPr>
                <w:spacing w:val="-2"/>
                <w:w w:val="90"/>
                <w:sz w:val="20"/>
              </w:rPr>
              <w:t>Infrastructure</w:t>
            </w:r>
          </w:p>
        </w:tc>
        <w:tc>
          <w:tcPr>
            <w:tcW w:w="2148" w:type="dxa"/>
            <w:tcBorders>
              <w:top w:val="single" w:sz="4" w:space="0" w:color="000000"/>
              <w:bottom w:val="single" w:sz="4" w:space="0" w:color="000000"/>
            </w:tcBorders>
          </w:tcPr>
          <w:p w:rsidR="00743596" w:rsidRDefault="00743596">
            <w:pPr>
              <w:pStyle w:val="TableParagraph"/>
              <w:rPr>
                <w:b/>
              </w:rPr>
            </w:pPr>
          </w:p>
          <w:p w:rsidR="00743596" w:rsidRDefault="00743596">
            <w:pPr>
              <w:pStyle w:val="TableParagraph"/>
              <w:spacing w:before="8"/>
              <w:rPr>
                <w:b/>
                <w:sz w:val="21"/>
              </w:rPr>
            </w:pPr>
          </w:p>
          <w:p w:rsidR="00743596" w:rsidRDefault="00902D3B">
            <w:pPr>
              <w:pStyle w:val="TableParagraph"/>
              <w:spacing w:before="1" w:line="256" w:lineRule="auto"/>
              <w:ind w:left="298"/>
              <w:rPr>
                <w:sz w:val="20"/>
              </w:rPr>
            </w:pPr>
            <w:r>
              <w:rPr>
                <w:w w:val="80"/>
                <w:sz w:val="20"/>
              </w:rPr>
              <w:t>Roads/power</w:t>
            </w:r>
            <w:r>
              <w:rPr>
                <w:spacing w:val="-3"/>
                <w:w w:val="80"/>
                <w:sz w:val="20"/>
              </w:rPr>
              <w:t xml:space="preserve"> </w:t>
            </w:r>
            <w:r>
              <w:rPr>
                <w:w w:val="80"/>
                <w:sz w:val="20"/>
              </w:rPr>
              <w:t xml:space="preserve">supply- </w:t>
            </w:r>
            <w:r>
              <w:rPr>
                <w:spacing w:val="-2"/>
                <w:w w:val="90"/>
                <w:sz w:val="20"/>
              </w:rPr>
              <w:t>lighting</w:t>
            </w:r>
          </w:p>
        </w:tc>
        <w:tc>
          <w:tcPr>
            <w:tcW w:w="1802" w:type="dxa"/>
            <w:tcBorders>
              <w:top w:val="single" w:sz="4" w:space="0" w:color="000000"/>
              <w:bottom w:val="single" w:sz="4" w:space="0" w:color="000000"/>
            </w:tcBorders>
          </w:tcPr>
          <w:p w:rsidR="00743596" w:rsidRDefault="00743596">
            <w:pPr>
              <w:pStyle w:val="TableParagraph"/>
              <w:spacing w:before="5"/>
              <w:rPr>
                <w:b/>
                <w:sz w:val="27"/>
              </w:rPr>
            </w:pPr>
          </w:p>
          <w:p w:rsidR="00743596" w:rsidRDefault="00902D3B">
            <w:pPr>
              <w:pStyle w:val="TableParagraph"/>
              <w:ind w:left="4"/>
              <w:rPr>
                <w:sz w:val="20"/>
              </w:rPr>
            </w:pPr>
            <w:r>
              <w:rPr>
                <w:w w:val="90"/>
                <w:sz w:val="20"/>
              </w:rPr>
              <w:t xml:space="preserve">New South Wales </w:t>
            </w:r>
            <w:r>
              <w:rPr>
                <w:w w:val="80"/>
                <w:sz w:val="20"/>
              </w:rPr>
              <w:t xml:space="preserve">government. December </w:t>
            </w:r>
            <w:r>
              <w:rPr>
                <w:w w:val="90"/>
                <w:sz w:val="20"/>
              </w:rPr>
              <w:t>2016 (6-month trial)</w:t>
            </w:r>
          </w:p>
        </w:tc>
        <w:tc>
          <w:tcPr>
            <w:tcW w:w="688" w:type="dxa"/>
            <w:tcBorders>
              <w:top w:val="single" w:sz="4" w:space="0" w:color="000000"/>
              <w:bottom w:val="single" w:sz="4" w:space="0" w:color="000000"/>
            </w:tcBorders>
          </w:tcPr>
          <w:p w:rsidR="00743596" w:rsidRDefault="00743596">
            <w:pPr>
              <w:pStyle w:val="TableParagraph"/>
              <w:rPr>
                <w:b/>
              </w:rPr>
            </w:pPr>
          </w:p>
          <w:p w:rsidR="00743596" w:rsidRDefault="00743596">
            <w:pPr>
              <w:pStyle w:val="TableParagraph"/>
              <w:spacing w:before="6"/>
              <w:rPr>
                <w:b/>
                <w:sz w:val="25"/>
              </w:rPr>
            </w:pPr>
          </w:p>
          <w:p w:rsidR="00743596" w:rsidRDefault="00902D3B">
            <w:pPr>
              <w:pStyle w:val="TableParagraph"/>
              <w:ind w:left="52"/>
              <w:rPr>
                <w:sz w:val="20"/>
              </w:rPr>
            </w:pPr>
            <w:r>
              <w:rPr>
                <w:spacing w:val="-5"/>
                <w:w w:val="90"/>
                <w:sz w:val="20"/>
              </w:rPr>
              <w:t>NSW</w:t>
            </w:r>
          </w:p>
        </w:tc>
        <w:tc>
          <w:tcPr>
            <w:tcW w:w="4407" w:type="dxa"/>
            <w:tcBorders>
              <w:top w:val="single" w:sz="4" w:space="0" w:color="000000"/>
              <w:bottom w:val="single" w:sz="4" w:space="0" w:color="000000"/>
            </w:tcBorders>
          </w:tcPr>
          <w:p w:rsidR="00743596" w:rsidRDefault="00902D3B">
            <w:pPr>
              <w:pStyle w:val="TableParagraph"/>
              <w:spacing w:before="162" w:line="259" w:lineRule="auto"/>
              <w:ind w:left="259"/>
              <w:rPr>
                <w:sz w:val="20"/>
              </w:rPr>
            </w:pPr>
            <w:r>
              <w:rPr>
                <w:w w:val="80"/>
                <w:sz w:val="20"/>
              </w:rPr>
              <w:t xml:space="preserve">In-ground traffic-light technology (traffic lights) installed in pavements in Sydney at five key crossings in the central </w:t>
            </w:r>
            <w:r>
              <w:rPr>
                <w:w w:val="85"/>
                <w:sz w:val="20"/>
              </w:rPr>
              <w:t>business</w:t>
            </w:r>
            <w:r>
              <w:rPr>
                <w:spacing w:val="-2"/>
                <w:w w:val="85"/>
                <w:sz w:val="20"/>
              </w:rPr>
              <w:t xml:space="preserve"> </w:t>
            </w:r>
            <w:r>
              <w:rPr>
                <w:w w:val="85"/>
                <w:sz w:val="20"/>
              </w:rPr>
              <w:t>district</w:t>
            </w:r>
            <w:r>
              <w:rPr>
                <w:spacing w:val="-2"/>
                <w:w w:val="85"/>
                <w:sz w:val="20"/>
              </w:rPr>
              <w:t xml:space="preserve"> </w:t>
            </w:r>
            <w:r>
              <w:rPr>
                <w:w w:val="85"/>
                <w:sz w:val="20"/>
              </w:rPr>
              <w:t>to</w:t>
            </w:r>
            <w:r>
              <w:rPr>
                <w:spacing w:val="-1"/>
                <w:w w:val="85"/>
                <w:sz w:val="20"/>
              </w:rPr>
              <w:t xml:space="preserve"> </w:t>
            </w:r>
            <w:r>
              <w:rPr>
                <w:w w:val="85"/>
                <w:sz w:val="20"/>
              </w:rPr>
              <w:t>prevent</w:t>
            </w:r>
            <w:r>
              <w:rPr>
                <w:spacing w:val="-1"/>
                <w:w w:val="85"/>
                <w:sz w:val="20"/>
              </w:rPr>
              <w:t xml:space="preserve"> </w:t>
            </w:r>
            <w:r>
              <w:rPr>
                <w:w w:val="85"/>
                <w:sz w:val="20"/>
              </w:rPr>
              <w:t>accidents</w:t>
            </w:r>
            <w:r>
              <w:rPr>
                <w:spacing w:val="-2"/>
                <w:w w:val="85"/>
                <w:sz w:val="20"/>
              </w:rPr>
              <w:t xml:space="preserve"> </w:t>
            </w:r>
            <w:r>
              <w:rPr>
                <w:w w:val="85"/>
                <w:sz w:val="20"/>
              </w:rPr>
              <w:t>caused</w:t>
            </w:r>
            <w:r>
              <w:rPr>
                <w:spacing w:val="-1"/>
                <w:w w:val="85"/>
                <w:sz w:val="20"/>
              </w:rPr>
              <w:t xml:space="preserve"> </w:t>
            </w:r>
            <w:r>
              <w:rPr>
                <w:w w:val="85"/>
                <w:sz w:val="20"/>
              </w:rPr>
              <w:t>by pedestrians distracted by their phones</w:t>
            </w:r>
          </w:p>
        </w:tc>
        <w:tc>
          <w:tcPr>
            <w:tcW w:w="3333" w:type="dxa"/>
            <w:tcBorders>
              <w:top w:val="single" w:sz="4" w:space="0" w:color="000000"/>
              <w:bottom w:val="single" w:sz="4" w:space="0" w:color="000000"/>
            </w:tcBorders>
          </w:tcPr>
          <w:p w:rsidR="00743596" w:rsidRDefault="00743596">
            <w:pPr>
              <w:pStyle w:val="TableParagraph"/>
              <w:spacing w:before="7"/>
              <w:rPr>
                <w:b/>
                <w:sz w:val="26"/>
              </w:rPr>
            </w:pPr>
          </w:p>
          <w:p w:rsidR="00743596" w:rsidRDefault="00902D3B">
            <w:pPr>
              <w:pStyle w:val="TableParagraph"/>
              <w:spacing w:line="249" w:lineRule="auto"/>
              <w:ind w:left="10"/>
              <w:rPr>
                <w:sz w:val="20"/>
              </w:rPr>
            </w:pPr>
            <w:r>
              <w:rPr>
                <w:w w:val="90"/>
                <w:sz w:val="20"/>
              </w:rPr>
              <w:t>The</w:t>
            </w:r>
            <w:r>
              <w:rPr>
                <w:spacing w:val="-11"/>
                <w:w w:val="90"/>
                <w:sz w:val="20"/>
              </w:rPr>
              <w:t xml:space="preserve"> </w:t>
            </w:r>
            <w:r>
              <w:rPr>
                <w:w w:val="90"/>
                <w:sz w:val="20"/>
              </w:rPr>
              <w:t>Guardian</w:t>
            </w:r>
            <w:r>
              <w:rPr>
                <w:spacing w:val="-8"/>
                <w:w w:val="90"/>
                <w:sz w:val="20"/>
              </w:rPr>
              <w:t xml:space="preserve"> </w:t>
            </w:r>
            <w:r>
              <w:rPr>
                <w:w w:val="90"/>
                <w:sz w:val="20"/>
              </w:rPr>
              <w:t>13/06/2016</w:t>
            </w:r>
            <w:r>
              <w:rPr>
                <w:spacing w:val="-8"/>
                <w:w w:val="90"/>
                <w:sz w:val="20"/>
              </w:rPr>
              <w:t xml:space="preserve"> </w:t>
            </w:r>
            <w:r>
              <w:rPr>
                <w:w w:val="90"/>
                <w:sz w:val="20"/>
              </w:rPr>
              <w:t xml:space="preserve">&amp; </w:t>
            </w:r>
            <w:hyperlink r:id="rId126">
              <w:r>
                <w:rPr>
                  <w:spacing w:val="-2"/>
                  <w:w w:val="80"/>
                  <w:sz w:val="20"/>
                </w:rPr>
                <w:t>http://roadsafety.transport.nsw.gov.au/staying</w:t>
              </w:r>
            </w:hyperlink>
            <w:r>
              <w:rPr>
                <w:spacing w:val="-2"/>
                <w:w w:val="80"/>
                <w:sz w:val="20"/>
              </w:rPr>
              <w:t xml:space="preserve"> </w:t>
            </w:r>
            <w:hyperlink r:id="rId127">
              <w:r>
                <w:rPr>
                  <w:spacing w:val="-2"/>
                  <w:w w:val="90"/>
                  <w:sz w:val="20"/>
                </w:rPr>
                <w:t>safe/pedestrian</w:t>
              </w:r>
            </w:hyperlink>
            <w:r>
              <w:rPr>
                <w:spacing w:val="-7"/>
                <w:w w:val="90"/>
                <w:sz w:val="20"/>
              </w:rPr>
              <w:t xml:space="preserve"> </w:t>
            </w:r>
            <w:r>
              <w:rPr>
                <w:spacing w:val="-2"/>
                <w:w w:val="90"/>
                <w:sz w:val="20"/>
              </w:rPr>
              <w:t>s/index.html</w:t>
            </w:r>
          </w:p>
        </w:tc>
      </w:tr>
      <w:tr w:rsidR="00743596">
        <w:trPr>
          <w:trHeight w:val="1123"/>
        </w:trPr>
        <w:tc>
          <w:tcPr>
            <w:tcW w:w="2488" w:type="dxa"/>
            <w:tcBorders>
              <w:top w:val="single" w:sz="4" w:space="0" w:color="000000"/>
              <w:bottom w:val="single" w:sz="4" w:space="0" w:color="000000"/>
            </w:tcBorders>
          </w:tcPr>
          <w:p w:rsidR="00743596" w:rsidRDefault="00743596">
            <w:pPr>
              <w:pStyle w:val="TableParagraph"/>
              <w:rPr>
                <w:b/>
              </w:rPr>
            </w:pPr>
          </w:p>
          <w:p w:rsidR="00743596" w:rsidRDefault="00902D3B">
            <w:pPr>
              <w:pStyle w:val="TableParagraph"/>
              <w:spacing w:before="191"/>
              <w:ind w:left="14"/>
              <w:rPr>
                <w:sz w:val="20"/>
              </w:rPr>
            </w:pPr>
            <w:r>
              <w:rPr>
                <w:spacing w:val="-2"/>
                <w:w w:val="90"/>
                <w:sz w:val="20"/>
              </w:rPr>
              <w:t>Infrastructure</w:t>
            </w:r>
          </w:p>
        </w:tc>
        <w:tc>
          <w:tcPr>
            <w:tcW w:w="2148" w:type="dxa"/>
            <w:tcBorders>
              <w:top w:val="single" w:sz="4" w:space="0" w:color="000000"/>
              <w:bottom w:val="single" w:sz="4" w:space="0" w:color="000000"/>
            </w:tcBorders>
          </w:tcPr>
          <w:p w:rsidR="00743596" w:rsidRDefault="00743596">
            <w:pPr>
              <w:pStyle w:val="TableParagraph"/>
              <w:spacing w:before="9"/>
              <w:rPr>
                <w:b/>
                <w:sz w:val="28"/>
              </w:rPr>
            </w:pPr>
          </w:p>
          <w:p w:rsidR="00743596" w:rsidRDefault="00902D3B">
            <w:pPr>
              <w:pStyle w:val="TableParagraph"/>
              <w:ind w:left="298"/>
              <w:rPr>
                <w:sz w:val="20"/>
              </w:rPr>
            </w:pPr>
            <w:r>
              <w:rPr>
                <w:w w:val="90"/>
                <w:sz w:val="20"/>
              </w:rPr>
              <w:t>Pedestrian</w:t>
            </w:r>
            <w:r>
              <w:rPr>
                <w:spacing w:val="-8"/>
                <w:w w:val="90"/>
                <w:sz w:val="20"/>
              </w:rPr>
              <w:t xml:space="preserve"> </w:t>
            </w:r>
            <w:r>
              <w:rPr>
                <w:w w:val="90"/>
                <w:sz w:val="20"/>
              </w:rPr>
              <w:t>crossing</w:t>
            </w:r>
            <w:r>
              <w:rPr>
                <w:spacing w:val="-6"/>
                <w:w w:val="90"/>
                <w:sz w:val="20"/>
              </w:rPr>
              <w:t xml:space="preserve"> </w:t>
            </w:r>
            <w:r>
              <w:rPr>
                <w:w w:val="90"/>
                <w:sz w:val="20"/>
              </w:rPr>
              <w:t xml:space="preserve">&amp; </w:t>
            </w:r>
            <w:r>
              <w:rPr>
                <w:w w:val="80"/>
                <w:sz w:val="20"/>
              </w:rPr>
              <w:t>pedestrian crossing lights</w:t>
            </w:r>
          </w:p>
        </w:tc>
        <w:tc>
          <w:tcPr>
            <w:tcW w:w="1802" w:type="dxa"/>
            <w:tcBorders>
              <w:top w:val="single" w:sz="4" w:space="0" w:color="000000"/>
              <w:bottom w:val="single" w:sz="4" w:space="0" w:color="000000"/>
            </w:tcBorders>
          </w:tcPr>
          <w:p w:rsidR="00743596" w:rsidRDefault="00743596">
            <w:pPr>
              <w:pStyle w:val="TableParagraph"/>
              <w:rPr>
                <w:b/>
              </w:rPr>
            </w:pPr>
          </w:p>
          <w:p w:rsidR="00743596" w:rsidRDefault="00902D3B">
            <w:pPr>
              <w:pStyle w:val="TableParagraph"/>
              <w:spacing w:before="191"/>
              <w:ind w:left="4"/>
              <w:rPr>
                <w:sz w:val="20"/>
              </w:rPr>
            </w:pPr>
            <w:r>
              <w:rPr>
                <w:w w:val="80"/>
                <w:sz w:val="20"/>
              </w:rPr>
              <w:t>VicRoads</w:t>
            </w:r>
            <w:r>
              <w:rPr>
                <w:spacing w:val="-5"/>
                <w:sz w:val="20"/>
              </w:rPr>
              <w:t xml:space="preserve"> </w:t>
            </w:r>
            <w:r>
              <w:rPr>
                <w:w w:val="80"/>
                <w:sz w:val="20"/>
              </w:rPr>
              <w:t>&amp;</w:t>
            </w:r>
            <w:r>
              <w:rPr>
                <w:spacing w:val="-8"/>
                <w:sz w:val="20"/>
              </w:rPr>
              <w:t xml:space="preserve"> </w:t>
            </w:r>
            <w:r>
              <w:rPr>
                <w:w w:val="80"/>
                <w:sz w:val="20"/>
              </w:rPr>
              <w:t>TAC</w:t>
            </w:r>
            <w:r>
              <w:rPr>
                <w:spacing w:val="-9"/>
                <w:sz w:val="20"/>
              </w:rPr>
              <w:t xml:space="preserve"> </w:t>
            </w:r>
            <w:r>
              <w:rPr>
                <w:spacing w:val="-2"/>
                <w:w w:val="80"/>
                <w:sz w:val="20"/>
              </w:rPr>
              <w:t>(2018)</w:t>
            </w:r>
          </w:p>
        </w:tc>
        <w:tc>
          <w:tcPr>
            <w:tcW w:w="688" w:type="dxa"/>
            <w:tcBorders>
              <w:top w:val="single" w:sz="4" w:space="0" w:color="000000"/>
              <w:bottom w:val="single" w:sz="4" w:space="0" w:color="000000"/>
            </w:tcBorders>
          </w:tcPr>
          <w:p w:rsidR="00743596" w:rsidRDefault="00743596">
            <w:pPr>
              <w:pStyle w:val="TableParagraph"/>
              <w:rPr>
                <w:b/>
              </w:rPr>
            </w:pPr>
          </w:p>
          <w:p w:rsidR="00743596" w:rsidRDefault="00902D3B">
            <w:pPr>
              <w:pStyle w:val="TableParagraph"/>
              <w:spacing w:before="191"/>
              <w:ind w:left="52"/>
              <w:rPr>
                <w:sz w:val="20"/>
              </w:rPr>
            </w:pPr>
            <w:r>
              <w:rPr>
                <w:spacing w:val="-5"/>
                <w:w w:val="90"/>
                <w:sz w:val="20"/>
              </w:rPr>
              <w:t>VIC</w:t>
            </w:r>
          </w:p>
        </w:tc>
        <w:tc>
          <w:tcPr>
            <w:tcW w:w="4407" w:type="dxa"/>
            <w:tcBorders>
              <w:top w:val="single" w:sz="4" w:space="0" w:color="000000"/>
              <w:bottom w:val="single" w:sz="4" w:space="0" w:color="000000"/>
            </w:tcBorders>
          </w:tcPr>
          <w:p w:rsidR="00743596" w:rsidRDefault="00902D3B">
            <w:pPr>
              <w:pStyle w:val="TableParagraph"/>
              <w:spacing w:before="62" w:line="259" w:lineRule="auto"/>
              <w:ind w:left="259"/>
              <w:rPr>
                <w:sz w:val="20"/>
              </w:rPr>
            </w:pPr>
            <w:r>
              <w:rPr>
                <w:w w:val="85"/>
                <w:sz w:val="20"/>
              </w:rPr>
              <w:t>Raised</w:t>
            </w:r>
            <w:r>
              <w:rPr>
                <w:spacing w:val="-2"/>
                <w:w w:val="85"/>
                <w:sz w:val="20"/>
              </w:rPr>
              <w:t xml:space="preserve"> </w:t>
            </w:r>
            <w:r>
              <w:rPr>
                <w:w w:val="85"/>
                <w:sz w:val="20"/>
              </w:rPr>
              <w:t>pedestrian</w:t>
            </w:r>
            <w:r>
              <w:rPr>
                <w:spacing w:val="-2"/>
                <w:w w:val="85"/>
                <w:sz w:val="20"/>
              </w:rPr>
              <w:t xml:space="preserve"> </w:t>
            </w:r>
            <w:r>
              <w:rPr>
                <w:w w:val="85"/>
                <w:sz w:val="20"/>
              </w:rPr>
              <w:t>crossing</w:t>
            </w:r>
            <w:r>
              <w:rPr>
                <w:spacing w:val="-2"/>
                <w:w w:val="85"/>
                <w:sz w:val="20"/>
              </w:rPr>
              <w:t xml:space="preserve"> </w:t>
            </w:r>
            <w:r>
              <w:rPr>
                <w:w w:val="85"/>
                <w:sz w:val="20"/>
              </w:rPr>
              <w:t>at Spencer</w:t>
            </w:r>
            <w:r>
              <w:rPr>
                <w:spacing w:val="-2"/>
                <w:w w:val="85"/>
                <w:sz w:val="20"/>
              </w:rPr>
              <w:t xml:space="preserve"> </w:t>
            </w:r>
            <w:r>
              <w:rPr>
                <w:w w:val="85"/>
                <w:sz w:val="20"/>
              </w:rPr>
              <w:t>St</w:t>
            </w:r>
            <w:r>
              <w:rPr>
                <w:spacing w:val="-3"/>
                <w:w w:val="85"/>
                <w:sz w:val="20"/>
              </w:rPr>
              <w:t xml:space="preserve"> </w:t>
            </w:r>
            <w:r>
              <w:rPr>
                <w:w w:val="85"/>
                <w:sz w:val="20"/>
              </w:rPr>
              <w:t xml:space="preserve">(Southern </w:t>
            </w:r>
            <w:r>
              <w:rPr>
                <w:w w:val="80"/>
                <w:sz w:val="20"/>
              </w:rPr>
              <w:t xml:space="preserve">Cross vicinity) &amp; reprogramming signal timers to increase </w:t>
            </w:r>
            <w:r>
              <w:rPr>
                <w:spacing w:val="-2"/>
                <w:w w:val="85"/>
                <w:sz w:val="20"/>
              </w:rPr>
              <w:t xml:space="preserve">crossing times and installing pedestrian light countdown </w:t>
            </w:r>
            <w:r>
              <w:rPr>
                <w:spacing w:val="-2"/>
                <w:w w:val="90"/>
                <w:sz w:val="20"/>
              </w:rPr>
              <w:t>timers</w:t>
            </w:r>
          </w:p>
        </w:tc>
        <w:tc>
          <w:tcPr>
            <w:tcW w:w="3333" w:type="dxa"/>
            <w:tcBorders>
              <w:top w:val="single" w:sz="4" w:space="0" w:color="000000"/>
              <w:bottom w:val="single" w:sz="4" w:space="0" w:color="000000"/>
            </w:tcBorders>
          </w:tcPr>
          <w:p w:rsidR="00743596" w:rsidRDefault="00743596">
            <w:pPr>
              <w:pStyle w:val="TableParagraph"/>
              <w:rPr>
                <w:b/>
              </w:rPr>
            </w:pPr>
          </w:p>
          <w:p w:rsidR="00743596" w:rsidRDefault="00902D3B">
            <w:pPr>
              <w:pStyle w:val="TableParagraph"/>
              <w:spacing w:before="191"/>
              <w:ind w:left="10"/>
              <w:rPr>
                <w:sz w:val="20"/>
              </w:rPr>
            </w:pPr>
            <w:r>
              <w:rPr>
                <w:w w:val="80"/>
                <w:sz w:val="20"/>
              </w:rPr>
              <w:t>Vic</w:t>
            </w:r>
            <w:r>
              <w:rPr>
                <w:spacing w:val="-7"/>
                <w:sz w:val="20"/>
              </w:rPr>
              <w:t xml:space="preserve"> </w:t>
            </w:r>
            <w:r>
              <w:rPr>
                <w:w w:val="80"/>
                <w:sz w:val="20"/>
              </w:rPr>
              <w:t>Roads</w:t>
            </w:r>
            <w:r>
              <w:rPr>
                <w:spacing w:val="-7"/>
                <w:sz w:val="20"/>
              </w:rPr>
              <w:t xml:space="preserve"> </w:t>
            </w:r>
            <w:r>
              <w:rPr>
                <w:w w:val="80"/>
                <w:sz w:val="20"/>
              </w:rPr>
              <w:t>media</w:t>
            </w:r>
            <w:r>
              <w:rPr>
                <w:spacing w:val="-7"/>
                <w:sz w:val="20"/>
              </w:rPr>
              <w:t xml:space="preserve"> </w:t>
            </w:r>
            <w:r>
              <w:rPr>
                <w:spacing w:val="-2"/>
                <w:w w:val="80"/>
                <w:sz w:val="20"/>
              </w:rPr>
              <w:t>release</w:t>
            </w:r>
          </w:p>
        </w:tc>
      </w:tr>
      <w:tr w:rsidR="00743596">
        <w:trPr>
          <w:trHeight w:val="1125"/>
        </w:trPr>
        <w:tc>
          <w:tcPr>
            <w:tcW w:w="2488" w:type="dxa"/>
            <w:tcBorders>
              <w:top w:val="single" w:sz="4" w:space="0" w:color="000000"/>
              <w:bottom w:val="single" w:sz="4" w:space="0" w:color="000000"/>
            </w:tcBorders>
          </w:tcPr>
          <w:p w:rsidR="00743596" w:rsidRDefault="00743596">
            <w:pPr>
              <w:pStyle w:val="TableParagraph"/>
              <w:rPr>
                <w:b/>
              </w:rPr>
            </w:pPr>
          </w:p>
          <w:p w:rsidR="00743596" w:rsidRDefault="00902D3B">
            <w:pPr>
              <w:pStyle w:val="TableParagraph"/>
              <w:spacing w:before="190"/>
              <w:ind w:left="14"/>
              <w:rPr>
                <w:sz w:val="20"/>
              </w:rPr>
            </w:pPr>
            <w:r>
              <w:rPr>
                <w:spacing w:val="-2"/>
                <w:w w:val="90"/>
                <w:sz w:val="20"/>
              </w:rPr>
              <w:t>Regulation</w:t>
            </w:r>
          </w:p>
        </w:tc>
        <w:tc>
          <w:tcPr>
            <w:tcW w:w="2148" w:type="dxa"/>
            <w:tcBorders>
              <w:top w:val="single" w:sz="4" w:space="0" w:color="000000"/>
              <w:bottom w:val="single" w:sz="4" w:space="0" w:color="000000"/>
            </w:tcBorders>
          </w:tcPr>
          <w:p w:rsidR="00743596" w:rsidRDefault="00743596">
            <w:pPr>
              <w:pStyle w:val="TableParagraph"/>
              <w:rPr>
                <w:b/>
              </w:rPr>
            </w:pPr>
          </w:p>
          <w:p w:rsidR="00743596" w:rsidRDefault="00902D3B">
            <w:pPr>
              <w:pStyle w:val="TableParagraph"/>
              <w:spacing w:before="190"/>
              <w:ind w:left="298"/>
              <w:rPr>
                <w:sz w:val="20"/>
              </w:rPr>
            </w:pPr>
            <w:r>
              <w:rPr>
                <w:spacing w:val="-2"/>
                <w:w w:val="90"/>
                <w:sz w:val="20"/>
              </w:rPr>
              <w:t>Infringement</w:t>
            </w:r>
          </w:p>
        </w:tc>
        <w:tc>
          <w:tcPr>
            <w:tcW w:w="1802" w:type="dxa"/>
            <w:tcBorders>
              <w:top w:val="single" w:sz="4" w:space="0" w:color="000000"/>
              <w:bottom w:val="single" w:sz="4" w:space="0" w:color="000000"/>
            </w:tcBorders>
          </w:tcPr>
          <w:p w:rsidR="00743596" w:rsidRDefault="00743596">
            <w:pPr>
              <w:pStyle w:val="TableParagraph"/>
              <w:rPr>
                <w:b/>
              </w:rPr>
            </w:pPr>
          </w:p>
          <w:p w:rsidR="00743596" w:rsidRDefault="00902D3B">
            <w:pPr>
              <w:pStyle w:val="TableParagraph"/>
              <w:spacing w:before="190"/>
              <w:ind w:left="4"/>
              <w:rPr>
                <w:sz w:val="20"/>
              </w:rPr>
            </w:pPr>
            <w:r>
              <w:rPr>
                <w:w w:val="80"/>
                <w:sz w:val="20"/>
              </w:rPr>
              <w:t>Victoria</w:t>
            </w:r>
            <w:r>
              <w:rPr>
                <w:spacing w:val="-2"/>
                <w:w w:val="85"/>
                <w:sz w:val="20"/>
              </w:rPr>
              <w:t xml:space="preserve"> Police</w:t>
            </w:r>
          </w:p>
        </w:tc>
        <w:tc>
          <w:tcPr>
            <w:tcW w:w="688" w:type="dxa"/>
            <w:tcBorders>
              <w:top w:val="single" w:sz="4" w:space="0" w:color="000000"/>
              <w:bottom w:val="single" w:sz="4" w:space="0" w:color="000000"/>
            </w:tcBorders>
          </w:tcPr>
          <w:p w:rsidR="00743596" w:rsidRDefault="00743596">
            <w:pPr>
              <w:pStyle w:val="TableParagraph"/>
              <w:rPr>
                <w:b/>
              </w:rPr>
            </w:pPr>
          </w:p>
          <w:p w:rsidR="00743596" w:rsidRDefault="00902D3B">
            <w:pPr>
              <w:pStyle w:val="TableParagraph"/>
              <w:spacing w:before="190"/>
              <w:ind w:left="52"/>
              <w:rPr>
                <w:sz w:val="20"/>
              </w:rPr>
            </w:pPr>
            <w:r>
              <w:rPr>
                <w:spacing w:val="-5"/>
                <w:w w:val="90"/>
                <w:sz w:val="20"/>
              </w:rPr>
              <w:t>VIC</w:t>
            </w:r>
          </w:p>
        </w:tc>
        <w:tc>
          <w:tcPr>
            <w:tcW w:w="4407" w:type="dxa"/>
            <w:tcBorders>
              <w:top w:val="single" w:sz="4" w:space="0" w:color="000000"/>
              <w:bottom w:val="single" w:sz="4" w:space="0" w:color="000000"/>
            </w:tcBorders>
          </w:tcPr>
          <w:p w:rsidR="00743596" w:rsidRDefault="00902D3B">
            <w:pPr>
              <w:pStyle w:val="TableParagraph"/>
              <w:spacing w:before="186" w:line="256" w:lineRule="auto"/>
              <w:ind w:left="259"/>
              <w:rPr>
                <w:sz w:val="20"/>
              </w:rPr>
            </w:pPr>
            <w:r w:rsidRPr="00902D3B">
              <w:rPr>
                <w:w w:val="85"/>
                <w:sz w:val="20"/>
                <w:highlight w:val="cyan"/>
              </w:rPr>
              <w:t>Victoria</w:t>
            </w:r>
            <w:r w:rsidRPr="00902D3B">
              <w:rPr>
                <w:spacing w:val="-2"/>
                <w:w w:val="85"/>
                <w:sz w:val="20"/>
                <w:highlight w:val="cyan"/>
              </w:rPr>
              <w:t xml:space="preserve"> </w:t>
            </w:r>
            <w:r w:rsidRPr="00902D3B">
              <w:rPr>
                <w:w w:val="85"/>
                <w:sz w:val="20"/>
                <w:highlight w:val="cyan"/>
              </w:rPr>
              <w:t>Police</w:t>
            </w:r>
            <w:r w:rsidRPr="00902D3B">
              <w:rPr>
                <w:spacing w:val="-2"/>
                <w:w w:val="85"/>
                <w:sz w:val="20"/>
                <w:highlight w:val="cyan"/>
              </w:rPr>
              <w:t xml:space="preserve"> </w:t>
            </w:r>
            <w:r w:rsidRPr="00902D3B">
              <w:rPr>
                <w:w w:val="85"/>
                <w:sz w:val="20"/>
                <w:highlight w:val="cyan"/>
              </w:rPr>
              <w:t>inspector</w:t>
            </w:r>
            <w:r w:rsidRPr="00902D3B">
              <w:rPr>
                <w:spacing w:val="-1"/>
                <w:w w:val="85"/>
                <w:sz w:val="20"/>
                <w:highlight w:val="cyan"/>
              </w:rPr>
              <w:t xml:space="preserve"> </w:t>
            </w:r>
            <w:r w:rsidRPr="00902D3B">
              <w:rPr>
                <w:w w:val="85"/>
                <w:sz w:val="20"/>
                <w:highlight w:val="cyan"/>
              </w:rPr>
              <w:t>for</w:t>
            </w:r>
            <w:r w:rsidRPr="00902D3B">
              <w:rPr>
                <w:spacing w:val="-1"/>
                <w:w w:val="85"/>
                <w:sz w:val="20"/>
                <w:highlight w:val="cyan"/>
              </w:rPr>
              <w:t xml:space="preserve"> </w:t>
            </w:r>
            <w:r w:rsidRPr="00902D3B">
              <w:rPr>
                <w:w w:val="85"/>
                <w:sz w:val="20"/>
                <w:highlight w:val="cyan"/>
              </w:rPr>
              <w:t>road</w:t>
            </w:r>
            <w:r w:rsidRPr="00902D3B">
              <w:rPr>
                <w:spacing w:val="-2"/>
                <w:w w:val="85"/>
                <w:sz w:val="20"/>
                <w:highlight w:val="cyan"/>
              </w:rPr>
              <w:t xml:space="preserve"> </w:t>
            </w:r>
            <w:r w:rsidRPr="00902D3B">
              <w:rPr>
                <w:w w:val="85"/>
                <w:sz w:val="20"/>
                <w:highlight w:val="cyan"/>
              </w:rPr>
              <w:t>policing</w:t>
            </w:r>
            <w:r w:rsidRPr="00902D3B">
              <w:rPr>
                <w:spacing w:val="-2"/>
                <w:w w:val="85"/>
                <w:sz w:val="20"/>
                <w:highlight w:val="cyan"/>
              </w:rPr>
              <w:t xml:space="preserve"> </w:t>
            </w:r>
            <w:r w:rsidRPr="00902D3B">
              <w:rPr>
                <w:w w:val="85"/>
                <w:sz w:val="20"/>
                <w:highlight w:val="cyan"/>
              </w:rPr>
              <w:t xml:space="preserve">Jason </w:t>
            </w:r>
            <w:r w:rsidRPr="00902D3B">
              <w:rPr>
                <w:w w:val="80"/>
                <w:sz w:val="20"/>
                <w:highlight w:val="cyan"/>
              </w:rPr>
              <w:t xml:space="preserve">McGregor said police were out in force and would be </w:t>
            </w:r>
            <w:r w:rsidRPr="00902D3B">
              <w:rPr>
                <w:w w:val="85"/>
                <w:sz w:val="20"/>
                <w:highlight w:val="cyan"/>
              </w:rPr>
              <w:t>handing out</w:t>
            </w:r>
            <w:r w:rsidRPr="00902D3B">
              <w:rPr>
                <w:spacing w:val="-1"/>
                <w:w w:val="85"/>
                <w:sz w:val="20"/>
                <w:highlight w:val="cyan"/>
              </w:rPr>
              <w:t xml:space="preserve"> </w:t>
            </w:r>
            <w:r w:rsidRPr="00902D3B">
              <w:rPr>
                <w:w w:val="85"/>
                <w:sz w:val="20"/>
                <w:highlight w:val="cyan"/>
              </w:rPr>
              <w:t>$76 on- the-spot</w:t>
            </w:r>
            <w:r w:rsidRPr="00902D3B">
              <w:rPr>
                <w:spacing w:val="-1"/>
                <w:w w:val="85"/>
                <w:sz w:val="20"/>
                <w:highlight w:val="cyan"/>
              </w:rPr>
              <w:t xml:space="preserve"> </w:t>
            </w:r>
            <w:r w:rsidRPr="00902D3B">
              <w:rPr>
                <w:w w:val="85"/>
                <w:sz w:val="20"/>
                <w:highlight w:val="cyan"/>
              </w:rPr>
              <w:t>fines</w:t>
            </w:r>
            <w:r w:rsidRPr="00902D3B">
              <w:rPr>
                <w:spacing w:val="-1"/>
                <w:w w:val="85"/>
                <w:sz w:val="20"/>
                <w:highlight w:val="cyan"/>
              </w:rPr>
              <w:t xml:space="preserve"> </w:t>
            </w:r>
            <w:r w:rsidRPr="00902D3B">
              <w:rPr>
                <w:w w:val="85"/>
                <w:sz w:val="20"/>
                <w:highlight w:val="cyan"/>
              </w:rPr>
              <w:t>to</w:t>
            </w:r>
            <w:r w:rsidRPr="00902D3B">
              <w:rPr>
                <w:spacing w:val="-1"/>
                <w:w w:val="85"/>
                <w:sz w:val="20"/>
                <w:highlight w:val="cyan"/>
              </w:rPr>
              <w:t xml:space="preserve"> </w:t>
            </w:r>
            <w:r w:rsidRPr="00902D3B">
              <w:rPr>
                <w:w w:val="85"/>
                <w:sz w:val="20"/>
                <w:highlight w:val="cyan"/>
              </w:rPr>
              <w:t>jaywalkers</w:t>
            </w:r>
          </w:p>
        </w:tc>
        <w:tc>
          <w:tcPr>
            <w:tcW w:w="3333" w:type="dxa"/>
            <w:tcBorders>
              <w:top w:val="single" w:sz="4" w:space="0" w:color="000000"/>
              <w:bottom w:val="single" w:sz="4" w:space="0" w:color="000000"/>
            </w:tcBorders>
          </w:tcPr>
          <w:p w:rsidR="00743596" w:rsidRDefault="00743596">
            <w:pPr>
              <w:pStyle w:val="TableParagraph"/>
              <w:rPr>
                <w:b/>
              </w:rPr>
            </w:pPr>
          </w:p>
          <w:p w:rsidR="00743596" w:rsidRDefault="00902D3B">
            <w:pPr>
              <w:pStyle w:val="TableParagraph"/>
              <w:spacing w:before="190"/>
              <w:ind w:left="10"/>
              <w:rPr>
                <w:sz w:val="20"/>
              </w:rPr>
            </w:pPr>
            <w:r>
              <w:rPr>
                <w:w w:val="80"/>
                <w:sz w:val="20"/>
              </w:rPr>
              <w:t>The</w:t>
            </w:r>
            <w:r>
              <w:rPr>
                <w:spacing w:val="-8"/>
                <w:sz w:val="20"/>
              </w:rPr>
              <w:t xml:space="preserve"> </w:t>
            </w:r>
            <w:r>
              <w:rPr>
                <w:w w:val="80"/>
                <w:sz w:val="20"/>
              </w:rPr>
              <w:t>Age</w:t>
            </w:r>
            <w:r>
              <w:rPr>
                <w:spacing w:val="-8"/>
                <w:sz w:val="20"/>
              </w:rPr>
              <w:t xml:space="preserve"> </w:t>
            </w:r>
            <w:r>
              <w:rPr>
                <w:spacing w:val="-2"/>
                <w:w w:val="80"/>
                <w:sz w:val="20"/>
              </w:rPr>
              <w:t>20/01/2016</w:t>
            </w:r>
          </w:p>
        </w:tc>
      </w:tr>
    </w:tbl>
    <w:p w:rsidR="00743596" w:rsidRDefault="00743596">
      <w:pPr>
        <w:rPr>
          <w:sz w:val="20"/>
        </w:rPr>
        <w:sectPr w:rsidR="00743596">
          <w:pgSz w:w="16850" w:h="11910" w:orient="landscape"/>
          <w:pgMar w:top="1400" w:right="960" w:bottom="1040" w:left="700" w:header="719" w:footer="843" w:gutter="0"/>
          <w:cols w:space="720"/>
        </w:sectPr>
      </w:pPr>
    </w:p>
    <w:p w:rsidR="00743596" w:rsidRDefault="00743596">
      <w:pPr>
        <w:pStyle w:val="BodyText"/>
        <w:rPr>
          <w:b/>
          <w:sz w:val="20"/>
        </w:rPr>
      </w:pPr>
    </w:p>
    <w:p w:rsidR="00743596" w:rsidRDefault="00743596">
      <w:pPr>
        <w:pStyle w:val="BodyText"/>
        <w:spacing w:before="8"/>
        <w:rPr>
          <w:b/>
          <w:sz w:val="26"/>
        </w:rPr>
      </w:pPr>
    </w:p>
    <w:tbl>
      <w:tblPr>
        <w:tblW w:w="0" w:type="auto"/>
        <w:tblInd w:w="145" w:type="dxa"/>
        <w:tblLayout w:type="fixed"/>
        <w:tblCellMar>
          <w:left w:w="0" w:type="dxa"/>
          <w:right w:w="0" w:type="dxa"/>
        </w:tblCellMar>
        <w:tblLook w:val="01E0" w:firstRow="1" w:lastRow="1" w:firstColumn="1" w:lastColumn="1" w:noHBand="0" w:noVBand="0"/>
      </w:tblPr>
      <w:tblGrid>
        <w:gridCol w:w="2066"/>
        <w:gridCol w:w="2553"/>
        <w:gridCol w:w="1861"/>
        <w:gridCol w:w="789"/>
        <w:gridCol w:w="4267"/>
        <w:gridCol w:w="3338"/>
      </w:tblGrid>
      <w:tr w:rsidR="00743596">
        <w:trPr>
          <w:trHeight w:val="292"/>
        </w:trPr>
        <w:tc>
          <w:tcPr>
            <w:tcW w:w="14874" w:type="dxa"/>
            <w:gridSpan w:val="6"/>
            <w:tcBorders>
              <w:top w:val="single" w:sz="4" w:space="0" w:color="4471C4"/>
              <w:bottom w:val="single" w:sz="4" w:space="0" w:color="4471C4"/>
            </w:tcBorders>
          </w:tcPr>
          <w:p w:rsidR="00743596" w:rsidRDefault="00902D3B">
            <w:pPr>
              <w:pStyle w:val="TableParagraph"/>
              <w:spacing w:line="250" w:lineRule="exact"/>
              <w:ind w:left="6889" w:right="6880"/>
              <w:jc w:val="center"/>
            </w:pPr>
            <w:r>
              <w:rPr>
                <w:color w:val="006CAB"/>
                <w:spacing w:val="-2"/>
                <w:w w:val="90"/>
              </w:rPr>
              <w:t>International</w:t>
            </w:r>
          </w:p>
        </w:tc>
      </w:tr>
      <w:tr w:rsidR="00743596">
        <w:trPr>
          <w:trHeight w:val="292"/>
        </w:trPr>
        <w:tc>
          <w:tcPr>
            <w:tcW w:w="4619" w:type="dxa"/>
            <w:gridSpan w:val="2"/>
            <w:tcBorders>
              <w:top w:val="single" w:sz="4" w:space="0" w:color="4471C4"/>
              <w:bottom w:val="single" w:sz="4" w:space="0" w:color="4471C4"/>
            </w:tcBorders>
          </w:tcPr>
          <w:p w:rsidR="00743596" w:rsidRDefault="00902D3B">
            <w:pPr>
              <w:pStyle w:val="TableParagraph"/>
              <w:spacing w:line="250" w:lineRule="exact"/>
              <w:ind w:left="686"/>
            </w:pPr>
            <w:r>
              <w:rPr>
                <w:color w:val="006CAB"/>
                <w:w w:val="80"/>
              </w:rPr>
              <w:t>Category</w:t>
            </w:r>
            <w:r>
              <w:rPr>
                <w:color w:val="006CAB"/>
                <w:spacing w:val="-5"/>
              </w:rPr>
              <w:t xml:space="preserve"> </w:t>
            </w:r>
            <w:r>
              <w:rPr>
                <w:color w:val="006CAB"/>
                <w:w w:val="80"/>
              </w:rPr>
              <w:t>of</w:t>
            </w:r>
            <w:r>
              <w:rPr>
                <w:color w:val="006CAB"/>
                <w:spacing w:val="-5"/>
              </w:rPr>
              <w:t xml:space="preserve"> </w:t>
            </w:r>
            <w:r>
              <w:rPr>
                <w:color w:val="006CAB"/>
                <w:spacing w:val="-2"/>
                <w:w w:val="80"/>
              </w:rPr>
              <w:t>Regulation/Countermeasure</w:t>
            </w:r>
          </w:p>
        </w:tc>
        <w:tc>
          <w:tcPr>
            <w:tcW w:w="1861" w:type="dxa"/>
            <w:tcBorders>
              <w:top w:val="single" w:sz="4" w:space="0" w:color="4471C4"/>
              <w:bottom w:val="single" w:sz="4" w:space="0" w:color="4471C4"/>
            </w:tcBorders>
          </w:tcPr>
          <w:p w:rsidR="00743596" w:rsidRDefault="00743596">
            <w:pPr>
              <w:pStyle w:val="TableParagraph"/>
              <w:rPr>
                <w:rFonts w:ascii="Times New Roman"/>
                <w:sz w:val="18"/>
              </w:rPr>
            </w:pPr>
          </w:p>
        </w:tc>
        <w:tc>
          <w:tcPr>
            <w:tcW w:w="5056" w:type="dxa"/>
            <w:gridSpan w:val="2"/>
            <w:tcBorders>
              <w:top w:val="single" w:sz="4" w:space="0" w:color="4471C4"/>
              <w:bottom w:val="single" w:sz="4" w:space="0" w:color="4471C4"/>
            </w:tcBorders>
          </w:tcPr>
          <w:p w:rsidR="00743596" w:rsidRDefault="00902D3B">
            <w:pPr>
              <w:pStyle w:val="TableParagraph"/>
              <w:spacing w:line="250" w:lineRule="exact"/>
              <w:ind w:left="428"/>
            </w:pPr>
            <w:r>
              <w:rPr>
                <w:color w:val="006CAB"/>
                <w:w w:val="80"/>
              </w:rPr>
              <w:t>Where</w:t>
            </w:r>
            <w:r>
              <w:rPr>
                <w:color w:val="006CAB"/>
                <w:spacing w:val="-4"/>
              </w:rPr>
              <w:t xml:space="preserve"> </w:t>
            </w:r>
            <w:r>
              <w:rPr>
                <w:color w:val="006CAB"/>
                <w:w w:val="80"/>
              </w:rPr>
              <w:t>and</w:t>
            </w:r>
            <w:r>
              <w:rPr>
                <w:color w:val="006CAB"/>
                <w:spacing w:val="-3"/>
              </w:rPr>
              <w:t xml:space="preserve"> </w:t>
            </w:r>
            <w:r>
              <w:rPr>
                <w:color w:val="006CAB"/>
                <w:w w:val="80"/>
              </w:rPr>
              <w:t>when</w:t>
            </w:r>
            <w:r>
              <w:rPr>
                <w:color w:val="006CAB"/>
                <w:spacing w:val="-4"/>
              </w:rPr>
              <w:t xml:space="preserve"> </w:t>
            </w:r>
            <w:r>
              <w:rPr>
                <w:color w:val="006CAB"/>
                <w:spacing w:val="-2"/>
                <w:w w:val="80"/>
              </w:rPr>
              <w:t>implemented</w:t>
            </w:r>
          </w:p>
        </w:tc>
        <w:tc>
          <w:tcPr>
            <w:tcW w:w="3338" w:type="dxa"/>
            <w:tcBorders>
              <w:top w:val="single" w:sz="4" w:space="0" w:color="4471C4"/>
              <w:bottom w:val="single" w:sz="4" w:space="0" w:color="4471C4"/>
            </w:tcBorders>
          </w:tcPr>
          <w:p w:rsidR="00743596" w:rsidRDefault="00902D3B">
            <w:pPr>
              <w:pStyle w:val="TableParagraph"/>
              <w:spacing w:line="250" w:lineRule="exact"/>
              <w:ind w:left="1063"/>
            </w:pPr>
            <w:r>
              <w:rPr>
                <w:color w:val="006CAB"/>
                <w:w w:val="80"/>
              </w:rPr>
              <w:t>Citation</w:t>
            </w:r>
            <w:r>
              <w:rPr>
                <w:color w:val="006CAB"/>
                <w:spacing w:val="-3"/>
              </w:rPr>
              <w:t xml:space="preserve"> </w:t>
            </w:r>
            <w:r>
              <w:rPr>
                <w:color w:val="006CAB"/>
                <w:spacing w:val="-2"/>
                <w:w w:val="85"/>
              </w:rPr>
              <w:t>Details</w:t>
            </w:r>
          </w:p>
        </w:tc>
      </w:tr>
      <w:tr w:rsidR="00743596">
        <w:trPr>
          <w:trHeight w:val="556"/>
        </w:trPr>
        <w:tc>
          <w:tcPr>
            <w:tcW w:w="2066" w:type="dxa"/>
            <w:tcBorders>
              <w:top w:val="single" w:sz="4" w:space="0" w:color="4471C4"/>
              <w:bottom w:val="single" w:sz="4" w:space="0" w:color="000000"/>
            </w:tcBorders>
          </w:tcPr>
          <w:p w:rsidR="00743596" w:rsidRDefault="00902D3B">
            <w:pPr>
              <w:pStyle w:val="TableParagraph"/>
              <w:spacing w:before="21"/>
              <w:ind w:left="35"/>
              <w:rPr>
                <w:b/>
                <w:sz w:val="20"/>
              </w:rPr>
            </w:pPr>
            <w:r>
              <w:rPr>
                <w:b/>
                <w:w w:val="80"/>
                <w:sz w:val="20"/>
              </w:rPr>
              <w:t>Overall</w:t>
            </w:r>
            <w:r>
              <w:rPr>
                <w:b/>
                <w:spacing w:val="-4"/>
                <w:w w:val="90"/>
                <w:sz w:val="20"/>
              </w:rPr>
              <w:t xml:space="preserve"> </w:t>
            </w:r>
            <w:r>
              <w:rPr>
                <w:b/>
                <w:spacing w:val="-2"/>
                <w:w w:val="90"/>
                <w:sz w:val="20"/>
              </w:rPr>
              <w:t>Category</w:t>
            </w:r>
          </w:p>
        </w:tc>
        <w:tc>
          <w:tcPr>
            <w:tcW w:w="2553" w:type="dxa"/>
            <w:tcBorders>
              <w:top w:val="single" w:sz="4" w:space="0" w:color="4471C4"/>
              <w:bottom w:val="single" w:sz="4" w:space="0" w:color="000000"/>
            </w:tcBorders>
          </w:tcPr>
          <w:p w:rsidR="00743596" w:rsidRDefault="00902D3B">
            <w:pPr>
              <w:pStyle w:val="TableParagraph"/>
              <w:spacing w:before="21"/>
              <w:ind w:left="751"/>
              <w:rPr>
                <w:b/>
                <w:sz w:val="20"/>
              </w:rPr>
            </w:pPr>
            <w:r>
              <w:rPr>
                <w:b/>
                <w:w w:val="80"/>
                <w:sz w:val="20"/>
              </w:rPr>
              <w:t>Specific</w:t>
            </w:r>
            <w:r>
              <w:rPr>
                <w:b/>
                <w:spacing w:val="-6"/>
                <w:sz w:val="20"/>
              </w:rPr>
              <w:t xml:space="preserve"> </w:t>
            </w:r>
            <w:r>
              <w:rPr>
                <w:b/>
                <w:spacing w:val="-2"/>
                <w:w w:val="90"/>
                <w:sz w:val="20"/>
              </w:rPr>
              <w:t>category</w:t>
            </w:r>
          </w:p>
        </w:tc>
        <w:tc>
          <w:tcPr>
            <w:tcW w:w="1861" w:type="dxa"/>
            <w:tcBorders>
              <w:top w:val="single" w:sz="4" w:space="0" w:color="4471C4"/>
              <w:bottom w:val="single" w:sz="4" w:space="0" w:color="000000"/>
            </w:tcBorders>
          </w:tcPr>
          <w:p w:rsidR="00743596" w:rsidRDefault="00902D3B">
            <w:pPr>
              <w:pStyle w:val="TableParagraph"/>
              <w:spacing w:before="21"/>
              <w:ind w:left="52"/>
              <w:rPr>
                <w:b/>
                <w:sz w:val="20"/>
              </w:rPr>
            </w:pPr>
            <w:r>
              <w:rPr>
                <w:b/>
                <w:w w:val="80"/>
                <w:sz w:val="20"/>
              </w:rPr>
              <w:t>Authority</w:t>
            </w:r>
            <w:r>
              <w:rPr>
                <w:b/>
                <w:spacing w:val="-7"/>
                <w:sz w:val="20"/>
              </w:rPr>
              <w:t xml:space="preserve"> </w:t>
            </w:r>
            <w:r>
              <w:rPr>
                <w:b/>
                <w:w w:val="80"/>
                <w:sz w:val="20"/>
              </w:rPr>
              <w:t>&amp;</w:t>
            </w:r>
            <w:r>
              <w:rPr>
                <w:b/>
                <w:spacing w:val="-7"/>
                <w:sz w:val="20"/>
              </w:rPr>
              <w:t xml:space="preserve"> </w:t>
            </w:r>
            <w:r>
              <w:rPr>
                <w:b/>
                <w:spacing w:val="-4"/>
                <w:w w:val="80"/>
                <w:sz w:val="20"/>
              </w:rPr>
              <w:t>date</w:t>
            </w:r>
          </w:p>
        </w:tc>
        <w:tc>
          <w:tcPr>
            <w:tcW w:w="789" w:type="dxa"/>
            <w:tcBorders>
              <w:top w:val="single" w:sz="4" w:space="0" w:color="4471C4"/>
              <w:bottom w:val="single" w:sz="4" w:space="0" w:color="000000"/>
            </w:tcBorders>
          </w:tcPr>
          <w:p w:rsidR="00743596" w:rsidRDefault="00902D3B">
            <w:pPr>
              <w:pStyle w:val="TableParagraph"/>
              <w:spacing w:before="21"/>
              <w:ind w:left="41"/>
              <w:rPr>
                <w:b/>
                <w:sz w:val="20"/>
              </w:rPr>
            </w:pPr>
            <w:r>
              <w:rPr>
                <w:b/>
                <w:spacing w:val="-2"/>
                <w:w w:val="90"/>
                <w:sz w:val="20"/>
              </w:rPr>
              <w:t>Country</w:t>
            </w:r>
          </w:p>
        </w:tc>
        <w:tc>
          <w:tcPr>
            <w:tcW w:w="4267" w:type="dxa"/>
            <w:tcBorders>
              <w:top w:val="single" w:sz="4" w:space="0" w:color="4471C4"/>
              <w:bottom w:val="single" w:sz="4" w:space="0" w:color="000000"/>
            </w:tcBorders>
          </w:tcPr>
          <w:p w:rsidR="00743596" w:rsidRDefault="00902D3B">
            <w:pPr>
              <w:pStyle w:val="TableParagraph"/>
              <w:spacing w:before="21"/>
              <w:ind w:left="147"/>
              <w:rPr>
                <w:b/>
                <w:sz w:val="20"/>
              </w:rPr>
            </w:pPr>
            <w:r>
              <w:rPr>
                <w:b/>
                <w:w w:val="80"/>
                <w:sz w:val="20"/>
              </w:rPr>
              <w:t>Regulation/Counter</w:t>
            </w:r>
            <w:r>
              <w:rPr>
                <w:b/>
                <w:sz w:val="20"/>
              </w:rPr>
              <w:t xml:space="preserve"> </w:t>
            </w:r>
            <w:r>
              <w:rPr>
                <w:b/>
                <w:w w:val="80"/>
                <w:sz w:val="20"/>
              </w:rPr>
              <w:t>measure</w:t>
            </w:r>
            <w:r>
              <w:rPr>
                <w:b/>
                <w:spacing w:val="1"/>
                <w:sz w:val="20"/>
              </w:rPr>
              <w:t xml:space="preserve"> </w:t>
            </w:r>
            <w:r>
              <w:rPr>
                <w:b/>
                <w:spacing w:val="-2"/>
                <w:w w:val="80"/>
                <w:sz w:val="20"/>
              </w:rPr>
              <w:t>initiative</w:t>
            </w:r>
          </w:p>
        </w:tc>
        <w:tc>
          <w:tcPr>
            <w:tcW w:w="3338" w:type="dxa"/>
            <w:tcBorders>
              <w:top w:val="single" w:sz="4" w:space="0" w:color="4471C4"/>
              <w:bottom w:val="single" w:sz="4" w:space="0" w:color="000000"/>
            </w:tcBorders>
          </w:tcPr>
          <w:p w:rsidR="00743596" w:rsidRDefault="00902D3B">
            <w:pPr>
              <w:pStyle w:val="TableParagraph"/>
              <w:spacing w:before="21"/>
              <w:ind w:left="38"/>
              <w:rPr>
                <w:b/>
                <w:sz w:val="20"/>
              </w:rPr>
            </w:pPr>
            <w:r>
              <w:rPr>
                <w:b/>
                <w:spacing w:val="-2"/>
                <w:w w:val="90"/>
                <w:sz w:val="20"/>
              </w:rPr>
              <w:t>Source</w:t>
            </w:r>
          </w:p>
        </w:tc>
      </w:tr>
      <w:tr w:rsidR="00743596">
        <w:trPr>
          <w:trHeight w:val="1257"/>
        </w:trPr>
        <w:tc>
          <w:tcPr>
            <w:tcW w:w="2066" w:type="dxa"/>
            <w:tcBorders>
              <w:top w:val="single" w:sz="4" w:space="0" w:color="000000"/>
              <w:bottom w:val="single" w:sz="4" w:space="0" w:color="000000"/>
            </w:tcBorders>
          </w:tcPr>
          <w:p w:rsidR="00743596" w:rsidRDefault="00743596">
            <w:pPr>
              <w:pStyle w:val="TableParagraph"/>
              <w:rPr>
                <w:b/>
              </w:rPr>
            </w:pPr>
          </w:p>
          <w:p w:rsidR="00743596" w:rsidRDefault="00743596">
            <w:pPr>
              <w:pStyle w:val="TableParagraph"/>
              <w:spacing w:before="7"/>
              <w:rPr>
                <w:b/>
                <w:sz w:val="21"/>
              </w:rPr>
            </w:pPr>
          </w:p>
          <w:p w:rsidR="00743596" w:rsidRDefault="00902D3B">
            <w:pPr>
              <w:pStyle w:val="TableParagraph"/>
              <w:ind w:left="14"/>
              <w:rPr>
                <w:sz w:val="20"/>
              </w:rPr>
            </w:pPr>
            <w:r>
              <w:rPr>
                <w:spacing w:val="-2"/>
                <w:w w:val="90"/>
                <w:sz w:val="20"/>
              </w:rPr>
              <w:t>Legislation</w:t>
            </w:r>
          </w:p>
        </w:tc>
        <w:tc>
          <w:tcPr>
            <w:tcW w:w="2553" w:type="dxa"/>
            <w:tcBorders>
              <w:top w:val="single" w:sz="4" w:space="0" w:color="000000"/>
              <w:bottom w:val="single" w:sz="4" w:space="0" w:color="000000"/>
            </w:tcBorders>
          </w:tcPr>
          <w:p w:rsidR="00743596" w:rsidRDefault="00743596">
            <w:pPr>
              <w:pStyle w:val="TableParagraph"/>
              <w:rPr>
                <w:b/>
              </w:rPr>
            </w:pPr>
          </w:p>
          <w:p w:rsidR="00743596" w:rsidRDefault="00743596">
            <w:pPr>
              <w:pStyle w:val="TableParagraph"/>
              <w:spacing w:before="7"/>
              <w:rPr>
                <w:b/>
                <w:sz w:val="21"/>
              </w:rPr>
            </w:pPr>
          </w:p>
          <w:p w:rsidR="00743596" w:rsidRDefault="00902D3B">
            <w:pPr>
              <w:pStyle w:val="TableParagraph"/>
              <w:ind w:left="720"/>
              <w:rPr>
                <w:sz w:val="20"/>
              </w:rPr>
            </w:pPr>
            <w:r>
              <w:rPr>
                <w:w w:val="80"/>
                <w:sz w:val="20"/>
              </w:rPr>
              <w:t>City</w:t>
            </w:r>
            <w:r>
              <w:rPr>
                <w:spacing w:val="-9"/>
                <w:sz w:val="20"/>
              </w:rPr>
              <w:t xml:space="preserve"> </w:t>
            </w:r>
            <w:r>
              <w:rPr>
                <w:w w:val="80"/>
                <w:sz w:val="20"/>
              </w:rPr>
              <w:t>council</w:t>
            </w:r>
            <w:r>
              <w:rPr>
                <w:spacing w:val="-9"/>
                <w:sz w:val="20"/>
              </w:rPr>
              <w:t xml:space="preserve"> </w:t>
            </w:r>
            <w:r>
              <w:rPr>
                <w:spacing w:val="-2"/>
                <w:w w:val="80"/>
                <w:sz w:val="20"/>
              </w:rPr>
              <w:t>regulation</w:t>
            </w:r>
          </w:p>
        </w:tc>
        <w:tc>
          <w:tcPr>
            <w:tcW w:w="1861" w:type="dxa"/>
            <w:tcBorders>
              <w:top w:val="single" w:sz="4" w:space="0" w:color="000000"/>
              <w:bottom w:val="single" w:sz="4" w:space="0" w:color="000000"/>
            </w:tcBorders>
          </w:tcPr>
          <w:p w:rsidR="00743596" w:rsidRDefault="00743596">
            <w:pPr>
              <w:pStyle w:val="TableParagraph"/>
              <w:spacing w:before="8"/>
              <w:rPr>
                <w:b/>
                <w:sz w:val="32"/>
              </w:rPr>
            </w:pPr>
          </w:p>
          <w:p w:rsidR="00743596" w:rsidRDefault="00902D3B">
            <w:pPr>
              <w:pStyle w:val="TableParagraph"/>
              <w:spacing w:before="1" w:line="261" w:lineRule="auto"/>
              <w:ind w:left="21"/>
              <w:rPr>
                <w:sz w:val="20"/>
              </w:rPr>
            </w:pPr>
            <w:r>
              <w:rPr>
                <w:w w:val="80"/>
                <w:sz w:val="20"/>
              </w:rPr>
              <w:t>The</w:t>
            </w:r>
            <w:r>
              <w:rPr>
                <w:spacing w:val="-1"/>
                <w:w w:val="80"/>
                <w:sz w:val="20"/>
              </w:rPr>
              <w:t xml:space="preserve"> </w:t>
            </w:r>
            <w:r>
              <w:rPr>
                <w:w w:val="80"/>
                <w:sz w:val="20"/>
              </w:rPr>
              <w:t>City</w:t>
            </w:r>
            <w:r>
              <w:rPr>
                <w:spacing w:val="-2"/>
                <w:w w:val="80"/>
                <w:sz w:val="20"/>
              </w:rPr>
              <w:t xml:space="preserve"> </w:t>
            </w:r>
            <w:r>
              <w:rPr>
                <w:w w:val="80"/>
                <w:sz w:val="20"/>
              </w:rPr>
              <w:t>of</w:t>
            </w:r>
            <w:r>
              <w:rPr>
                <w:spacing w:val="-1"/>
                <w:w w:val="80"/>
                <w:sz w:val="20"/>
              </w:rPr>
              <w:t xml:space="preserve"> </w:t>
            </w:r>
            <w:r>
              <w:rPr>
                <w:w w:val="80"/>
                <w:sz w:val="20"/>
              </w:rPr>
              <w:t xml:space="preserve">Rexburg, </w:t>
            </w:r>
            <w:r>
              <w:rPr>
                <w:spacing w:val="-2"/>
                <w:w w:val="90"/>
                <w:sz w:val="20"/>
              </w:rPr>
              <w:t>Idaho.</w:t>
            </w:r>
          </w:p>
        </w:tc>
        <w:tc>
          <w:tcPr>
            <w:tcW w:w="789" w:type="dxa"/>
            <w:tcBorders>
              <w:top w:val="single" w:sz="4" w:space="0" w:color="000000"/>
              <w:bottom w:val="single" w:sz="4" w:space="0" w:color="000000"/>
            </w:tcBorders>
          </w:tcPr>
          <w:p w:rsidR="00743596" w:rsidRDefault="00743596">
            <w:pPr>
              <w:pStyle w:val="TableParagraph"/>
              <w:rPr>
                <w:b/>
              </w:rPr>
            </w:pPr>
          </w:p>
          <w:p w:rsidR="00743596" w:rsidRDefault="00743596">
            <w:pPr>
              <w:pStyle w:val="TableParagraph"/>
              <w:spacing w:before="7"/>
              <w:rPr>
                <w:b/>
                <w:sz w:val="21"/>
              </w:rPr>
            </w:pPr>
          </w:p>
          <w:p w:rsidR="00743596" w:rsidRDefault="00902D3B">
            <w:pPr>
              <w:pStyle w:val="TableParagraph"/>
              <w:ind w:left="10"/>
              <w:rPr>
                <w:sz w:val="20"/>
              </w:rPr>
            </w:pPr>
            <w:r>
              <w:rPr>
                <w:spacing w:val="-5"/>
                <w:w w:val="90"/>
                <w:sz w:val="20"/>
              </w:rPr>
              <w:t>USA</w:t>
            </w:r>
          </w:p>
        </w:tc>
        <w:tc>
          <w:tcPr>
            <w:tcW w:w="4267" w:type="dxa"/>
            <w:tcBorders>
              <w:top w:val="single" w:sz="4" w:space="0" w:color="000000"/>
              <w:bottom w:val="single" w:sz="4" w:space="0" w:color="000000"/>
            </w:tcBorders>
          </w:tcPr>
          <w:p w:rsidR="00743596" w:rsidRPr="00902D3B" w:rsidRDefault="00902D3B">
            <w:pPr>
              <w:pStyle w:val="TableParagraph"/>
              <w:spacing w:before="129" w:line="259" w:lineRule="auto"/>
              <w:ind w:left="116"/>
              <w:rPr>
                <w:sz w:val="20"/>
                <w:highlight w:val="cyan"/>
              </w:rPr>
            </w:pPr>
            <w:r w:rsidRPr="00902D3B">
              <w:rPr>
                <w:w w:val="80"/>
                <w:sz w:val="20"/>
                <w:highlight w:val="cyan"/>
              </w:rPr>
              <w:t>There is no texting while using a</w:t>
            </w:r>
            <w:r w:rsidRPr="00902D3B">
              <w:rPr>
                <w:spacing w:val="-2"/>
                <w:sz w:val="20"/>
                <w:highlight w:val="cyan"/>
              </w:rPr>
              <w:t xml:space="preserve"> </w:t>
            </w:r>
            <w:r w:rsidRPr="00902D3B">
              <w:rPr>
                <w:w w:val="80"/>
                <w:sz w:val="20"/>
                <w:highlight w:val="cyan"/>
              </w:rPr>
              <w:t xml:space="preserve">crosswalk in the City of </w:t>
            </w:r>
            <w:r w:rsidRPr="00902D3B">
              <w:rPr>
                <w:w w:val="85"/>
                <w:sz w:val="20"/>
                <w:highlight w:val="cyan"/>
              </w:rPr>
              <w:t>Rexburg.</w:t>
            </w:r>
            <w:r w:rsidRPr="00902D3B">
              <w:rPr>
                <w:spacing w:val="-2"/>
                <w:w w:val="85"/>
                <w:sz w:val="20"/>
                <w:highlight w:val="cyan"/>
              </w:rPr>
              <w:t xml:space="preserve"> </w:t>
            </w:r>
            <w:r w:rsidRPr="00902D3B">
              <w:rPr>
                <w:w w:val="85"/>
                <w:sz w:val="20"/>
                <w:highlight w:val="cyan"/>
              </w:rPr>
              <w:t>The</w:t>
            </w:r>
            <w:r w:rsidRPr="00902D3B">
              <w:rPr>
                <w:spacing w:val="-2"/>
                <w:w w:val="85"/>
                <w:sz w:val="20"/>
                <w:highlight w:val="cyan"/>
              </w:rPr>
              <w:t xml:space="preserve"> </w:t>
            </w:r>
            <w:r w:rsidRPr="00902D3B">
              <w:rPr>
                <w:w w:val="85"/>
                <w:sz w:val="20"/>
                <w:highlight w:val="cyan"/>
              </w:rPr>
              <w:t>first</w:t>
            </w:r>
            <w:r w:rsidRPr="00902D3B">
              <w:rPr>
                <w:spacing w:val="-3"/>
                <w:w w:val="85"/>
                <w:sz w:val="20"/>
                <w:highlight w:val="cyan"/>
              </w:rPr>
              <w:t xml:space="preserve"> </w:t>
            </w:r>
            <w:r w:rsidRPr="00902D3B">
              <w:rPr>
                <w:w w:val="85"/>
                <w:sz w:val="20"/>
                <w:highlight w:val="cyan"/>
              </w:rPr>
              <w:t>offense</w:t>
            </w:r>
            <w:r w:rsidRPr="00902D3B">
              <w:rPr>
                <w:spacing w:val="-2"/>
                <w:w w:val="85"/>
                <w:sz w:val="20"/>
                <w:highlight w:val="cyan"/>
              </w:rPr>
              <w:t xml:space="preserve"> </w:t>
            </w:r>
            <w:r w:rsidRPr="00902D3B">
              <w:rPr>
                <w:w w:val="85"/>
                <w:sz w:val="20"/>
                <w:highlight w:val="cyan"/>
              </w:rPr>
              <w:t>fine</w:t>
            </w:r>
            <w:r w:rsidRPr="00902D3B">
              <w:rPr>
                <w:spacing w:val="-2"/>
                <w:w w:val="85"/>
                <w:sz w:val="20"/>
                <w:highlight w:val="cyan"/>
              </w:rPr>
              <w:t xml:space="preserve"> </w:t>
            </w:r>
            <w:r w:rsidRPr="00902D3B">
              <w:rPr>
                <w:w w:val="85"/>
                <w:sz w:val="20"/>
                <w:highlight w:val="cyan"/>
              </w:rPr>
              <w:t>is $101.50,</w:t>
            </w:r>
            <w:r w:rsidRPr="00902D3B">
              <w:rPr>
                <w:spacing w:val="-3"/>
                <w:w w:val="85"/>
                <w:sz w:val="20"/>
                <w:highlight w:val="cyan"/>
              </w:rPr>
              <w:t xml:space="preserve"> </w:t>
            </w:r>
            <w:r w:rsidRPr="00902D3B">
              <w:rPr>
                <w:w w:val="85"/>
                <w:sz w:val="20"/>
                <w:highlight w:val="cyan"/>
              </w:rPr>
              <w:t>the</w:t>
            </w:r>
            <w:r w:rsidRPr="00902D3B">
              <w:rPr>
                <w:spacing w:val="-3"/>
                <w:w w:val="85"/>
                <w:sz w:val="20"/>
                <w:highlight w:val="cyan"/>
              </w:rPr>
              <w:t xml:space="preserve"> </w:t>
            </w:r>
            <w:r w:rsidRPr="00902D3B">
              <w:rPr>
                <w:w w:val="85"/>
                <w:sz w:val="20"/>
                <w:highlight w:val="cyan"/>
              </w:rPr>
              <w:t xml:space="preserve">second </w:t>
            </w:r>
            <w:r w:rsidRPr="00902D3B">
              <w:rPr>
                <w:w w:val="80"/>
                <w:sz w:val="20"/>
                <w:highlight w:val="cyan"/>
              </w:rPr>
              <w:t>offense is $201.50, and any other offense after that will have a $51.50 court cost added to the previous amount.</w:t>
            </w:r>
          </w:p>
        </w:tc>
        <w:tc>
          <w:tcPr>
            <w:tcW w:w="3338" w:type="dxa"/>
            <w:tcBorders>
              <w:top w:val="single" w:sz="4" w:space="0" w:color="000000"/>
              <w:bottom w:val="single" w:sz="4" w:space="0" w:color="000000"/>
            </w:tcBorders>
          </w:tcPr>
          <w:p w:rsidR="00743596" w:rsidRDefault="00902D3B">
            <w:pPr>
              <w:pStyle w:val="TableParagraph"/>
              <w:spacing w:before="53"/>
              <w:ind w:left="7"/>
              <w:rPr>
                <w:sz w:val="20"/>
              </w:rPr>
            </w:pPr>
            <w:r>
              <w:rPr>
                <w:w w:val="80"/>
                <w:sz w:val="20"/>
              </w:rPr>
              <w:t xml:space="preserve">Governors Highway Safety Association </w:t>
            </w:r>
            <w:r>
              <w:rPr>
                <w:w w:val="90"/>
                <w:sz w:val="20"/>
              </w:rPr>
              <w:t>(GHSA)</w:t>
            </w:r>
            <w:r>
              <w:rPr>
                <w:spacing w:val="-2"/>
                <w:w w:val="90"/>
                <w:sz w:val="20"/>
              </w:rPr>
              <w:t xml:space="preserve"> </w:t>
            </w:r>
            <w:r>
              <w:rPr>
                <w:w w:val="90"/>
                <w:sz w:val="20"/>
              </w:rPr>
              <w:t>report</w:t>
            </w:r>
            <w:r>
              <w:rPr>
                <w:spacing w:val="-3"/>
                <w:w w:val="90"/>
                <w:sz w:val="20"/>
              </w:rPr>
              <w:t xml:space="preserve"> </w:t>
            </w:r>
            <w:r>
              <w:rPr>
                <w:w w:val="90"/>
                <w:sz w:val="20"/>
              </w:rPr>
              <w:t>2016.</w:t>
            </w:r>
          </w:p>
          <w:p w:rsidR="00743596" w:rsidRDefault="00902D3B">
            <w:pPr>
              <w:pStyle w:val="TableParagraph"/>
              <w:ind w:left="7"/>
              <w:rPr>
                <w:sz w:val="20"/>
              </w:rPr>
            </w:pPr>
            <w:r>
              <w:rPr>
                <w:w w:val="85"/>
                <w:sz w:val="20"/>
              </w:rPr>
              <w:t xml:space="preserve">Rexburg Police department webpage: </w:t>
            </w:r>
            <w:hyperlink r:id="rId128">
              <w:r>
                <w:rPr>
                  <w:spacing w:val="-2"/>
                  <w:w w:val="80"/>
                  <w:sz w:val="20"/>
                </w:rPr>
                <w:t>http://rexburgpolice.com/info/CityOrd.cfm</w:t>
              </w:r>
            </w:hyperlink>
            <w:r>
              <w:rPr>
                <w:spacing w:val="-2"/>
                <w:w w:val="80"/>
                <w:sz w:val="20"/>
              </w:rPr>
              <w:t xml:space="preserve"> </w:t>
            </w:r>
            <w:r>
              <w:rPr>
                <w:w w:val="90"/>
                <w:sz w:val="20"/>
              </w:rPr>
              <w:t>(accessed</w:t>
            </w:r>
            <w:r>
              <w:rPr>
                <w:spacing w:val="-9"/>
                <w:w w:val="90"/>
                <w:sz w:val="20"/>
              </w:rPr>
              <w:t xml:space="preserve"> </w:t>
            </w:r>
            <w:r>
              <w:rPr>
                <w:w w:val="90"/>
                <w:sz w:val="20"/>
              </w:rPr>
              <w:t>10/01/2018)</w:t>
            </w:r>
          </w:p>
        </w:tc>
      </w:tr>
      <w:tr w:rsidR="00743596">
        <w:trPr>
          <w:trHeight w:val="1264"/>
        </w:trPr>
        <w:tc>
          <w:tcPr>
            <w:tcW w:w="2066" w:type="dxa"/>
            <w:tcBorders>
              <w:top w:val="single" w:sz="4" w:space="0" w:color="000000"/>
              <w:bottom w:val="single" w:sz="4" w:space="0" w:color="000000"/>
            </w:tcBorders>
          </w:tcPr>
          <w:p w:rsidR="00743596" w:rsidRDefault="00743596">
            <w:pPr>
              <w:pStyle w:val="TableParagraph"/>
              <w:rPr>
                <w:b/>
              </w:rPr>
            </w:pPr>
          </w:p>
          <w:p w:rsidR="00743596" w:rsidRDefault="00743596">
            <w:pPr>
              <w:pStyle w:val="TableParagraph"/>
              <w:spacing w:before="11"/>
              <w:rPr>
                <w:b/>
                <w:sz w:val="21"/>
              </w:rPr>
            </w:pPr>
          </w:p>
          <w:p w:rsidR="00743596" w:rsidRDefault="00902D3B">
            <w:pPr>
              <w:pStyle w:val="TableParagraph"/>
              <w:ind w:left="14"/>
              <w:rPr>
                <w:sz w:val="20"/>
              </w:rPr>
            </w:pPr>
            <w:r>
              <w:rPr>
                <w:spacing w:val="-2"/>
                <w:w w:val="90"/>
                <w:sz w:val="20"/>
              </w:rPr>
              <w:t>Legislation</w:t>
            </w:r>
          </w:p>
        </w:tc>
        <w:tc>
          <w:tcPr>
            <w:tcW w:w="2553" w:type="dxa"/>
            <w:tcBorders>
              <w:top w:val="single" w:sz="4" w:space="0" w:color="000000"/>
              <w:bottom w:val="single" w:sz="4" w:space="0" w:color="000000"/>
            </w:tcBorders>
          </w:tcPr>
          <w:p w:rsidR="00743596" w:rsidRDefault="00743596">
            <w:pPr>
              <w:pStyle w:val="TableParagraph"/>
              <w:rPr>
                <w:b/>
              </w:rPr>
            </w:pPr>
          </w:p>
          <w:p w:rsidR="00743596" w:rsidRDefault="00743596">
            <w:pPr>
              <w:pStyle w:val="TableParagraph"/>
              <w:spacing w:before="11"/>
              <w:rPr>
                <w:b/>
                <w:sz w:val="21"/>
              </w:rPr>
            </w:pPr>
          </w:p>
          <w:p w:rsidR="00743596" w:rsidRDefault="00902D3B">
            <w:pPr>
              <w:pStyle w:val="TableParagraph"/>
              <w:ind w:left="720"/>
              <w:rPr>
                <w:sz w:val="20"/>
              </w:rPr>
            </w:pPr>
            <w:r>
              <w:rPr>
                <w:w w:val="80"/>
                <w:sz w:val="20"/>
              </w:rPr>
              <w:t>Borough</w:t>
            </w:r>
            <w:r>
              <w:rPr>
                <w:spacing w:val="-7"/>
                <w:sz w:val="20"/>
              </w:rPr>
              <w:t xml:space="preserve"> </w:t>
            </w:r>
            <w:r>
              <w:rPr>
                <w:w w:val="80"/>
                <w:sz w:val="20"/>
              </w:rPr>
              <w:t>State</w:t>
            </w:r>
            <w:r>
              <w:rPr>
                <w:spacing w:val="-7"/>
                <w:sz w:val="20"/>
              </w:rPr>
              <w:t xml:space="preserve"> </w:t>
            </w:r>
            <w:r>
              <w:rPr>
                <w:spacing w:val="-2"/>
                <w:w w:val="80"/>
                <w:sz w:val="20"/>
              </w:rPr>
              <w:t>regulation</w:t>
            </w:r>
          </w:p>
        </w:tc>
        <w:tc>
          <w:tcPr>
            <w:tcW w:w="1861" w:type="dxa"/>
            <w:tcBorders>
              <w:top w:val="single" w:sz="4" w:space="0" w:color="000000"/>
              <w:bottom w:val="single" w:sz="4" w:space="0" w:color="000000"/>
            </w:tcBorders>
          </w:tcPr>
          <w:p w:rsidR="00743596" w:rsidRDefault="00743596">
            <w:pPr>
              <w:pStyle w:val="TableParagraph"/>
              <w:rPr>
                <w:b/>
              </w:rPr>
            </w:pPr>
          </w:p>
          <w:p w:rsidR="00743596" w:rsidRDefault="00902D3B">
            <w:pPr>
              <w:pStyle w:val="TableParagraph"/>
              <w:spacing w:before="128" w:line="256" w:lineRule="auto"/>
              <w:ind w:left="47"/>
              <w:rPr>
                <w:sz w:val="20"/>
              </w:rPr>
            </w:pPr>
            <w:r>
              <w:rPr>
                <w:w w:val="90"/>
                <w:sz w:val="20"/>
              </w:rPr>
              <w:t>Fort</w:t>
            </w:r>
            <w:r>
              <w:rPr>
                <w:spacing w:val="-5"/>
                <w:w w:val="90"/>
                <w:sz w:val="20"/>
              </w:rPr>
              <w:t xml:space="preserve"> </w:t>
            </w:r>
            <w:r>
              <w:rPr>
                <w:w w:val="90"/>
                <w:sz w:val="20"/>
              </w:rPr>
              <w:t>Lee,</w:t>
            </w:r>
            <w:r>
              <w:rPr>
                <w:spacing w:val="-5"/>
                <w:w w:val="90"/>
                <w:sz w:val="20"/>
              </w:rPr>
              <w:t xml:space="preserve"> </w:t>
            </w:r>
            <w:r>
              <w:rPr>
                <w:w w:val="90"/>
                <w:sz w:val="20"/>
              </w:rPr>
              <w:t>New</w:t>
            </w:r>
            <w:r>
              <w:rPr>
                <w:spacing w:val="-5"/>
                <w:w w:val="90"/>
                <w:sz w:val="20"/>
              </w:rPr>
              <w:t xml:space="preserve"> </w:t>
            </w:r>
            <w:r>
              <w:rPr>
                <w:w w:val="90"/>
                <w:sz w:val="20"/>
              </w:rPr>
              <w:t xml:space="preserve">Jersey. </w:t>
            </w:r>
            <w:r>
              <w:rPr>
                <w:w w:val="80"/>
                <w:sz w:val="20"/>
              </w:rPr>
              <w:t>New York City May 2012</w:t>
            </w:r>
          </w:p>
        </w:tc>
        <w:tc>
          <w:tcPr>
            <w:tcW w:w="789" w:type="dxa"/>
            <w:tcBorders>
              <w:top w:val="single" w:sz="4" w:space="0" w:color="000000"/>
              <w:bottom w:val="single" w:sz="4" w:space="0" w:color="000000"/>
            </w:tcBorders>
          </w:tcPr>
          <w:p w:rsidR="00743596" w:rsidRDefault="00743596">
            <w:pPr>
              <w:pStyle w:val="TableParagraph"/>
              <w:rPr>
                <w:b/>
              </w:rPr>
            </w:pPr>
          </w:p>
          <w:p w:rsidR="00743596" w:rsidRDefault="00743596">
            <w:pPr>
              <w:pStyle w:val="TableParagraph"/>
              <w:spacing w:before="11"/>
              <w:rPr>
                <w:b/>
                <w:sz w:val="21"/>
              </w:rPr>
            </w:pPr>
          </w:p>
          <w:p w:rsidR="00743596" w:rsidRDefault="00902D3B">
            <w:pPr>
              <w:pStyle w:val="TableParagraph"/>
              <w:ind w:left="10"/>
              <w:rPr>
                <w:sz w:val="20"/>
              </w:rPr>
            </w:pPr>
            <w:r>
              <w:rPr>
                <w:spacing w:val="-5"/>
                <w:w w:val="90"/>
                <w:sz w:val="20"/>
              </w:rPr>
              <w:t>USA</w:t>
            </w:r>
          </w:p>
        </w:tc>
        <w:tc>
          <w:tcPr>
            <w:tcW w:w="4267" w:type="dxa"/>
            <w:tcBorders>
              <w:top w:val="single" w:sz="4" w:space="0" w:color="000000"/>
              <w:bottom w:val="single" w:sz="4" w:space="0" w:color="000000"/>
            </w:tcBorders>
          </w:tcPr>
          <w:p w:rsidR="00743596" w:rsidRPr="00902D3B" w:rsidRDefault="00902D3B">
            <w:pPr>
              <w:pStyle w:val="TableParagraph"/>
              <w:spacing w:before="134" w:line="259" w:lineRule="auto"/>
              <w:ind w:left="116" w:right="11"/>
              <w:rPr>
                <w:sz w:val="20"/>
                <w:highlight w:val="cyan"/>
              </w:rPr>
            </w:pPr>
            <w:r w:rsidRPr="00902D3B">
              <w:rPr>
                <w:w w:val="80"/>
                <w:sz w:val="20"/>
                <w:highlight w:val="cyan"/>
              </w:rPr>
              <w:t xml:space="preserve">Fort Lee, New Jersey have banned texting while walking. </w:t>
            </w:r>
            <w:r w:rsidRPr="00902D3B">
              <w:rPr>
                <w:w w:val="85"/>
                <w:sz w:val="20"/>
                <w:highlight w:val="cyan"/>
              </w:rPr>
              <w:t>USD85</w:t>
            </w:r>
            <w:r w:rsidRPr="00902D3B">
              <w:rPr>
                <w:spacing w:val="-2"/>
                <w:w w:val="85"/>
                <w:sz w:val="20"/>
                <w:highlight w:val="cyan"/>
              </w:rPr>
              <w:t xml:space="preserve"> </w:t>
            </w:r>
            <w:r w:rsidRPr="00902D3B">
              <w:rPr>
                <w:w w:val="85"/>
                <w:sz w:val="20"/>
                <w:highlight w:val="cyan"/>
              </w:rPr>
              <w:t>jaywalking</w:t>
            </w:r>
            <w:r w:rsidRPr="00902D3B">
              <w:rPr>
                <w:spacing w:val="-1"/>
                <w:w w:val="85"/>
                <w:sz w:val="20"/>
                <w:highlight w:val="cyan"/>
              </w:rPr>
              <w:t xml:space="preserve"> </w:t>
            </w:r>
            <w:r w:rsidRPr="00902D3B">
              <w:rPr>
                <w:w w:val="85"/>
                <w:sz w:val="20"/>
                <w:highlight w:val="cyan"/>
              </w:rPr>
              <w:t>ticket.</w:t>
            </w:r>
            <w:r w:rsidRPr="00902D3B">
              <w:rPr>
                <w:spacing w:val="-2"/>
                <w:w w:val="85"/>
                <w:sz w:val="20"/>
                <w:highlight w:val="cyan"/>
              </w:rPr>
              <w:t xml:space="preserve"> </w:t>
            </w:r>
            <w:r w:rsidRPr="00902D3B">
              <w:rPr>
                <w:w w:val="85"/>
                <w:sz w:val="20"/>
                <w:highlight w:val="cyan"/>
              </w:rPr>
              <w:t>"Walking</w:t>
            </w:r>
            <w:r w:rsidRPr="00902D3B">
              <w:rPr>
                <w:spacing w:val="-2"/>
                <w:w w:val="85"/>
                <w:sz w:val="20"/>
                <w:highlight w:val="cyan"/>
              </w:rPr>
              <w:t xml:space="preserve"> </w:t>
            </w:r>
            <w:r w:rsidRPr="00902D3B">
              <w:rPr>
                <w:w w:val="85"/>
                <w:sz w:val="20"/>
                <w:highlight w:val="cyan"/>
              </w:rPr>
              <w:t>and</w:t>
            </w:r>
            <w:r w:rsidRPr="00902D3B">
              <w:rPr>
                <w:spacing w:val="-1"/>
                <w:w w:val="85"/>
                <w:sz w:val="20"/>
                <w:highlight w:val="cyan"/>
              </w:rPr>
              <w:t xml:space="preserve"> </w:t>
            </w:r>
            <w:r w:rsidRPr="00902D3B">
              <w:rPr>
                <w:w w:val="85"/>
                <w:sz w:val="20"/>
                <w:highlight w:val="cyan"/>
              </w:rPr>
              <w:t>using</w:t>
            </w:r>
            <w:r w:rsidRPr="00902D3B">
              <w:rPr>
                <w:spacing w:val="-1"/>
                <w:w w:val="85"/>
                <w:sz w:val="20"/>
                <w:highlight w:val="cyan"/>
              </w:rPr>
              <w:t xml:space="preserve"> </w:t>
            </w:r>
            <w:r w:rsidRPr="00902D3B">
              <w:rPr>
                <w:w w:val="85"/>
                <w:sz w:val="20"/>
                <w:highlight w:val="cyan"/>
              </w:rPr>
              <w:t xml:space="preserve">such </w:t>
            </w:r>
            <w:r w:rsidRPr="00902D3B">
              <w:rPr>
                <w:w w:val="80"/>
                <w:sz w:val="20"/>
                <w:highlight w:val="cyan"/>
              </w:rPr>
              <w:t xml:space="preserve">devices is not against the law. Failing to use a crosswalk </w:t>
            </w:r>
            <w:r w:rsidRPr="00902D3B">
              <w:rPr>
                <w:w w:val="85"/>
                <w:sz w:val="20"/>
                <w:highlight w:val="cyan"/>
              </w:rPr>
              <w:t>or walking</w:t>
            </w:r>
            <w:r w:rsidRPr="00902D3B">
              <w:rPr>
                <w:spacing w:val="-1"/>
                <w:w w:val="85"/>
                <w:sz w:val="20"/>
                <w:highlight w:val="cyan"/>
              </w:rPr>
              <w:t xml:space="preserve"> </w:t>
            </w:r>
            <w:r w:rsidRPr="00902D3B">
              <w:rPr>
                <w:w w:val="85"/>
                <w:sz w:val="20"/>
                <w:highlight w:val="cyan"/>
              </w:rPr>
              <w:t>against</w:t>
            </w:r>
            <w:r w:rsidRPr="00902D3B">
              <w:rPr>
                <w:spacing w:val="-1"/>
                <w:w w:val="85"/>
                <w:sz w:val="20"/>
                <w:highlight w:val="cyan"/>
              </w:rPr>
              <w:t xml:space="preserve"> </w:t>
            </w:r>
            <w:r w:rsidRPr="00902D3B">
              <w:rPr>
                <w:w w:val="85"/>
                <w:sz w:val="20"/>
                <w:highlight w:val="cyan"/>
              </w:rPr>
              <w:t>the</w:t>
            </w:r>
            <w:r w:rsidRPr="00902D3B">
              <w:rPr>
                <w:spacing w:val="-1"/>
                <w:w w:val="85"/>
                <w:sz w:val="20"/>
                <w:highlight w:val="cyan"/>
              </w:rPr>
              <w:t xml:space="preserve"> </w:t>
            </w:r>
            <w:r w:rsidRPr="00902D3B">
              <w:rPr>
                <w:w w:val="85"/>
                <w:sz w:val="20"/>
                <w:highlight w:val="cyan"/>
              </w:rPr>
              <w:t>signal</w:t>
            </w:r>
            <w:r w:rsidRPr="00902D3B">
              <w:rPr>
                <w:spacing w:val="-1"/>
                <w:w w:val="85"/>
                <w:sz w:val="20"/>
                <w:highlight w:val="cyan"/>
              </w:rPr>
              <w:t xml:space="preserve"> </w:t>
            </w:r>
            <w:r w:rsidRPr="00902D3B">
              <w:rPr>
                <w:w w:val="85"/>
                <w:sz w:val="20"/>
                <w:highlight w:val="cyan"/>
              </w:rPr>
              <w:t>is</w:t>
            </w:r>
            <w:r w:rsidRPr="00902D3B">
              <w:rPr>
                <w:spacing w:val="-1"/>
                <w:w w:val="85"/>
                <w:sz w:val="20"/>
                <w:highlight w:val="cyan"/>
              </w:rPr>
              <w:t xml:space="preserve"> </w:t>
            </w:r>
            <w:r w:rsidRPr="00902D3B">
              <w:rPr>
                <w:w w:val="85"/>
                <w:sz w:val="20"/>
                <w:highlight w:val="cyan"/>
              </w:rPr>
              <w:t>against the law."</w:t>
            </w:r>
          </w:p>
        </w:tc>
        <w:tc>
          <w:tcPr>
            <w:tcW w:w="3338" w:type="dxa"/>
            <w:tcBorders>
              <w:top w:val="single" w:sz="4" w:space="0" w:color="000000"/>
              <w:bottom w:val="single" w:sz="4" w:space="0" w:color="000000"/>
            </w:tcBorders>
          </w:tcPr>
          <w:p w:rsidR="00743596" w:rsidRDefault="00902D3B">
            <w:pPr>
              <w:pStyle w:val="TableParagraph"/>
              <w:spacing w:before="170"/>
              <w:ind w:left="7" w:right="84"/>
              <w:rPr>
                <w:sz w:val="20"/>
              </w:rPr>
            </w:pPr>
            <w:r>
              <w:rPr>
                <w:spacing w:val="-2"/>
                <w:w w:val="90"/>
                <w:sz w:val="20"/>
              </w:rPr>
              <w:t xml:space="preserve">Safety.com </w:t>
            </w:r>
            <w:r>
              <w:rPr>
                <w:spacing w:val="-2"/>
                <w:w w:val="80"/>
                <w:sz w:val="20"/>
              </w:rPr>
              <w:t>https:/</w:t>
            </w:r>
            <w:hyperlink r:id="rId129">
              <w:r>
                <w:rPr>
                  <w:spacing w:val="-2"/>
                  <w:w w:val="80"/>
                  <w:sz w:val="20"/>
                </w:rPr>
                <w:t>/www.safety.com/distracted-walking-a-</w:t>
              </w:r>
            </w:hyperlink>
            <w:r>
              <w:rPr>
                <w:spacing w:val="-2"/>
                <w:w w:val="80"/>
                <w:sz w:val="20"/>
              </w:rPr>
              <w:t xml:space="preserve"> </w:t>
            </w:r>
            <w:r>
              <w:rPr>
                <w:spacing w:val="-2"/>
                <w:w w:val="85"/>
                <w:sz w:val="20"/>
              </w:rPr>
              <w:t>major-pedestrian-safety-concern/#gref</w:t>
            </w:r>
          </w:p>
        </w:tc>
      </w:tr>
      <w:tr w:rsidR="00743596">
        <w:trPr>
          <w:trHeight w:val="2856"/>
        </w:trPr>
        <w:tc>
          <w:tcPr>
            <w:tcW w:w="2066" w:type="dxa"/>
            <w:tcBorders>
              <w:top w:val="single" w:sz="4" w:space="0" w:color="000000"/>
              <w:bottom w:val="single" w:sz="4" w:space="0" w:color="000000"/>
            </w:tcBorders>
          </w:tcPr>
          <w:p w:rsidR="00743596" w:rsidRDefault="00743596">
            <w:pPr>
              <w:pStyle w:val="TableParagraph"/>
              <w:rPr>
                <w:b/>
              </w:rPr>
            </w:pPr>
          </w:p>
          <w:p w:rsidR="00743596" w:rsidRDefault="00743596">
            <w:pPr>
              <w:pStyle w:val="TableParagraph"/>
              <w:rPr>
                <w:b/>
              </w:rPr>
            </w:pPr>
          </w:p>
          <w:p w:rsidR="00743596" w:rsidRDefault="00743596">
            <w:pPr>
              <w:pStyle w:val="TableParagraph"/>
              <w:rPr>
                <w:b/>
              </w:rPr>
            </w:pPr>
          </w:p>
          <w:p w:rsidR="00743596" w:rsidRDefault="00743596">
            <w:pPr>
              <w:pStyle w:val="TableParagraph"/>
              <w:rPr>
                <w:b/>
              </w:rPr>
            </w:pPr>
          </w:p>
          <w:p w:rsidR="00743596" w:rsidRDefault="00743596">
            <w:pPr>
              <w:pStyle w:val="TableParagraph"/>
              <w:rPr>
                <w:b/>
                <w:sz w:val="25"/>
              </w:rPr>
            </w:pPr>
          </w:p>
          <w:p w:rsidR="00743596" w:rsidRDefault="00902D3B">
            <w:pPr>
              <w:pStyle w:val="TableParagraph"/>
              <w:spacing w:before="1"/>
              <w:ind w:left="14"/>
              <w:rPr>
                <w:sz w:val="20"/>
              </w:rPr>
            </w:pPr>
            <w:r>
              <w:rPr>
                <w:spacing w:val="-2"/>
                <w:w w:val="90"/>
                <w:sz w:val="20"/>
              </w:rPr>
              <w:t>Legislation</w:t>
            </w:r>
          </w:p>
        </w:tc>
        <w:tc>
          <w:tcPr>
            <w:tcW w:w="2553" w:type="dxa"/>
            <w:tcBorders>
              <w:top w:val="single" w:sz="4" w:space="0" w:color="000000"/>
              <w:bottom w:val="single" w:sz="4" w:space="0" w:color="000000"/>
            </w:tcBorders>
          </w:tcPr>
          <w:p w:rsidR="00743596" w:rsidRDefault="00743596">
            <w:pPr>
              <w:pStyle w:val="TableParagraph"/>
              <w:rPr>
                <w:b/>
              </w:rPr>
            </w:pPr>
          </w:p>
          <w:p w:rsidR="00743596" w:rsidRDefault="00743596">
            <w:pPr>
              <w:pStyle w:val="TableParagraph"/>
              <w:rPr>
                <w:b/>
              </w:rPr>
            </w:pPr>
          </w:p>
          <w:p w:rsidR="00743596" w:rsidRDefault="00743596">
            <w:pPr>
              <w:pStyle w:val="TableParagraph"/>
              <w:rPr>
                <w:b/>
              </w:rPr>
            </w:pPr>
          </w:p>
          <w:p w:rsidR="00743596" w:rsidRDefault="00743596">
            <w:pPr>
              <w:pStyle w:val="TableParagraph"/>
              <w:rPr>
                <w:b/>
              </w:rPr>
            </w:pPr>
          </w:p>
          <w:p w:rsidR="00743596" w:rsidRDefault="00743596">
            <w:pPr>
              <w:pStyle w:val="TableParagraph"/>
              <w:rPr>
                <w:b/>
                <w:sz w:val="25"/>
              </w:rPr>
            </w:pPr>
          </w:p>
          <w:p w:rsidR="00743596" w:rsidRDefault="00902D3B">
            <w:pPr>
              <w:pStyle w:val="TableParagraph"/>
              <w:spacing w:before="1"/>
              <w:ind w:left="720"/>
              <w:rPr>
                <w:sz w:val="20"/>
              </w:rPr>
            </w:pPr>
            <w:r>
              <w:rPr>
                <w:w w:val="80"/>
                <w:sz w:val="20"/>
              </w:rPr>
              <w:t>State</w:t>
            </w:r>
            <w:r>
              <w:rPr>
                <w:spacing w:val="-2"/>
                <w:w w:val="90"/>
                <w:sz w:val="20"/>
              </w:rPr>
              <w:t xml:space="preserve"> legislation</w:t>
            </w:r>
          </w:p>
        </w:tc>
        <w:tc>
          <w:tcPr>
            <w:tcW w:w="1861" w:type="dxa"/>
            <w:tcBorders>
              <w:top w:val="single" w:sz="4" w:space="0" w:color="000000"/>
              <w:bottom w:val="single" w:sz="4" w:space="0" w:color="000000"/>
            </w:tcBorders>
          </w:tcPr>
          <w:p w:rsidR="00743596" w:rsidRDefault="00743596">
            <w:pPr>
              <w:pStyle w:val="TableParagraph"/>
              <w:rPr>
                <w:b/>
              </w:rPr>
            </w:pPr>
          </w:p>
          <w:p w:rsidR="00743596" w:rsidRDefault="00743596">
            <w:pPr>
              <w:pStyle w:val="TableParagraph"/>
              <w:rPr>
                <w:b/>
              </w:rPr>
            </w:pPr>
          </w:p>
          <w:p w:rsidR="00743596" w:rsidRDefault="00743596">
            <w:pPr>
              <w:pStyle w:val="TableParagraph"/>
              <w:rPr>
                <w:b/>
              </w:rPr>
            </w:pPr>
          </w:p>
          <w:p w:rsidR="00743596" w:rsidRDefault="00743596">
            <w:pPr>
              <w:pStyle w:val="TableParagraph"/>
              <w:spacing w:before="6"/>
              <w:rPr>
                <w:b/>
                <w:sz w:val="25"/>
              </w:rPr>
            </w:pPr>
          </w:p>
          <w:p w:rsidR="00743596" w:rsidRDefault="00902D3B">
            <w:pPr>
              <w:pStyle w:val="TableParagraph"/>
              <w:spacing w:line="256" w:lineRule="auto"/>
              <w:ind w:left="21" w:right="254"/>
              <w:jc w:val="both"/>
              <w:rPr>
                <w:sz w:val="20"/>
              </w:rPr>
            </w:pPr>
            <w:r>
              <w:rPr>
                <w:w w:val="80"/>
                <w:sz w:val="20"/>
              </w:rPr>
              <w:t>Utah</w:t>
            </w:r>
            <w:r>
              <w:rPr>
                <w:spacing w:val="-1"/>
                <w:w w:val="80"/>
                <w:sz w:val="20"/>
              </w:rPr>
              <w:t xml:space="preserve"> </w:t>
            </w:r>
            <w:r>
              <w:rPr>
                <w:w w:val="80"/>
                <w:sz w:val="20"/>
              </w:rPr>
              <w:t>Transit</w:t>
            </w:r>
            <w:r>
              <w:rPr>
                <w:spacing w:val="-2"/>
                <w:w w:val="80"/>
                <w:sz w:val="20"/>
              </w:rPr>
              <w:t xml:space="preserve"> </w:t>
            </w:r>
            <w:r>
              <w:rPr>
                <w:w w:val="80"/>
                <w:sz w:val="20"/>
              </w:rPr>
              <w:t xml:space="preserve">Authority (UTA)-Salt Lake City. </w:t>
            </w:r>
            <w:r>
              <w:rPr>
                <w:w w:val="90"/>
                <w:sz w:val="20"/>
              </w:rPr>
              <w:t>March</w:t>
            </w:r>
            <w:r>
              <w:rPr>
                <w:spacing w:val="-2"/>
                <w:w w:val="90"/>
                <w:sz w:val="20"/>
              </w:rPr>
              <w:t xml:space="preserve"> </w:t>
            </w:r>
            <w:r>
              <w:rPr>
                <w:w w:val="90"/>
                <w:sz w:val="20"/>
              </w:rPr>
              <w:t>2012</w:t>
            </w:r>
          </w:p>
        </w:tc>
        <w:tc>
          <w:tcPr>
            <w:tcW w:w="789" w:type="dxa"/>
            <w:tcBorders>
              <w:top w:val="single" w:sz="4" w:space="0" w:color="000000"/>
              <w:bottom w:val="single" w:sz="4" w:space="0" w:color="000000"/>
            </w:tcBorders>
          </w:tcPr>
          <w:p w:rsidR="00743596" w:rsidRDefault="00743596">
            <w:pPr>
              <w:pStyle w:val="TableParagraph"/>
              <w:rPr>
                <w:b/>
              </w:rPr>
            </w:pPr>
          </w:p>
          <w:p w:rsidR="00743596" w:rsidRDefault="00743596">
            <w:pPr>
              <w:pStyle w:val="TableParagraph"/>
              <w:rPr>
                <w:b/>
              </w:rPr>
            </w:pPr>
          </w:p>
          <w:p w:rsidR="00743596" w:rsidRDefault="00743596">
            <w:pPr>
              <w:pStyle w:val="TableParagraph"/>
              <w:rPr>
                <w:b/>
              </w:rPr>
            </w:pPr>
          </w:p>
          <w:p w:rsidR="00743596" w:rsidRDefault="00743596">
            <w:pPr>
              <w:pStyle w:val="TableParagraph"/>
              <w:rPr>
                <w:b/>
              </w:rPr>
            </w:pPr>
          </w:p>
          <w:p w:rsidR="00743596" w:rsidRDefault="00743596">
            <w:pPr>
              <w:pStyle w:val="TableParagraph"/>
              <w:rPr>
                <w:b/>
                <w:sz w:val="25"/>
              </w:rPr>
            </w:pPr>
          </w:p>
          <w:p w:rsidR="00743596" w:rsidRDefault="00902D3B">
            <w:pPr>
              <w:pStyle w:val="TableParagraph"/>
              <w:spacing w:before="1"/>
              <w:ind w:left="10"/>
              <w:rPr>
                <w:sz w:val="20"/>
              </w:rPr>
            </w:pPr>
            <w:r>
              <w:rPr>
                <w:spacing w:val="-5"/>
                <w:w w:val="90"/>
                <w:sz w:val="20"/>
              </w:rPr>
              <w:t>USA</w:t>
            </w:r>
          </w:p>
        </w:tc>
        <w:tc>
          <w:tcPr>
            <w:tcW w:w="4267" w:type="dxa"/>
            <w:tcBorders>
              <w:top w:val="single" w:sz="4" w:space="0" w:color="000000"/>
              <w:bottom w:val="single" w:sz="4" w:space="0" w:color="000000"/>
            </w:tcBorders>
          </w:tcPr>
          <w:p w:rsidR="00743596" w:rsidRPr="00902D3B" w:rsidRDefault="00902D3B">
            <w:pPr>
              <w:pStyle w:val="TableParagraph"/>
              <w:spacing w:before="184" w:line="259" w:lineRule="auto"/>
              <w:ind w:left="116" w:right="10"/>
              <w:rPr>
                <w:sz w:val="20"/>
                <w:highlight w:val="cyan"/>
              </w:rPr>
            </w:pPr>
            <w:r w:rsidRPr="00902D3B">
              <w:rPr>
                <w:w w:val="85"/>
                <w:sz w:val="20"/>
                <w:highlight w:val="cyan"/>
              </w:rPr>
              <w:t>UTA</w:t>
            </w:r>
            <w:r w:rsidRPr="00902D3B">
              <w:rPr>
                <w:spacing w:val="-6"/>
                <w:w w:val="85"/>
                <w:sz w:val="20"/>
                <w:highlight w:val="cyan"/>
              </w:rPr>
              <w:t xml:space="preserve"> </w:t>
            </w:r>
            <w:r w:rsidRPr="00902D3B">
              <w:rPr>
                <w:w w:val="85"/>
                <w:sz w:val="20"/>
                <w:highlight w:val="cyan"/>
              </w:rPr>
              <w:t>adopted</w:t>
            </w:r>
            <w:r w:rsidRPr="00902D3B">
              <w:rPr>
                <w:spacing w:val="-3"/>
                <w:w w:val="85"/>
                <w:sz w:val="20"/>
                <w:highlight w:val="cyan"/>
              </w:rPr>
              <w:t xml:space="preserve"> </w:t>
            </w:r>
            <w:r w:rsidRPr="00902D3B">
              <w:rPr>
                <w:w w:val="85"/>
                <w:sz w:val="20"/>
                <w:highlight w:val="cyan"/>
              </w:rPr>
              <w:t>an</w:t>
            </w:r>
            <w:r w:rsidRPr="00902D3B">
              <w:rPr>
                <w:spacing w:val="-4"/>
                <w:w w:val="85"/>
                <w:sz w:val="20"/>
                <w:highlight w:val="cyan"/>
              </w:rPr>
              <w:t xml:space="preserve"> </w:t>
            </w:r>
            <w:r w:rsidRPr="00902D3B">
              <w:rPr>
                <w:w w:val="85"/>
                <w:sz w:val="20"/>
                <w:highlight w:val="cyan"/>
              </w:rPr>
              <w:t>ordinance</w:t>
            </w:r>
            <w:r w:rsidRPr="00902D3B">
              <w:rPr>
                <w:spacing w:val="-4"/>
                <w:w w:val="85"/>
                <w:sz w:val="20"/>
                <w:highlight w:val="cyan"/>
              </w:rPr>
              <w:t xml:space="preserve"> </w:t>
            </w:r>
            <w:r w:rsidRPr="00902D3B">
              <w:rPr>
                <w:w w:val="85"/>
                <w:sz w:val="20"/>
                <w:highlight w:val="cyan"/>
              </w:rPr>
              <w:t>that</w:t>
            </w:r>
            <w:r w:rsidRPr="00902D3B">
              <w:rPr>
                <w:spacing w:val="-4"/>
                <w:w w:val="85"/>
                <w:sz w:val="20"/>
                <w:highlight w:val="cyan"/>
              </w:rPr>
              <w:t xml:space="preserve"> </w:t>
            </w:r>
            <w:r w:rsidRPr="00902D3B">
              <w:rPr>
                <w:w w:val="85"/>
                <w:sz w:val="20"/>
                <w:highlight w:val="cyan"/>
              </w:rPr>
              <w:t>prohibited</w:t>
            </w:r>
            <w:r w:rsidRPr="00902D3B">
              <w:rPr>
                <w:spacing w:val="-4"/>
                <w:w w:val="85"/>
                <w:sz w:val="20"/>
                <w:highlight w:val="cyan"/>
              </w:rPr>
              <w:t xml:space="preserve"> </w:t>
            </w:r>
            <w:r w:rsidRPr="00902D3B">
              <w:rPr>
                <w:w w:val="85"/>
                <w:sz w:val="20"/>
                <w:highlight w:val="cyan"/>
              </w:rPr>
              <w:t>pedestrians from</w:t>
            </w:r>
            <w:r w:rsidRPr="00902D3B">
              <w:rPr>
                <w:spacing w:val="-1"/>
                <w:w w:val="85"/>
                <w:sz w:val="20"/>
                <w:highlight w:val="cyan"/>
              </w:rPr>
              <w:t xml:space="preserve"> </w:t>
            </w:r>
            <w:r w:rsidRPr="00902D3B">
              <w:rPr>
                <w:w w:val="85"/>
                <w:sz w:val="20"/>
                <w:highlight w:val="cyan"/>
              </w:rPr>
              <w:t>distractions</w:t>
            </w:r>
            <w:r w:rsidRPr="00902D3B">
              <w:rPr>
                <w:spacing w:val="-3"/>
                <w:w w:val="85"/>
                <w:sz w:val="20"/>
                <w:highlight w:val="cyan"/>
              </w:rPr>
              <w:t xml:space="preserve"> </w:t>
            </w:r>
            <w:r w:rsidRPr="00902D3B">
              <w:rPr>
                <w:w w:val="85"/>
                <w:sz w:val="20"/>
                <w:highlight w:val="cyan"/>
              </w:rPr>
              <w:t>including</w:t>
            </w:r>
            <w:r w:rsidRPr="00902D3B">
              <w:rPr>
                <w:spacing w:val="-2"/>
                <w:w w:val="85"/>
                <w:sz w:val="20"/>
                <w:highlight w:val="cyan"/>
              </w:rPr>
              <w:t xml:space="preserve"> </w:t>
            </w:r>
            <w:r w:rsidRPr="00902D3B">
              <w:rPr>
                <w:w w:val="85"/>
                <w:sz w:val="20"/>
                <w:highlight w:val="cyan"/>
              </w:rPr>
              <w:t>talking on</w:t>
            </w:r>
            <w:r w:rsidRPr="00902D3B">
              <w:rPr>
                <w:spacing w:val="-2"/>
                <w:w w:val="85"/>
                <w:sz w:val="20"/>
                <w:highlight w:val="cyan"/>
              </w:rPr>
              <w:t xml:space="preserve"> </w:t>
            </w:r>
            <w:r w:rsidRPr="00902D3B">
              <w:rPr>
                <w:w w:val="85"/>
                <w:sz w:val="20"/>
                <w:highlight w:val="cyan"/>
              </w:rPr>
              <w:t>cell</w:t>
            </w:r>
            <w:r w:rsidRPr="00902D3B">
              <w:rPr>
                <w:spacing w:val="-3"/>
                <w:w w:val="85"/>
                <w:sz w:val="20"/>
                <w:highlight w:val="cyan"/>
              </w:rPr>
              <w:t xml:space="preserve"> </w:t>
            </w:r>
            <w:r w:rsidRPr="00902D3B">
              <w:rPr>
                <w:w w:val="85"/>
                <w:sz w:val="20"/>
                <w:highlight w:val="cyan"/>
              </w:rPr>
              <w:t xml:space="preserve">phones, </w:t>
            </w:r>
            <w:r w:rsidRPr="00902D3B">
              <w:rPr>
                <w:w w:val="80"/>
                <w:sz w:val="20"/>
                <w:highlight w:val="cyan"/>
              </w:rPr>
              <w:t xml:space="preserve">listening to music with headphones, texting, attending to </w:t>
            </w:r>
            <w:r w:rsidRPr="00902D3B">
              <w:rPr>
                <w:w w:val="85"/>
                <w:sz w:val="20"/>
                <w:highlight w:val="cyan"/>
              </w:rPr>
              <w:t>personal</w:t>
            </w:r>
            <w:r w:rsidRPr="00902D3B">
              <w:rPr>
                <w:spacing w:val="-6"/>
                <w:w w:val="85"/>
                <w:sz w:val="20"/>
                <w:highlight w:val="cyan"/>
              </w:rPr>
              <w:t xml:space="preserve"> </w:t>
            </w:r>
            <w:r w:rsidRPr="00902D3B">
              <w:rPr>
                <w:w w:val="85"/>
                <w:sz w:val="20"/>
                <w:highlight w:val="cyan"/>
              </w:rPr>
              <w:t>hygiene</w:t>
            </w:r>
            <w:r w:rsidRPr="00902D3B">
              <w:rPr>
                <w:spacing w:val="-6"/>
                <w:w w:val="85"/>
                <w:sz w:val="20"/>
                <w:highlight w:val="cyan"/>
              </w:rPr>
              <w:t xml:space="preserve"> </w:t>
            </w:r>
            <w:r w:rsidRPr="00902D3B">
              <w:rPr>
                <w:w w:val="85"/>
                <w:sz w:val="20"/>
                <w:highlight w:val="cyan"/>
              </w:rPr>
              <w:t>or</w:t>
            </w:r>
            <w:r w:rsidRPr="00902D3B">
              <w:rPr>
                <w:spacing w:val="-5"/>
                <w:w w:val="85"/>
                <w:sz w:val="20"/>
                <w:highlight w:val="cyan"/>
              </w:rPr>
              <w:t xml:space="preserve"> </w:t>
            </w:r>
            <w:r w:rsidRPr="00902D3B">
              <w:rPr>
                <w:w w:val="85"/>
                <w:sz w:val="20"/>
                <w:highlight w:val="cyan"/>
              </w:rPr>
              <w:t>reading</w:t>
            </w:r>
            <w:r w:rsidRPr="00902D3B">
              <w:rPr>
                <w:spacing w:val="-6"/>
                <w:w w:val="85"/>
                <w:sz w:val="20"/>
                <w:highlight w:val="cyan"/>
              </w:rPr>
              <w:t xml:space="preserve"> </w:t>
            </w:r>
            <w:r w:rsidRPr="00902D3B">
              <w:rPr>
                <w:w w:val="85"/>
                <w:sz w:val="20"/>
                <w:highlight w:val="cyan"/>
              </w:rPr>
              <w:t>newspapers</w:t>
            </w:r>
            <w:r w:rsidRPr="00902D3B">
              <w:rPr>
                <w:spacing w:val="-5"/>
                <w:w w:val="85"/>
                <w:sz w:val="20"/>
                <w:highlight w:val="cyan"/>
              </w:rPr>
              <w:t xml:space="preserve"> </w:t>
            </w:r>
            <w:r w:rsidRPr="00902D3B">
              <w:rPr>
                <w:w w:val="85"/>
                <w:sz w:val="20"/>
                <w:highlight w:val="cyan"/>
              </w:rPr>
              <w:t>or</w:t>
            </w:r>
            <w:r w:rsidRPr="00902D3B">
              <w:rPr>
                <w:spacing w:val="-6"/>
                <w:w w:val="85"/>
                <w:sz w:val="20"/>
                <w:highlight w:val="cyan"/>
              </w:rPr>
              <w:t xml:space="preserve"> </w:t>
            </w:r>
            <w:r w:rsidRPr="00902D3B">
              <w:rPr>
                <w:w w:val="85"/>
                <w:sz w:val="20"/>
                <w:highlight w:val="cyan"/>
              </w:rPr>
              <w:t>magazines while</w:t>
            </w:r>
            <w:r w:rsidRPr="00902D3B">
              <w:rPr>
                <w:spacing w:val="-3"/>
                <w:w w:val="85"/>
                <w:sz w:val="20"/>
                <w:highlight w:val="cyan"/>
              </w:rPr>
              <w:t xml:space="preserve"> </w:t>
            </w:r>
            <w:r w:rsidRPr="00902D3B">
              <w:rPr>
                <w:w w:val="85"/>
                <w:sz w:val="20"/>
                <w:highlight w:val="cyan"/>
              </w:rPr>
              <w:t>crossing</w:t>
            </w:r>
            <w:r w:rsidRPr="00902D3B">
              <w:rPr>
                <w:spacing w:val="-2"/>
                <w:w w:val="85"/>
                <w:sz w:val="20"/>
                <w:highlight w:val="cyan"/>
              </w:rPr>
              <w:t xml:space="preserve"> </w:t>
            </w:r>
            <w:r w:rsidRPr="00902D3B">
              <w:rPr>
                <w:w w:val="85"/>
                <w:sz w:val="20"/>
                <w:highlight w:val="cyan"/>
              </w:rPr>
              <w:t>the UTA</w:t>
            </w:r>
            <w:r w:rsidRPr="00902D3B">
              <w:rPr>
                <w:spacing w:val="-4"/>
                <w:w w:val="85"/>
                <w:sz w:val="20"/>
                <w:highlight w:val="cyan"/>
              </w:rPr>
              <w:t xml:space="preserve"> </w:t>
            </w:r>
            <w:r w:rsidRPr="00902D3B">
              <w:rPr>
                <w:w w:val="85"/>
                <w:sz w:val="20"/>
                <w:highlight w:val="cyan"/>
              </w:rPr>
              <w:t>rail</w:t>
            </w:r>
            <w:r w:rsidRPr="00902D3B">
              <w:rPr>
                <w:spacing w:val="-3"/>
                <w:w w:val="85"/>
                <w:sz w:val="20"/>
                <w:highlight w:val="cyan"/>
              </w:rPr>
              <w:t xml:space="preserve"> </w:t>
            </w:r>
            <w:r w:rsidRPr="00902D3B">
              <w:rPr>
                <w:w w:val="85"/>
                <w:sz w:val="20"/>
                <w:highlight w:val="cyan"/>
              </w:rPr>
              <w:t>tracks on</w:t>
            </w:r>
            <w:r w:rsidRPr="00902D3B">
              <w:rPr>
                <w:spacing w:val="-2"/>
                <w:w w:val="85"/>
                <w:sz w:val="20"/>
                <w:highlight w:val="cyan"/>
              </w:rPr>
              <w:t xml:space="preserve"> </w:t>
            </w:r>
            <w:r w:rsidRPr="00902D3B">
              <w:rPr>
                <w:w w:val="85"/>
                <w:sz w:val="20"/>
                <w:highlight w:val="cyan"/>
              </w:rPr>
              <w:t>the</w:t>
            </w:r>
            <w:r w:rsidRPr="00902D3B">
              <w:rPr>
                <w:spacing w:val="-3"/>
                <w:w w:val="85"/>
                <w:sz w:val="20"/>
                <w:highlight w:val="cyan"/>
              </w:rPr>
              <w:t xml:space="preserve"> </w:t>
            </w:r>
            <w:r w:rsidRPr="00902D3B">
              <w:rPr>
                <w:w w:val="85"/>
                <w:sz w:val="20"/>
                <w:highlight w:val="cyan"/>
              </w:rPr>
              <w:t>streets</w:t>
            </w:r>
            <w:r w:rsidRPr="00902D3B">
              <w:rPr>
                <w:spacing w:val="-3"/>
                <w:w w:val="85"/>
                <w:sz w:val="20"/>
                <w:highlight w:val="cyan"/>
              </w:rPr>
              <w:t xml:space="preserve"> </w:t>
            </w:r>
            <w:r w:rsidRPr="00902D3B">
              <w:rPr>
                <w:w w:val="85"/>
                <w:sz w:val="20"/>
                <w:highlight w:val="cyan"/>
              </w:rPr>
              <w:t>of</w:t>
            </w:r>
            <w:r w:rsidRPr="00902D3B">
              <w:rPr>
                <w:spacing w:val="-3"/>
                <w:w w:val="85"/>
                <w:sz w:val="20"/>
                <w:highlight w:val="cyan"/>
              </w:rPr>
              <w:t xml:space="preserve"> </w:t>
            </w:r>
            <w:r w:rsidRPr="00902D3B">
              <w:rPr>
                <w:w w:val="85"/>
                <w:sz w:val="20"/>
                <w:highlight w:val="cyan"/>
              </w:rPr>
              <w:t xml:space="preserve">Salt </w:t>
            </w:r>
            <w:r w:rsidRPr="00902D3B">
              <w:rPr>
                <w:w w:val="80"/>
                <w:sz w:val="20"/>
                <w:highlight w:val="cyan"/>
              </w:rPr>
              <w:t xml:space="preserve">Lake City. Distracted walkers are subject to $50 civic fine &amp; repeated offenses could cost $100. Efforts to make it a </w:t>
            </w:r>
            <w:r w:rsidRPr="00902D3B">
              <w:rPr>
                <w:spacing w:val="-2"/>
                <w:w w:val="85"/>
                <w:sz w:val="20"/>
                <w:highlight w:val="cyan"/>
              </w:rPr>
              <w:t>state-wide law failed</w:t>
            </w:r>
            <w:r w:rsidRPr="00902D3B">
              <w:rPr>
                <w:spacing w:val="-3"/>
                <w:sz w:val="20"/>
                <w:highlight w:val="cyan"/>
              </w:rPr>
              <w:t xml:space="preserve"> </w:t>
            </w:r>
            <w:r w:rsidRPr="00902D3B">
              <w:rPr>
                <w:spacing w:val="-2"/>
                <w:w w:val="85"/>
                <w:sz w:val="20"/>
                <w:highlight w:val="cyan"/>
              </w:rPr>
              <w:t>in July 2012.</w:t>
            </w:r>
            <w:r w:rsidRPr="00902D3B">
              <w:rPr>
                <w:spacing w:val="-3"/>
                <w:sz w:val="20"/>
                <w:highlight w:val="cyan"/>
              </w:rPr>
              <w:t xml:space="preserve"> </w:t>
            </w:r>
            <w:r w:rsidRPr="00902D3B">
              <w:rPr>
                <w:spacing w:val="-2"/>
                <w:w w:val="85"/>
                <w:sz w:val="20"/>
                <w:highlight w:val="cyan"/>
              </w:rPr>
              <w:t xml:space="preserve">Further, UTA officials </w:t>
            </w:r>
            <w:r w:rsidRPr="00902D3B">
              <w:rPr>
                <w:w w:val="85"/>
                <w:sz w:val="20"/>
                <w:highlight w:val="cyan"/>
              </w:rPr>
              <w:t>reported that the ordinance was</w:t>
            </w:r>
            <w:r w:rsidRPr="00902D3B">
              <w:rPr>
                <w:spacing w:val="-1"/>
                <w:w w:val="85"/>
                <w:sz w:val="20"/>
                <w:highlight w:val="cyan"/>
              </w:rPr>
              <w:t xml:space="preserve"> </w:t>
            </w:r>
            <w:r w:rsidRPr="00902D3B">
              <w:rPr>
                <w:w w:val="85"/>
                <w:sz w:val="20"/>
                <w:highlight w:val="cyan"/>
              </w:rPr>
              <w:t>working</w:t>
            </w:r>
            <w:r w:rsidRPr="00902D3B">
              <w:rPr>
                <w:spacing w:val="-1"/>
                <w:w w:val="85"/>
                <w:sz w:val="20"/>
                <w:highlight w:val="cyan"/>
              </w:rPr>
              <w:t xml:space="preserve"> </w:t>
            </w:r>
            <w:r w:rsidRPr="00902D3B">
              <w:rPr>
                <w:w w:val="85"/>
                <w:sz w:val="20"/>
                <w:highlight w:val="cyan"/>
              </w:rPr>
              <w:t>and that pedestrians</w:t>
            </w:r>
            <w:r w:rsidRPr="00902D3B">
              <w:rPr>
                <w:spacing w:val="-1"/>
                <w:w w:val="85"/>
                <w:sz w:val="20"/>
                <w:highlight w:val="cyan"/>
              </w:rPr>
              <w:t xml:space="preserve"> </w:t>
            </w:r>
            <w:r w:rsidRPr="00902D3B">
              <w:rPr>
                <w:w w:val="85"/>
                <w:sz w:val="20"/>
                <w:highlight w:val="cyan"/>
              </w:rPr>
              <w:t>were</w:t>
            </w:r>
            <w:r w:rsidRPr="00902D3B">
              <w:rPr>
                <w:spacing w:val="-1"/>
                <w:w w:val="85"/>
                <w:sz w:val="20"/>
                <w:highlight w:val="cyan"/>
              </w:rPr>
              <w:t xml:space="preserve"> </w:t>
            </w:r>
            <w:r w:rsidRPr="00902D3B">
              <w:rPr>
                <w:w w:val="85"/>
                <w:sz w:val="20"/>
                <w:highlight w:val="cyan"/>
              </w:rPr>
              <w:t>doing it</w:t>
            </w:r>
            <w:r w:rsidRPr="00902D3B">
              <w:rPr>
                <w:spacing w:val="-1"/>
                <w:w w:val="85"/>
                <w:sz w:val="20"/>
                <w:highlight w:val="cyan"/>
              </w:rPr>
              <w:t xml:space="preserve"> </w:t>
            </w:r>
            <w:r w:rsidRPr="00902D3B">
              <w:rPr>
                <w:w w:val="85"/>
                <w:sz w:val="20"/>
                <w:highlight w:val="cyan"/>
              </w:rPr>
              <w:t>the</w:t>
            </w:r>
            <w:r w:rsidRPr="00902D3B">
              <w:rPr>
                <w:spacing w:val="-1"/>
                <w:w w:val="85"/>
                <w:sz w:val="20"/>
                <w:highlight w:val="cyan"/>
              </w:rPr>
              <w:t xml:space="preserve"> </w:t>
            </w:r>
            <w:r w:rsidRPr="00902D3B">
              <w:rPr>
                <w:w w:val="85"/>
                <w:sz w:val="20"/>
                <w:highlight w:val="cyan"/>
              </w:rPr>
              <w:t>right</w:t>
            </w:r>
            <w:r w:rsidRPr="00902D3B">
              <w:rPr>
                <w:spacing w:val="-1"/>
                <w:w w:val="85"/>
                <w:sz w:val="20"/>
                <w:highlight w:val="cyan"/>
              </w:rPr>
              <w:t xml:space="preserve"> </w:t>
            </w:r>
            <w:r w:rsidRPr="00902D3B">
              <w:rPr>
                <w:w w:val="85"/>
                <w:sz w:val="20"/>
                <w:highlight w:val="cyan"/>
              </w:rPr>
              <w:t>way</w:t>
            </w:r>
            <w:r w:rsidRPr="00902D3B">
              <w:rPr>
                <w:spacing w:val="-1"/>
                <w:w w:val="85"/>
                <w:sz w:val="20"/>
                <w:highlight w:val="cyan"/>
              </w:rPr>
              <w:t xml:space="preserve"> </w:t>
            </w:r>
            <w:r w:rsidRPr="00902D3B">
              <w:rPr>
                <w:w w:val="85"/>
                <w:sz w:val="20"/>
                <w:highlight w:val="cyan"/>
              </w:rPr>
              <w:t>more</w:t>
            </w:r>
            <w:r w:rsidRPr="00902D3B">
              <w:rPr>
                <w:spacing w:val="-1"/>
                <w:w w:val="85"/>
                <w:sz w:val="20"/>
                <w:highlight w:val="cyan"/>
              </w:rPr>
              <w:t xml:space="preserve"> </w:t>
            </w:r>
            <w:r w:rsidRPr="00902D3B">
              <w:rPr>
                <w:w w:val="85"/>
                <w:sz w:val="20"/>
                <w:highlight w:val="cyan"/>
              </w:rPr>
              <w:t>often</w:t>
            </w:r>
          </w:p>
        </w:tc>
        <w:tc>
          <w:tcPr>
            <w:tcW w:w="3338" w:type="dxa"/>
            <w:tcBorders>
              <w:top w:val="single" w:sz="4" w:space="0" w:color="000000"/>
              <w:bottom w:val="single" w:sz="4" w:space="0" w:color="000000"/>
            </w:tcBorders>
          </w:tcPr>
          <w:p w:rsidR="00743596" w:rsidRDefault="00743596">
            <w:pPr>
              <w:pStyle w:val="TableParagraph"/>
              <w:rPr>
                <w:b/>
              </w:rPr>
            </w:pPr>
          </w:p>
          <w:p w:rsidR="00743596" w:rsidRDefault="00743596">
            <w:pPr>
              <w:pStyle w:val="TableParagraph"/>
              <w:rPr>
                <w:b/>
              </w:rPr>
            </w:pPr>
          </w:p>
          <w:p w:rsidR="00743596" w:rsidRDefault="00743596">
            <w:pPr>
              <w:pStyle w:val="TableParagraph"/>
              <w:rPr>
                <w:b/>
              </w:rPr>
            </w:pPr>
          </w:p>
          <w:p w:rsidR="00743596" w:rsidRDefault="00743596">
            <w:pPr>
              <w:pStyle w:val="TableParagraph"/>
              <w:rPr>
                <w:b/>
              </w:rPr>
            </w:pPr>
          </w:p>
          <w:p w:rsidR="00743596" w:rsidRDefault="00902D3B">
            <w:pPr>
              <w:pStyle w:val="TableParagraph"/>
              <w:spacing w:before="134"/>
              <w:ind w:left="33"/>
              <w:rPr>
                <w:sz w:val="20"/>
              </w:rPr>
            </w:pPr>
            <w:r>
              <w:rPr>
                <w:w w:val="80"/>
                <w:sz w:val="20"/>
              </w:rPr>
              <w:t xml:space="preserve">Cortez (2012) and Davidson (2012). Cited in </w:t>
            </w:r>
            <w:r>
              <w:rPr>
                <w:spacing w:val="-2"/>
                <w:w w:val="85"/>
                <w:sz w:val="20"/>
              </w:rPr>
              <w:t>Mwakalonge J, Siuhi S and</w:t>
            </w:r>
            <w:r>
              <w:rPr>
                <w:spacing w:val="-7"/>
                <w:sz w:val="20"/>
              </w:rPr>
              <w:t xml:space="preserve"> </w:t>
            </w:r>
            <w:r>
              <w:rPr>
                <w:spacing w:val="-2"/>
                <w:w w:val="85"/>
                <w:sz w:val="20"/>
              </w:rPr>
              <w:t>White</w:t>
            </w:r>
            <w:r>
              <w:rPr>
                <w:spacing w:val="-7"/>
                <w:sz w:val="20"/>
              </w:rPr>
              <w:t xml:space="preserve"> </w:t>
            </w:r>
            <w:r>
              <w:rPr>
                <w:spacing w:val="-2"/>
                <w:w w:val="85"/>
                <w:sz w:val="20"/>
              </w:rPr>
              <w:t xml:space="preserve">J. (2015) </w:t>
            </w:r>
            <w:r>
              <w:rPr>
                <w:spacing w:val="-2"/>
                <w:w w:val="90"/>
                <w:sz w:val="20"/>
              </w:rPr>
              <w:t>paper</w:t>
            </w:r>
          </w:p>
        </w:tc>
      </w:tr>
    </w:tbl>
    <w:p w:rsidR="00743596" w:rsidRDefault="00743596">
      <w:pPr>
        <w:rPr>
          <w:sz w:val="20"/>
        </w:rPr>
        <w:sectPr w:rsidR="00743596">
          <w:pgSz w:w="16850" w:h="11910" w:orient="landscape"/>
          <w:pgMar w:top="1400" w:right="960" w:bottom="1040" w:left="700" w:header="719" w:footer="843" w:gutter="0"/>
          <w:cols w:space="720"/>
        </w:sectPr>
      </w:pPr>
    </w:p>
    <w:p w:rsidR="00743596" w:rsidRDefault="00743596">
      <w:pPr>
        <w:pStyle w:val="BodyText"/>
        <w:rPr>
          <w:b/>
          <w:sz w:val="20"/>
        </w:rPr>
      </w:pPr>
    </w:p>
    <w:p w:rsidR="00743596" w:rsidRDefault="00743596">
      <w:pPr>
        <w:pStyle w:val="BodyText"/>
        <w:spacing w:before="8"/>
        <w:rPr>
          <w:b/>
          <w:sz w:val="26"/>
        </w:rPr>
      </w:pPr>
    </w:p>
    <w:tbl>
      <w:tblPr>
        <w:tblW w:w="0" w:type="auto"/>
        <w:tblInd w:w="145" w:type="dxa"/>
        <w:tblLayout w:type="fixed"/>
        <w:tblCellMar>
          <w:left w:w="0" w:type="dxa"/>
          <w:right w:w="0" w:type="dxa"/>
        </w:tblCellMar>
        <w:tblLook w:val="01E0" w:firstRow="1" w:lastRow="1" w:firstColumn="1" w:lastColumn="1" w:noHBand="0" w:noVBand="0"/>
      </w:tblPr>
      <w:tblGrid>
        <w:gridCol w:w="1883"/>
        <w:gridCol w:w="2599"/>
        <w:gridCol w:w="1870"/>
        <w:gridCol w:w="922"/>
        <w:gridCol w:w="4246"/>
        <w:gridCol w:w="3347"/>
      </w:tblGrid>
      <w:tr w:rsidR="00743596">
        <w:trPr>
          <w:trHeight w:val="292"/>
        </w:trPr>
        <w:tc>
          <w:tcPr>
            <w:tcW w:w="14867" w:type="dxa"/>
            <w:gridSpan w:val="6"/>
            <w:tcBorders>
              <w:top w:val="single" w:sz="4" w:space="0" w:color="4471C4"/>
              <w:bottom w:val="single" w:sz="4" w:space="0" w:color="4471C4"/>
            </w:tcBorders>
          </w:tcPr>
          <w:p w:rsidR="00743596" w:rsidRDefault="00902D3B">
            <w:pPr>
              <w:pStyle w:val="TableParagraph"/>
              <w:spacing w:line="250" w:lineRule="exact"/>
              <w:ind w:left="6484" w:right="6466"/>
              <w:jc w:val="center"/>
            </w:pPr>
            <w:r>
              <w:rPr>
                <w:color w:val="006CAB"/>
                <w:w w:val="80"/>
              </w:rPr>
              <w:t>International</w:t>
            </w:r>
            <w:r>
              <w:rPr>
                <w:color w:val="006CAB"/>
                <w:spacing w:val="6"/>
              </w:rPr>
              <w:t xml:space="preserve"> </w:t>
            </w:r>
            <w:r>
              <w:rPr>
                <w:color w:val="006CAB"/>
                <w:spacing w:val="-2"/>
                <w:w w:val="90"/>
              </w:rPr>
              <w:t>continued</w:t>
            </w:r>
          </w:p>
        </w:tc>
      </w:tr>
      <w:tr w:rsidR="00743596">
        <w:trPr>
          <w:trHeight w:val="1704"/>
        </w:trPr>
        <w:tc>
          <w:tcPr>
            <w:tcW w:w="1883" w:type="dxa"/>
            <w:tcBorders>
              <w:top w:val="single" w:sz="4" w:space="0" w:color="4471C4"/>
              <w:bottom w:val="single" w:sz="4" w:space="0" w:color="000000"/>
            </w:tcBorders>
          </w:tcPr>
          <w:p w:rsidR="00743596" w:rsidRDefault="00743596">
            <w:pPr>
              <w:pStyle w:val="TableParagraph"/>
              <w:rPr>
                <w:b/>
              </w:rPr>
            </w:pPr>
          </w:p>
          <w:p w:rsidR="00743596" w:rsidRDefault="00743596">
            <w:pPr>
              <w:pStyle w:val="TableParagraph"/>
              <w:rPr>
                <w:b/>
              </w:rPr>
            </w:pPr>
          </w:p>
          <w:p w:rsidR="00743596" w:rsidRDefault="00743596">
            <w:pPr>
              <w:pStyle w:val="TableParagraph"/>
              <w:spacing w:before="11"/>
              <w:rPr>
                <w:b/>
                <w:sz w:val="18"/>
              </w:rPr>
            </w:pPr>
          </w:p>
          <w:p w:rsidR="00743596" w:rsidRDefault="00902D3B">
            <w:pPr>
              <w:pStyle w:val="TableParagraph"/>
              <w:ind w:left="14"/>
              <w:rPr>
                <w:sz w:val="20"/>
              </w:rPr>
            </w:pPr>
            <w:r>
              <w:rPr>
                <w:spacing w:val="-2"/>
                <w:w w:val="90"/>
                <w:sz w:val="20"/>
              </w:rPr>
              <w:t>Legislation</w:t>
            </w:r>
          </w:p>
        </w:tc>
        <w:tc>
          <w:tcPr>
            <w:tcW w:w="2599" w:type="dxa"/>
            <w:tcBorders>
              <w:top w:val="single" w:sz="4" w:space="0" w:color="4471C4"/>
              <w:bottom w:val="single" w:sz="4" w:space="0" w:color="000000"/>
            </w:tcBorders>
          </w:tcPr>
          <w:p w:rsidR="00743596" w:rsidRDefault="00743596">
            <w:pPr>
              <w:pStyle w:val="TableParagraph"/>
              <w:rPr>
                <w:b/>
              </w:rPr>
            </w:pPr>
          </w:p>
          <w:p w:rsidR="00743596" w:rsidRDefault="00743596">
            <w:pPr>
              <w:pStyle w:val="TableParagraph"/>
              <w:rPr>
                <w:b/>
              </w:rPr>
            </w:pPr>
          </w:p>
          <w:p w:rsidR="00743596" w:rsidRDefault="00743596">
            <w:pPr>
              <w:pStyle w:val="TableParagraph"/>
              <w:spacing w:before="11"/>
              <w:rPr>
                <w:b/>
                <w:sz w:val="18"/>
              </w:rPr>
            </w:pPr>
          </w:p>
          <w:p w:rsidR="00743596" w:rsidRDefault="00902D3B">
            <w:pPr>
              <w:pStyle w:val="TableParagraph"/>
              <w:ind w:left="903"/>
              <w:rPr>
                <w:sz w:val="20"/>
              </w:rPr>
            </w:pPr>
            <w:r>
              <w:rPr>
                <w:w w:val="80"/>
                <w:sz w:val="20"/>
              </w:rPr>
              <w:t>State</w:t>
            </w:r>
            <w:r>
              <w:rPr>
                <w:spacing w:val="-2"/>
                <w:w w:val="90"/>
                <w:sz w:val="20"/>
              </w:rPr>
              <w:t xml:space="preserve"> legislation</w:t>
            </w:r>
          </w:p>
        </w:tc>
        <w:tc>
          <w:tcPr>
            <w:tcW w:w="1870" w:type="dxa"/>
            <w:tcBorders>
              <w:top w:val="single" w:sz="4" w:space="0" w:color="4471C4"/>
              <w:bottom w:val="single" w:sz="4" w:space="0" w:color="000000"/>
            </w:tcBorders>
          </w:tcPr>
          <w:p w:rsidR="00743596" w:rsidRDefault="00743596">
            <w:pPr>
              <w:pStyle w:val="TableParagraph"/>
              <w:rPr>
                <w:b/>
              </w:rPr>
            </w:pPr>
          </w:p>
          <w:p w:rsidR="00743596" w:rsidRDefault="00743596">
            <w:pPr>
              <w:pStyle w:val="TableParagraph"/>
              <w:rPr>
                <w:b/>
              </w:rPr>
            </w:pPr>
          </w:p>
          <w:p w:rsidR="00743596" w:rsidRDefault="00743596">
            <w:pPr>
              <w:pStyle w:val="TableParagraph"/>
              <w:spacing w:before="11"/>
              <w:rPr>
                <w:b/>
                <w:sz w:val="18"/>
              </w:rPr>
            </w:pPr>
          </w:p>
          <w:p w:rsidR="00743596" w:rsidRDefault="00902D3B">
            <w:pPr>
              <w:pStyle w:val="TableParagraph"/>
              <w:ind w:left="158"/>
              <w:rPr>
                <w:sz w:val="20"/>
              </w:rPr>
            </w:pPr>
            <w:r>
              <w:rPr>
                <w:w w:val="80"/>
                <w:sz w:val="20"/>
              </w:rPr>
              <w:t>Hawaii,</w:t>
            </w:r>
            <w:r>
              <w:rPr>
                <w:spacing w:val="-5"/>
                <w:sz w:val="20"/>
              </w:rPr>
              <w:t xml:space="preserve"> </w:t>
            </w:r>
            <w:r>
              <w:rPr>
                <w:spacing w:val="-2"/>
                <w:w w:val="85"/>
                <w:sz w:val="20"/>
              </w:rPr>
              <w:t>Honolulu</w:t>
            </w:r>
          </w:p>
        </w:tc>
        <w:tc>
          <w:tcPr>
            <w:tcW w:w="922" w:type="dxa"/>
            <w:tcBorders>
              <w:top w:val="single" w:sz="4" w:space="0" w:color="4471C4"/>
              <w:bottom w:val="single" w:sz="4" w:space="0" w:color="000000"/>
            </w:tcBorders>
          </w:tcPr>
          <w:p w:rsidR="00743596" w:rsidRDefault="00743596">
            <w:pPr>
              <w:pStyle w:val="TableParagraph"/>
              <w:rPr>
                <w:b/>
              </w:rPr>
            </w:pPr>
          </w:p>
          <w:p w:rsidR="00743596" w:rsidRDefault="00743596">
            <w:pPr>
              <w:pStyle w:val="TableParagraph"/>
              <w:rPr>
                <w:b/>
              </w:rPr>
            </w:pPr>
          </w:p>
          <w:p w:rsidR="00743596" w:rsidRDefault="00743596">
            <w:pPr>
              <w:pStyle w:val="TableParagraph"/>
              <w:spacing w:before="11"/>
              <w:rPr>
                <w:b/>
                <w:sz w:val="18"/>
              </w:rPr>
            </w:pPr>
          </w:p>
          <w:p w:rsidR="00743596" w:rsidRDefault="00902D3B">
            <w:pPr>
              <w:pStyle w:val="TableParagraph"/>
              <w:ind w:left="138"/>
              <w:rPr>
                <w:sz w:val="20"/>
              </w:rPr>
            </w:pPr>
            <w:r>
              <w:rPr>
                <w:spacing w:val="-5"/>
                <w:w w:val="90"/>
                <w:sz w:val="20"/>
              </w:rPr>
              <w:t>USA</w:t>
            </w:r>
          </w:p>
        </w:tc>
        <w:tc>
          <w:tcPr>
            <w:tcW w:w="4246" w:type="dxa"/>
            <w:tcBorders>
              <w:top w:val="single" w:sz="4" w:space="0" w:color="4471C4"/>
              <w:bottom w:val="single" w:sz="4" w:space="0" w:color="000000"/>
            </w:tcBorders>
          </w:tcPr>
          <w:p w:rsidR="00743596" w:rsidRDefault="00902D3B">
            <w:pPr>
              <w:pStyle w:val="TableParagraph"/>
              <w:spacing w:before="105" w:line="259" w:lineRule="auto"/>
              <w:ind w:left="111" w:right="31"/>
              <w:rPr>
                <w:sz w:val="20"/>
              </w:rPr>
            </w:pPr>
            <w:r>
              <w:rPr>
                <w:w w:val="85"/>
                <w:sz w:val="20"/>
              </w:rPr>
              <w:t>Distracted</w:t>
            </w:r>
            <w:r>
              <w:rPr>
                <w:spacing w:val="-2"/>
                <w:w w:val="85"/>
                <w:sz w:val="20"/>
              </w:rPr>
              <w:t xml:space="preserve"> </w:t>
            </w:r>
            <w:r>
              <w:rPr>
                <w:w w:val="85"/>
                <w:sz w:val="20"/>
              </w:rPr>
              <w:t>walking</w:t>
            </w:r>
            <w:r>
              <w:rPr>
                <w:spacing w:val="-1"/>
                <w:w w:val="85"/>
                <w:sz w:val="20"/>
              </w:rPr>
              <w:t xml:space="preserve"> </w:t>
            </w:r>
            <w:r>
              <w:rPr>
                <w:w w:val="85"/>
                <w:sz w:val="20"/>
              </w:rPr>
              <w:t>legislation</w:t>
            </w:r>
            <w:r>
              <w:rPr>
                <w:spacing w:val="-1"/>
                <w:w w:val="85"/>
                <w:sz w:val="20"/>
              </w:rPr>
              <w:t xml:space="preserve"> </w:t>
            </w:r>
            <w:r>
              <w:rPr>
                <w:w w:val="85"/>
                <w:sz w:val="20"/>
              </w:rPr>
              <w:t>makes</w:t>
            </w:r>
            <w:r>
              <w:rPr>
                <w:spacing w:val="-2"/>
                <w:w w:val="85"/>
                <w:sz w:val="20"/>
              </w:rPr>
              <w:t xml:space="preserve"> </w:t>
            </w:r>
            <w:r>
              <w:rPr>
                <w:w w:val="85"/>
                <w:sz w:val="20"/>
              </w:rPr>
              <w:t>it</w:t>
            </w:r>
            <w:r>
              <w:rPr>
                <w:spacing w:val="-2"/>
                <w:w w:val="85"/>
                <w:sz w:val="20"/>
              </w:rPr>
              <w:t xml:space="preserve"> </w:t>
            </w:r>
            <w:r>
              <w:rPr>
                <w:w w:val="85"/>
                <w:sz w:val="20"/>
              </w:rPr>
              <w:t>illegal</w:t>
            </w:r>
            <w:r>
              <w:rPr>
                <w:spacing w:val="-2"/>
                <w:w w:val="85"/>
                <w:sz w:val="20"/>
              </w:rPr>
              <w:t xml:space="preserve"> </w:t>
            </w:r>
            <w:r>
              <w:rPr>
                <w:w w:val="85"/>
                <w:sz w:val="20"/>
              </w:rPr>
              <w:t>for</w:t>
            </w:r>
            <w:r>
              <w:rPr>
                <w:spacing w:val="-1"/>
                <w:w w:val="85"/>
                <w:sz w:val="20"/>
              </w:rPr>
              <w:t xml:space="preserve"> </w:t>
            </w:r>
            <w:r>
              <w:rPr>
                <w:w w:val="85"/>
                <w:sz w:val="20"/>
              </w:rPr>
              <w:t>a pedestrian</w:t>
            </w:r>
            <w:r>
              <w:rPr>
                <w:spacing w:val="-6"/>
                <w:w w:val="85"/>
                <w:sz w:val="20"/>
              </w:rPr>
              <w:t xml:space="preserve"> </w:t>
            </w:r>
            <w:r>
              <w:rPr>
                <w:w w:val="85"/>
                <w:sz w:val="20"/>
              </w:rPr>
              <w:t>to</w:t>
            </w:r>
            <w:r>
              <w:rPr>
                <w:spacing w:val="-6"/>
                <w:w w:val="85"/>
                <w:sz w:val="20"/>
              </w:rPr>
              <w:t xml:space="preserve"> </w:t>
            </w:r>
            <w:r>
              <w:rPr>
                <w:w w:val="85"/>
                <w:sz w:val="20"/>
              </w:rPr>
              <w:t>view</w:t>
            </w:r>
            <w:r>
              <w:rPr>
                <w:spacing w:val="70"/>
                <w:sz w:val="20"/>
              </w:rPr>
              <w:t xml:space="preserve"> </w:t>
            </w:r>
            <w:r>
              <w:rPr>
                <w:w w:val="85"/>
                <w:sz w:val="20"/>
              </w:rPr>
              <w:t>any</w:t>
            </w:r>
            <w:r>
              <w:rPr>
                <w:spacing w:val="-6"/>
                <w:w w:val="85"/>
                <w:sz w:val="20"/>
              </w:rPr>
              <w:t xml:space="preserve"> </w:t>
            </w:r>
            <w:r>
              <w:rPr>
                <w:w w:val="85"/>
                <w:sz w:val="20"/>
              </w:rPr>
              <w:t>mobile</w:t>
            </w:r>
            <w:r>
              <w:rPr>
                <w:spacing w:val="-6"/>
                <w:w w:val="85"/>
                <w:sz w:val="20"/>
              </w:rPr>
              <w:t xml:space="preserve"> </w:t>
            </w:r>
            <w:r>
              <w:rPr>
                <w:w w:val="85"/>
                <w:sz w:val="20"/>
              </w:rPr>
              <w:t>electronic</w:t>
            </w:r>
            <w:r>
              <w:rPr>
                <w:spacing w:val="-5"/>
                <w:w w:val="85"/>
                <w:sz w:val="20"/>
              </w:rPr>
              <w:t xml:space="preserve"> </w:t>
            </w:r>
            <w:r>
              <w:rPr>
                <w:w w:val="85"/>
                <w:sz w:val="20"/>
              </w:rPr>
              <w:t>device</w:t>
            </w:r>
            <w:r>
              <w:rPr>
                <w:spacing w:val="-1"/>
                <w:w w:val="85"/>
                <w:sz w:val="20"/>
              </w:rPr>
              <w:t xml:space="preserve"> </w:t>
            </w:r>
            <w:r>
              <w:rPr>
                <w:w w:val="85"/>
                <w:sz w:val="20"/>
              </w:rPr>
              <w:t xml:space="preserve">while </w:t>
            </w:r>
            <w:r>
              <w:rPr>
                <w:spacing w:val="-2"/>
                <w:w w:val="85"/>
                <w:sz w:val="20"/>
              </w:rPr>
              <w:t>crossing a street or highway. The</w:t>
            </w:r>
            <w:r>
              <w:rPr>
                <w:spacing w:val="-6"/>
                <w:sz w:val="20"/>
              </w:rPr>
              <w:t xml:space="preserve"> </w:t>
            </w:r>
            <w:r>
              <w:rPr>
                <w:spacing w:val="-2"/>
                <w:w w:val="85"/>
                <w:sz w:val="20"/>
              </w:rPr>
              <w:t xml:space="preserve">law fines violators up </w:t>
            </w:r>
            <w:r>
              <w:rPr>
                <w:w w:val="80"/>
                <w:sz w:val="20"/>
              </w:rPr>
              <w:t xml:space="preserve">to $35 for a first offense, up to $75 for a second offense, and up to $99 for a third offense if cited during the same </w:t>
            </w:r>
            <w:r>
              <w:rPr>
                <w:spacing w:val="-4"/>
                <w:w w:val="90"/>
                <w:sz w:val="20"/>
              </w:rPr>
              <w:t>year</w:t>
            </w:r>
          </w:p>
        </w:tc>
        <w:tc>
          <w:tcPr>
            <w:tcW w:w="3347" w:type="dxa"/>
            <w:tcBorders>
              <w:top w:val="single" w:sz="4" w:space="0" w:color="4471C4"/>
              <w:bottom w:val="single" w:sz="4" w:space="0" w:color="000000"/>
            </w:tcBorders>
          </w:tcPr>
          <w:p w:rsidR="00743596" w:rsidRDefault="00743596">
            <w:pPr>
              <w:pStyle w:val="TableParagraph"/>
              <w:rPr>
                <w:b/>
              </w:rPr>
            </w:pPr>
          </w:p>
          <w:p w:rsidR="00743596" w:rsidRDefault="00743596">
            <w:pPr>
              <w:pStyle w:val="TableParagraph"/>
              <w:rPr>
                <w:b/>
              </w:rPr>
            </w:pPr>
          </w:p>
          <w:p w:rsidR="00743596" w:rsidRDefault="00743596">
            <w:pPr>
              <w:pStyle w:val="TableParagraph"/>
              <w:spacing w:before="1"/>
              <w:rPr>
                <w:b/>
                <w:sz w:val="26"/>
              </w:rPr>
            </w:pPr>
          </w:p>
          <w:p w:rsidR="00743596" w:rsidRDefault="00902D3B">
            <w:pPr>
              <w:pStyle w:val="TableParagraph"/>
              <w:ind w:left="23"/>
              <w:rPr>
                <w:sz w:val="20"/>
              </w:rPr>
            </w:pPr>
            <w:r>
              <w:rPr>
                <w:w w:val="80"/>
                <w:sz w:val="20"/>
              </w:rPr>
              <w:t>Mynorthwest</w:t>
            </w:r>
            <w:r>
              <w:rPr>
                <w:spacing w:val="-4"/>
                <w:sz w:val="20"/>
              </w:rPr>
              <w:t xml:space="preserve"> </w:t>
            </w:r>
            <w:r>
              <w:rPr>
                <w:w w:val="80"/>
                <w:sz w:val="20"/>
              </w:rPr>
              <w:t>news</w:t>
            </w:r>
            <w:r>
              <w:rPr>
                <w:spacing w:val="-4"/>
                <w:sz w:val="20"/>
              </w:rPr>
              <w:t xml:space="preserve"> </w:t>
            </w:r>
            <w:r>
              <w:rPr>
                <w:spacing w:val="-2"/>
                <w:w w:val="80"/>
                <w:sz w:val="20"/>
              </w:rPr>
              <w:t>report</w:t>
            </w:r>
          </w:p>
        </w:tc>
      </w:tr>
      <w:tr w:rsidR="00743596">
        <w:trPr>
          <w:trHeight w:val="974"/>
        </w:trPr>
        <w:tc>
          <w:tcPr>
            <w:tcW w:w="1883" w:type="dxa"/>
            <w:tcBorders>
              <w:top w:val="single" w:sz="4" w:space="0" w:color="000000"/>
              <w:bottom w:val="single" w:sz="4" w:space="0" w:color="000000"/>
            </w:tcBorders>
          </w:tcPr>
          <w:p w:rsidR="00743596" w:rsidRDefault="00743596">
            <w:pPr>
              <w:pStyle w:val="TableParagraph"/>
              <w:spacing w:before="5"/>
              <w:rPr>
                <w:b/>
                <w:sz w:val="31"/>
              </w:rPr>
            </w:pPr>
          </w:p>
          <w:p w:rsidR="00743596" w:rsidRDefault="00902D3B">
            <w:pPr>
              <w:pStyle w:val="TableParagraph"/>
              <w:ind w:left="14"/>
              <w:rPr>
                <w:sz w:val="20"/>
              </w:rPr>
            </w:pPr>
            <w:r>
              <w:rPr>
                <w:spacing w:val="-2"/>
                <w:w w:val="90"/>
                <w:sz w:val="20"/>
              </w:rPr>
              <w:t>Infrastructure</w:t>
            </w:r>
          </w:p>
        </w:tc>
        <w:tc>
          <w:tcPr>
            <w:tcW w:w="2599" w:type="dxa"/>
            <w:tcBorders>
              <w:top w:val="single" w:sz="4" w:space="0" w:color="000000"/>
              <w:bottom w:val="single" w:sz="4" w:space="0" w:color="000000"/>
            </w:tcBorders>
          </w:tcPr>
          <w:p w:rsidR="00743596" w:rsidRDefault="00743596">
            <w:pPr>
              <w:pStyle w:val="TableParagraph"/>
              <w:spacing w:before="4"/>
              <w:rPr>
                <w:b/>
                <w:sz w:val="20"/>
              </w:rPr>
            </w:pPr>
          </w:p>
          <w:p w:rsidR="00743596" w:rsidRDefault="00902D3B">
            <w:pPr>
              <w:pStyle w:val="TableParagraph"/>
              <w:spacing w:line="261" w:lineRule="auto"/>
              <w:ind w:left="903"/>
              <w:rPr>
                <w:sz w:val="20"/>
              </w:rPr>
            </w:pPr>
            <w:r>
              <w:rPr>
                <w:w w:val="80"/>
                <w:sz w:val="20"/>
              </w:rPr>
              <w:t>Roads/power</w:t>
            </w:r>
            <w:r>
              <w:rPr>
                <w:spacing w:val="-3"/>
                <w:w w:val="80"/>
                <w:sz w:val="20"/>
              </w:rPr>
              <w:t xml:space="preserve"> </w:t>
            </w:r>
            <w:r>
              <w:rPr>
                <w:w w:val="80"/>
                <w:sz w:val="20"/>
              </w:rPr>
              <w:t xml:space="preserve">supply- </w:t>
            </w:r>
            <w:r>
              <w:rPr>
                <w:spacing w:val="-2"/>
                <w:w w:val="90"/>
                <w:sz w:val="20"/>
              </w:rPr>
              <w:t>lighting</w:t>
            </w:r>
          </w:p>
        </w:tc>
        <w:tc>
          <w:tcPr>
            <w:tcW w:w="1870" w:type="dxa"/>
            <w:tcBorders>
              <w:top w:val="single" w:sz="4" w:space="0" w:color="000000"/>
              <w:bottom w:val="single" w:sz="4" w:space="0" w:color="000000"/>
            </w:tcBorders>
          </w:tcPr>
          <w:p w:rsidR="00743596" w:rsidRDefault="00743596">
            <w:pPr>
              <w:pStyle w:val="TableParagraph"/>
              <w:spacing w:before="2"/>
              <w:rPr>
                <w:b/>
                <w:sz w:val="31"/>
              </w:rPr>
            </w:pPr>
          </w:p>
          <w:p w:rsidR="00743596" w:rsidRDefault="00902D3B">
            <w:pPr>
              <w:pStyle w:val="TableParagraph"/>
              <w:spacing w:before="1"/>
              <w:ind w:left="158"/>
              <w:rPr>
                <w:sz w:val="20"/>
              </w:rPr>
            </w:pPr>
            <w:r>
              <w:rPr>
                <w:w w:val="80"/>
                <w:sz w:val="20"/>
              </w:rPr>
              <w:t>Augsburg,</w:t>
            </w:r>
            <w:r>
              <w:rPr>
                <w:spacing w:val="-1"/>
                <w:w w:val="90"/>
                <w:sz w:val="20"/>
              </w:rPr>
              <w:t xml:space="preserve"> </w:t>
            </w:r>
            <w:r>
              <w:rPr>
                <w:spacing w:val="-2"/>
                <w:w w:val="90"/>
                <w:sz w:val="20"/>
              </w:rPr>
              <w:t>Munich</w:t>
            </w:r>
          </w:p>
        </w:tc>
        <w:tc>
          <w:tcPr>
            <w:tcW w:w="922" w:type="dxa"/>
            <w:tcBorders>
              <w:top w:val="single" w:sz="4" w:space="0" w:color="000000"/>
              <w:bottom w:val="single" w:sz="4" w:space="0" w:color="000000"/>
            </w:tcBorders>
          </w:tcPr>
          <w:p w:rsidR="00743596" w:rsidRDefault="00743596">
            <w:pPr>
              <w:pStyle w:val="TableParagraph"/>
              <w:spacing w:before="2"/>
              <w:rPr>
                <w:b/>
                <w:sz w:val="31"/>
              </w:rPr>
            </w:pPr>
          </w:p>
          <w:p w:rsidR="00743596" w:rsidRDefault="00902D3B">
            <w:pPr>
              <w:pStyle w:val="TableParagraph"/>
              <w:spacing w:before="1"/>
              <w:ind w:left="138"/>
              <w:rPr>
                <w:sz w:val="20"/>
              </w:rPr>
            </w:pPr>
            <w:r>
              <w:rPr>
                <w:spacing w:val="-2"/>
                <w:w w:val="90"/>
                <w:sz w:val="20"/>
              </w:rPr>
              <w:t>Germany</w:t>
            </w:r>
          </w:p>
        </w:tc>
        <w:tc>
          <w:tcPr>
            <w:tcW w:w="4246" w:type="dxa"/>
            <w:tcBorders>
              <w:top w:val="single" w:sz="4" w:space="0" w:color="000000"/>
              <w:bottom w:val="single" w:sz="4" w:space="0" w:color="000000"/>
            </w:tcBorders>
          </w:tcPr>
          <w:p w:rsidR="00743596" w:rsidRDefault="00902D3B">
            <w:pPr>
              <w:pStyle w:val="TableParagraph"/>
              <w:spacing w:before="138"/>
              <w:ind w:left="111" w:right="31"/>
              <w:rPr>
                <w:sz w:val="20"/>
              </w:rPr>
            </w:pPr>
            <w:r>
              <w:rPr>
                <w:w w:val="85"/>
                <w:sz w:val="20"/>
              </w:rPr>
              <w:t xml:space="preserve">Traffic lights installed at ground level. At </w:t>
            </w:r>
            <w:r>
              <w:rPr>
                <w:w w:val="80"/>
                <w:sz w:val="20"/>
              </w:rPr>
              <w:t xml:space="preserve">Haunstetterstraße station, 16 red LEDs are embedded in </w:t>
            </w:r>
            <w:r>
              <w:rPr>
                <w:w w:val="85"/>
                <w:sz w:val="20"/>
              </w:rPr>
              <w:t>the pavement next to a tram crossing</w:t>
            </w:r>
          </w:p>
        </w:tc>
        <w:tc>
          <w:tcPr>
            <w:tcW w:w="3347" w:type="dxa"/>
            <w:tcBorders>
              <w:top w:val="single" w:sz="4" w:space="0" w:color="000000"/>
              <w:bottom w:val="single" w:sz="4" w:space="0" w:color="000000"/>
            </w:tcBorders>
          </w:tcPr>
          <w:p w:rsidR="00743596" w:rsidRDefault="00743596">
            <w:pPr>
              <w:pStyle w:val="TableParagraph"/>
              <w:rPr>
                <w:b/>
              </w:rPr>
            </w:pPr>
          </w:p>
          <w:p w:rsidR="00743596" w:rsidRDefault="00902D3B">
            <w:pPr>
              <w:pStyle w:val="TableParagraph"/>
              <w:spacing w:before="188"/>
              <w:ind w:left="23"/>
              <w:rPr>
                <w:sz w:val="20"/>
              </w:rPr>
            </w:pPr>
            <w:r>
              <w:rPr>
                <w:w w:val="80"/>
                <w:sz w:val="20"/>
              </w:rPr>
              <w:t>The</w:t>
            </w:r>
            <w:r>
              <w:rPr>
                <w:spacing w:val="-8"/>
                <w:sz w:val="20"/>
              </w:rPr>
              <w:t xml:space="preserve"> </w:t>
            </w:r>
            <w:r>
              <w:rPr>
                <w:w w:val="80"/>
                <w:sz w:val="20"/>
              </w:rPr>
              <w:t>Guardian</w:t>
            </w:r>
            <w:r>
              <w:rPr>
                <w:spacing w:val="-7"/>
                <w:sz w:val="20"/>
              </w:rPr>
              <w:t xml:space="preserve"> </w:t>
            </w:r>
            <w:r>
              <w:rPr>
                <w:spacing w:val="-2"/>
                <w:w w:val="80"/>
                <w:sz w:val="20"/>
              </w:rPr>
              <w:t>29/04/2016</w:t>
            </w:r>
          </w:p>
        </w:tc>
      </w:tr>
      <w:tr w:rsidR="00743596">
        <w:trPr>
          <w:trHeight w:val="688"/>
        </w:trPr>
        <w:tc>
          <w:tcPr>
            <w:tcW w:w="1883" w:type="dxa"/>
            <w:tcBorders>
              <w:top w:val="single" w:sz="4" w:space="0" w:color="000000"/>
              <w:bottom w:val="single" w:sz="4" w:space="0" w:color="000000"/>
            </w:tcBorders>
          </w:tcPr>
          <w:p w:rsidR="00743596" w:rsidRDefault="00743596">
            <w:pPr>
              <w:pStyle w:val="TableParagraph"/>
              <w:spacing w:before="11"/>
              <w:rPr>
                <w:b/>
                <w:sz w:val="18"/>
              </w:rPr>
            </w:pPr>
          </w:p>
          <w:p w:rsidR="00743596" w:rsidRDefault="00902D3B">
            <w:pPr>
              <w:pStyle w:val="TableParagraph"/>
              <w:ind w:left="14"/>
              <w:rPr>
                <w:sz w:val="20"/>
              </w:rPr>
            </w:pPr>
            <w:r>
              <w:rPr>
                <w:spacing w:val="-2"/>
                <w:w w:val="90"/>
                <w:sz w:val="20"/>
              </w:rPr>
              <w:t>Infrastructure</w:t>
            </w:r>
          </w:p>
        </w:tc>
        <w:tc>
          <w:tcPr>
            <w:tcW w:w="2599" w:type="dxa"/>
            <w:tcBorders>
              <w:top w:val="single" w:sz="4" w:space="0" w:color="000000"/>
              <w:bottom w:val="single" w:sz="4" w:space="0" w:color="000000"/>
            </w:tcBorders>
          </w:tcPr>
          <w:p w:rsidR="00743596" w:rsidRDefault="00902D3B">
            <w:pPr>
              <w:pStyle w:val="TableParagraph"/>
              <w:spacing w:before="93" w:line="259" w:lineRule="auto"/>
              <w:ind w:left="903"/>
              <w:rPr>
                <w:sz w:val="20"/>
              </w:rPr>
            </w:pPr>
            <w:r>
              <w:rPr>
                <w:w w:val="80"/>
                <w:sz w:val="20"/>
              </w:rPr>
              <w:t>Roads/power</w:t>
            </w:r>
            <w:r>
              <w:rPr>
                <w:spacing w:val="-3"/>
                <w:w w:val="80"/>
                <w:sz w:val="20"/>
              </w:rPr>
              <w:t xml:space="preserve"> </w:t>
            </w:r>
            <w:r>
              <w:rPr>
                <w:w w:val="80"/>
                <w:sz w:val="20"/>
              </w:rPr>
              <w:t xml:space="preserve">supply- </w:t>
            </w:r>
            <w:r>
              <w:rPr>
                <w:spacing w:val="-2"/>
                <w:w w:val="90"/>
                <w:sz w:val="20"/>
              </w:rPr>
              <w:t>lighting</w:t>
            </w:r>
          </w:p>
        </w:tc>
        <w:tc>
          <w:tcPr>
            <w:tcW w:w="1870" w:type="dxa"/>
            <w:tcBorders>
              <w:top w:val="single" w:sz="4" w:space="0" w:color="000000"/>
              <w:bottom w:val="single" w:sz="4" w:space="0" w:color="000000"/>
            </w:tcBorders>
          </w:tcPr>
          <w:p w:rsidR="00743596" w:rsidRDefault="00743596">
            <w:pPr>
              <w:pStyle w:val="TableParagraph"/>
              <w:spacing w:before="8"/>
              <w:rPr>
                <w:b/>
                <w:sz w:val="18"/>
              </w:rPr>
            </w:pPr>
          </w:p>
          <w:p w:rsidR="00743596" w:rsidRDefault="00902D3B">
            <w:pPr>
              <w:pStyle w:val="TableParagraph"/>
              <w:spacing w:before="1"/>
              <w:ind w:left="158"/>
              <w:rPr>
                <w:sz w:val="20"/>
              </w:rPr>
            </w:pPr>
            <w:r>
              <w:rPr>
                <w:spacing w:val="-2"/>
                <w:w w:val="90"/>
                <w:sz w:val="20"/>
              </w:rPr>
              <w:t>Cologne</w:t>
            </w:r>
          </w:p>
        </w:tc>
        <w:tc>
          <w:tcPr>
            <w:tcW w:w="922" w:type="dxa"/>
            <w:tcBorders>
              <w:top w:val="single" w:sz="4" w:space="0" w:color="000000"/>
              <w:bottom w:val="single" w:sz="4" w:space="0" w:color="000000"/>
            </w:tcBorders>
          </w:tcPr>
          <w:p w:rsidR="00743596" w:rsidRDefault="00743596">
            <w:pPr>
              <w:pStyle w:val="TableParagraph"/>
              <w:spacing w:before="8"/>
              <w:rPr>
                <w:b/>
                <w:sz w:val="18"/>
              </w:rPr>
            </w:pPr>
          </w:p>
          <w:p w:rsidR="00743596" w:rsidRDefault="00902D3B">
            <w:pPr>
              <w:pStyle w:val="TableParagraph"/>
              <w:spacing w:before="1"/>
              <w:ind w:left="138"/>
              <w:rPr>
                <w:sz w:val="20"/>
              </w:rPr>
            </w:pPr>
            <w:r>
              <w:rPr>
                <w:spacing w:val="-2"/>
                <w:w w:val="90"/>
                <w:sz w:val="20"/>
              </w:rPr>
              <w:t>Germany</w:t>
            </w:r>
          </w:p>
        </w:tc>
        <w:tc>
          <w:tcPr>
            <w:tcW w:w="4246" w:type="dxa"/>
            <w:tcBorders>
              <w:top w:val="single" w:sz="4" w:space="0" w:color="000000"/>
              <w:bottom w:val="single" w:sz="4" w:space="0" w:color="000000"/>
            </w:tcBorders>
          </w:tcPr>
          <w:p w:rsidR="00743596" w:rsidRDefault="00743596">
            <w:pPr>
              <w:pStyle w:val="TableParagraph"/>
              <w:spacing w:before="9"/>
              <w:rPr>
                <w:b/>
                <w:sz w:val="19"/>
              </w:rPr>
            </w:pPr>
          </w:p>
          <w:p w:rsidR="00743596" w:rsidRDefault="00902D3B">
            <w:pPr>
              <w:pStyle w:val="TableParagraph"/>
              <w:ind w:left="111"/>
              <w:rPr>
                <w:sz w:val="20"/>
              </w:rPr>
            </w:pPr>
            <w:r>
              <w:rPr>
                <w:w w:val="80"/>
                <w:sz w:val="20"/>
              </w:rPr>
              <w:t>Equipped</w:t>
            </w:r>
            <w:r>
              <w:rPr>
                <w:spacing w:val="-7"/>
                <w:sz w:val="20"/>
              </w:rPr>
              <w:t xml:space="preserve"> </w:t>
            </w:r>
            <w:r>
              <w:rPr>
                <w:w w:val="80"/>
                <w:sz w:val="20"/>
              </w:rPr>
              <w:t>three</w:t>
            </w:r>
            <w:r>
              <w:rPr>
                <w:spacing w:val="-7"/>
                <w:sz w:val="20"/>
              </w:rPr>
              <w:t xml:space="preserve"> </w:t>
            </w:r>
            <w:r>
              <w:rPr>
                <w:w w:val="80"/>
                <w:sz w:val="20"/>
              </w:rPr>
              <w:t>tram</w:t>
            </w:r>
            <w:r>
              <w:rPr>
                <w:spacing w:val="-7"/>
                <w:sz w:val="20"/>
              </w:rPr>
              <w:t xml:space="preserve"> </w:t>
            </w:r>
            <w:r>
              <w:rPr>
                <w:w w:val="80"/>
                <w:sz w:val="20"/>
              </w:rPr>
              <w:t>crossings</w:t>
            </w:r>
            <w:r>
              <w:rPr>
                <w:spacing w:val="-9"/>
                <w:sz w:val="20"/>
              </w:rPr>
              <w:t xml:space="preserve"> </w:t>
            </w:r>
            <w:r>
              <w:rPr>
                <w:w w:val="80"/>
                <w:sz w:val="20"/>
              </w:rPr>
              <w:t>with</w:t>
            </w:r>
            <w:r>
              <w:rPr>
                <w:spacing w:val="-7"/>
                <w:sz w:val="20"/>
              </w:rPr>
              <w:t xml:space="preserve"> </w:t>
            </w:r>
            <w:r>
              <w:rPr>
                <w:w w:val="80"/>
                <w:sz w:val="20"/>
              </w:rPr>
              <w:t>ground</w:t>
            </w:r>
            <w:r>
              <w:rPr>
                <w:spacing w:val="-7"/>
                <w:sz w:val="20"/>
              </w:rPr>
              <w:t xml:space="preserve"> </w:t>
            </w:r>
            <w:r>
              <w:rPr>
                <w:w w:val="80"/>
                <w:sz w:val="20"/>
              </w:rPr>
              <w:t>traffic</w:t>
            </w:r>
            <w:r>
              <w:rPr>
                <w:spacing w:val="60"/>
                <w:w w:val="150"/>
                <w:sz w:val="20"/>
              </w:rPr>
              <w:t xml:space="preserve"> </w:t>
            </w:r>
            <w:r>
              <w:rPr>
                <w:spacing w:val="-2"/>
                <w:w w:val="80"/>
                <w:sz w:val="20"/>
              </w:rPr>
              <w:t>lights</w:t>
            </w:r>
          </w:p>
        </w:tc>
        <w:tc>
          <w:tcPr>
            <w:tcW w:w="3347" w:type="dxa"/>
            <w:tcBorders>
              <w:top w:val="single" w:sz="4" w:space="0" w:color="000000"/>
              <w:bottom w:val="single" w:sz="4" w:space="0" w:color="000000"/>
            </w:tcBorders>
          </w:tcPr>
          <w:p w:rsidR="00743596" w:rsidRDefault="00743596">
            <w:pPr>
              <w:pStyle w:val="TableParagraph"/>
              <w:spacing w:before="9"/>
              <w:rPr>
                <w:b/>
                <w:sz w:val="25"/>
              </w:rPr>
            </w:pPr>
          </w:p>
          <w:p w:rsidR="00743596" w:rsidRDefault="00902D3B">
            <w:pPr>
              <w:pStyle w:val="TableParagraph"/>
              <w:spacing w:before="1"/>
              <w:ind w:left="23"/>
              <w:rPr>
                <w:sz w:val="20"/>
              </w:rPr>
            </w:pPr>
            <w:r>
              <w:rPr>
                <w:w w:val="80"/>
                <w:sz w:val="20"/>
              </w:rPr>
              <w:t>The</w:t>
            </w:r>
            <w:r>
              <w:rPr>
                <w:spacing w:val="-8"/>
                <w:sz w:val="20"/>
              </w:rPr>
              <w:t xml:space="preserve"> </w:t>
            </w:r>
            <w:r>
              <w:rPr>
                <w:w w:val="80"/>
                <w:sz w:val="20"/>
              </w:rPr>
              <w:t>Guardian</w:t>
            </w:r>
            <w:r>
              <w:rPr>
                <w:spacing w:val="-7"/>
                <w:sz w:val="20"/>
              </w:rPr>
              <w:t xml:space="preserve"> </w:t>
            </w:r>
            <w:r>
              <w:rPr>
                <w:spacing w:val="-2"/>
                <w:w w:val="80"/>
                <w:sz w:val="20"/>
              </w:rPr>
              <w:t>29/04/2016</w:t>
            </w:r>
          </w:p>
        </w:tc>
      </w:tr>
      <w:tr w:rsidR="00743596">
        <w:trPr>
          <w:trHeight w:val="568"/>
        </w:trPr>
        <w:tc>
          <w:tcPr>
            <w:tcW w:w="1883" w:type="dxa"/>
            <w:tcBorders>
              <w:top w:val="single" w:sz="4" w:space="0" w:color="000000"/>
              <w:bottom w:val="single" w:sz="4" w:space="0" w:color="000000"/>
            </w:tcBorders>
          </w:tcPr>
          <w:p w:rsidR="00743596" w:rsidRDefault="00902D3B">
            <w:pPr>
              <w:pStyle w:val="TableParagraph"/>
              <w:spacing w:before="158"/>
              <w:ind w:left="14"/>
              <w:rPr>
                <w:sz w:val="20"/>
              </w:rPr>
            </w:pPr>
            <w:r>
              <w:rPr>
                <w:spacing w:val="-2"/>
                <w:w w:val="90"/>
                <w:sz w:val="20"/>
              </w:rPr>
              <w:t>Infrastructure</w:t>
            </w:r>
          </w:p>
        </w:tc>
        <w:tc>
          <w:tcPr>
            <w:tcW w:w="2599" w:type="dxa"/>
            <w:tcBorders>
              <w:top w:val="single" w:sz="4" w:space="0" w:color="000000"/>
              <w:bottom w:val="single" w:sz="4" w:space="0" w:color="000000"/>
            </w:tcBorders>
          </w:tcPr>
          <w:p w:rsidR="00743596" w:rsidRDefault="00902D3B">
            <w:pPr>
              <w:pStyle w:val="TableParagraph"/>
              <w:spacing w:before="158"/>
              <w:ind w:left="903"/>
              <w:rPr>
                <w:sz w:val="20"/>
              </w:rPr>
            </w:pPr>
            <w:r>
              <w:rPr>
                <w:w w:val="80"/>
                <w:sz w:val="20"/>
              </w:rPr>
              <w:t>Street</w:t>
            </w:r>
            <w:r>
              <w:rPr>
                <w:spacing w:val="-3"/>
                <w:w w:val="90"/>
                <w:sz w:val="20"/>
              </w:rPr>
              <w:t xml:space="preserve"> </w:t>
            </w:r>
            <w:r>
              <w:rPr>
                <w:spacing w:val="-2"/>
                <w:w w:val="90"/>
                <w:sz w:val="20"/>
              </w:rPr>
              <w:t>signage</w:t>
            </w:r>
          </w:p>
        </w:tc>
        <w:tc>
          <w:tcPr>
            <w:tcW w:w="1870" w:type="dxa"/>
            <w:tcBorders>
              <w:top w:val="single" w:sz="4" w:space="0" w:color="000000"/>
              <w:bottom w:val="single" w:sz="4" w:space="0" w:color="000000"/>
            </w:tcBorders>
          </w:tcPr>
          <w:p w:rsidR="00743596" w:rsidRDefault="00902D3B">
            <w:pPr>
              <w:pStyle w:val="TableParagraph"/>
              <w:spacing w:before="158"/>
              <w:ind w:left="158"/>
              <w:rPr>
                <w:sz w:val="20"/>
              </w:rPr>
            </w:pPr>
            <w:r>
              <w:rPr>
                <w:spacing w:val="-2"/>
                <w:w w:val="90"/>
                <w:sz w:val="20"/>
              </w:rPr>
              <w:t>Stockholm</w:t>
            </w:r>
          </w:p>
        </w:tc>
        <w:tc>
          <w:tcPr>
            <w:tcW w:w="922" w:type="dxa"/>
            <w:tcBorders>
              <w:top w:val="single" w:sz="4" w:space="0" w:color="000000"/>
              <w:bottom w:val="single" w:sz="4" w:space="0" w:color="000000"/>
            </w:tcBorders>
          </w:tcPr>
          <w:p w:rsidR="00743596" w:rsidRDefault="00902D3B">
            <w:pPr>
              <w:pStyle w:val="TableParagraph"/>
              <w:spacing w:before="158"/>
              <w:ind w:left="138"/>
              <w:rPr>
                <w:sz w:val="20"/>
              </w:rPr>
            </w:pPr>
            <w:r>
              <w:rPr>
                <w:spacing w:val="-2"/>
                <w:w w:val="90"/>
                <w:sz w:val="20"/>
              </w:rPr>
              <w:t>Sweden</w:t>
            </w:r>
          </w:p>
        </w:tc>
        <w:tc>
          <w:tcPr>
            <w:tcW w:w="4246" w:type="dxa"/>
            <w:tcBorders>
              <w:top w:val="single" w:sz="4" w:space="0" w:color="000000"/>
              <w:bottom w:val="single" w:sz="4" w:space="0" w:color="000000"/>
            </w:tcBorders>
          </w:tcPr>
          <w:p w:rsidR="00743596" w:rsidRDefault="00902D3B">
            <w:pPr>
              <w:pStyle w:val="TableParagraph"/>
              <w:spacing w:before="52"/>
              <w:ind w:left="111" w:right="31"/>
              <w:rPr>
                <w:sz w:val="20"/>
              </w:rPr>
            </w:pPr>
            <w:r>
              <w:rPr>
                <w:w w:val="80"/>
                <w:sz w:val="20"/>
              </w:rPr>
              <w:t xml:space="preserve">2015, road signs appeared in Stockholm warning cars </w:t>
            </w:r>
            <w:r>
              <w:rPr>
                <w:w w:val="90"/>
                <w:sz w:val="20"/>
              </w:rPr>
              <w:t>about</w:t>
            </w:r>
            <w:r>
              <w:rPr>
                <w:spacing w:val="-9"/>
                <w:w w:val="90"/>
                <w:sz w:val="20"/>
              </w:rPr>
              <w:t xml:space="preserve"> </w:t>
            </w:r>
            <w:r>
              <w:rPr>
                <w:w w:val="90"/>
                <w:sz w:val="20"/>
              </w:rPr>
              <w:t>texting</w:t>
            </w:r>
            <w:r>
              <w:rPr>
                <w:spacing w:val="-8"/>
                <w:w w:val="90"/>
                <w:sz w:val="20"/>
              </w:rPr>
              <w:t xml:space="preserve"> </w:t>
            </w:r>
            <w:r>
              <w:rPr>
                <w:w w:val="90"/>
                <w:sz w:val="20"/>
              </w:rPr>
              <w:t>pedestrians.</w:t>
            </w:r>
          </w:p>
        </w:tc>
        <w:tc>
          <w:tcPr>
            <w:tcW w:w="3347" w:type="dxa"/>
            <w:tcBorders>
              <w:top w:val="single" w:sz="4" w:space="0" w:color="000000"/>
              <w:bottom w:val="single" w:sz="4" w:space="0" w:color="000000"/>
            </w:tcBorders>
          </w:tcPr>
          <w:p w:rsidR="00743596" w:rsidRDefault="00743596">
            <w:pPr>
              <w:pStyle w:val="TableParagraph"/>
              <w:spacing w:before="9"/>
              <w:rPr>
                <w:b/>
                <w:sz w:val="20"/>
              </w:rPr>
            </w:pPr>
          </w:p>
          <w:p w:rsidR="00743596" w:rsidRDefault="00902D3B">
            <w:pPr>
              <w:pStyle w:val="TableParagraph"/>
              <w:ind w:left="23"/>
              <w:rPr>
                <w:sz w:val="20"/>
              </w:rPr>
            </w:pPr>
            <w:r>
              <w:rPr>
                <w:w w:val="80"/>
                <w:sz w:val="20"/>
              </w:rPr>
              <w:t>The</w:t>
            </w:r>
            <w:r>
              <w:rPr>
                <w:spacing w:val="-9"/>
                <w:sz w:val="20"/>
              </w:rPr>
              <w:t xml:space="preserve"> </w:t>
            </w:r>
            <w:r>
              <w:rPr>
                <w:w w:val="80"/>
                <w:sz w:val="20"/>
              </w:rPr>
              <w:t>Australian</w:t>
            </w:r>
            <w:r>
              <w:rPr>
                <w:spacing w:val="-8"/>
                <w:sz w:val="20"/>
              </w:rPr>
              <w:t xml:space="preserve"> </w:t>
            </w:r>
            <w:r>
              <w:rPr>
                <w:spacing w:val="-2"/>
                <w:w w:val="80"/>
                <w:sz w:val="20"/>
              </w:rPr>
              <w:t>02/03/2016</w:t>
            </w:r>
          </w:p>
        </w:tc>
      </w:tr>
      <w:tr w:rsidR="00743596">
        <w:trPr>
          <w:trHeight w:val="568"/>
        </w:trPr>
        <w:tc>
          <w:tcPr>
            <w:tcW w:w="1883" w:type="dxa"/>
            <w:tcBorders>
              <w:top w:val="single" w:sz="4" w:space="0" w:color="000000"/>
              <w:bottom w:val="single" w:sz="4" w:space="0" w:color="000000"/>
            </w:tcBorders>
          </w:tcPr>
          <w:p w:rsidR="00743596" w:rsidRDefault="00902D3B">
            <w:pPr>
              <w:pStyle w:val="TableParagraph"/>
              <w:spacing w:before="158"/>
              <w:ind w:left="14"/>
              <w:rPr>
                <w:sz w:val="20"/>
              </w:rPr>
            </w:pPr>
            <w:r>
              <w:rPr>
                <w:spacing w:val="-2"/>
                <w:w w:val="90"/>
                <w:sz w:val="20"/>
              </w:rPr>
              <w:t>Infrastructure</w:t>
            </w:r>
          </w:p>
        </w:tc>
        <w:tc>
          <w:tcPr>
            <w:tcW w:w="2599" w:type="dxa"/>
            <w:tcBorders>
              <w:top w:val="single" w:sz="4" w:space="0" w:color="000000"/>
              <w:bottom w:val="single" w:sz="4" w:space="0" w:color="000000"/>
            </w:tcBorders>
          </w:tcPr>
          <w:p w:rsidR="00743596" w:rsidRDefault="00902D3B">
            <w:pPr>
              <w:pStyle w:val="TableParagraph"/>
              <w:spacing w:before="155"/>
              <w:ind w:left="903"/>
              <w:rPr>
                <w:sz w:val="20"/>
              </w:rPr>
            </w:pPr>
            <w:r>
              <w:rPr>
                <w:w w:val="80"/>
                <w:sz w:val="20"/>
              </w:rPr>
              <w:t>Road</w:t>
            </w:r>
            <w:r>
              <w:rPr>
                <w:spacing w:val="-6"/>
                <w:sz w:val="20"/>
              </w:rPr>
              <w:t xml:space="preserve"> </w:t>
            </w:r>
            <w:r>
              <w:rPr>
                <w:spacing w:val="-4"/>
                <w:w w:val="90"/>
                <w:sz w:val="20"/>
              </w:rPr>
              <w:t>ways</w:t>
            </w:r>
          </w:p>
        </w:tc>
        <w:tc>
          <w:tcPr>
            <w:tcW w:w="1870" w:type="dxa"/>
            <w:tcBorders>
              <w:top w:val="single" w:sz="4" w:space="0" w:color="000000"/>
              <w:bottom w:val="single" w:sz="4" w:space="0" w:color="000000"/>
            </w:tcBorders>
          </w:tcPr>
          <w:p w:rsidR="00743596" w:rsidRDefault="00902D3B">
            <w:pPr>
              <w:pStyle w:val="TableParagraph"/>
              <w:spacing w:before="155"/>
              <w:ind w:left="158"/>
              <w:rPr>
                <w:sz w:val="20"/>
              </w:rPr>
            </w:pPr>
            <w:r>
              <w:rPr>
                <w:spacing w:val="-2"/>
                <w:w w:val="90"/>
                <w:sz w:val="20"/>
              </w:rPr>
              <w:t>Chongqing</w:t>
            </w:r>
          </w:p>
        </w:tc>
        <w:tc>
          <w:tcPr>
            <w:tcW w:w="922" w:type="dxa"/>
            <w:tcBorders>
              <w:top w:val="single" w:sz="4" w:space="0" w:color="000000"/>
              <w:bottom w:val="single" w:sz="4" w:space="0" w:color="000000"/>
            </w:tcBorders>
          </w:tcPr>
          <w:p w:rsidR="00743596" w:rsidRDefault="00902D3B">
            <w:pPr>
              <w:pStyle w:val="TableParagraph"/>
              <w:spacing w:before="155"/>
              <w:ind w:left="138"/>
              <w:rPr>
                <w:sz w:val="20"/>
              </w:rPr>
            </w:pPr>
            <w:r>
              <w:rPr>
                <w:spacing w:val="-2"/>
                <w:w w:val="90"/>
                <w:sz w:val="20"/>
              </w:rPr>
              <w:t>China</w:t>
            </w:r>
          </w:p>
        </w:tc>
        <w:tc>
          <w:tcPr>
            <w:tcW w:w="4246" w:type="dxa"/>
            <w:tcBorders>
              <w:top w:val="single" w:sz="4" w:space="0" w:color="000000"/>
              <w:bottom w:val="single" w:sz="4" w:space="0" w:color="000000"/>
            </w:tcBorders>
          </w:tcPr>
          <w:p w:rsidR="00743596" w:rsidRDefault="00902D3B">
            <w:pPr>
              <w:pStyle w:val="TableParagraph"/>
              <w:spacing w:before="52"/>
              <w:ind w:left="111" w:right="31"/>
              <w:rPr>
                <w:sz w:val="20"/>
              </w:rPr>
            </w:pPr>
            <w:r>
              <w:rPr>
                <w:w w:val="80"/>
                <w:sz w:val="20"/>
              </w:rPr>
              <w:t xml:space="preserve">A theme park experimented with a special “phone lane” </w:t>
            </w:r>
            <w:r>
              <w:rPr>
                <w:w w:val="90"/>
                <w:sz w:val="20"/>
              </w:rPr>
              <w:t>for pedestrians</w:t>
            </w:r>
          </w:p>
        </w:tc>
        <w:tc>
          <w:tcPr>
            <w:tcW w:w="3347" w:type="dxa"/>
            <w:tcBorders>
              <w:top w:val="single" w:sz="4" w:space="0" w:color="000000"/>
              <w:bottom w:val="single" w:sz="4" w:space="0" w:color="000000"/>
            </w:tcBorders>
          </w:tcPr>
          <w:p w:rsidR="00743596" w:rsidRDefault="00743596">
            <w:pPr>
              <w:pStyle w:val="TableParagraph"/>
              <w:spacing w:before="7"/>
              <w:rPr>
                <w:b/>
                <w:sz w:val="20"/>
              </w:rPr>
            </w:pPr>
          </w:p>
          <w:p w:rsidR="00743596" w:rsidRDefault="00902D3B">
            <w:pPr>
              <w:pStyle w:val="TableParagraph"/>
              <w:ind w:left="23"/>
              <w:rPr>
                <w:sz w:val="20"/>
              </w:rPr>
            </w:pPr>
            <w:r>
              <w:rPr>
                <w:w w:val="80"/>
                <w:sz w:val="20"/>
              </w:rPr>
              <w:t>The</w:t>
            </w:r>
            <w:r>
              <w:rPr>
                <w:spacing w:val="-8"/>
                <w:sz w:val="20"/>
              </w:rPr>
              <w:t xml:space="preserve"> </w:t>
            </w:r>
            <w:r>
              <w:rPr>
                <w:w w:val="80"/>
                <w:sz w:val="20"/>
              </w:rPr>
              <w:t>Guardian</w:t>
            </w:r>
            <w:r>
              <w:rPr>
                <w:spacing w:val="-7"/>
                <w:sz w:val="20"/>
              </w:rPr>
              <w:t xml:space="preserve"> </w:t>
            </w:r>
            <w:r>
              <w:rPr>
                <w:spacing w:val="-2"/>
                <w:w w:val="80"/>
                <w:sz w:val="20"/>
              </w:rPr>
              <w:t>29/04/2016</w:t>
            </w:r>
          </w:p>
        </w:tc>
      </w:tr>
      <w:tr w:rsidR="00743596">
        <w:trPr>
          <w:trHeight w:val="2520"/>
        </w:trPr>
        <w:tc>
          <w:tcPr>
            <w:tcW w:w="1883" w:type="dxa"/>
            <w:tcBorders>
              <w:top w:val="single" w:sz="4" w:space="0" w:color="000000"/>
              <w:bottom w:val="single" w:sz="4" w:space="0" w:color="000000"/>
            </w:tcBorders>
          </w:tcPr>
          <w:p w:rsidR="00743596" w:rsidRDefault="00743596">
            <w:pPr>
              <w:pStyle w:val="TableParagraph"/>
              <w:rPr>
                <w:b/>
              </w:rPr>
            </w:pPr>
          </w:p>
          <w:p w:rsidR="00743596" w:rsidRDefault="00743596">
            <w:pPr>
              <w:pStyle w:val="TableParagraph"/>
              <w:rPr>
                <w:b/>
              </w:rPr>
            </w:pPr>
          </w:p>
          <w:p w:rsidR="00743596" w:rsidRDefault="00743596">
            <w:pPr>
              <w:pStyle w:val="TableParagraph"/>
              <w:rPr>
                <w:b/>
              </w:rPr>
            </w:pPr>
          </w:p>
          <w:p w:rsidR="00743596" w:rsidRDefault="00743596">
            <w:pPr>
              <w:pStyle w:val="TableParagraph"/>
              <w:spacing w:before="5"/>
              <w:rPr>
                <w:b/>
                <w:sz w:val="32"/>
              </w:rPr>
            </w:pPr>
          </w:p>
          <w:p w:rsidR="00743596" w:rsidRDefault="00902D3B">
            <w:pPr>
              <w:pStyle w:val="TableParagraph"/>
              <w:spacing w:before="1"/>
              <w:ind w:left="14"/>
              <w:rPr>
                <w:sz w:val="20"/>
              </w:rPr>
            </w:pPr>
            <w:r>
              <w:rPr>
                <w:spacing w:val="-2"/>
                <w:w w:val="90"/>
                <w:sz w:val="20"/>
              </w:rPr>
              <w:t>Infrastructure</w:t>
            </w:r>
          </w:p>
        </w:tc>
        <w:tc>
          <w:tcPr>
            <w:tcW w:w="2599" w:type="dxa"/>
            <w:tcBorders>
              <w:top w:val="single" w:sz="4" w:space="0" w:color="000000"/>
              <w:bottom w:val="single" w:sz="4" w:space="0" w:color="000000"/>
            </w:tcBorders>
          </w:tcPr>
          <w:p w:rsidR="00743596" w:rsidRDefault="00743596">
            <w:pPr>
              <w:pStyle w:val="TableParagraph"/>
              <w:rPr>
                <w:b/>
              </w:rPr>
            </w:pPr>
          </w:p>
          <w:p w:rsidR="00743596" w:rsidRDefault="00743596">
            <w:pPr>
              <w:pStyle w:val="TableParagraph"/>
              <w:rPr>
                <w:b/>
              </w:rPr>
            </w:pPr>
          </w:p>
          <w:p w:rsidR="00743596" w:rsidRDefault="00743596">
            <w:pPr>
              <w:pStyle w:val="TableParagraph"/>
              <w:rPr>
                <w:b/>
              </w:rPr>
            </w:pPr>
          </w:p>
          <w:p w:rsidR="00743596" w:rsidRDefault="00743596">
            <w:pPr>
              <w:pStyle w:val="TableParagraph"/>
              <w:spacing w:before="5"/>
              <w:rPr>
                <w:b/>
                <w:sz w:val="32"/>
              </w:rPr>
            </w:pPr>
          </w:p>
          <w:p w:rsidR="00743596" w:rsidRDefault="00902D3B">
            <w:pPr>
              <w:pStyle w:val="TableParagraph"/>
              <w:spacing w:before="1"/>
              <w:ind w:left="903"/>
              <w:rPr>
                <w:sz w:val="20"/>
              </w:rPr>
            </w:pPr>
            <w:r>
              <w:rPr>
                <w:spacing w:val="-2"/>
                <w:w w:val="90"/>
                <w:sz w:val="20"/>
              </w:rPr>
              <w:t>Roads</w:t>
            </w:r>
          </w:p>
        </w:tc>
        <w:tc>
          <w:tcPr>
            <w:tcW w:w="1870" w:type="dxa"/>
            <w:tcBorders>
              <w:top w:val="single" w:sz="4" w:space="0" w:color="000000"/>
              <w:bottom w:val="single" w:sz="4" w:space="0" w:color="000000"/>
            </w:tcBorders>
          </w:tcPr>
          <w:p w:rsidR="00743596" w:rsidRDefault="00743596">
            <w:pPr>
              <w:pStyle w:val="TableParagraph"/>
              <w:rPr>
                <w:b/>
              </w:rPr>
            </w:pPr>
          </w:p>
          <w:p w:rsidR="00743596" w:rsidRDefault="00743596">
            <w:pPr>
              <w:pStyle w:val="TableParagraph"/>
              <w:rPr>
                <w:b/>
              </w:rPr>
            </w:pPr>
          </w:p>
          <w:p w:rsidR="00743596" w:rsidRDefault="00743596">
            <w:pPr>
              <w:pStyle w:val="TableParagraph"/>
              <w:spacing w:before="1"/>
              <w:rPr>
                <w:b/>
              </w:rPr>
            </w:pPr>
          </w:p>
          <w:p w:rsidR="00743596" w:rsidRDefault="00902D3B">
            <w:pPr>
              <w:pStyle w:val="TableParagraph"/>
              <w:spacing w:before="1" w:line="259" w:lineRule="auto"/>
              <w:ind w:left="158"/>
              <w:rPr>
                <w:sz w:val="20"/>
              </w:rPr>
            </w:pPr>
            <w:r>
              <w:rPr>
                <w:w w:val="80"/>
                <w:sz w:val="20"/>
              </w:rPr>
              <w:t>Austrian Road Safety Board</w:t>
            </w:r>
            <w:r>
              <w:rPr>
                <w:spacing w:val="-2"/>
                <w:w w:val="80"/>
                <w:sz w:val="20"/>
              </w:rPr>
              <w:t xml:space="preserve"> </w:t>
            </w:r>
            <w:r>
              <w:rPr>
                <w:w w:val="80"/>
                <w:sz w:val="20"/>
              </w:rPr>
              <w:t>(Kuratorium</w:t>
            </w:r>
            <w:r>
              <w:rPr>
                <w:spacing w:val="-1"/>
                <w:w w:val="80"/>
                <w:sz w:val="20"/>
              </w:rPr>
              <w:t xml:space="preserve"> </w:t>
            </w:r>
            <w:r>
              <w:rPr>
                <w:w w:val="80"/>
                <w:sz w:val="20"/>
              </w:rPr>
              <w:t xml:space="preserve">für </w:t>
            </w:r>
            <w:r>
              <w:rPr>
                <w:w w:val="85"/>
                <w:sz w:val="20"/>
              </w:rPr>
              <w:t xml:space="preserve">Verkehrssicherheit - </w:t>
            </w:r>
            <w:r>
              <w:rPr>
                <w:spacing w:val="-4"/>
                <w:w w:val="90"/>
                <w:sz w:val="20"/>
              </w:rPr>
              <w:t>KFV)</w:t>
            </w:r>
          </w:p>
        </w:tc>
        <w:tc>
          <w:tcPr>
            <w:tcW w:w="922" w:type="dxa"/>
            <w:tcBorders>
              <w:top w:val="single" w:sz="4" w:space="0" w:color="000000"/>
              <w:bottom w:val="single" w:sz="4" w:space="0" w:color="000000"/>
            </w:tcBorders>
          </w:tcPr>
          <w:p w:rsidR="00743596" w:rsidRDefault="00743596">
            <w:pPr>
              <w:pStyle w:val="TableParagraph"/>
              <w:rPr>
                <w:b/>
              </w:rPr>
            </w:pPr>
          </w:p>
          <w:p w:rsidR="00743596" w:rsidRDefault="00743596">
            <w:pPr>
              <w:pStyle w:val="TableParagraph"/>
              <w:rPr>
                <w:b/>
              </w:rPr>
            </w:pPr>
          </w:p>
          <w:p w:rsidR="00743596" w:rsidRDefault="00743596">
            <w:pPr>
              <w:pStyle w:val="TableParagraph"/>
              <w:rPr>
                <w:b/>
              </w:rPr>
            </w:pPr>
          </w:p>
          <w:p w:rsidR="00743596" w:rsidRDefault="00743596">
            <w:pPr>
              <w:pStyle w:val="TableParagraph"/>
              <w:spacing w:before="5"/>
              <w:rPr>
                <w:b/>
                <w:sz w:val="32"/>
              </w:rPr>
            </w:pPr>
          </w:p>
          <w:p w:rsidR="00743596" w:rsidRDefault="00902D3B">
            <w:pPr>
              <w:pStyle w:val="TableParagraph"/>
              <w:spacing w:before="1"/>
              <w:ind w:left="138"/>
              <w:rPr>
                <w:sz w:val="20"/>
              </w:rPr>
            </w:pPr>
            <w:r>
              <w:rPr>
                <w:spacing w:val="-2"/>
                <w:w w:val="90"/>
                <w:sz w:val="20"/>
              </w:rPr>
              <w:t>Austria</w:t>
            </w:r>
          </w:p>
        </w:tc>
        <w:tc>
          <w:tcPr>
            <w:tcW w:w="4246" w:type="dxa"/>
            <w:tcBorders>
              <w:top w:val="single" w:sz="4" w:space="0" w:color="000000"/>
              <w:bottom w:val="single" w:sz="4" w:space="0" w:color="000000"/>
            </w:tcBorders>
          </w:tcPr>
          <w:p w:rsidR="00743596" w:rsidRDefault="00743596">
            <w:pPr>
              <w:pStyle w:val="TableParagraph"/>
              <w:spacing w:before="4"/>
              <w:rPr>
                <w:b/>
                <w:sz w:val="19"/>
              </w:rPr>
            </w:pPr>
          </w:p>
          <w:p w:rsidR="00743596" w:rsidRDefault="00902D3B">
            <w:pPr>
              <w:pStyle w:val="TableParagraph"/>
              <w:ind w:left="111" w:right="88"/>
              <w:rPr>
                <w:sz w:val="20"/>
              </w:rPr>
            </w:pPr>
            <w:r>
              <w:rPr>
                <w:w w:val="85"/>
                <w:sz w:val="20"/>
              </w:rPr>
              <w:t>Making the</w:t>
            </w:r>
            <w:r>
              <w:rPr>
                <w:spacing w:val="-1"/>
                <w:w w:val="85"/>
                <w:sz w:val="20"/>
              </w:rPr>
              <w:t xml:space="preserve"> </w:t>
            </w:r>
            <w:r>
              <w:rPr>
                <w:w w:val="85"/>
                <w:sz w:val="20"/>
              </w:rPr>
              <w:t>country's</w:t>
            </w:r>
            <w:r>
              <w:rPr>
                <w:spacing w:val="-1"/>
                <w:w w:val="85"/>
                <w:sz w:val="20"/>
              </w:rPr>
              <w:t xml:space="preserve"> </w:t>
            </w:r>
            <w:r>
              <w:rPr>
                <w:w w:val="85"/>
                <w:sz w:val="20"/>
              </w:rPr>
              <w:t>streets</w:t>
            </w:r>
            <w:r>
              <w:rPr>
                <w:spacing w:val="-1"/>
                <w:w w:val="85"/>
                <w:sz w:val="20"/>
              </w:rPr>
              <w:t xml:space="preserve"> </w:t>
            </w:r>
            <w:r>
              <w:rPr>
                <w:w w:val="85"/>
                <w:sz w:val="20"/>
              </w:rPr>
              <w:t>safer for so-called smartphone</w:t>
            </w:r>
            <w:r>
              <w:rPr>
                <w:spacing w:val="-5"/>
                <w:w w:val="85"/>
                <w:sz w:val="20"/>
              </w:rPr>
              <w:t xml:space="preserve"> </w:t>
            </w:r>
            <w:r>
              <w:rPr>
                <w:w w:val="85"/>
                <w:sz w:val="20"/>
              </w:rPr>
              <w:t>zombies.</w:t>
            </w:r>
            <w:r>
              <w:rPr>
                <w:spacing w:val="-4"/>
                <w:w w:val="85"/>
                <w:sz w:val="20"/>
              </w:rPr>
              <w:t xml:space="preserve"> </w:t>
            </w:r>
            <w:r>
              <w:rPr>
                <w:w w:val="85"/>
                <w:sz w:val="20"/>
              </w:rPr>
              <w:t>Lampposts</w:t>
            </w:r>
            <w:r>
              <w:rPr>
                <w:spacing w:val="-2"/>
                <w:w w:val="85"/>
                <w:sz w:val="20"/>
              </w:rPr>
              <w:t xml:space="preserve"> </w:t>
            </w:r>
            <w:r>
              <w:rPr>
                <w:w w:val="85"/>
                <w:sz w:val="20"/>
              </w:rPr>
              <w:t>on</w:t>
            </w:r>
            <w:r>
              <w:rPr>
                <w:spacing w:val="-4"/>
                <w:w w:val="85"/>
                <w:sz w:val="20"/>
              </w:rPr>
              <w:t xml:space="preserve"> </w:t>
            </w:r>
            <w:r>
              <w:rPr>
                <w:w w:val="85"/>
                <w:sz w:val="20"/>
              </w:rPr>
              <w:t>busy</w:t>
            </w:r>
            <w:r>
              <w:rPr>
                <w:spacing w:val="-5"/>
                <w:w w:val="85"/>
                <w:sz w:val="20"/>
              </w:rPr>
              <w:t xml:space="preserve"> </w:t>
            </w:r>
            <w:r>
              <w:rPr>
                <w:w w:val="85"/>
                <w:sz w:val="20"/>
              </w:rPr>
              <w:t xml:space="preserve">pedestrian </w:t>
            </w:r>
            <w:r>
              <w:rPr>
                <w:w w:val="80"/>
                <w:sz w:val="20"/>
              </w:rPr>
              <w:t xml:space="preserve">streets across the nation were outfitted with cushioned airbags. The provocative slogan "Will the next car be so </w:t>
            </w:r>
            <w:r>
              <w:rPr>
                <w:w w:val="85"/>
                <w:sz w:val="20"/>
              </w:rPr>
              <w:t>well</w:t>
            </w:r>
            <w:r>
              <w:rPr>
                <w:spacing w:val="-2"/>
                <w:w w:val="85"/>
                <w:sz w:val="20"/>
              </w:rPr>
              <w:t xml:space="preserve"> </w:t>
            </w:r>
            <w:r>
              <w:rPr>
                <w:w w:val="85"/>
                <w:sz w:val="20"/>
              </w:rPr>
              <w:t>padded?</w:t>
            </w:r>
            <w:r>
              <w:rPr>
                <w:spacing w:val="-1"/>
                <w:w w:val="85"/>
                <w:sz w:val="20"/>
              </w:rPr>
              <w:t xml:space="preserve"> </w:t>
            </w:r>
            <w:r>
              <w:rPr>
                <w:w w:val="85"/>
                <w:sz w:val="20"/>
              </w:rPr>
              <w:t>Look</w:t>
            </w:r>
            <w:r>
              <w:rPr>
                <w:spacing w:val="-2"/>
                <w:w w:val="85"/>
                <w:sz w:val="20"/>
              </w:rPr>
              <w:t xml:space="preserve"> </w:t>
            </w:r>
            <w:r>
              <w:rPr>
                <w:w w:val="85"/>
                <w:sz w:val="20"/>
              </w:rPr>
              <w:t>where</w:t>
            </w:r>
            <w:r>
              <w:rPr>
                <w:spacing w:val="-2"/>
                <w:w w:val="85"/>
                <w:sz w:val="20"/>
              </w:rPr>
              <w:t xml:space="preserve"> </w:t>
            </w:r>
            <w:r>
              <w:rPr>
                <w:w w:val="85"/>
                <w:sz w:val="20"/>
              </w:rPr>
              <w:t>you're going,</w:t>
            </w:r>
            <w:r>
              <w:rPr>
                <w:spacing w:val="-1"/>
                <w:w w:val="85"/>
                <w:sz w:val="20"/>
              </w:rPr>
              <w:t xml:space="preserve"> </w:t>
            </w:r>
            <w:r>
              <w:rPr>
                <w:w w:val="85"/>
                <w:sz w:val="20"/>
              </w:rPr>
              <w:t>not</w:t>
            </w:r>
            <w:r>
              <w:rPr>
                <w:spacing w:val="-2"/>
                <w:w w:val="85"/>
                <w:sz w:val="20"/>
              </w:rPr>
              <w:t xml:space="preserve"> </w:t>
            </w:r>
            <w:r>
              <w:rPr>
                <w:w w:val="85"/>
                <w:sz w:val="20"/>
              </w:rPr>
              <w:t>at</w:t>
            </w:r>
            <w:r>
              <w:rPr>
                <w:spacing w:val="-2"/>
                <w:w w:val="85"/>
                <w:sz w:val="20"/>
              </w:rPr>
              <w:t xml:space="preserve"> </w:t>
            </w:r>
            <w:r>
              <w:rPr>
                <w:w w:val="85"/>
                <w:sz w:val="20"/>
              </w:rPr>
              <w:t>your mobile</w:t>
            </w:r>
            <w:r>
              <w:rPr>
                <w:spacing w:val="-3"/>
                <w:w w:val="85"/>
                <w:sz w:val="20"/>
              </w:rPr>
              <w:t xml:space="preserve"> </w:t>
            </w:r>
            <w:r>
              <w:rPr>
                <w:w w:val="85"/>
                <w:sz w:val="20"/>
              </w:rPr>
              <w:t>phone!"</w:t>
            </w:r>
            <w:r>
              <w:rPr>
                <w:spacing w:val="-3"/>
                <w:w w:val="85"/>
                <w:sz w:val="20"/>
              </w:rPr>
              <w:t xml:space="preserve"> </w:t>
            </w:r>
            <w:r>
              <w:rPr>
                <w:w w:val="85"/>
                <w:sz w:val="20"/>
              </w:rPr>
              <w:t>printed</w:t>
            </w:r>
            <w:r>
              <w:rPr>
                <w:spacing w:val="-3"/>
                <w:w w:val="85"/>
                <w:sz w:val="20"/>
              </w:rPr>
              <w:t xml:space="preserve"> </w:t>
            </w:r>
            <w:r>
              <w:rPr>
                <w:w w:val="85"/>
                <w:sz w:val="20"/>
              </w:rPr>
              <w:t>on</w:t>
            </w:r>
            <w:r>
              <w:rPr>
                <w:spacing w:val="-3"/>
                <w:w w:val="85"/>
                <w:sz w:val="20"/>
              </w:rPr>
              <w:t xml:space="preserve"> </w:t>
            </w:r>
            <w:r>
              <w:rPr>
                <w:w w:val="85"/>
                <w:sz w:val="20"/>
              </w:rPr>
              <w:t>all</w:t>
            </w:r>
            <w:r>
              <w:rPr>
                <w:spacing w:val="-3"/>
                <w:w w:val="85"/>
                <w:sz w:val="20"/>
              </w:rPr>
              <w:t xml:space="preserve"> </w:t>
            </w:r>
            <w:r>
              <w:rPr>
                <w:w w:val="85"/>
                <w:sz w:val="20"/>
              </w:rPr>
              <w:t>the 'lamppost</w:t>
            </w:r>
            <w:r>
              <w:rPr>
                <w:spacing w:val="-2"/>
                <w:w w:val="85"/>
                <w:sz w:val="20"/>
              </w:rPr>
              <w:t xml:space="preserve"> </w:t>
            </w:r>
            <w:r>
              <w:rPr>
                <w:w w:val="85"/>
                <w:sz w:val="20"/>
              </w:rPr>
              <w:t xml:space="preserve">airbags' </w:t>
            </w:r>
            <w:r>
              <w:rPr>
                <w:w w:val="80"/>
                <w:sz w:val="20"/>
              </w:rPr>
              <w:t xml:space="preserve">sought to remind pedestrians - and all other road users </w:t>
            </w:r>
            <w:r>
              <w:rPr>
                <w:w w:val="85"/>
                <w:sz w:val="20"/>
              </w:rPr>
              <w:t>as</w:t>
            </w:r>
            <w:r>
              <w:rPr>
                <w:spacing w:val="-1"/>
                <w:w w:val="85"/>
                <w:sz w:val="20"/>
              </w:rPr>
              <w:t xml:space="preserve"> </w:t>
            </w:r>
            <w:r>
              <w:rPr>
                <w:w w:val="85"/>
                <w:sz w:val="20"/>
              </w:rPr>
              <w:t>well – how</w:t>
            </w:r>
            <w:r>
              <w:rPr>
                <w:spacing w:val="-1"/>
                <w:w w:val="85"/>
                <w:sz w:val="20"/>
              </w:rPr>
              <w:t xml:space="preserve"> </w:t>
            </w:r>
            <w:r>
              <w:rPr>
                <w:w w:val="85"/>
                <w:sz w:val="20"/>
              </w:rPr>
              <w:t>important</w:t>
            </w:r>
            <w:r>
              <w:rPr>
                <w:spacing w:val="-1"/>
                <w:w w:val="85"/>
                <w:sz w:val="20"/>
              </w:rPr>
              <w:t xml:space="preserve"> </w:t>
            </w:r>
            <w:r>
              <w:rPr>
                <w:w w:val="85"/>
                <w:sz w:val="20"/>
              </w:rPr>
              <w:t>it</w:t>
            </w:r>
            <w:r>
              <w:rPr>
                <w:spacing w:val="-1"/>
                <w:w w:val="85"/>
                <w:sz w:val="20"/>
              </w:rPr>
              <w:t xml:space="preserve"> </w:t>
            </w:r>
            <w:r>
              <w:rPr>
                <w:w w:val="85"/>
                <w:sz w:val="20"/>
              </w:rPr>
              <w:t>is</w:t>
            </w:r>
            <w:r>
              <w:rPr>
                <w:spacing w:val="-1"/>
                <w:w w:val="85"/>
                <w:sz w:val="20"/>
              </w:rPr>
              <w:t xml:space="preserve"> </w:t>
            </w:r>
            <w:r>
              <w:rPr>
                <w:w w:val="85"/>
                <w:sz w:val="20"/>
              </w:rPr>
              <w:t>to pay</w:t>
            </w:r>
            <w:r>
              <w:rPr>
                <w:spacing w:val="-1"/>
                <w:w w:val="85"/>
                <w:sz w:val="20"/>
              </w:rPr>
              <w:t xml:space="preserve"> </w:t>
            </w:r>
            <w:r>
              <w:rPr>
                <w:w w:val="85"/>
                <w:sz w:val="20"/>
              </w:rPr>
              <w:t xml:space="preserve">attention on the </w:t>
            </w:r>
            <w:r>
              <w:rPr>
                <w:spacing w:val="-2"/>
                <w:w w:val="90"/>
                <w:sz w:val="20"/>
              </w:rPr>
              <w:t>roads.</w:t>
            </w:r>
          </w:p>
        </w:tc>
        <w:tc>
          <w:tcPr>
            <w:tcW w:w="3347" w:type="dxa"/>
            <w:tcBorders>
              <w:top w:val="single" w:sz="4" w:space="0" w:color="000000"/>
              <w:bottom w:val="single" w:sz="4" w:space="0" w:color="000000"/>
            </w:tcBorders>
          </w:tcPr>
          <w:p w:rsidR="00743596" w:rsidRDefault="00743596">
            <w:pPr>
              <w:pStyle w:val="TableParagraph"/>
              <w:rPr>
                <w:b/>
              </w:rPr>
            </w:pPr>
          </w:p>
          <w:p w:rsidR="00743596" w:rsidRDefault="00743596">
            <w:pPr>
              <w:pStyle w:val="TableParagraph"/>
              <w:rPr>
                <w:b/>
              </w:rPr>
            </w:pPr>
          </w:p>
          <w:p w:rsidR="00743596" w:rsidRDefault="00743596">
            <w:pPr>
              <w:pStyle w:val="TableParagraph"/>
              <w:rPr>
                <w:b/>
              </w:rPr>
            </w:pPr>
          </w:p>
          <w:p w:rsidR="00743596" w:rsidRDefault="00743596">
            <w:pPr>
              <w:pStyle w:val="TableParagraph"/>
              <w:rPr>
                <w:b/>
              </w:rPr>
            </w:pPr>
          </w:p>
          <w:p w:rsidR="00743596" w:rsidRDefault="00743596">
            <w:pPr>
              <w:pStyle w:val="TableParagraph"/>
              <w:spacing w:before="7"/>
              <w:rPr>
                <w:b/>
                <w:sz w:val="17"/>
              </w:rPr>
            </w:pPr>
          </w:p>
          <w:p w:rsidR="00743596" w:rsidRDefault="00902D3B">
            <w:pPr>
              <w:pStyle w:val="TableParagraph"/>
              <w:ind w:left="23"/>
              <w:rPr>
                <w:sz w:val="20"/>
              </w:rPr>
            </w:pPr>
            <w:r>
              <w:rPr>
                <w:w w:val="80"/>
                <w:sz w:val="20"/>
              </w:rPr>
              <w:t>Kuratorium</w:t>
            </w:r>
            <w:r>
              <w:rPr>
                <w:spacing w:val="39"/>
                <w:sz w:val="20"/>
              </w:rPr>
              <w:t xml:space="preserve"> </w:t>
            </w:r>
            <w:r>
              <w:rPr>
                <w:w w:val="80"/>
                <w:sz w:val="20"/>
              </w:rPr>
              <w:t>für</w:t>
            </w:r>
            <w:r>
              <w:rPr>
                <w:spacing w:val="-8"/>
                <w:sz w:val="20"/>
              </w:rPr>
              <w:t xml:space="preserve"> </w:t>
            </w:r>
            <w:r>
              <w:rPr>
                <w:spacing w:val="-2"/>
                <w:w w:val="80"/>
                <w:sz w:val="20"/>
              </w:rPr>
              <w:t>Verkehrssicherheit:</w:t>
            </w:r>
          </w:p>
        </w:tc>
      </w:tr>
    </w:tbl>
    <w:p w:rsidR="00743596" w:rsidRDefault="00743596">
      <w:pPr>
        <w:rPr>
          <w:sz w:val="20"/>
        </w:rPr>
        <w:sectPr w:rsidR="00743596">
          <w:pgSz w:w="16850" w:h="11910" w:orient="landscape"/>
          <w:pgMar w:top="1400" w:right="960" w:bottom="1040" w:left="700" w:header="719" w:footer="843" w:gutter="0"/>
          <w:cols w:space="720"/>
        </w:sectPr>
      </w:pPr>
    </w:p>
    <w:p w:rsidR="00743596" w:rsidRDefault="00743596">
      <w:pPr>
        <w:pStyle w:val="BodyText"/>
        <w:rPr>
          <w:b/>
          <w:sz w:val="20"/>
        </w:rPr>
      </w:pPr>
    </w:p>
    <w:p w:rsidR="00743596" w:rsidRDefault="00743596">
      <w:pPr>
        <w:pStyle w:val="BodyText"/>
        <w:spacing w:before="1"/>
        <w:rPr>
          <w:b/>
          <w:sz w:val="26"/>
        </w:rPr>
      </w:pPr>
    </w:p>
    <w:tbl>
      <w:tblPr>
        <w:tblW w:w="0" w:type="auto"/>
        <w:tblInd w:w="145" w:type="dxa"/>
        <w:tblLayout w:type="fixed"/>
        <w:tblCellMar>
          <w:left w:w="0" w:type="dxa"/>
          <w:right w:w="0" w:type="dxa"/>
        </w:tblCellMar>
        <w:tblLook w:val="01E0" w:firstRow="1" w:lastRow="1" w:firstColumn="1" w:lastColumn="1" w:noHBand="0" w:noVBand="0"/>
      </w:tblPr>
      <w:tblGrid>
        <w:gridCol w:w="2488"/>
        <w:gridCol w:w="1926"/>
        <w:gridCol w:w="2002"/>
        <w:gridCol w:w="818"/>
        <w:gridCol w:w="4300"/>
        <w:gridCol w:w="3336"/>
      </w:tblGrid>
      <w:tr w:rsidR="00743596">
        <w:trPr>
          <w:trHeight w:val="304"/>
        </w:trPr>
        <w:tc>
          <w:tcPr>
            <w:tcW w:w="14870" w:type="dxa"/>
            <w:gridSpan w:val="6"/>
            <w:tcBorders>
              <w:bottom w:val="single" w:sz="4" w:space="0" w:color="000000"/>
            </w:tcBorders>
          </w:tcPr>
          <w:p w:rsidR="00743596" w:rsidRDefault="00902D3B">
            <w:pPr>
              <w:pStyle w:val="TableParagraph"/>
              <w:ind w:left="6484" w:right="6469"/>
              <w:jc w:val="center"/>
            </w:pPr>
            <w:r>
              <w:rPr>
                <w:color w:val="006CAB"/>
                <w:w w:val="80"/>
              </w:rPr>
              <w:t>International</w:t>
            </w:r>
            <w:r>
              <w:rPr>
                <w:color w:val="006CAB"/>
                <w:spacing w:val="6"/>
              </w:rPr>
              <w:t xml:space="preserve"> </w:t>
            </w:r>
            <w:r>
              <w:rPr>
                <w:color w:val="006CAB"/>
                <w:spacing w:val="-2"/>
                <w:w w:val="90"/>
              </w:rPr>
              <w:t>continued</w:t>
            </w:r>
          </w:p>
        </w:tc>
      </w:tr>
      <w:tr w:rsidR="00743596">
        <w:trPr>
          <w:trHeight w:val="714"/>
        </w:trPr>
        <w:tc>
          <w:tcPr>
            <w:tcW w:w="2488" w:type="dxa"/>
            <w:tcBorders>
              <w:top w:val="single" w:sz="4" w:space="0" w:color="000000"/>
              <w:bottom w:val="single" w:sz="4" w:space="0" w:color="000000"/>
            </w:tcBorders>
          </w:tcPr>
          <w:p w:rsidR="00743596" w:rsidRDefault="00743596">
            <w:pPr>
              <w:pStyle w:val="TableParagraph"/>
              <w:spacing w:before="2"/>
              <w:rPr>
                <w:b/>
                <w:sz w:val="20"/>
              </w:rPr>
            </w:pPr>
          </w:p>
          <w:p w:rsidR="00743596" w:rsidRDefault="00902D3B">
            <w:pPr>
              <w:pStyle w:val="TableParagraph"/>
              <w:ind w:left="14"/>
              <w:rPr>
                <w:sz w:val="20"/>
              </w:rPr>
            </w:pPr>
            <w:r>
              <w:rPr>
                <w:spacing w:val="-2"/>
                <w:w w:val="90"/>
                <w:sz w:val="20"/>
              </w:rPr>
              <w:t>Infrastructure</w:t>
            </w:r>
          </w:p>
        </w:tc>
        <w:tc>
          <w:tcPr>
            <w:tcW w:w="1926" w:type="dxa"/>
            <w:tcBorders>
              <w:top w:val="single" w:sz="4" w:space="0" w:color="000000"/>
              <w:bottom w:val="single" w:sz="4" w:space="0" w:color="000000"/>
            </w:tcBorders>
          </w:tcPr>
          <w:p w:rsidR="00743596" w:rsidRDefault="00743596">
            <w:pPr>
              <w:pStyle w:val="TableParagraph"/>
              <w:rPr>
                <w:b/>
                <w:sz w:val="21"/>
              </w:rPr>
            </w:pPr>
          </w:p>
          <w:p w:rsidR="00743596" w:rsidRDefault="00902D3B">
            <w:pPr>
              <w:pStyle w:val="TableParagraph"/>
              <w:ind w:left="298"/>
              <w:rPr>
                <w:sz w:val="20"/>
              </w:rPr>
            </w:pPr>
            <w:r>
              <w:rPr>
                <w:spacing w:val="-2"/>
                <w:w w:val="90"/>
                <w:sz w:val="20"/>
              </w:rPr>
              <w:t>Roads</w:t>
            </w:r>
          </w:p>
        </w:tc>
        <w:tc>
          <w:tcPr>
            <w:tcW w:w="2002" w:type="dxa"/>
            <w:tcBorders>
              <w:top w:val="single" w:sz="4" w:space="0" w:color="000000"/>
              <w:bottom w:val="single" w:sz="4" w:space="0" w:color="000000"/>
            </w:tcBorders>
          </w:tcPr>
          <w:p w:rsidR="00743596" w:rsidRDefault="00902D3B">
            <w:pPr>
              <w:pStyle w:val="TableParagraph"/>
              <w:spacing w:before="126"/>
              <w:ind w:left="226"/>
              <w:rPr>
                <w:sz w:val="20"/>
              </w:rPr>
            </w:pPr>
            <w:r>
              <w:rPr>
                <w:w w:val="80"/>
                <w:sz w:val="20"/>
              </w:rPr>
              <w:t>Living</w:t>
            </w:r>
            <w:r>
              <w:rPr>
                <w:spacing w:val="-1"/>
                <w:w w:val="80"/>
                <w:sz w:val="20"/>
              </w:rPr>
              <w:t xml:space="preserve"> </w:t>
            </w:r>
            <w:r>
              <w:rPr>
                <w:w w:val="80"/>
                <w:sz w:val="20"/>
              </w:rPr>
              <w:t>streets</w:t>
            </w:r>
            <w:r>
              <w:rPr>
                <w:spacing w:val="-2"/>
                <w:w w:val="80"/>
                <w:sz w:val="20"/>
              </w:rPr>
              <w:t xml:space="preserve"> </w:t>
            </w:r>
            <w:r>
              <w:rPr>
                <w:w w:val="80"/>
                <w:sz w:val="20"/>
              </w:rPr>
              <w:t xml:space="preserve">charity- </w:t>
            </w:r>
            <w:r>
              <w:rPr>
                <w:spacing w:val="-2"/>
                <w:w w:val="90"/>
                <w:sz w:val="20"/>
              </w:rPr>
              <w:t>London</w:t>
            </w:r>
          </w:p>
        </w:tc>
        <w:tc>
          <w:tcPr>
            <w:tcW w:w="818" w:type="dxa"/>
            <w:tcBorders>
              <w:top w:val="single" w:sz="4" w:space="0" w:color="000000"/>
              <w:bottom w:val="single" w:sz="4" w:space="0" w:color="000000"/>
            </w:tcBorders>
          </w:tcPr>
          <w:p w:rsidR="00743596" w:rsidRDefault="00743596">
            <w:pPr>
              <w:pStyle w:val="TableParagraph"/>
              <w:rPr>
                <w:b/>
                <w:sz w:val="21"/>
              </w:rPr>
            </w:pPr>
          </w:p>
          <w:p w:rsidR="00743596" w:rsidRDefault="00902D3B">
            <w:pPr>
              <w:pStyle w:val="TableParagraph"/>
              <w:ind w:left="74"/>
              <w:rPr>
                <w:sz w:val="20"/>
              </w:rPr>
            </w:pPr>
            <w:r>
              <w:rPr>
                <w:spacing w:val="-5"/>
                <w:w w:val="90"/>
                <w:sz w:val="20"/>
              </w:rPr>
              <w:t>UK</w:t>
            </w:r>
          </w:p>
        </w:tc>
        <w:tc>
          <w:tcPr>
            <w:tcW w:w="4300" w:type="dxa"/>
            <w:tcBorders>
              <w:top w:val="single" w:sz="4" w:space="0" w:color="000000"/>
              <w:bottom w:val="single" w:sz="4" w:space="0" w:color="000000"/>
            </w:tcBorders>
          </w:tcPr>
          <w:p w:rsidR="00743596" w:rsidRDefault="00902D3B">
            <w:pPr>
              <w:pStyle w:val="TableParagraph"/>
              <w:spacing w:before="107" w:line="256" w:lineRule="auto"/>
              <w:ind w:left="151"/>
              <w:rPr>
                <w:sz w:val="20"/>
              </w:rPr>
            </w:pPr>
            <w:r>
              <w:rPr>
                <w:w w:val="80"/>
                <w:sz w:val="20"/>
              </w:rPr>
              <w:t xml:space="preserve">Brick Lane, London UK has been made the country's first </w:t>
            </w:r>
            <w:r>
              <w:rPr>
                <w:w w:val="90"/>
                <w:sz w:val="20"/>
              </w:rPr>
              <w:t>“Safe Text” street</w:t>
            </w:r>
          </w:p>
        </w:tc>
        <w:tc>
          <w:tcPr>
            <w:tcW w:w="3336" w:type="dxa"/>
            <w:tcBorders>
              <w:top w:val="single" w:sz="4" w:space="0" w:color="000000"/>
              <w:bottom w:val="single" w:sz="4" w:space="0" w:color="000000"/>
            </w:tcBorders>
          </w:tcPr>
          <w:p w:rsidR="00743596" w:rsidRDefault="00743596">
            <w:pPr>
              <w:pStyle w:val="TableParagraph"/>
              <w:rPr>
                <w:b/>
                <w:sz w:val="21"/>
              </w:rPr>
            </w:pPr>
          </w:p>
          <w:p w:rsidR="00743596" w:rsidRDefault="00902D3B">
            <w:pPr>
              <w:pStyle w:val="TableParagraph"/>
              <w:ind w:left="9"/>
              <w:rPr>
                <w:sz w:val="20"/>
              </w:rPr>
            </w:pPr>
            <w:r>
              <w:rPr>
                <w:w w:val="80"/>
                <w:sz w:val="20"/>
              </w:rPr>
              <w:t>Daily</w:t>
            </w:r>
            <w:r>
              <w:rPr>
                <w:spacing w:val="-9"/>
                <w:sz w:val="20"/>
              </w:rPr>
              <w:t xml:space="preserve"> </w:t>
            </w:r>
            <w:r>
              <w:rPr>
                <w:w w:val="80"/>
                <w:sz w:val="20"/>
              </w:rPr>
              <w:t>mail</w:t>
            </w:r>
            <w:r>
              <w:rPr>
                <w:spacing w:val="-9"/>
                <w:sz w:val="20"/>
              </w:rPr>
              <w:t xml:space="preserve"> </w:t>
            </w:r>
            <w:r>
              <w:rPr>
                <w:w w:val="80"/>
                <w:sz w:val="20"/>
              </w:rPr>
              <w:t>article</w:t>
            </w:r>
            <w:r>
              <w:rPr>
                <w:spacing w:val="-9"/>
                <w:sz w:val="20"/>
              </w:rPr>
              <w:t xml:space="preserve"> </w:t>
            </w:r>
            <w:r>
              <w:rPr>
                <w:spacing w:val="-2"/>
                <w:w w:val="80"/>
                <w:sz w:val="20"/>
              </w:rPr>
              <w:t>04/03/2008</w:t>
            </w:r>
          </w:p>
        </w:tc>
      </w:tr>
      <w:tr w:rsidR="00743596">
        <w:trPr>
          <w:trHeight w:val="984"/>
        </w:trPr>
        <w:tc>
          <w:tcPr>
            <w:tcW w:w="2488" w:type="dxa"/>
            <w:tcBorders>
              <w:top w:val="single" w:sz="4" w:space="0" w:color="000000"/>
              <w:bottom w:val="single" w:sz="4" w:space="0" w:color="000000"/>
            </w:tcBorders>
          </w:tcPr>
          <w:p w:rsidR="00743596" w:rsidRDefault="00743596">
            <w:pPr>
              <w:pStyle w:val="TableParagraph"/>
              <w:spacing w:before="10"/>
              <w:rPr>
                <w:b/>
                <w:sz w:val="31"/>
              </w:rPr>
            </w:pPr>
          </w:p>
          <w:p w:rsidR="00743596" w:rsidRDefault="00902D3B">
            <w:pPr>
              <w:pStyle w:val="TableParagraph"/>
              <w:ind w:left="14"/>
              <w:rPr>
                <w:sz w:val="20"/>
              </w:rPr>
            </w:pPr>
            <w:r>
              <w:rPr>
                <w:spacing w:val="-2"/>
                <w:w w:val="90"/>
                <w:sz w:val="20"/>
              </w:rPr>
              <w:t>Infrastructure</w:t>
            </w:r>
          </w:p>
        </w:tc>
        <w:tc>
          <w:tcPr>
            <w:tcW w:w="1926" w:type="dxa"/>
            <w:tcBorders>
              <w:top w:val="single" w:sz="4" w:space="0" w:color="000000"/>
              <w:bottom w:val="single" w:sz="4" w:space="0" w:color="000000"/>
            </w:tcBorders>
          </w:tcPr>
          <w:p w:rsidR="00743596" w:rsidRDefault="00743596">
            <w:pPr>
              <w:pStyle w:val="TableParagraph"/>
              <w:spacing w:before="8"/>
              <w:rPr>
                <w:b/>
              </w:rPr>
            </w:pPr>
          </w:p>
          <w:p w:rsidR="00743596" w:rsidRDefault="00902D3B">
            <w:pPr>
              <w:pStyle w:val="TableParagraph"/>
              <w:ind w:left="298"/>
              <w:rPr>
                <w:sz w:val="20"/>
              </w:rPr>
            </w:pPr>
            <w:r>
              <w:rPr>
                <w:spacing w:val="-2"/>
                <w:w w:val="80"/>
                <w:sz w:val="20"/>
              </w:rPr>
              <w:t xml:space="preserve">Roads/Pedestrian </w:t>
            </w:r>
            <w:r>
              <w:rPr>
                <w:spacing w:val="-2"/>
                <w:w w:val="90"/>
                <w:sz w:val="20"/>
              </w:rPr>
              <w:t>crossings</w:t>
            </w:r>
          </w:p>
        </w:tc>
        <w:tc>
          <w:tcPr>
            <w:tcW w:w="2002" w:type="dxa"/>
            <w:tcBorders>
              <w:top w:val="single" w:sz="4" w:space="0" w:color="000000"/>
              <w:bottom w:val="single" w:sz="4" w:space="0" w:color="000000"/>
            </w:tcBorders>
          </w:tcPr>
          <w:p w:rsidR="00743596" w:rsidRDefault="00743596">
            <w:pPr>
              <w:pStyle w:val="TableParagraph"/>
              <w:spacing w:before="8"/>
              <w:rPr>
                <w:b/>
              </w:rPr>
            </w:pPr>
          </w:p>
          <w:p w:rsidR="00743596" w:rsidRDefault="00902D3B">
            <w:pPr>
              <w:pStyle w:val="TableParagraph"/>
              <w:ind w:left="226"/>
              <w:rPr>
                <w:sz w:val="20"/>
              </w:rPr>
            </w:pPr>
            <w:r>
              <w:rPr>
                <w:w w:val="80"/>
                <w:sz w:val="20"/>
              </w:rPr>
              <w:t>St</w:t>
            </w:r>
            <w:r>
              <w:rPr>
                <w:spacing w:val="-1"/>
                <w:w w:val="80"/>
                <w:sz w:val="20"/>
              </w:rPr>
              <w:t xml:space="preserve"> </w:t>
            </w:r>
            <w:r>
              <w:rPr>
                <w:w w:val="80"/>
                <w:sz w:val="20"/>
              </w:rPr>
              <w:t>Petersburg</w:t>
            </w:r>
            <w:r>
              <w:rPr>
                <w:spacing w:val="-1"/>
                <w:w w:val="80"/>
                <w:sz w:val="20"/>
              </w:rPr>
              <w:t xml:space="preserve"> </w:t>
            </w:r>
            <w:r>
              <w:rPr>
                <w:w w:val="80"/>
                <w:sz w:val="20"/>
              </w:rPr>
              <w:t>Florida &amp; Boulder</w:t>
            </w:r>
            <w:r>
              <w:rPr>
                <w:spacing w:val="-5"/>
                <w:sz w:val="20"/>
              </w:rPr>
              <w:t xml:space="preserve"> </w:t>
            </w:r>
            <w:r>
              <w:rPr>
                <w:w w:val="80"/>
                <w:sz w:val="20"/>
              </w:rPr>
              <w:t>Colorado</w:t>
            </w:r>
            <w:r>
              <w:rPr>
                <w:spacing w:val="-6"/>
                <w:sz w:val="20"/>
              </w:rPr>
              <w:t xml:space="preserve"> </w:t>
            </w:r>
            <w:r>
              <w:rPr>
                <w:spacing w:val="-5"/>
                <w:w w:val="80"/>
                <w:sz w:val="20"/>
              </w:rPr>
              <w:t>USA</w:t>
            </w:r>
          </w:p>
        </w:tc>
        <w:tc>
          <w:tcPr>
            <w:tcW w:w="818" w:type="dxa"/>
            <w:tcBorders>
              <w:top w:val="single" w:sz="4" w:space="0" w:color="000000"/>
              <w:bottom w:val="single" w:sz="4" w:space="0" w:color="000000"/>
            </w:tcBorders>
          </w:tcPr>
          <w:p w:rsidR="00743596" w:rsidRDefault="00743596">
            <w:pPr>
              <w:pStyle w:val="TableParagraph"/>
              <w:spacing w:before="6"/>
              <w:rPr>
                <w:b/>
                <w:sz w:val="32"/>
              </w:rPr>
            </w:pPr>
          </w:p>
          <w:p w:rsidR="00743596" w:rsidRDefault="00902D3B">
            <w:pPr>
              <w:pStyle w:val="TableParagraph"/>
              <w:ind w:left="74"/>
              <w:rPr>
                <w:sz w:val="20"/>
              </w:rPr>
            </w:pPr>
            <w:r>
              <w:rPr>
                <w:spacing w:val="-5"/>
                <w:w w:val="90"/>
                <w:sz w:val="20"/>
              </w:rPr>
              <w:t>USA</w:t>
            </w:r>
          </w:p>
        </w:tc>
        <w:tc>
          <w:tcPr>
            <w:tcW w:w="4300" w:type="dxa"/>
            <w:tcBorders>
              <w:top w:val="single" w:sz="4" w:space="0" w:color="000000"/>
              <w:bottom w:val="single" w:sz="4" w:space="0" w:color="000000"/>
            </w:tcBorders>
          </w:tcPr>
          <w:p w:rsidR="00743596" w:rsidRDefault="00902D3B">
            <w:pPr>
              <w:pStyle w:val="TableParagraph"/>
              <w:spacing w:before="117" w:line="259" w:lineRule="auto"/>
              <w:ind w:left="151" w:right="75"/>
              <w:rPr>
                <w:sz w:val="20"/>
              </w:rPr>
            </w:pPr>
            <w:r>
              <w:rPr>
                <w:w w:val="85"/>
                <w:sz w:val="20"/>
              </w:rPr>
              <w:t>Engineering</w:t>
            </w:r>
            <w:r>
              <w:rPr>
                <w:spacing w:val="-3"/>
                <w:w w:val="85"/>
                <w:sz w:val="20"/>
              </w:rPr>
              <w:t xml:space="preserve"> </w:t>
            </w:r>
            <w:r>
              <w:rPr>
                <w:w w:val="85"/>
                <w:sz w:val="20"/>
              </w:rPr>
              <w:t>technology</w:t>
            </w:r>
            <w:r>
              <w:rPr>
                <w:spacing w:val="-1"/>
                <w:w w:val="85"/>
                <w:sz w:val="20"/>
              </w:rPr>
              <w:t xml:space="preserve"> </w:t>
            </w:r>
            <w:r>
              <w:rPr>
                <w:w w:val="85"/>
                <w:sz w:val="20"/>
              </w:rPr>
              <w:t>initiatives</w:t>
            </w:r>
            <w:r>
              <w:rPr>
                <w:spacing w:val="-1"/>
                <w:w w:val="85"/>
                <w:sz w:val="20"/>
              </w:rPr>
              <w:t xml:space="preserve"> </w:t>
            </w:r>
            <w:r>
              <w:rPr>
                <w:w w:val="85"/>
                <w:sz w:val="20"/>
              </w:rPr>
              <w:t>to</w:t>
            </w:r>
            <w:r>
              <w:rPr>
                <w:spacing w:val="-3"/>
                <w:w w:val="85"/>
                <w:sz w:val="20"/>
              </w:rPr>
              <w:t xml:space="preserve"> </w:t>
            </w:r>
            <w:r>
              <w:rPr>
                <w:w w:val="85"/>
                <w:sz w:val="20"/>
              </w:rPr>
              <w:t>alert</w:t>
            </w:r>
            <w:r>
              <w:rPr>
                <w:spacing w:val="-4"/>
                <w:w w:val="85"/>
                <w:sz w:val="20"/>
              </w:rPr>
              <w:t xml:space="preserve"> </w:t>
            </w:r>
            <w:r>
              <w:rPr>
                <w:w w:val="85"/>
                <w:sz w:val="20"/>
              </w:rPr>
              <w:t>divers</w:t>
            </w:r>
            <w:r>
              <w:rPr>
                <w:spacing w:val="-4"/>
                <w:w w:val="85"/>
                <w:sz w:val="20"/>
              </w:rPr>
              <w:t xml:space="preserve"> </w:t>
            </w:r>
            <w:r>
              <w:rPr>
                <w:w w:val="85"/>
                <w:sz w:val="20"/>
              </w:rPr>
              <w:t xml:space="preserve">of </w:t>
            </w:r>
            <w:r>
              <w:rPr>
                <w:w w:val="80"/>
                <w:sz w:val="20"/>
              </w:rPr>
              <w:t xml:space="preserve">pedestrians and to alert pedestrians to cross the road </w:t>
            </w:r>
            <w:r>
              <w:rPr>
                <w:w w:val="90"/>
                <w:sz w:val="20"/>
              </w:rPr>
              <w:t>with</w:t>
            </w:r>
            <w:r>
              <w:rPr>
                <w:spacing w:val="-2"/>
                <w:w w:val="90"/>
                <w:sz w:val="20"/>
              </w:rPr>
              <w:t xml:space="preserve"> </w:t>
            </w:r>
            <w:r>
              <w:rPr>
                <w:w w:val="90"/>
                <w:sz w:val="20"/>
              </w:rPr>
              <w:t>care.</w:t>
            </w:r>
          </w:p>
        </w:tc>
        <w:tc>
          <w:tcPr>
            <w:tcW w:w="3336" w:type="dxa"/>
            <w:tcBorders>
              <w:top w:val="single" w:sz="4" w:space="0" w:color="000000"/>
              <w:bottom w:val="single" w:sz="4" w:space="0" w:color="000000"/>
            </w:tcBorders>
          </w:tcPr>
          <w:p w:rsidR="00743596" w:rsidRDefault="00743596">
            <w:pPr>
              <w:pStyle w:val="TableParagraph"/>
              <w:spacing w:before="6"/>
              <w:rPr>
                <w:b/>
                <w:sz w:val="32"/>
              </w:rPr>
            </w:pPr>
          </w:p>
          <w:p w:rsidR="00743596" w:rsidRDefault="00902D3B">
            <w:pPr>
              <w:pStyle w:val="TableParagraph"/>
              <w:ind w:left="9"/>
              <w:rPr>
                <w:sz w:val="20"/>
              </w:rPr>
            </w:pPr>
            <w:r>
              <w:rPr>
                <w:w w:val="80"/>
                <w:sz w:val="20"/>
              </w:rPr>
              <w:t>Time</w:t>
            </w:r>
            <w:r>
              <w:rPr>
                <w:spacing w:val="-9"/>
                <w:sz w:val="20"/>
              </w:rPr>
              <w:t xml:space="preserve"> </w:t>
            </w:r>
            <w:r>
              <w:rPr>
                <w:w w:val="80"/>
                <w:sz w:val="20"/>
              </w:rPr>
              <w:t>article</w:t>
            </w:r>
            <w:r>
              <w:rPr>
                <w:spacing w:val="-9"/>
                <w:sz w:val="20"/>
              </w:rPr>
              <w:t xml:space="preserve"> </w:t>
            </w:r>
            <w:r>
              <w:rPr>
                <w:spacing w:val="-2"/>
                <w:w w:val="80"/>
                <w:sz w:val="20"/>
              </w:rPr>
              <w:t>21/03/2008</w:t>
            </w:r>
          </w:p>
        </w:tc>
      </w:tr>
      <w:tr w:rsidR="00743596">
        <w:trPr>
          <w:trHeight w:val="4243"/>
        </w:trPr>
        <w:tc>
          <w:tcPr>
            <w:tcW w:w="2488" w:type="dxa"/>
            <w:tcBorders>
              <w:top w:val="single" w:sz="4" w:space="0" w:color="000000"/>
              <w:bottom w:val="single" w:sz="4" w:space="0" w:color="000000"/>
            </w:tcBorders>
          </w:tcPr>
          <w:p w:rsidR="00743596" w:rsidRDefault="00743596">
            <w:pPr>
              <w:pStyle w:val="TableParagraph"/>
              <w:rPr>
                <w:b/>
              </w:rPr>
            </w:pPr>
          </w:p>
          <w:p w:rsidR="00743596" w:rsidRDefault="00743596">
            <w:pPr>
              <w:pStyle w:val="TableParagraph"/>
              <w:rPr>
                <w:b/>
              </w:rPr>
            </w:pPr>
          </w:p>
          <w:p w:rsidR="00743596" w:rsidRDefault="00743596">
            <w:pPr>
              <w:pStyle w:val="TableParagraph"/>
              <w:rPr>
                <w:b/>
              </w:rPr>
            </w:pPr>
          </w:p>
          <w:p w:rsidR="00743596" w:rsidRDefault="00743596">
            <w:pPr>
              <w:pStyle w:val="TableParagraph"/>
              <w:rPr>
                <w:b/>
              </w:rPr>
            </w:pPr>
          </w:p>
          <w:p w:rsidR="00743596" w:rsidRDefault="00743596">
            <w:pPr>
              <w:pStyle w:val="TableParagraph"/>
              <w:rPr>
                <w:b/>
              </w:rPr>
            </w:pPr>
          </w:p>
          <w:p w:rsidR="00743596" w:rsidRDefault="00743596">
            <w:pPr>
              <w:pStyle w:val="TableParagraph"/>
              <w:rPr>
                <w:b/>
              </w:rPr>
            </w:pPr>
          </w:p>
          <w:p w:rsidR="00743596" w:rsidRDefault="00743596">
            <w:pPr>
              <w:pStyle w:val="TableParagraph"/>
              <w:rPr>
                <w:b/>
              </w:rPr>
            </w:pPr>
          </w:p>
          <w:p w:rsidR="00743596" w:rsidRDefault="00743596">
            <w:pPr>
              <w:pStyle w:val="TableParagraph"/>
              <w:spacing w:before="4"/>
              <w:rPr>
                <w:b/>
                <w:sz w:val="19"/>
              </w:rPr>
            </w:pPr>
          </w:p>
          <w:p w:rsidR="00743596" w:rsidRDefault="00902D3B">
            <w:pPr>
              <w:pStyle w:val="TableParagraph"/>
              <w:spacing w:before="1"/>
              <w:ind w:left="14"/>
              <w:rPr>
                <w:sz w:val="20"/>
              </w:rPr>
            </w:pPr>
            <w:r>
              <w:rPr>
                <w:spacing w:val="-2"/>
                <w:w w:val="90"/>
                <w:sz w:val="20"/>
              </w:rPr>
              <w:t>Infrastructure</w:t>
            </w:r>
          </w:p>
        </w:tc>
        <w:tc>
          <w:tcPr>
            <w:tcW w:w="1926" w:type="dxa"/>
            <w:tcBorders>
              <w:top w:val="single" w:sz="4" w:space="0" w:color="000000"/>
              <w:bottom w:val="single" w:sz="4" w:space="0" w:color="000000"/>
            </w:tcBorders>
          </w:tcPr>
          <w:p w:rsidR="00743596" w:rsidRDefault="00743596">
            <w:pPr>
              <w:pStyle w:val="TableParagraph"/>
              <w:rPr>
                <w:b/>
              </w:rPr>
            </w:pPr>
          </w:p>
          <w:p w:rsidR="00743596" w:rsidRDefault="00743596">
            <w:pPr>
              <w:pStyle w:val="TableParagraph"/>
              <w:rPr>
                <w:b/>
              </w:rPr>
            </w:pPr>
          </w:p>
          <w:p w:rsidR="00743596" w:rsidRDefault="00743596">
            <w:pPr>
              <w:pStyle w:val="TableParagraph"/>
              <w:rPr>
                <w:b/>
              </w:rPr>
            </w:pPr>
          </w:p>
          <w:p w:rsidR="00743596" w:rsidRDefault="00743596">
            <w:pPr>
              <w:pStyle w:val="TableParagraph"/>
              <w:rPr>
                <w:b/>
              </w:rPr>
            </w:pPr>
          </w:p>
          <w:p w:rsidR="00743596" w:rsidRDefault="00743596">
            <w:pPr>
              <w:pStyle w:val="TableParagraph"/>
              <w:rPr>
                <w:b/>
              </w:rPr>
            </w:pPr>
          </w:p>
          <w:p w:rsidR="00743596" w:rsidRDefault="00743596">
            <w:pPr>
              <w:pStyle w:val="TableParagraph"/>
              <w:rPr>
                <w:b/>
              </w:rPr>
            </w:pPr>
          </w:p>
          <w:p w:rsidR="00743596" w:rsidRDefault="00743596">
            <w:pPr>
              <w:pStyle w:val="TableParagraph"/>
              <w:rPr>
                <w:b/>
              </w:rPr>
            </w:pPr>
          </w:p>
          <w:p w:rsidR="00743596" w:rsidRDefault="00743596">
            <w:pPr>
              <w:pStyle w:val="TableParagraph"/>
              <w:spacing w:before="5"/>
              <w:rPr>
                <w:b/>
                <w:sz w:val="26"/>
              </w:rPr>
            </w:pPr>
          </w:p>
          <w:p w:rsidR="00743596" w:rsidRDefault="00902D3B">
            <w:pPr>
              <w:pStyle w:val="TableParagraph"/>
              <w:spacing w:before="1"/>
              <w:ind w:left="298"/>
              <w:rPr>
                <w:sz w:val="20"/>
              </w:rPr>
            </w:pPr>
            <w:r>
              <w:rPr>
                <w:w w:val="80"/>
                <w:sz w:val="20"/>
              </w:rPr>
              <w:t>Rail</w:t>
            </w:r>
            <w:r>
              <w:rPr>
                <w:spacing w:val="-10"/>
                <w:sz w:val="20"/>
              </w:rPr>
              <w:t xml:space="preserve"> </w:t>
            </w:r>
            <w:r>
              <w:rPr>
                <w:w w:val="80"/>
                <w:sz w:val="20"/>
              </w:rPr>
              <w:t>level</w:t>
            </w:r>
            <w:r>
              <w:rPr>
                <w:spacing w:val="-9"/>
                <w:sz w:val="20"/>
              </w:rPr>
              <w:t xml:space="preserve"> </w:t>
            </w:r>
            <w:r>
              <w:rPr>
                <w:spacing w:val="-2"/>
                <w:w w:val="80"/>
                <w:sz w:val="20"/>
              </w:rPr>
              <w:t>crossings</w:t>
            </w:r>
          </w:p>
        </w:tc>
        <w:tc>
          <w:tcPr>
            <w:tcW w:w="2002" w:type="dxa"/>
            <w:tcBorders>
              <w:top w:val="single" w:sz="4" w:space="0" w:color="000000"/>
              <w:bottom w:val="single" w:sz="4" w:space="0" w:color="000000"/>
            </w:tcBorders>
          </w:tcPr>
          <w:p w:rsidR="00743596" w:rsidRDefault="00743596">
            <w:pPr>
              <w:pStyle w:val="TableParagraph"/>
              <w:rPr>
                <w:b/>
              </w:rPr>
            </w:pPr>
          </w:p>
          <w:p w:rsidR="00743596" w:rsidRDefault="00743596">
            <w:pPr>
              <w:pStyle w:val="TableParagraph"/>
              <w:rPr>
                <w:b/>
              </w:rPr>
            </w:pPr>
          </w:p>
          <w:p w:rsidR="00743596" w:rsidRDefault="00743596">
            <w:pPr>
              <w:pStyle w:val="TableParagraph"/>
              <w:rPr>
                <w:b/>
              </w:rPr>
            </w:pPr>
          </w:p>
          <w:p w:rsidR="00743596" w:rsidRDefault="00743596">
            <w:pPr>
              <w:pStyle w:val="TableParagraph"/>
              <w:rPr>
                <w:b/>
              </w:rPr>
            </w:pPr>
          </w:p>
          <w:p w:rsidR="00743596" w:rsidRDefault="00743596">
            <w:pPr>
              <w:pStyle w:val="TableParagraph"/>
              <w:rPr>
                <w:b/>
              </w:rPr>
            </w:pPr>
          </w:p>
          <w:p w:rsidR="00743596" w:rsidRDefault="00743596">
            <w:pPr>
              <w:pStyle w:val="TableParagraph"/>
              <w:rPr>
                <w:b/>
              </w:rPr>
            </w:pPr>
          </w:p>
          <w:p w:rsidR="00743596" w:rsidRDefault="00743596">
            <w:pPr>
              <w:pStyle w:val="TableParagraph"/>
              <w:rPr>
                <w:b/>
              </w:rPr>
            </w:pPr>
          </w:p>
          <w:p w:rsidR="00743596" w:rsidRDefault="00743596">
            <w:pPr>
              <w:pStyle w:val="TableParagraph"/>
              <w:spacing w:before="5"/>
              <w:rPr>
                <w:b/>
                <w:sz w:val="26"/>
              </w:rPr>
            </w:pPr>
          </w:p>
          <w:p w:rsidR="00743596" w:rsidRDefault="00902D3B">
            <w:pPr>
              <w:pStyle w:val="TableParagraph"/>
              <w:spacing w:before="1"/>
              <w:ind w:left="226"/>
              <w:rPr>
                <w:sz w:val="20"/>
              </w:rPr>
            </w:pPr>
            <w:r>
              <w:rPr>
                <w:spacing w:val="-2"/>
                <w:w w:val="90"/>
                <w:sz w:val="20"/>
              </w:rPr>
              <w:t>Kiwirail</w:t>
            </w:r>
          </w:p>
        </w:tc>
        <w:tc>
          <w:tcPr>
            <w:tcW w:w="818" w:type="dxa"/>
            <w:tcBorders>
              <w:top w:val="single" w:sz="4" w:space="0" w:color="000000"/>
              <w:bottom w:val="single" w:sz="4" w:space="0" w:color="000000"/>
            </w:tcBorders>
          </w:tcPr>
          <w:p w:rsidR="00743596" w:rsidRDefault="00743596">
            <w:pPr>
              <w:pStyle w:val="TableParagraph"/>
              <w:rPr>
                <w:b/>
              </w:rPr>
            </w:pPr>
          </w:p>
          <w:p w:rsidR="00743596" w:rsidRDefault="00743596">
            <w:pPr>
              <w:pStyle w:val="TableParagraph"/>
              <w:rPr>
                <w:b/>
              </w:rPr>
            </w:pPr>
          </w:p>
          <w:p w:rsidR="00743596" w:rsidRDefault="00743596">
            <w:pPr>
              <w:pStyle w:val="TableParagraph"/>
              <w:rPr>
                <w:b/>
              </w:rPr>
            </w:pPr>
          </w:p>
          <w:p w:rsidR="00743596" w:rsidRDefault="00743596">
            <w:pPr>
              <w:pStyle w:val="TableParagraph"/>
              <w:rPr>
                <w:b/>
              </w:rPr>
            </w:pPr>
          </w:p>
          <w:p w:rsidR="00743596" w:rsidRDefault="00743596">
            <w:pPr>
              <w:pStyle w:val="TableParagraph"/>
              <w:rPr>
                <w:b/>
              </w:rPr>
            </w:pPr>
          </w:p>
          <w:p w:rsidR="00743596" w:rsidRDefault="00743596">
            <w:pPr>
              <w:pStyle w:val="TableParagraph"/>
              <w:rPr>
                <w:b/>
              </w:rPr>
            </w:pPr>
          </w:p>
          <w:p w:rsidR="00743596" w:rsidRDefault="00743596">
            <w:pPr>
              <w:pStyle w:val="TableParagraph"/>
              <w:rPr>
                <w:b/>
              </w:rPr>
            </w:pPr>
          </w:p>
          <w:p w:rsidR="00743596" w:rsidRDefault="00902D3B">
            <w:pPr>
              <w:pStyle w:val="TableParagraph"/>
              <w:spacing w:before="189"/>
              <w:ind w:left="74"/>
              <w:rPr>
                <w:sz w:val="20"/>
              </w:rPr>
            </w:pPr>
            <w:r>
              <w:rPr>
                <w:spacing w:val="-4"/>
                <w:w w:val="90"/>
                <w:sz w:val="20"/>
              </w:rPr>
              <w:t xml:space="preserve">New </w:t>
            </w:r>
            <w:r>
              <w:rPr>
                <w:spacing w:val="-2"/>
                <w:w w:val="80"/>
                <w:sz w:val="20"/>
              </w:rPr>
              <w:t>Zealand</w:t>
            </w:r>
          </w:p>
        </w:tc>
        <w:tc>
          <w:tcPr>
            <w:tcW w:w="4300" w:type="dxa"/>
            <w:tcBorders>
              <w:top w:val="single" w:sz="4" w:space="0" w:color="000000"/>
              <w:bottom w:val="single" w:sz="4" w:space="0" w:color="000000"/>
            </w:tcBorders>
          </w:tcPr>
          <w:p w:rsidR="00743596" w:rsidRDefault="00902D3B">
            <w:pPr>
              <w:pStyle w:val="TableParagraph"/>
              <w:spacing w:before="167"/>
              <w:ind w:left="151" w:right="32"/>
              <w:rPr>
                <w:sz w:val="20"/>
              </w:rPr>
            </w:pPr>
            <w:r>
              <w:rPr>
                <w:w w:val="80"/>
                <w:sz w:val="20"/>
              </w:rPr>
              <w:t>KiwiRail initiated a programme to evaluate whether</w:t>
            </w:r>
            <w:r>
              <w:rPr>
                <w:sz w:val="20"/>
              </w:rPr>
              <w:t xml:space="preserve"> </w:t>
            </w:r>
            <w:r>
              <w:rPr>
                <w:w w:val="80"/>
                <w:sz w:val="20"/>
              </w:rPr>
              <w:t xml:space="preserve">LED </w:t>
            </w:r>
            <w:r>
              <w:rPr>
                <w:w w:val="85"/>
                <w:sz w:val="20"/>
              </w:rPr>
              <w:t>visual</w:t>
            </w:r>
            <w:r>
              <w:rPr>
                <w:spacing w:val="-1"/>
                <w:w w:val="85"/>
                <w:sz w:val="20"/>
              </w:rPr>
              <w:t xml:space="preserve"> </w:t>
            </w:r>
            <w:r>
              <w:rPr>
                <w:w w:val="85"/>
                <w:sz w:val="20"/>
              </w:rPr>
              <w:t>warning devices</w:t>
            </w:r>
            <w:r>
              <w:rPr>
                <w:spacing w:val="-1"/>
                <w:w w:val="85"/>
                <w:sz w:val="20"/>
              </w:rPr>
              <w:t xml:space="preserve"> </w:t>
            </w:r>
            <w:r>
              <w:rPr>
                <w:w w:val="85"/>
                <w:sz w:val="20"/>
              </w:rPr>
              <w:t>installed on</w:t>
            </w:r>
            <w:r>
              <w:rPr>
                <w:spacing w:val="-1"/>
                <w:w w:val="85"/>
                <w:sz w:val="20"/>
              </w:rPr>
              <w:t xml:space="preserve"> </w:t>
            </w:r>
            <w:r>
              <w:rPr>
                <w:w w:val="85"/>
                <w:sz w:val="20"/>
              </w:rPr>
              <w:t xml:space="preserve">the ground – </w:t>
            </w:r>
            <w:r>
              <w:rPr>
                <w:w w:val="80"/>
                <w:sz w:val="20"/>
              </w:rPr>
              <w:t xml:space="preserve">illuminated in- ground pads – are an effective innovative </w:t>
            </w:r>
            <w:r>
              <w:rPr>
                <w:w w:val="85"/>
                <w:sz w:val="20"/>
              </w:rPr>
              <w:t>solution</w:t>
            </w:r>
            <w:r>
              <w:rPr>
                <w:spacing w:val="-3"/>
                <w:w w:val="85"/>
                <w:sz w:val="20"/>
              </w:rPr>
              <w:t xml:space="preserve"> </w:t>
            </w:r>
            <w:r>
              <w:rPr>
                <w:w w:val="85"/>
                <w:sz w:val="20"/>
              </w:rPr>
              <w:t>to</w:t>
            </w:r>
            <w:r>
              <w:rPr>
                <w:spacing w:val="-3"/>
                <w:w w:val="85"/>
                <w:sz w:val="20"/>
              </w:rPr>
              <w:t xml:space="preserve"> </w:t>
            </w:r>
            <w:r>
              <w:rPr>
                <w:w w:val="85"/>
                <w:sz w:val="20"/>
              </w:rPr>
              <w:t>combat</w:t>
            </w:r>
            <w:r>
              <w:rPr>
                <w:spacing w:val="-3"/>
                <w:w w:val="85"/>
                <w:sz w:val="20"/>
              </w:rPr>
              <w:t xml:space="preserve"> </w:t>
            </w:r>
            <w:r>
              <w:rPr>
                <w:w w:val="85"/>
                <w:sz w:val="20"/>
              </w:rPr>
              <w:t>pedestrians’</w:t>
            </w:r>
            <w:r>
              <w:rPr>
                <w:spacing w:val="-3"/>
                <w:w w:val="85"/>
                <w:sz w:val="20"/>
              </w:rPr>
              <w:t xml:space="preserve"> </w:t>
            </w:r>
            <w:r>
              <w:rPr>
                <w:w w:val="85"/>
                <w:sz w:val="20"/>
              </w:rPr>
              <w:t>complacency</w:t>
            </w:r>
            <w:r>
              <w:rPr>
                <w:spacing w:val="-3"/>
                <w:w w:val="85"/>
                <w:sz w:val="20"/>
              </w:rPr>
              <w:t xml:space="preserve"> </w:t>
            </w:r>
            <w:r>
              <w:rPr>
                <w:w w:val="85"/>
                <w:sz w:val="20"/>
              </w:rPr>
              <w:t>and inattention</w:t>
            </w:r>
            <w:r>
              <w:rPr>
                <w:spacing w:val="-2"/>
                <w:w w:val="85"/>
                <w:sz w:val="20"/>
              </w:rPr>
              <w:t xml:space="preserve"> </w:t>
            </w:r>
            <w:r>
              <w:rPr>
                <w:w w:val="85"/>
                <w:sz w:val="20"/>
              </w:rPr>
              <w:t>at</w:t>
            </w:r>
            <w:r>
              <w:rPr>
                <w:spacing w:val="-2"/>
                <w:w w:val="85"/>
                <w:sz w:val="20"/>
              </w:rPr>
              <w:t xml:space="preserve"> </w:t>
            </w:r>
            <w:r>
              <w:rPr>
                <w:w w:val="85"/>
                <w:sz w:val="20"/>
              </w:rPr>
              <w:t>level</w:t>
            </w:r>
            <w:r>
              <w:rPr>
                <w:spacing w:val="-3"/>
                <w:w w:val="85"/>
                <w:sz w:val="20"/>
              </w:rPr>
              <w:t xml:space="preserve"> </w:t>
            </w:r>
            <w:r>
              <w:rPr>
                <w:w w:val="85"/>
                <w:sz w:val="20"/>
              </w:rPr>
              <w:t>crossings.</w:t>
            </w:r>
            <w:r>
              <w:rPr>
                <w:spacing w:val="-3"/>
                <w:w w:val="85"/>
                <w:sz w:val="20"/>
              </w:rPr>
              <w:t xml:space="preserve"> </w:t>
            </w:r>
            <w:r>
              <w:rPr>
                <w:w w:val="85"/>
                <w:sz w:val="20"/>
              </w:rPr>
              <w:t>This</w:t>
            </w:r>
            <w:r>
              <w:rPr>
                <w:spacing w:val="-3"/>
                <w:w w:val="85"/>
                <w:sz w:val="20"/>
              </w:rPr>
              <w:t xml:space="preserve"> </w:t>
            </w:r>
            <w:r>
              <w:rPr>
                <w:w w:val="85"/>
                <w:sz w:val="20"/>
              </w:rPr>
              <w:t>study</w:t>
            </w:r>
            <w:r>
              <w:rPr>
                <w:spacing w:val="-3"/>
                <w:w w:val="85"/>
                <w:sz w:val="20"/>
              </w:rPr>
              <w:t xml:space="preserve"> </w:t>
            </w:r>
            <w:r>
              <w:rPr>
                <w:w w:val="85"/>
                <w:sz w:val="20"/>
              </w:rPr>
              <w:t>focuses</w:t>
            </w:r>
            <w:r>
              <w:rPr>
                <w:spacing w:val="-2"/>
                <w:w w:val="85"/>
                <w:sz w:val="20"/>
              </w:rPr>
              <w:t xml:space="preserve"> </w:t>
            </w:r>
            <w:r>
              <w:rPr>
                <w:w w:val="85"/>
                <w:sz w:val="20"/>
              </w:rPr>
              <w:t xml:space="preserve">on </w:t>
            </w:r>
            <w:r>
              <w:rPr>
                <w:w w:val="80"/>
                <w:sz w:val="20"/>
              </w:rPr>
              <w:t xml:space="preserve">evaluating the effects of this new signage on pedestrians who are distracted by a mobile device. It will assess how </w:t>
            </w:r>
            <w:r>
              <w:rPr>
                <w:w w:val="85"/>
                <w:sz w:val="20"/>
              </w:rPr>
              <w:t>visual</w:t>
            </w:r>
            <w:r>
              <w:rPr>
                <w:spacing w:val="-5"/>
                <w:w w:val="85"/>
                <w:sz w:val="20"/>
              </w:rPr>
              <w:t xml:space="preserve"> </w:t>
            </w:r>
            <w:r>
              <w:rPr>
                <w:w w:val="85"/>
                <w:sz w:val="20"/>
              </w:rPr>
              <w:t>scanning</w:t>
            </w:r>
            <w:r>
              <w:rPr>
                <w:spacing w:val="-4"/>
                <w:w w:val="85"/>
                <w:sz w:val="20"/>
              </w:rPr>
              <w:t xml:space="preserve"> </w:t>
            </w:r>
            <w:r>
              <w:rPr>
                <w:w w:val="85"/>
                <w:sz w:val="20"/>
              </w:rPr>
              <w:t>and</w:t>
            </w:r>
            <w:r>
              <w:rPr>
                <w:spacing w:val="-2"/>
                <w:w w:val="85"/>
                <w:sz w:val="20"/>
              </w:rPr>
              <w:t xml:space="preserve"> </w:t>
            </w:r>
            <w:r>
              <w:rPr>
                <w:w w:val="85"/>
                <w:sz w:val="20"/>
              </w:rPr>
              <w:t>looking</w:t>
            </w:r>
            <w:r>
              <w:rPr>
                <w:spacing w:val="-4"/>
                <w:w w:val="85"/>
                <w:sz w:val="20"/>
              </w:rPr>
              <w:t xml:space="preserve"> </w:t>
            </w:r>
            <w:r>
              <w:rPr>
                <w:w w:val="85"/>
                <w:sz w:val="20"/>
              </w:rPr>
              <w:t>for</w:t>
            </w:r>
            <w:r>
              <w:rPr>
                <w:spacing w:val="-4"/>
                <w:w w:val="85"/>
                <w:sz w:val="20"/>
              </w:rPr>
              <w:t xml:space="preserve"> </w:t>
            </w:r>
            <w:r>
              <w:rPr>
                <w:w w:val="85"/>
                <w:sz w:val="20"/>
              </w:rPr>
              <w:t>train</w:t>
            </w:r>
            <w:r>
              <w:rPr>
                <w:spacing w:val="-4"/>
                <w:w w:val="85"/>
                <w:sz w:val="20"/>
              </w:rPr>
              <w:t xml:space="preserve"> </w:t>
            </w:r>
            <w:r>
              <w:rPr>
                <w:w w:val="85"/>
                <w:sz w:val="20"/>
              </w:rPr>
              <w:t>behaviour</w:t>
            </w:r>
            <w:r>
              <w:rPr>
                <w:spacing w:val="-4"/>
                <w:w w:val="85"/>
                <w:sz w:val="20"/>
              </w:rPr>
              <w:t xml:space="preserve"> </w:t>
            </w:r>
            <w:r>
              <w:rPr>
                <w:w w:val="85"/>
                <w:sz w:val="20"/>
              </w:rPr>
              <w:t xml:space="preserve">change </w:t>
            </w:r>
            <w:r>
              <w:rPr>
                <w:w w:val="80"/>
                <w:sz w:val="20"/>
              </w:rPr>
              <w:t>with the introduction of the illuminated in-ground pads as</w:t>
            </w:r>
            <w:r>
              <w:rPr>
                <w:spacing w:val="40"/>
                <w:sz w:val="20"/>
              </w:rPr>
              <w:t xml:space="preserve"> </w:t>
            </w:r>
            <w:r>
              <w:rPr>
                <w:w w:val="85"/>
                <w:sz w:val="20"/>
              </w:rPr>
              <w:t>a</w:t>
            </w:r>
            <w:r>
              <w:rPr>
                <w:spacing w:val="-6"/>
                <w:w w:val="85"/>
                <w:sz w:val="20"/>
              </w:rPr>
              <w:t xml:space="preserve"> </w:t>
            </w:r>
            <w:r>
              <w:rPr>
                <w:w w:val="85"/>
                <w:sz w:val="20"/>
              </w:rPr>
              <w:t>way</w:t>
            </w:r>
            <w:r>
              <w:rPr>
                <w:spacing w:val="-6"/>
                <w:w w:val="85"/>
                <w:sz w:val="20"/>
              </w:rPr>
              <w:t xml:space="preserve"> </w:t>
            </w:r>
            <w:r>
              <w:rPr>
                <w:w w:val="85"/>
                <w:sz w:val="20"/>
              </w:rPr>
              <w:t>to</w:t>
            </w:r>
            <w:r>
              <w:rPr>
                <w:spacing w:val="-5"/>
                <w:w w:val="85"/>
                <w:sz w:val="20"/>
              </w:rPr>
              <w:t xml:space="preserve"> </w:t>
            </w:r>
            <w:r>
              <w:rPr>
                <w:w w:val="85"/>
                <w:sz w:val="20"/>
              </w:rPr>
              <w:t>confirm</w:t>
            </w:r>
            <w:r>
              <w:rPr>
                <w:spacing w:val="-6"/>
                <w:w w:val="85"/>
                <w:sz w:val="20"/>
              </w:rPr>
              <w:t xml:space="preserve"> </w:t>
            </w:r>
            <w:r>
              <w:rPr>
                <w:w w:val="85"/>
                <w:sz w:val="20"/>
              </w:rPr>
              <w:t>whether</w:t>
            </w:r>
            <w:r>
              <w:rPr>
                <w:spacing w:val="-5"/>
                <w:w w:val="85"/>
                <w:sz w:val="20"/>
              </w:rPr>
              <w:t xml:space="preserve"> </w:t>
            </w:r>
            <w:r>
              <w:rPr>
                <w:w w:val="85"/>
                <w:sz w:val="20"/>
              </w:rPr>
              <w:t>the</w:t>
            </w:r>
            <w:r>
              <w:rPr>
                <w:spacing w:val="-6"/>
                <w:w w:val="85"/>
                <w:sz w:val="20"/>
              </w:rPr>
              <w:t xml:space="preserve"> </w:t>
            </w:r>
            <w:r>
              <w:rPr>
                <w:w w:val="85"/>
                <w:sz w:val="20"/>
              </w:rPr>
              <w:t>activation</w:t>
            </w:r>
            <w:r>
              <w:rPr>
                <w:spacing w:val="-5"/>
                <w:w w:val="85"/>
                <w:sz w:val="20"/>
              </w:rPr>
              <w:t xml:space="preserve"> </w:t>
            </w:r>
            <w:r>
              <w:rPr>
                <w:w w:val="85"/>
                <w:sz w:val="20"/>
              </w:rPr>
              <w:t>of</w:t>
            </w:r>
            <w:r>
              <w:rPr>
                <w:spacing w:val="-6"/>
                <w:w w:val="85"/>
                <w:sz w:val="20"/>
              </w:rPr>
              <w:t xml:space="preserve"> </w:t>
            </w:r>
            <w:r>
              <w:rPr>
                <w:w w:val="85"/>
                <w:sz w:val="20"/>
              </w:rPr>
              <w:t>the</w:t>
            </w:r>
            <w:r>
              <w:rPr>
                <w:spacing w:val="-5"/>
                <w:w w:val="85"/>
                <w:sz w:val="20"/>
              </w:rPr>
              <w:t xml:space="preserve"> </w:t>
            </w:r>
            <w:r>
              <w:rPr>
                <w:w w:val="85"/>
                <w:sz w:val="20"/>
              </w:rPr>
              <w:t>lights</w:t>
            </w:r>
            <w:r>
              <w:rPr>
                <w:spacing w:val="-6"/>
                <w:w w:val="85"/>
                <w:sz w:val="20"/>
              </w:rPr>
              <w:t xml:space="preserve"> </w:t>
            </w:r>
            <w:r>
              <w:rPr>
                <w:w w:val="85"/>
                <w:sz w:val="20"/>
              </w:rPr>
              <w:t>are effective</w:t>
            </w:r>
            <w:r>
              <w:rPr>
                <w:spacing w:val="-1"/>
                <w:w w:val="85"/>
                <w:sz w:val="20"/>
              </w:rPr>
              <w:t xml:space="preserve"> </w:t>
            </w:r>
            <w:r>
              <w:rPr>
                <w:w w:val="85"/>
                <w:sz w:val="20"/>
              </w:rPr>
              <w:t>at attracting</w:t>
            </w:r>
            <w:r>
              <w:rPr>
                <w:spacing w:val="-1"/>
                <w:w w:val="85"/>
                <w:sz w:val="20"/>
              </w:rPr>
              <w:t xml:space="preserve"> </w:t>
            </w:r>
            <w:r>
              <w:rPr>
                <w:w w:val="85"/>
                <w:sz w:val="20"/>
              </w:rPr>
              <w:t>the</w:t>
            </w:r>
            <w:r>
              <w:rPr>
                <w:spacing w:val="-2"/>
                <w:w w:val="85"/>
                <w:sz w:val="20"/>
              </w:rPr>
              <w:t xml:space="preserve"> </w:t>
            </w:r>
            <w:r>
              <w:rPr>
                <w:w w:val="85"/>
                <w:sz w:val="20"/>
              </w:rPr>
              <w:t>attention</w:t>
            </w:r>
            <w:r>
              <w:rPr>
                <w:spacing w:val="-2"/>
                <w:w w:val="85"/>
                <w:sz w:val="20"/>
              </w:rPr>
              <w:t xml:space="preserve"> </w:t>
            </w:r>
            <w:r>
              <w:rPr>
                <w:w w:val="85"/>
                <w:sz w:val="20"/>
              </w:rPr>
              <w:t>of</w:t>
            </w:r>
            <w:r>
              <w:rPr>
                <w:spacing w:val="-3"/>
                <w:w w:val="85"/>
                <w:sz w:val="20"/>
              </w:rPr>
              <w:t xml:space="preserve"> </w:t>
            </w:r>
            <w:r>
              <w:rPr>
                <w:w w:val="85"/>
                <w:sz w:val="20"/>
              </w:rPr>
              <w:t>pedestrians distracted</w:t>
            </w:r>
            <w:r>
              <w:rPr>
                <w:spacing w:val="-2"/>
                <w:w w:val="85"/>
                <w:sz w:val="20"/>
              </w:rPr>
              <w:t xml:space="preserve"> </w:t>
            </w:r>
            <w:r>
              <w:rPr>
                <w:w w:val="85"/>
                <w:sz w:val="20"/>
              </w:rPr>
              <w:t>by</w:t>
            </w:r>
            <w:r>
              <w:rPr>
                <w:spacing w:val="-2"/>
                <w:w w:val="85"/>
                <w:sz w:val="20"/>
              </w:rPr>
              <w:t xml:space="preserve"> </w:t>
            </w:r>
            <w:r>
              <w:rPr>
                <w:w w:val="85"/>
                <w:sz w:val="20"/>
              </w:rPr>
              <w:t>mobile</w:t>
            </w:r>
            <w:r>
              <w:rPr>
                <w:spacing w:val="-2"/>
                <w:w w:val="85"/>
                <w:sz w:val="20"/>
              </w:rPr>
              <w:t xml:space="preserve"> </w:t>
            </w:r>
            <w:r>
              <w:rPr>
                <w:w w:val="85"/>
                <w:sz w:val="20"/>
              </w:rPr>
              <w:t>devices</w:t>
            </w:r>
            <w:r>
              <w:rPr>
                <w:spacing w:val="-2"/>
                <w:w w:val="85"/>
                <w:sz w:val="20"/>
              </w:rPr>
              <w:t xml:space="preserve"> </w:t>
            </w:r>
            <w:r>
              <w:rPr>
                <w:w w:val="85"/>
                <w:sz w:val="20"/>
              </w:rPr>
              <w:t>or</w:t>
            </w:r>
            <w:r>
              <w:rPr>
                <w:spacing w:val="-1"/>
                <w:w w:val="85"/>
                <w:sz w:val="20"/>
              </w:rPr>
              <w:t xml:space="preserve"> </w:t>
            </w:r>
            <w:r>
              <w:rPr>
                <w:w w:val="85"/>
                <w:sz w:val="20"/>
              </w:rPr>
              <w:t>headphones.</w:t>
            </w:r>
            <w:r>
              <w:rPr>
                <w:spacing w:val="-1"/>
                <w:w w:val="85"/>
                <w:sz w:val="20"/>
              </w:rPr>
              <w:t xml:space="preserve"> </w:t>
            </w:r>
            <w:r>
              <w:rPr>
                <w:w w:val="85"/>
                <w:sz w:val="20"/>
              </w:rPr>
              <w:t xml:space="preserve">The </w:t>
            </w:r>
            <w:r>
              <w:rPr>
                <w:w w:val="80"/>
                <w:sz w:val="20"/>
              </w:rPr>
              <w:t xml:space="preserve">evaluation combines objective data measurements from </w:t>
            </w:r>
            <w:r>
              <w:rPr>
                <w:w w:val="85"/>
                <w:sz w:val="20"/>
              </w:rPr>
              <w:t>an</w:t>
            </w:r>
            <w:r>
              <w:rPr>
                <w:spacing w:val="-4"/>
                <w:w w:val="85"/>
                <w:sz w:val="20"/>
              </w:rPr>
              <w:t xml:space="preserve"> </w:t>
            </w:r>
            <w:r>
              <w:rPr>
                <w:w w:val="85"/>
                <w:sz w:val="20"/>
              </w:rPr>
              <w:t>eye</w:t>
            </w:r>
            <w:r>
              <w:rPr>
                <w:spacing w:val="-4"/>
                <w:w w:val="85"/>
                <w:sz w:val="20"/>
              </w:rPr>
              <w:t xml:space="preserve"> </w:t>
            </w:r>
            <w:r>
              <w:rPr>
                <w:w w:val="85"/>
                <w:sz w:val="20"/>
              </w:rPr>
              <w:t>tracking</w:t>
            </w:r>
            <w:r>
              <w:rPr>
                <w:spacing w:val="-4"/>
                <w:w w:val="85"/>
                <w:sz w:val="20"/>
              </w:rPr>
              <w:t xml:space="preserve"> </w:t>
            </w:r>
            <w:r>
              <w:rPr>
                <w:w w:val="85"/>
                <w:sz w:val="20"/>
              </w:rPr>
              <w:t>system</w:t>
            </w:r>
            <w:r>
              <w:rPr>
                <w:spacing w:val="-4"/>
                <w:w w:val="85"/>
                <w:sz w:val="20"/>
              </w:rPr>
              <w:t xml:space="preserve"> </w:t>
            </w:r>
            <w:r>
              <w:rPr>
                <w:w w:val="85"/>
                <w:sz w:val="20"/>
              </w:rPr>
              <w:t>(where</w:t>
            </w:r>
            <w:r>
              <w:rPr>
                <w:spacing w:val="-5"/>
                <w:w w:val="85"/>
                <w:sz w:val="20"/>
              </w:rPr>
              <w:t xml:space="preserve"> </w:t>
            </w:r>
            <w:r>
              <w:rPr>
                <w:w w:val="85"/>
                <w:sz w:val="20"/>
              </w:rPr>
              <w:t>pedestrians</w:t>
            </w:r>
            <w:r>
              <w:rPr>
                <w:spacing w:val="-5"/>
                <w:w w:val="85"/>
                <w:sz w:val="20"/>
              </w:rPr>
              <w:t xml:space="preserve"> </w:t>
            </w:r>
            <w:r>
              <w:rPr>
                <w:w w:val="85"/>
                <w:sz w:val="20"/>
              </w:rPr>
              <w:t>are</w:t>
            </w:r>
            <w:r>
              <w:rPr>
                <w:spacing w:val="-5"/>
                <w:w w:val="85"/>
                <w:sz w:val="20"/>
              </w:rPr>
              <w:t xml:space="preserve"> </w:t>
            </w:r>
            <w:r>
              <w:rPr>
                <w:w w:val="85"/>
                <w:sz w:val="20"/>
              </w:rPr>
              <w:t>looking when</w:t>
            </w:r>
            <w:r>
              <w:rPr>
                <w:spacing w:val="-3"/>
                <w:w w:val="85"/>
                <w:sz w:val="20"/>
              </w:rPr>
              <w:t xml:space="preserve"> </w:t>
            </w:r>
            <w:r>
              <w:rPr>
                <w:w w:val="85"/>
                <w:sz w:val="20"/>
              </w:rPr>
              <w:t>approaching</w:t>
            </w:r>
            <w:r>
              <w:rPr>
                <w:spacing w:val="-3"/>
                <w:w w:val="85"/>
                <w:sz w:val="20"/>
              </w:rPr>
              <w:t xml:space="preserve"> </w:t>
            </w:r>
            <w:r>
              <w:rPr>
                <w:w w:val="85"/>
                <w:sz w:val="20"/>
              </w:rPr>
              <w:t>level</w:t>
            </w:r>
            <w:r>
              <w:rPr>
                <w:spacing w:val="-4"/>
                <w:w w:val="85"/>
                <w:sz w:val="20"/>
              </w:rPr>
              <w:t xml:space="preserve"> </w:t>
            </w:r>
            <w:r>
              <w:rPr>
                <w:w w:val="85"/>
                <w:sz w:val="20"/>
              </w:rPr>
              <w:t>crossings),</w:t>
            </w:r>
            <w:r>
              <w:rPr>
                <w:spacing w:val="-4"/>
                <w:w w:val="85"/>
                <w:sz w:val="20"/>
              </w:rPr>
              <w:t xml:space="preserve"> </w:t>
            </w:r>
            <w:r>
              <w:rPr>
                <w:w w:val="85"/>
                <w:sz w:val="20"/>
              </w:rPr>
              <w:t>with</w:t>
            </w:r>
            <w:r>
              <w:rPr>
                <w:spacing w:val="-4"/>
                <w:w w:val="85"/>
                <w:sz w:val="20"/>
              </w:rPr>
              <w:t xml:space="preserve"> </w:t>
            </w:r>
            <w:r>
              <w:rPr>
                <w:w w:val="85"/>
                <w:sz w:val="20"/>
              </w:rPr>
              <w:t>qualitative information</w:t>
            </w:r>
            <w:r>
              <w:rPr>
                <w:spacing w:val="-2"/>
                <w:w w:val="85"/>
                <w:sz w:val="20"/>
              </w:rPr>
              <w:t xml:space="preserve"> </w:t>
            </w:r>
            <w:r>
              <w:rPr>
                <w:w w:val="85"/>
                <w:sz w:val="20"/>
              </w:rPr>
              <w:t>to</w:t>
            </w:r>
            <w:r>
              <w:rPr>
                <w:spacing w:val="-2"/>
                <w:w w:val="85"/>
                <w:sz w:val="20"/>
              </w:rPr>
              <w:t xml:space="preserve"> </w:t>
            </w:r>
            <w:r>
              <w:rPr>
                <w:w w:val="85"/>
                <w:sz w:val="20"/>
              </w:rPr>
              <w:t>understand</w:t>
            </w:r>
            <w:r>
              <w:rPr>
                <w:spacing w:val="-3"/>
                <w:w w:val="85"/>
                <w:sz w:val="20"/>
              </w:rPr>
              <w:t xml:space="preserve"> </w:t>
            </w:r>
            <w:r>
              <w:rPr>
                <w:w w:val="85"/>
                <w:sz w:val="20"/>
              </w:rPr>
              <w:t>and</w:t>
            </w:r>
            <w:r>
              <w:rPr>
                <w:spacing w:val="-2"/>
                <w:w w:val="85"/>
                <w:sz w:val="20"/>
              </w:rPr>
              <w:t xml:space="preserve"> </w:t>
            </w:r>
            <w:r>
              <w:rPr>
                <w:w w:val="85"/>
                <w:sz w:val="20"/>
              </w:rPr>
              <w:t>contextualise</w:t>
            </w:r>
            <w:r>
              <w:rPr>
                <w:spacing w:val="-3"/>
                <w:w w:val="85"/>
                <w:sz w:val="20"/>
              </w:rPr>
              <w:t xml:space="preserve"> </w:t>
            </w:r>
            <w:r>
              <w:rPr>
                <w:w w:val="85"/>
                <w:sz w:val="20"/>
              </w:rPr>
              <w:t xml:space="preserve">gaze </w:t>
            </w:r>
            <w:r>
              <w:rPr>
                <w:spacing w:val="-2"/>
                <w:w w:val="90"/>
                <w:sz w:val="20"/>
              </w:rPr>
              <w:t>behaviour.</w:t>
            </w:r>
          </w:p>
        </w:tc>
        <w:tc>
          <w:tcPr>
            <w:tcW w:w="3336" w:type="dxa"/>
            <w:tcBorders>
              <w:top w:val="single" w:sz="4" w:space="0" w:color="000000"/>
              <w:bottom w:val="single" w:sz="4" w:space="0" w:color="000000"/>
            </w:tcBorders>
          </w:tcPr>
          <w:p w:rsidR="00743596" w:rsidRDefault="00743596">
            <w:pPr>
              <w:pStyle w:val="TableParagraph"/>
              <w:rPr>
                <w:b/>
              </w:rPr>
            </w:pPr>
          </w:p>
          <w:p w:rsidR="00743596" w:rsidRDefault="00743596">
            <w:pPr>
              <w:pStyle w:val="TableParagraph"/>
              <w:rPr>
                <w:b/>
              </w:rPr>
            </w:pPr>
          </w:p>
          <w:p w:rsidR="00743596" w:rsidRDefault="00743596">
            <w:pPr>
              <w:pStyle w:val="TableParagraph"/>
              <w:rPr>
                <w:b/>
              </w:rPr>
            </w:pPr>
          </w:p>
          <w:p w:rsidR="00743596" w:rsidRDefault="00743596">
            <w:pPr>
              <w:pStyle w:val="TableParagraph"/>
              <w:rPr>
                <w:b/>
              </w:rPr>
            </w:pPr>
          </w:p>
          <w:p w:rsidR="00743596" w:rsidRDefault="00743596">
            <w:pPr>
              <w:pStyle w:val="TableParagraph"/>
              <w:rPr>
                <w:b/>
              </w:rPr>
            </w:pPr>
          </w:p>
          <w:p w:rsidR="00743596" w:rsidRDefault="00743596">
            <w:pPr>
              <w:pStyle w:val="TableParagraph"/>
              <w:rPr>
                <w:b/>
              </w:rPr>
            </w:pPr>
          </w:p>
          <w:p w:rsidR="00743596" w:rsidRDefault="00743596">
            <w:pPr>
              <w:pStyle w:val="TableParagraph"/>
              <w:rPr>
                <w:b/>
              </w:rPr>
            </w:pPr>
          </w:p>
          <w:p w:rsidR="00743596" w:rsidRDefault="00902D3B">
            <w:pPr>
              <w:pStyle w:val="TableParagraph"/>
              <w:spacing w:before="189"/>
              <w:ind w:left="9" w:right="92"/>
              <w:rPr>
                <w:sz w:val="20"/>
              </w:rPr>
            </w:pPr>
            <w:r>
              <w:rPr>
                <w:spacing w:val="-2"/>
                <w:w w:val="80"/>
                <w:sz w:val="20"/>
              </w:rPr>
              <w:t xml:space="preserve">https://research.qut.edu.au/carrsq/projects/lc </w:t>
            </w:r>
            <w:r>
              <w:rPr>
                <w:spacing w:val="-2"/>
                <w:w w:val="85"/>
                <w:sz w:val="20"/>
              </w:rPr>
              <w:t>18-pedestrian-led-visual-warning-device/</w:t>
            </w:r>
          </w:p>
        </w:tc>
      </w:tr>
      <w:tr w:rsidR="00743596">
        <w:trPr>
          <w:trHeight w:val="969"/>
        </w:trPr>
        <w:tc>
          <w:tcPr>
            <w:tcW w:w="2488" w:type="dxa"/>
            <w:tcBorders>
              <w:top w:val="single" w:sz="4" w:space="0" w:color="000000"/>
              <w:bottom w:val="single" w:sz="4" w:space="0" w:color="4471C4"/>
            </w:tcBorders>
          </w:tcPr>
          <w:p w:rsidR="00743596" w:rsidRDefault="00743596">
            <w:pPr>
              <w:pStyle w:val="TableParagraph"/>
              <w:spacing w:before="2"/>
              <w:rPr>
                <w:b/>
                <w:sz w:val="31"/>
              </w:rPr>
            </w:pPr>
          </w:p>
          <w:p w:rsidR="00743596" w:rsidRDefault="00902D3B">
            <w:pPr>
              <w:pStyle w:val="TableParagraph"/>
              <w:spacing w:before="1"/>
              <w:ind w:left="14"/>
              <w:rPr>
                <w:sz w:val="20"/>
              </w:rPr>
            </w:pPr>
            <w:r>
              <w:rPr>
                <w:w w:val="80"/>
                <w:sz w:val="20"/>
              </w:rPr>
              <w:t>Behavioural</w:t>
            </w:r>
            <w:r>
              <w:rPr>
                <w:spacing w:val="-2"/>
                <w:w w:val="90"/>
                <w:sz w:val="20"/>
              </w:rPr>
              <w:t xml:space="preserve"> countermeasures</w:t>
            </w:r>
          </w:p>
        </w:tc>
        <w:tc>
          <w:tcPr>
            <w:tcW w:w="1926" w:type="dxa"/>
            <w:tcBorders>
              <w:top w:val="single" w:sz="4" w:space="0" w:color="000000"/>
              <w:bottom w:val="single" w:sz="4" w:space="0" w:color="4471C4"/>
            </w:tcBorders>
          </w:tcPr>
          <w:p w:rsidR="00743596" w:rsidRDefault="00743596">
            <w:pPr>
              <w:pStyle w:val="TableParagraph"/>
              <w:spacing w:before="10"/>
              <w:rPr>
                <w:b/>
                <w:sz w:val="31"/>
              </w:rPr>
            </w:pPr>
          </w:p>
          <w:p w:rsidR="00743596" w:rsidRDefault="00902D3B">
            <w:pPr>
              <w:pStyle w:val="TableParagraph"/>
              <w:ind w:left="298"/>
              <w:rPr>
                <w:sz w:val="20"/>
              </w:rPr>
            </w:pPr>
            <w:r>
              <w:rPr>
                <w:w w:val="80"/>
                <w:sz w:val="20"/>
              </w:rPr>
              <w:t>Publicity</w:t>
            </w:r>
            <w:r>
              <w:rPr>
                <w:spacing w:val="-2"/>
                <w:w w:val="90"/>
                <w:sz w:val="20"/>
              </w:rPr>
              <w:t xml:space="preserve"> campaign</w:t>
            </w:r>
          </w:p>
        </w:tc>
        <w:tc>
          <w:tcPr>
            <w:tcW w:w="2002" w:type="dxa"/>
            <w:tcBorders>
              <w:top w:val="single" w:sz="4" w:space="0" w:color="000000"/>
              <w:bottom w:val="single" w:sz="4" w:space="0" w:color="4471C4"/>
            </w:tcBorders>
          </w:tcPr>
          <w:p w:rsidR="00743596" w:rsidRDefault="00902D3B">
            <w:pPr>
              <w:pStyle w:val="TableParagraph"/>
              <w:spacing w:before="136"/>
              <w:ind w:left="252" w:right="147"/>
              <w:jc w:val="both"/>
              <w:rPr>
                <w:sz w:val="20"/>
              </w:rPr>
            </w:pPr>
            <w:r>
              <w:rPr>
                <w:w w:val="80"/>
                <w:sz w:val="20"/>
              </w:rPr>
              <w:t>NHTSA-Everyone</w:t>
            </w:r>
            <w:r>
              <w:rPr>
                <w:spacing w:val="-2"/>
                <w:w w:val="80"/>
                <w:sz w:val="20"/>
              </w:rPr>
              <w:t xml:space="preserve"> </w:t>
            </w:r>
            <w:r>
              <w:rPr>
                <w:w w:val="80"/>
                <w:sz w:val="20"/>
              </w:rPr>
              <w:t>is</w:t>
            </w:r>
            <w:r>
              <w:rPr>
                <w:spacing w:val="-2"/>
                <w:w w:val="80"/>
                <w:sz w:val="20"/>
              </w:rPr>
              <w:t xml:space="preserve"> </w:t>
            </w:r>
            <w:r>
              <w:rPr>
                <w:w w:val="80"/>
                <w:sz w:val="20"/>
              </w:rPr>
              <w:t xml:space="preserve">a Pedestrian campaign. </w:t>
            </w:r>
            <w:r>
              <w:rPr>
                <w:spacing w:val="-4"/>
                <w:w w:val="90"/>
                <w:sz w:val="20"/>
              </w:rPr>
              <w:t>2013</w:t>
            </w:r>
          </w:p>
        </w:tc>
        <w:tc>
          <w:tcPr>
            <w:tcW w:w="818" w:type="dxa"/>
            <w:tcBorders>
              <w:top w:val="single" w:sz="4" w:space="0" w:color="000000"/>
              <w:bottom w:val="single" w:sz="4" w:space="0" w:color="4471C4"/>
            </w:tcBorders>
          </w:tcPr>
          <w:p w:rsidR="00743596" w:rsidRDefault="00743596">
            <w:pPr>
              <w:pStyle w:val="TableParagraph"/>
              <w:rPr>
                <w:b/>
              </w:rPr>
            </w:pPr>
          </w:p>
          <w:p w:rsidR="00743596" w:rsidRDefault="00902D3B">
            <w:pPr>
              <w:pStyle w:val="TableParagraph"/>
              <w:spacing w:before="185"/>
              <w:ind w:left="74"/>
              <w:rPr>
                <w:sz w:val="20"/>
              </w:rPr>
            </w:pPr>
            <w:r>
              <w:rPr>
                <w:spacing w:val="-5"/>
                <w:w w:val="90"/>
                <w:sz w:val="20"/>
              </w:rPr>
              <w:t>USA</w:t>
            </w:r>
          </w:p>
        </w:tc>
        <w:tc>
          <w:tcPr>
            <w:tcW w:w="4300" w:type="dxa"/>
            <w:tcBorders>
              <w:top w:val="single" w:sz="4" w:space="0" w:color="000000"/>
              <w:bottom w:val="single" w:sz="4" w:space="0" w:color="4471C4"/>
            </w:tcBorders>
          </w:tcPr>
          <w:p w:rsidR="00743596" w:rsidRDefault="00902D3B">
            <w:pPr>
              <w:pStyle w:val="TableParagraph"/>
              <w:spacing w:before="23"/>
              <w:ind w:left="178"/>
              <w:rPr>
                <w:sz w:val="20"/>
              </w:rPr>
            </w:pPr>
            <w:r>
              <w:rPr>
                <w:w w:val="80"/>
                <w:sz w:val="20"/>
              </w:rPr>
              <w:t>New York City, Philadelphia and Louisville. THE U.S. DEPARTMENT OF TRANSPORTATION (USDOT)-</w:t>
            </w:r>
          </w:p>
          <w:p w:rsidR="00743596" w:rsidRDefault="00902D3B">
            <w:pPr>
              <w:pStyle w:val="TableParagraph"/>
              <w:ind w:left="178" w:right="75"/>
              <w:rPr>
                <w:sz w:val="20"/>
              </w:rPr>
            </w:pPr>
            <w:r>
              <w:rPr>
                <w:w w:val="80"/>
                <w:sz w:val="20"/>
              </w:rPr>
              <w:t xml:space="preserve">Safer People Safer Streets Initiative-unveiled in Sep </w:t>
            </w:r>
            <w:r>
              <w:rPr>
                <w:spacing w:val="-4"/>
                <w:w w:val="90"/>
                <w:sz w:val="20"/>
              </w:rPr>
              <w:t>2014</w:t>
            </w:r>
          </w:p>
        </w:tc>
        <w:tc>
          <w:tcPr>
            <w:tcW w:w="3336" w:type="dxa"/>
            <w:tcBorders>
              <w:top w:val="single" w:sz="4" w:space="0" w:color="000000"/>
              <w:bottom w:val="single" w:sz="4" w:space="0" w:color="4471C4"/>
            </w:tcBorders>
          </w:tcPr>
          <w:p w:rsidR="00743596" w:rsidRDefault="00743596">
            <w:pPr>
              <w:pStyle w:val="TableParagraph"/>
              <w:spacing w:before="1"/>
              <w:rPr>
                <w:b/>
                <w:sz w:val="28"/>
              </w:rPr>
            </w:pPr>
          </w:p>
          <w:p w:rsidR="00743596" w:rsidRDefault="00902D3B">
            <w:pPr>
              <w:pStyle w:val="TableParagraph"/>
              <w:ind w:left="9"/>
              <w:rPr>
                <w:sz w:val="20"/>
              </w:rPr>
            </w:pPr>
            <w:r>
              <w:rPr>
                <w:w w:val="80"/>
                <w:sz w:val="20"/>
              </w:rPr>
              <w:t xml:space="preserve">Governors Highway Safety Association </w:t>
            </w:r>
            <w:r>
              <w:rPr>
                <w:w w:val="90"/>
                <w:sz w:val="20"/>
              </w:rPr>
              <w:t>(GHSA) report 2014</w:t>
            </w:r>
          </w:p>
        </w:tc>
      </w:tr>
      <w:tr w:rsidR="00743596">
        <w:trPr>
          <w:trHeight w:val="292"/>
        </w:trPr>
        <w:tc>
          <w:tcPr>
            <w:tcW w:w="2488" w:type="dxa"/>
            <w:tcBorders>
              <w:top w:val="single" w:sz="4" w:space="0" w:color="4471C4"/>
              <w:bottom w:val="single" w:sz="4" w:space="0" w:color="4471C4"/>
            </w:tcBorders>
          </w:tcPr>
          <w:p w:rsidR="00743596" w:rsidRDefault="00743596">
            <w:pPr>
              <w:pStyle w:val="TableParagraph"/>
              <w:rPr>
                <w:rFonts w:ascii="Times New Roman"/>
                <w:sz w:val="18"/>
              </w:rPr>
            </w:pPr>
          </w:p>
        </w:tc>
        <w:tc>
          <w:tcPr>
            <w:tcW w:w="1926" w:type="dxa"/>
            <w:tcBorders>
              <w:top w:val="single" w:sz="4" w:space="0" w:color="4471C4"/>
              <w:bottom w:val="single" w:sz="4" w:space="0" w:color="4471C4"/>
            </w:tcBorders>
          </w:tcPr>
          <w:p w:rsidR="00743596" w:rsidRDefault="00743596">
            <w:pPr>
              <w:pStyle w:val="TableParagraph"/>
              <w:rPr>
                <w:rFonts w:ascii="Times New Roman"/>
                <w:sz w:val="18"/>
              </w:rPr>
            </w:pPr>
          </w:p>
        </w:tc>
        <w:tc>
          <w:tcPr>
            <w:tcW w:w="2002" w:type="dxa"/>
            <w:tcBorders>
              <w:top w:val="single" w:sz="4" w:space="0" w:color="4471C4"/>
              <w:bottom w:val="single" w:sz="4" w:space="0" w:color="4471C4"/>
            </w:tcBorders>
          </w:tcPr>
          <w:p w:rsidR="00743596" w:rsidRDefault="00743596">
            <w:pPr>
              <w:pStyle w:val="TableParagraph"/>
              <w:rPr>
                <w:rFonts w:ascii="Times New Roman"/>
                <w:sz w:val="18"/>
              </w:rPr>
            </w:pPr>
          </w:p>
        </w:tc>
        <w:tc>
          <w:tcPr>
            <w:tcW w:w="5118" w:type="dxa"/>
            <w:gridSpan w:val="2"/>
            <w:tcBorders>
              <w:top w:val="single" w:sz="4" w:space="0" w:color="4471C4"/>
              <w:bottom w:val="single" w:sz="4" w:space="0" w:color="4471C4"/>
            </w:tcBorders>
          </w:tcPr>
          <w:p w:rsidR="00743596" w:rsidRDefault="00902D3B">
            <w:pPr>
              <w:pStyle w:val="TableParagraph"/>
              <w:spacing w:line="250" w:lineRule="exact"/>
              <w:ind w:left="113"/>
            </w:pPr>
            <w:r>
              <w:rPr>
                <w:color w:val="006CAB"/>
                <w:w w:val="80"/>
              </w:rPr>
              <w:t>International</w:t>
            </w:r>
            <w:r>
              <w:rPr>
                <w:color w:val="006CAB"/>
                <w:spacing w:val="6"/>
              </w:rPr>
              <w:t xml:space="preserve"> </w:t>
            </w:r>
            <w:r>
              <w:rPr>
                <w:color w:val="006CAB"/>
                <w:spacing w:val="-2"/>
                <w:w w:val="90"/>
              </w:rPr>
              <w:t>continued</w:t>
            </w:r>
          </w:p>
        </w:tc>
        <w:tc>
          <w:tcPr>
            <w:tcW w:w="3336" w:type="dxa"/>
            <w:tcBorders>
              <w:top w:val="single" w:sz="4" w:space="0" w:color="4471C4"/>
              <w:bottom w:val="single" w:sz="4" w:space="0" w:color="4471C4"/>
            </w:tcBorders>
          </w:tcPr>
          <w:p w:rsidR="00743596" w:rsidRDefault="00743596">
            <w:pPr>
              <w:pStyle w:val="TableParagraph"/>
              <w:rPr>
                <w:rFonts w:ascii="Times New Roman"/>
                <w:sz w:val="18"/>
              </w:rPr>
            </w:pPr>
          </w:p>
        </w:tc>
      </w:tr>
    </w:tbl>
    <w:p w:rsidR="00743596" w:rsidRDefault="00743596">
      <w:pPr>
        <w:rPr>
          <w:rFonts w:ascii="Times New Roman"/>
          <w:sz w:val="18"/>
        </w:rPr>
        <w:sectPr w:rsidR="00743596">
          <w:pgSz w:w="16850" w:h="11910" w:orient="landscape"/>
          <w:pgMar w:top="1400" w:right="960" w:bottom="1040" w:left="700" w:header="719" w:footer="843" w:gutter="0"/>
          <w:cols w:space="720"/>
        </w:sectPr>
      </w:pPr>
    </w:p>
    <w:p w:rsidR="00743596" w:rsidRDefault="00743596">
      <w:pPr>
        <w:pStyle w:val="BodyText"/>
        <w:rPr>
          <w:b/>
          <w:sz w:val="20"/>
        </w:rPr>
      </w:pPr>
    </w:p>
    <w:p w:rsidR="00743596" w:rsidRDefault="00743596">
      <w:pPr>
        <w:pStyle w:val="BodyText"/>
        <w:spacing w:before="8"/>
        <w:rPr>
          <w:b/>
          <w:sz w:val="26"/>
        </w:rPr>
      </w:pPr>
    </w:p>
    <w:tbl>
      <w:tblPr>
        <w:tblW w:w="0" w:type="auto"/>
        <w:tblInd w:w="145" w:type="dxa"/>
        <w:tblLayout w:type="fixed"/>
        <w:tblCellMar>
          <w:left w:w="0" w:type="dxa"/>
          <w:right w:w="0" w:type="dxa"/>
        </w:tblCellMar>
        <w:tblLook w:val="01E0" w:firstRow="1" w:lastRow="1" w:firstColumn="1" w:lastColumn="1" w:noHBand="0" w:noVBand="0"/>
      </w:tblPr>
      <w:tblGrid>
        <w:gridCol w:w="2442"/>
        <w:gridCol w:w="1939"/>
        <w:gridCol w:w="1798"/>
        <w:gridCol w:w="1118"/>
        <w:gridCol w:w="4229"/>
        <w:gridCol w:w="3343"/>
      </w:tblGrid>
      <w:tr w:rsidR="00743596">
        <w:trPr>
          <w:trHeight w:val="2145"/>
        </w:trPr>
        <w:tc>
          <w:tcPr>
            <w:tcW w:w="2442" w:type="dxa"/>
            <w:tcBorders>
              <w:top w:val="single" w:sz="4" w:space="0" w:color="4471C4"/>
              <w:bottom w:val="single" w:sz="4" w:space="0" w:color="000000"/>
            </w:tcBorders>
          </w:tcPr>
          <w:p w:rsidR="00743596" w:rsidRDefault="00743596">
            <w:pPr>
              <w:pStyle w:val="TableParagraph"/>
              <w:rPr>
                <w:b/>
              </w:rPr>
            </w:pPr>
          </w:p>
          <w:p w:rsidR="00743596" w:rsidRDefault="00743596">
            <w:pPr>
              <w:pStyle w:val="TableParagraph"/>
              <w:rPr>
                <w:b/>
              </w:rPr>
            </w:pPr>
          </w:p>
          <w:p w:rsidR="00743596" w:rsidRDefault="00743596">
            <w:pPr>
              <w:pStyle w:val="TableParagraph"/>
              <w:rPr>
                <w:b/>
              </w:rPr>
            </w:pPr>
          </w:p>
          <w:p w:rsidR="00743596" w:rsidRDefault="00902D3B">
            <w:pPr>
              <w:pStyle w:val="TableParagraph"/>
              <w:spacing w:before="188"/>
              <w:ind w:left="14"/>
              <w:rPr>
                <w:sz w:val="20"/>
              </w:rPr>
            </w:pPr>
            <w:r>
              <w:rPr>
                <w:w w:val="80"/>
                <w:sz w:val="20"/>
              </w:rPr>
              <w:t>Behavioural</w:t>
            </w:r>
            <w:r>
              <w:rPr>
                <w:spacing w:val="-2"/>
                <w:w w:val="90"/>
                <w:sz w:val="20"/>
              </w:rPr>
              <w:t xml:space="preserve"> countermeasures</w:t>
            </w:r>
          </w:p>
        </w:tc>
        <w:tc>
          <w:tcPr>
            <w:tcW w:w="1939" w:type="dxa"/>
            <w:tcBorders>
              <w:top w:val="single" w:sz="4" w:space="0" w:color="4471C4"/>
              <w:bottom w:val="single" w:sz="4" w:space="0" w:color="000000"/>
            </w:tcBorders>
          </w:tcPr>
          <w:p w:rsidR="00743596" w:rsidRDefault="00743596">
            <w:pPr>
              <w:pStyle w:val="TableParagraph"/>
              <w:rPr>
                <w:b/>
              </w:rPr>
            </w:pPr>
          </w:p>
          <w:p w:rsidR="00743596" w:rsidRDefault="00743596">
            <w:pPr>
              <w:pStyle w:val="TableParagraph"/>
              <w:rPr>
                <w:b/>
              </w:rPr>
            </w:pPr>
          </w:p>
          <w:p w:rsidR="00743596" w:rsidRDefault="00743596">
            <w:pPr>
              <w:pStyle w:val="TableParagraph"/>
              <w:rPr>
                <w:b/>
              </w:rPr>
            </w:pPr>
          </w:p>
          <w:p w:rsidR="00743596" w:rsidRDefault="00743596">
            <w:pPr>
              <w:pStyle w:val="TableParagraph"/>
              <w:spacing w:before="2"/>
              <w:rPr>
                <w:b/>
                <w:sz w:val="17"/>
              </w:rPr>
            </w:pPr>
          </w:p>
          <w:p w:rsidR="00743596" w:rsidRDefault="00902D3B">
            <w:pPr>
              <w:pStyle w:val="TableParagraph"/>
              <w:ind w:left="253"/>
              <w:rPr>
                <w:sz w:val="20"/>
              </w:rPr>
            </w:pPr>
            <w:r>
              <w:rPr>
                <w:w w:val="80"/>
                <w:sz w:val="20"/>
              </w:rPr>
              <w:t>Publicity</w:t>
            </w:r>
            <w:r>
              <w:rPr>
                <w:spacing w:val="-2"/>
                <w:w w:val="90"/>
                <w:sz w:val="20"/>
              </w:rPr>
              <w:t xml:space="preserve"> campaign</w:t>
            </w:r>
          </w:p>
        </w:tc>
        <w:tc>
          <w:tcPr>
            <w:tcW w:w="1798" w:type="dxa"/>
            <w:tcBorders>
              <w:top w:val="single" w:sz="4" w:space="0" w:color="4471C4"/>
              <w:bottom w:val="single" w:sz="4" w:space="0" w:color="000000"/>
            </w:tcBorders>
          </w:tcPr>
          <w:p w:rsidR="00743596" w:rsidRDefault="00743596">
            <w:pPr>
              <w:pStyle w:val="TableParagraph"/>
              <w:rPr>
                <w:b/>
              </w:rPr>
            </w:pPr>
          </w:p>
          <w:p w:rsidR="00743596" w:rsidRDefault="00743596">
            <w:pPr>
              <w:pStyle w:val="TableParagraph"/>
              <w:rPr>
                <w:b/>
              </w:rPr>
            </w:pPr>
          </w:p>
          <w:p w:rsidR="00743596" w:rsidRDefault="00743596">
            <w:pPr>
              <w:pStyle w:val="TableParagraph"/>
              <w:spacing w:before="2"/>
              <w:rPr>
                <w:b/>
                <w:sz w:val="29"/>
              </w:rPr>
            </w:pPr>
          </w:p>
          <w:p w:rsidR="00743596" w:rsidRDefault="00902D3B">
            <w:pPr>
              <w:pStyle w:val="TableParagraph"/>
              <w:ind w:left="21"/>
              <w:rPr>
                <w:sz w:val="20"/>
              </w:rPr>
            </w:pPr>
            <w:r>
              <w:rPr>
                <w:w w:val="90"/>
                <w:sz w:val="20"/>
              </w:rPr>
              <w:t>Montgomery</w:t>
            </w:r>
            <w:r>
              <w:rPr>
                <w:spacing w:val="-9"/>
                <w:w w:val="90"/>
                <w:sz w:val="20"/>
              </w:rPr>
              <w:t xml:space="preserve"> </w:t>
            </w:r>
            <w:r>
              <w:rPr>
                <w:w w:val="90"/>
                <w:sz w:val="20"/>
              </w:rPr>
              <w:t xml:space="preserve">County </w:t>
            </w:r>
            <w:r>
              <w:rPr>
                <w:w w:val="80"/>
                <w:sz w:val="20"/>
              </w:rPr>
              <w:t>Dept of Transportation</w:t>
            </w:r>
          </w:p>
        </w:tc>
        <w:tc>
          <w:tcPr>
            <w:tcW w:w="1118" w:type="dxa"/>
            <w:tcBorders>
              <w:top w:val="single" w:sz="4" w:space="0" w:color="4471C4"/>
              <w:bottom w:val="single" w:sz="4" w:space="0" w:color="000000"/>
            </w:tcBorders>
          </w:tcPr>
          <w:p w:rsidR="00743596" w:rsidRDefault="00743596">
            <w:pPr>
              <w:pStyle w:val="TableParagraph"/>
              <w:rPr>
                <w:b/>
              </w:rPr>
            </w:pPr>
          </w:p>
          <w:p w:rsidR="00743596" w:rsidRDefault="00743596">
            <w:pPr>
              <w:pStyle w:val="TableParagraph"/>
              <w:rPr>
                <w:b/>
              </w:rPr>
            </w:pPr>
          </w:p>
          <w:p w:rsidR="00743596" w:rsidRDefault="00743596">
            <w:pPr>
              <w:pStyle w:val="TableParagraph"/>
              <w:rPr>
                <w:b/>
              </w:rPr>
            </w:pPr>
          </w:p>
          <w:p w:rsidR="00743596" w:rsidRDefault="00743596">
            <w:pPr>
              <w:pStyle w:val="TableParagraph"/>
              <w:spacing w:before="2"/>
              <w:rPr>
                <w:b/>
                <w:sz w:val="17"/>
              </w:rPr>
            </w:pPr>
          </w:p>
          <w:p w:rsidR="00743596" w:rsidRDefault="00902D3B">
            <w:pPr>
              <w:pStyle w:val="TableParagraph"/>
              <w:ind w:left="69"/>
              <w:rPr>
                <w:sz w:val="20"/>
              </w:rPr>
            </w:pPr>
            <w:r>
              <w:rPr>
                <w:spacing w:val="-5"/>
                <w:w w:val="90"/>
                <w:sz w:val="20"/>
              </w:rPr>
              <w:t>USA</w:t>
            </w:r>
          </w:p>
        </w:tc>
        <w:tc>
          <w:tcPr>
            <w:tcW w:w="4229" w:type="dxa"/>
            <w:tcBorders>
              <w:top w:val="single" w:sz="4" w:space="0" w:color="4471C4"/>
              <w:bottom w:val="single" w:sz="4" w:space="0" w:color="000000"/>
            </w:tcBorders>
          </w:tcPr>
          <w:p w:rsidR="00743596" w:rsidRDefault="00743596">
            <w:pPr>
              <w:pStyle w:val="TableParagraph"/>
              <w:spacing w:before="3"/>
              <w:rPr>
                <w:b/>
                <w:sz w:val="18"/>
              </w:rPr>
            </w:pPr>
          </w:p>
          <w:p w:rsidR="00743596" w:rsidRDefault="00902D3B">
            <w:pPr>
              <w:pStyle w:val="TableParagraph"/>
              <w:ind w:left="115"/>
              <w:rPr>
                <w:sz w:val="20"/>
              </w:rPr>
            </w:pPr>
            <w:r>
              <w:rPr>
                <w:w w:val="80"/>
                <w:sz w:val="20"/>
              </w:rPr>
              <w:t>#YOLOwalksafe</w:t>
            </w:r>
            <w:r>
              <w:rPr>
                <w:spacing w:val="-5"/>
                <w:sz w:val="20"/>
              </w:rPr>
              <w:t xml:space="preserve"> </w:t>
            </w:r>
            <w:r>
              <w:rPr>
                <w:spacing w:val="-2"/>
                <w:w w:val="90"/>
                <w:sz w:val="20"/>
              </w:rPr>
              <w:t>campaign.</w:t>
            </w:r>
          </w:p>
          <w:p w:rsidR="00743596" w:rsidRDefault="00902D3B">
            <w:pPr>
              <w:pStyle w:val="TableParagraph"/>
              <w:spacing w:before="1" w:line="259" w:lineRule="auto"/>
              <w:ind w:left="88"/>
              <w:rPr>
                <w:sz w:val="20"/>
              </w:rPr>
            </w:pPr>
            <w:r>
              <w:rPr>
                <w:w w:val="85"/>
                <w:sz w:val="20"/>
              </w:rPr>
              <w:t>Montgomery’s</w:t>
            </w:r>
            <w:r>
              <w:rPr>
                <w:spacing w:val="-5"/>
                <w:w w:val="85"/>
                <w:sz w:val="20"/>
              </w:rPr>
              <w:t xml:space="preserve"> </w:t>
            </w:r>
            <w:r>
              <w:rPr>
                <w:w w:val="85"/>
                <w:sz w:val="20"/>
              </w:rPr>
              <w:t>public</w:t>
            </w:r>
            <w:r>
              <w:rPr>
                <w:spacing w:val="-5"/>
                <w:w w:val="85"/>
                <w:sz w:val="20"/>
              </w:rPr>
              <w:t xml:space="preserve"> </w:t>
            </w:r>
            <w:r>
              <w:rPr>
                <w:w w:val="85"/>
                <w:sz w:val="20"/>
              </w:rPr>
              <w:t>awareness</w:t>
            </w:r>
            <w:r>
              <w:rPr>
                <w:spacing w:val="-3"/>
                <w:w w:val="85"/>
                <w:sz w:val="20"/>
              </w:rPr>
              <w:t xml:space="preserve"> </w:t>
            </w:r>
            <w:r>
              <w:rPr>
                <w:w w:val="85"/>
                <w:sz w:val="20"/>
              </w:rPr>
              <w:t>campaign</w:t>
            </w:r>
            <w:r>
              <w:rPr>
                <w:spacing w:val="-4"/>
                <w:w w:val="85"/>
                <w:sz w:val="20"/>
              </w:rPr>
              <w:t xml:space="preserve"> </w:t>
            </w:r>
            <w:r>
              <w:rPr>
                <w:w w:val="85"/>
                <w:sz w:val="20"/>
              </w:rPr>
              <w:t>asks</w:t>
            </w:r>
            <w:r>
              <w:rPr>
                <w:spacing w:val="-5"/>
                <w:w w:val="85"/>
                <w:sz w:val="20"/>
              </w:rPr>
              <w:t xml:space="preserve"> </w:t>
            </w:r>
            <w:r>
              <w:rPr>
                <w:w w:val="85"/>
                <w:sz w:val="20"/>
              </w:rPr>
              <w:t xml:space="preserve">high </w:t>
            </w:r>
            <w:r>
              <w:rPr>
                <w:w w:val="80"/>
                <w:sz w:val="20"/>
              </w:rPr>
              <w:t xml:space="preserve">school students sign a pledge that they will cross streets </w:t>
            </w:r>
            <w:r>
              <w:rPr>
                <w:w w:val="85"/>
                <w:sz w:val="20"/>
              </w:rPr>
              <w:t>safely.</w:t>
            </w:r>
            <w:r>
              <w:rPr>
                <w:spacing w:val="-4"/>
                <w:w w:val="85"/>
                <w:sz w:val="20"/>
              </w:rPr>
              <w:t xml:space="preserve"> </w:t>
            </w:r>
            <w:r>
              <w:rPr>
                <w:w w:val="85"/>
                <w:sz w:val="20"/>
              </w:rPr>
              <w:t>Posters</w:t>
            </w:r>
            <w:r>
              <w:rPr>
                <w:spacing w:val="-4"/>
                <w:w w:val="85"/>
                <w:sz w:val="20"/>
              </w:rPr>
              <w:t xml:space="preserve"> </w:t>
            </w:r>
            <w:r>
              <w:rPr>
                <w:w w:val="85"/>
                <w:sz w:val="20"/>
              </w:rPr>
              <w:t>in</w:t>
            </w:r>
            <w:r>
              <w:rPr>
                <w:spacing w:val="-1"/>
                <w:w w:val="85"/>
                <w:sz w:val="20"/>
              </w:rPr>
              <w:t xml:space="preserve"> </w:t>
            </w:r>
            <w:r>
              <w:rPr>
                <w:w w:val="85"/>
                <w:sz w:val="20"/>
              </w:rPr>
              <w:t>school</w:t>
            </w:r>
            <w:r>
              <w:rPr>
                <w:spacing w:val="-4"/>
                <w:w w:val="85"/>
                <w:sz w:val="20"/>
              </w:rPr>
              <w:t xml:space="preserve"> </w:t>
            </w:r>
            <w:r>
              <w:rPr>
                <w:w w:val="85"/>
                <w:sz w:val="20"/>
              </w:rPr>
              <w:t>hallways</w:t>
            </w:r>
            <w:r>
              <w:rPr>
                <w:spacing w:val="-1"/>
                <w:w w:val="85"/>
                <w:sz w:val="20"/>
              </w:rPr>
              <w:t xml:space="preserve"> </w:t>
            </w:r>
            <w:r>
              <w:rPr>
                <w:w w:val="85"/>
                <w:sz w:val="20"/>
              </w:rPr>
              <w:t>will</w:t>
            </w:r>
            <w:r>
              <w:rPr>
                <w:spacing w:val="-4"/>
                <w:w w:val="85"/>
                <w:sz w:val="20"/>
              </w:rPr>
              <w:t xml:space="preserve"> </w:t>
            </w:r>
            <w:r>
              <w:rPr>
                <w:w w:val="85"/>
                <w:sz w:val="20"/>
              </w:rPr>
              <w:t>show</w:t>
            </w:r>
            <w:r>
              <w:rPr>
                <w:spacing w:val="-4"/>
                <w:w w:val="85"/>
                <w:sz w:val="20"/>
              </w:rPr>
              <w:t xml:space="preserve"> </w:t>
            </w:r>
            <w:r>
              <w:rPr>
                <w:w w:val="85"/>
                <w:sz w:val="20"/>
              </w:rPr>
              <w:t>teenagers with</w:t>
            </w:r>
            <w:r>
              <w:rPr>
                <w:spacing w:val="-1"/>
                <w:w w:val="85"/>
                <w:sz w:val="20"/>
              </w:rPr>
              <w:t xml:space="preserve"> </w:t>
            </w:r>
            <w:r>
              <w:rPr>
                <w:w w:val="85"/>
                <w:sz w:val="20"/>
              </w:rPr>
              <w:t>black</w:t>
            </w:r>
            <w:r>
              <w:rPr>
                <w:spacing w:val="-1"/>
                <w:w w:val="85"/>
                <w:sz w:val="20"/>
              </w:rPr>
              <w:t xml:space="preserve"> </w:t>
            </w:r>
            <w:r>
              <w:rPr>
                <w:w w:val="85"/>
                <w:sz w:val="20"/>
              </w:rPr>
              <w:t>tire tread</w:t>
            </w:r>
            <w:r>
              <w:rPr>
                <w:spacing w:val="-1"/>
                <w:w w:val="85"/>
                <w:sz w:val="20"/>
              </w:rPr>
              <w:t xml:space="preserve"> </w:t>
            </w:r>
            <w:r>
              <w:rPr>
                <w:w w:val="85"/>
                <w:sz w:val="20"/>
              </w:rPr>
              <w:t>marks</w:t>
            </w:r>
            <w:r>
              <w:rPr>
                <w:spacing w:val="-1"/>
                <w:w w:val="85"/>
                <w:sz w:val="20"/>
              </w:rPr>
              <w:t xml:space="preserve"> </w:t>
            </w:r>
            <w:r>
              <w:rPr>
                <w:w w:val="85"/>
                <w:sz w:val="20"/>
              </w:rPr>
              <w:t>across their faces</w:t>
            </w:r>
            <w:r>
              <w:rPr>
                <w:spacing w:val="-1"/>
                <w:w w:val="85"/>
                <w:sz w:val="20"/>
              </w:rPr>
              <w:t xml:space="preserve"> </w:t>
            </w:r>
            <w:r>
              <w:rPr>
                <w:w w:val="85"/>
                <w:sz w:val="20"/>
              </w:rPr>
              <w:t>with slogans</w:t>
            </w:r>
            <w:r>
              <w:rPr>
                <w:spacing w:val="-3"/>
                <w:w w:val="85"/>
                <w:sz w:val="20"/>
              </w:rPr>
              <w:t xml:space="preserve"> </w:t>
            </w:r>
            <w:r>
              <w:rPr>
                <w:w w:val="85"/>
                <w:sz w:val="20"/>
              </w:rPr>
              <w:t>such</w:t>
            </w:r>
            <w:r>
              <w:rPr>
                <w:spacing w:val="-3"/>
                <w:w w:val="85"/>
                <w:sz w:val="20"/>
              </w:rPr>
              <w:t xml:space="preserve"> </w:t>
            </w:r>
            <w:r>
              <w:rPr>
                <w:w w:val="85"/>
                <w:sz w:val="20"/>
              </w:rPr>
              <w:t>as: “If</w:t>
            </w:r>
            <w:r>
              <w:rPr>
                <w:spacing w:val="-3"/>
                <w:w w:val="85"/>
                <w:sz w:val="20"/>
              </w:rPr>
              <w:t xml:space="preserve"> </w:t>
            </w:r>
            <w:r>
              <w:rPr>
                <w:w w:val="85"/>
                <w:sz w:val="20"/>
              </w:rPr>
              <w:t>you</w:t>
            </w:r>
            <w:r>
              <w:rPr>
                <w:spacing w:val="-3"/>
                <w:w w:val="85"/>
                <w:sz w:val="20"/>
              </w:rPr>
              <w:t xml:space="preserve"> </w:t>
            </w:r>
            <w:r>
              <w:rPr>
                <w:w w:val="85"/>
                <w:sz w:val="20"/>
              </w:rPr>
              <w:t>text, you’re</w:t>
            </w:r>
            <w:r>
              <w:rPr>
                <w:spacing w:val="-3"/>
                <w:w w:val="85"/>
                <w:sz w:val="20"/>
              </w:rPr>
              <w:t xml:space="preserve"> </w:t>
            </w:r>
            <w:r>
              <w:rPr>
                <w:w w:val="85"/>
                <w:sz w:val="20"/>
              </w:rPr>
              <w:t>next”</w:t>
            </w:r>
            <w:r>
              <w:rPr>
                <w:spacing w:val="-4"/>
                <w:w w:val="85"/>
                <w:sz w:val="20"/>
              </w:rPr>
              <w:t xml:space="preserve"> </w:t>
            </w:r>
            <w:r>
              <w:rPr>
                <w:w w:val="85"/>
                <w:sz w:val="20"/>
              </w:rPr>
              <w:t>and</w:t>
            </w:r>
            <w:r>
              <w:rPr>
                <w:spacing w:val="-3"/>
                <w:w w:val="85"/>
                <w:sz w:val="20"/>
              </w:rPr>
              <w:t xml:space="preserve"> </w:t>
            </w:r>
            <w:r>
              <w:rPr>
                <w:w w:val="85"/>
                <w:sz w:val="20"/>
              </w:rPr>
              <w:t>“Smart phones can make you do stupid things.”</w:t>
            </w:r>
          </w:p>
        </w:tc>
        <w:tc>
          <w:tcPr>
            <w:tcW w:w="3343" w:type="dxa"/>
            <w:tcBorders>
              <w:top w:val="single" w:sz="4" w:space="0" w:color="4471C4"/>
              <w:bottom w:val="single" w:sz="4" w:space="0" w:color="000000"/>
            </w:tcBorders>
          </w:tcPr>
          <w:p w:rsidR="00743596" w:rsidRDefault="00743596">
            <w:pPr>
              <w:pStyle w:val="TableParagraph"/>
              <w:rPr>
                <w:b/>
              </w:rPr>
            </w:pPr>
          </w:p>
          <w:p w:rsidR="00743596" w:rsidRDefault="00743596">
            <w:pPr>
              <w:pStyle w:val="TableParagraph"/>
              <w:rPr>
                <w:b/>
              </w:rPr>
            </w:pPr>
          </w:p>
          <w:p w:rsidR="00743596" w:rsidRDefault="00743596">
            <w:pPr>
              <w:pStyle w:val="TableParagraph"/>
              <w:rPr>
                <w:b/>
              </w:rPr>
            </w:pPr>
          </w:p>
          <w:p w:rsidR="00743596" w:rsidRDefault="00743596">
            <w:pPr>
              <w:pStyle w:val="TableParagraph"/>
              <w:spacing w:before="2"/>
              <w:rPr>
                <w:b/>
                <w:sz w:val="17"/>
              </w:rPr>
            </w:pPr>
          </w:p>
          <w:p w:rsidR="00743596" w:rsidRDefault="00BD0788">
            <w:pPr>
              <w:pStyle w:val="TableParagraph"/>
              <w:ind w:left="17"/>
              <w:rPr>
                <w:sz w:val="20"/>
              </w:rPr>
            </w:pPr>
            <w:hyperlink r:id="rId130">
              <w:r w:rsidR="00902D3B">
                <w:rPr>
                  <w:spacing w:val="-2"/>
                  <w:w w:val="85"/>
                  <w:sz w:val="20"/>
                </w:rPr>
                <w:t>www.montgomeryschoolsmd.org/safety/</w:t>
              </w:r>
            </w:hyperlink>
          </w:p>
        </w:tc>
      </w:tr>
      <w:tr w:rsidR="00743596">
        <w:trPr>
          <w:trHeight w:val="1238"/>
        </w:trPr>
        <w:tc>
          <w:tcPr>
            <w:tcW w:w="2442" w:type="dxa"/>
            <w:tcBorders>
              <w:top w:val="single" w:sz="4" w:space="0" w:color="000000"/>
              <w:bottom w:val="single" w:sz="4" w:space="0" w:color="000000"/>
            </w:tcBorders>
          </w:tcPr>
          <w:p w:rsidR="00743596" w:rsidRDefault="00743596">
            <w:pPr>
              <w:pStyle w:val="TableParagraph"/>
              <w:rPr>
                <w:b/>
              </w:rPr>
            </w:pPr>
          </w:p>
          <w:p w:rsidR="00743596" w:rsidRDefault="00743596">
            <w:pPr>
              <w:pStyle w:val="TableParagraph"/>
              <w:spacing w:before="10"/>
              <w:rPr>
                <w:b/>
                <w:sz w:val="20"/>
              </w:rPr>
            </w:pPr>
          </w:p>
          <w:p w:rsidR="00743596" w:rsidRDefault="00902D3B">
            <w:pPr>
              <w:pStyle w:val="TableParagraph"/>
              <w:spacing w:before="1"/>
              <w:ind w:left="14"/>
              <w:rPr>
                <w:sz w:val="20"/>
              </w:rPr>
            </w:pPr>
            <w:r>
              <w:rPr>
                <w:w w:val="80"/>
                <w:sz w:val="20"/>
              </w:rPr>
              <w:t>Behavioural</w:t>
            </w:r>
            <w:r>
              <w:rPr>
                <w:spacing w:val="-2"/>
                <w:w w:val="90"/>
                <w:sz w:val="20"/>
              </w:rPr>
              <w:t xml:space="preserve"> countermeasures</w:t>
            </w:r>
          </w:p>
        </w:tc>
        <w:tc>
          <w:tcPr>
            <w:tcW w:w="1939" w:type="dxa"/>
            <w:tcBorders>
              <w:top w:val="single" w:sz="4" w:space="0" w:color="000000"/>
              <w:bottom w:val="single" w:sz="4" w:space="0" w:color="000000"/>
            </w:tcBorders>
          </w:tcPr>
          <w:p w:rsidR="00743596" w:rsidRDefault="00743596">
            <w:pPr>
              <w:pStyle w:val="TableParagraph"/>
              <w:rPr>
                <w:b/>
              </w:rPr>
            </w:pPr>
          </w:p>
          <w:p w:rsidR="00743596" w:rsidRDefault="00743596">
            <w:pPr>
              <w:pStyle w:val="TableParagraph"/>
              <w:spacing w:before="9"/>
              <w:rPr>
                <w:b/>
                <w:sz w:val="27"/>
              </w:rPr>
            </w:pPr>
          </w:p>
          <w:p w:rsidR="00743596" w:rsidRDefault="00902D3B">
            <w:pPr>
              <w:pStyle w:val="TableParagraph"/>
              <w:ind w:left="253"/>
              <w:rPr>
                <w:sz w:val="20"/>
              </w:rPr>
            </w:pPr>
            <w:r>
              <w:rPr>
                <w:w w:val="80"/>
                <w:sz w:val="20"/>
              </w:rPr>
              <w:t>Publicity</w:t>
            </w:r>
            <w:r>
              <w:rPr>
                <w:spacing w:val="-2"/>
                <w:w w:val="90"/>
                <w:sz w:val="20"/>
              </w:rPr>
              <w:t xml:space="preserve"> campaign</w:t>
            </w:r>
          </w:p>
        </w:tc>
        <w:tc>
          <w:tcPr>
            <w:tcW w:w="1798" w:type="dxa"/>
            <w:tcBorders>
              <w:top w:val="single" w:sz="4" w:space="0" w:color="000000"/>
              <w:bottom w:val="single" w:sz="4" w:space="0" w:color="000000"/>
            </w:tcBorders>
          </w:tcPr>
          <w:p w:rsidR="00743596" w:rsidRDefault="00743596">
            <w:pPr>
              <w:pStyle w:val="TableParagraph"/>
              <w:spacing w:before="9"/>
              <w:rPr>
                <w:b/>
                <w:sz w:val="29"/>
              </w:rPr>
            </w:pPr>
          </w:p>
          <w:p w:rsidR="00743596" w:rsidRDefault="00902D3B">
            <w:pPr>
              <w:pStyle w:val="TableParagraph"/>
              <w:ind w:left="21"/>
              <w:rPr>
                <w:sz w:val="20"/>
              </w:rPr>
            </w:pPr>
            <w:r>
              <w:rPr>
                <w:w w:val="90"/>
                <w:sz w:val="20"/>
              </w:rPr>
              <w:t>Lausanne</w:t>
            </w:r>
            <w:r>
              <w:rPr>
                <w:spacing w:val="-4"/>
                <w:w w:val="90"/>
                <w:sz w:val="20"/>
              </w:rPr>
              <w:t xml:space="preserve"> </w:t>
            </w:r>
            <w:r>
              <w:rPr>
                <w:w w:val="90"/>
                <w:sz w:val="20"/>
              </w:rPr>
              <w:t xml:space="preserve">Police </w:t>
            </w:r>
            <w:r>
              <w:rPr>
                <w:w w:val="80"/>
                <w:sz w:val="20"/>
              </w:rPr>
              <w:t>department</w:t>
            </w:r>
            <w:r>
              <w:rPr>
                <w:spacing w:val="-3"/>
                <w:w w:val="80"/>
                <w:sz w:val="20"/>
              </w:rPr>
              <w:t xml:space="preserve"> </w:t>
            </w:r>
            <w:r>
              <w:rPr>
                <w:w w:val="80"/>
                <w:sz w:val="20"/>
              </w:rPr>
              <w:t>&amp;</w:t>
            </w:r>
            <w:r>
              <w:rPr>
                <w:spacing w:val="-3"/>
                <w:w w:val="80"/>
                <w:sz w:val="20"/>
              </w:rPr>
              <w:t xml:space="preserve"> </w:t>
            </w:r>
            <w:r>
              <w:rPr>
                <w:w w:val="80"/>
                <w:sz w:val="20"/>
              </w:rPr>
              <w:t xml:space="preserve">AEC </w:t>
            </w:r>
            <w:r>
              <w:rPr>
                <w:spacing w:val="-2"/>
                <w:w w:val="90"/>
                <w:sz w:val="20"/>
              </w:rPr>
              <w:t>(2015)</w:t>
            </w:r>
          </w:p>
        </w:tc>
        <w:tc>
          <w:tcPr>
            <w:tcW w:w="1118" w:type="dxa"/>
            <w:tcBorders>
              <w:top w:val="single" w:sz="4" w:space="0" w:color="000000"/>
              <w:bottom w:val="single" w:sz="4" w:space="0" w:color="000000"/>
            </w:tcBorders>
          </w:tcPr>
          <w:p w:rsidR="00743596" w:rsidRDefault="00743596">
            <w:pPr>
              <w:pStyle w:val="TableParagraph"/>
              <w:rPr>
                <w:b/>
              </w:rPr>
            </w:pPr>
          </w:p>
          <w:p w:rsidR="00743596" w:rsidRDefault="00743596">
            <w:pPr>
              <w:pStyle w:val="TableParagraph"/>
              <w:spacing w:before="9"/>
              <w:rPr>
                <w:b/>
                <w:sz w:val="27"/>
              </w:rPr>
            </w:pPr>
          </w:p>
          <w:p w:rsidR="00743596" w:rsidRDefault="00902D3B">
            <w:pPr>
              <w:pStyle w:val="TableParagraph"/>
              <w:ind w:left="69"/>
              <w:rPr>
                <w:sz w:val="20"/>
              </w:rPr>
            </w:pPr>
            <w:r>
              <w:rPr>
                <w:spacing w:val="-2"/>
                <w:w w:val="90"/>
                <w:sz w:val="20"/>
              </w:rPr>
              <w:t>Switzerland</w:t>
            </w:r>
          </w:p>
        </w:tc>
        <w:tc>
          <w:tcPr>
            <w:tcW w:w="4229" w:type="dxa"/>
            <w:tcBorders>
              <w:top w:val="single" w:sz="4" w:space="0" w:color="000000"/>
              <w:bottom w:val="single" w:sz="4" w:space="0" w:color="000000"/>
            </w:tcBorders>
          </w:tcPr>
          <w:p w:rsidR="00743596" w:rsidRDefault="00902D3B">
            <w:pPr>
              <w:pStyle w:val="TableParagraph"/>
              <w:spacing w:before="158"/>
              <w:ind w:left="88"/>
              <w:rPr>
                <w:sz w:val="20"/>
              </w:rPr>
            </w:pPr>
            <w:r>
              <w:rPr>
                <w:w w:val="85"/>
                <w:sz w:val="20"/>
              </w:rPr>
              <w:t xml:space="preserve">Video broadcast in French and German cross </w:t>
            </w:r>
            <w:r>
              <w:rPr>
                <w:w w:val="80"/>
                <w:sz w:val="20"/>
              </w:rPr>
              <w:t xml:space="preserve">Switzerland mixes shocking images and black humour to reach the young generation on the dangers of pedestrian </w:t>
            </w:r>
            <w:r>
              <w:rPr>
                <w:w w:val="85"/>
                <w:sz w:val="20"/>
              </w:rPr>
              <w:t>distraction whist crossing the road</w:t>
            </w:r>
          </w:p>
        </w:tc>
        <w:tc>
          <w:tcPr>
            <w:tcW w:w="3343" w:type="dxa"/>
            <w:tcBorders>
              <w:top w:val="single" w:sz="4" w:space="0" w:color="000000"/>
              <w:bottom w:val="single" w:sz="4" w:space="0" w:color="000000"/>
            </w:tcBorders>
          </w:tcPr>
          <w:p w:rsidR="00743596" w:rsidRDefault="00743596">
            <w:pPr>
              <w:pStyle w:val="TableParagraph"/>
              <w:spacing w:before="9"/>
              <w:rPr>
                <w:b/>
                <w:sz w:val="29"/>
              </w:rPr>
            </w:pPr>
          </w:p>
          <w:p w:rsidR="00743596" w:rsidRDefault="00BD0788">
            <w:pPr>
              <w:pStyle w:val="TableParagraph"/>
              <w:ind w:left="17" w:right="160"/>
              <w:rPr>
                <w:sz w:val="20"/>
              </w:rPr>
            </w:pPr>
            <w:hyperlink r:id="rId131">
              <w:r w:rsidR="00902D3B">
                <w:rPr>
                  <w:spacing w:val="-2"/>
                  <w:w w:val="80"/>
                  <w:sz w:val="20"/>
                </w:rPr>
                <w:t>https://www.lematin.ch/suisse/Un-clip-choc-</w:t>
              </w:r>
            </w:hyperlink>
            <w:r w:rsidR="00902D3B">
              <w:rPr>
                <w:spacing w:val="-2"/>
                <w:w w:val="80"/>
                <w:sz w:val="20"/>
              </w:rPr>
              <w:t xml:space="preserve"> </w:t>
            </w:r>
            <w:hyperlink r:id="rId132">
              <w:r w:rsidR="00902D3B">
                <w:rPr>
                  <w:spacing w:val="-2"/>
                  <w:w w:val="85"/>
                  <w:sz w:val="20"/>
                </w:rPr>
                <w:t>pour-lutter-contre-l-inattention-des-</w:t>
              </w:r>
            </w:hyperlink>
            <w:r w:rsidR="00902D3B">
              <w:rPr>
                <w:spacing w:val="-2"/>
                <w:w w:val="85"/>
                <w:sz w:val="20"/>
              </w:rPr>
              <w:t xml:space="preserve"> </w:t>
            </w:r>
            <w:hyperlink r:id="rId133">
              <w:r w:rsidR="00902D3B">
                <w:rPr>
                  <w:spacing w:val="-2"/>
                  <w:w w:val="90"/>
                  <w:sz w:val="20"/>
                </w:rPr>
                <w:t>pietons/story/25519316</w:t>
              </w:r>
            </w:hyperlink>
          </w:p>
        </w:tc>
      </w:tr>
      <w:tr w:rsidR="00743596">
        <w:trPr>
          <w:trHeight w:val="688"/>
        </w:trPr>
        <w:tc>
          <w:tcPr>
            <w:tcW w:w="2442" w:type="dxa"/>
            <w:tcBorders>
              <w:top w:val="single" w:sz="4" w:space="0" w:color="000000"/>
              <w:bottom w:val="single" w:sz="4" w:space="0" w:color="000000"/>
            </w:tcBorders>
          </w:tcPr>
          <w:p w:rsidR="00743596" w:rsidRDefault="00743596">
            <w:pPr>
              <w:pStyle w:val="TableParagraph"/>
              <w:spacing w:before="10"/>
              <w:rPr>
                <w:b/>
                <w:sz w:val="18"/>
              </w:rPr>
            </w:pPr>
          </w:p>
          <w:p w:rsidR="00743596" w:rsidRDefault="00902D3B">
            <w:pPr>
              <w:pStyle w:val="TableParagraph"/>
              <w:spacing w:before="1"/>
              <w:ind w:left="14"/>
              <w:rPr>
                <w:sz w:val="20"/>
              </w:rPr>
            </w:pPr>
            <w:r>
              <w:rPr>
                <w:w w:val="80"/>
                <w:sz w:val="20"/>
              </w:rPr>
              <w:t>Behavioural</w:t>
            </w:r>
            <w:r>
              <w:rPr>
                <w:spacing w:val="-2"/>
                <w:w w:val="90"/>
                <w:sz w:val="20"/>
              </w:rPr>
              <w:t xml:space="preserve"> countermeasures</w:t>
            </w:r>
          </w:p>
        </w:tc>
        <w:tc>
          <w:tcPr>
            <w:tcW w:w="1939" w:type="dxa"/>
            <w:tcBorders>
              <w:top w:val="single" w:sz="4" w:space="0" w:color="000000"/>
              <w:bottom w:val="single" w:sz="4" w:space="0" w:color="000000"/>
            </w:tcBorders>
          </w:tcPr>
          <w:p w:rsidR="00743596" w:rsidRDefault="00743596">
            <w:pPr>
              <w:pStyle w:val="TableParagraph"/>
              <w:spacing w:before="6"/>
              <w:rPr>
                <w:b/>
                <w:sz w:val="19"/>
              </w:rPr>
            </w:pPr>
          </w:p>
          <w:p w:rsidR="00743596" w:rsidRDefault="00902D3B">
            <w:pPr>
              <w:pStyle w:val="TableParagraph"/>
              <w:ind w:left="253"/>
              <w:rPr>
                <w:sz w:val="20"/>
              </w:rPr>
            </w:pPr>
            <w:r>
              <w:rPr>
                <w:w w:val="80"/>
                <w:sz w:val="20"/>
              </w:rPr>
              <w:t>Publicity</w:t>
            </w:r>
            <w:r>
              <w:rPr>
                <w:spacing w:val="-2"/>
                <w:w w:val="90"/>
                <w:sz w:val="20"/>
              </w:rPr>
              <w:t xml:space="preserve"> campaign</w:t>
            </w:r>
          </w:p>
        </w:tc>
        <w:tc>
          <w:tcPr>
            <w:tcW w:w="1798" w:type="dxa"/>
            <w:tcBorders>
              <w:top w:val="single" w:sz="4" w:space="0" w:color="000000"/>
              <w:bottom w:val="single" w:sz="4" w:space="0" w:color="000000"/>
            </w:tcBorders>
          </w:tcPr>
          <w:p w:rsidR="00743596" w:rsidRDefault="00902D3B">
            <w:pPr>
              <w:pStyle w:val="TableParagraph"/>
              <w:spacing w:before="184" w:line="165" w:lineRule="auto"/>
              <w:ind w:left="47"/>
              <w:rPr>
                <w:sz w:val="20"/>
              </w:rPr>
            </w:pPr>
            <w:r>
              <w:rPr>
                <w:w w:val="80"/>
                <w:sz w:val="20"/>
              </w:rPr>
              <w:t>Auckland</w:t>
            </w:r>
            <w:r>
              <w:rPr>
                <w:spacing w:val="-3"/>
                <w:w w:val="80"/>
                <w:sz w:val="20"/>
              </w:rPr>
              <w:t xml:space="preserve"> </w:t>
            </w:r>
            <w:r>
              <w:rPr>
                <w:w w:val="80"/>
                <w:sz w:val="20"/>
              </w:rPr>
              <w:t xml:space="preserve">Transport </w:t>
            </w:r>
            <w:r>
              <w:rPr>
                <w:spacing w:val="-2"/>
                <w:w w:val="90"/>
                <w:sz w:val="20"/>
              </w:rPr>
              <w:t>(2011)</w:t>
            </w:r>
          </w:p>
        </w:tc>
        <w:tc>
          <w:tcPr>
            <w:tcW w:w="1118" w:type="dxa"/>
            <w:tcBorders>
              <w:top w:val="single" w:sz="4" w:space="0" w:color="000000"/>
              <w:bottom w:val="single" w:sz="4" w:space="0" w:color="000000"/>
            </w:tcBorders>
          </w:tcPr>
          <w:p w:rsidR="00743596" w:rsidRDefault="00743596">
            <w:pPr>
              <w:pStyle w:val="TableParagraph"/>
              <w:spacing w:before="9"/>
              <w:rPr>
                <w:b/>
                <w:sz w:val="25"/>
              </w:rPr>
            </w:pPr>
          </w:p>
          <w:p w:rsidR="00743596" w:rsidRDefault="00902D3B">
            <w:pPr>
              <w:pStyle w:val="TableParagraph"/>
              <w:ind w:left="69"/>
              <w:rPr>
                <w:sz w:val="20"/>
              </w:rPr>
            </w:pPr>
            <w:r>
              <w:rPr>
                <w:w w:val="80"/>
                <w:sz w:val="20"/>
              </w:rPr>
              <w:t>New</w:t>
            </w:r>
            <w:r>
              <w:rPr>
                <w:spacing w:val="-2"/>
                <w:w w:val="90"/>
                <w:sz w:val="20"/>
              </w:rPr>
              <w:t xml:space="preserve"> Zealand</w:t>
            </w:r>
          </w:p>
        </w:tc>
        <w:tc>
          <w:tcPr>
            <w:tcW w:w="4229" w:type="dxa"/>
            <w:tcBorders>
              <w:top w:val="single" w:sz="4" w:space="0" w:color="000000"/>
              <w:bottom w:val="single" w:sz="4" w:space="0" w:color="000000"/>
            </w:tcBorders>
          </w:tcPr>
          <w:p w:rsidR="00743596" w:rsidRDefault="00743596">
            <w:pPr>
              <w:pStyle w:val="TableParagraph"/>
              <w:spacing w:before="6"/>
              <w:rPr>
                <w:b/>
                <w:sz w:val="19"/>
              </w:rPr>
            </w:pPr>
          </w:p>
          <w:p w:rsidR="00743596" w:rsidRDefault="00902D3B">
            <w:pPr>
              <w:pStyle w:val="TableParagraph"/>
              <w:ind w:left="115"/>
              <w:rPr>
                <w:sz w:val="20"/>
              </w:rPr>
            </w:pPr>
            <w:r>
              <w:rPr>
                <w:w w:val="80"/>
                <w:sz w:val="20"/>
              </w:rPr>
              <w:t>Auckland</w:t>
            </w:r>
            <w:r>
              <w:rPr>
                <w:spacing w:val="-8"/>
                <w:sz w:val="20"/>
              </w:rPr>
              <w:t xml:space="preserve"> </w:t>
            </w:r>
            <w:r>
              <w:rPr>
                <w:w w:val="80"/>
                <w:sz w:val="20"/>
              </w:rPr>
              <w:t>Transport</w:t>
            </w:r>
            <w:r>
              <w:rPr>
                <w:spacing w:val="-8"/>
                <w:sz w:val="20"/>
              </w:rPr>
              <w:t xml:space="preserve"> </w:t>
            </w:r>
            <w:r>
              <w:rPr>
                <w:w w:val="80"/>
                <w:sz w:val="20"/>
              </w:rPr>
              <w:t>(2011)</w:t>
            </w:r>
            <w:r>
              <w:rPr>
                <w:spacing w:val="-6"/>
                <w:sz w:val="20"/>
              </w:rPr>
              <w:t xml:space="preserve"> </w:t>
            </w:r>
            <w:r>
              <w:rPr>
                <w:w w:val="80"/>
                <w:sz w:val="20"/>
              </w:rPr>
              <w:t>“Check</w:t>
            </w:r>
            <w:r>
              <w:rPr>
                <w:spacing w:val="-8"/>
                <w:sz w:val="20"/>
              </w:rPr>
              <w:t xml:space="preserve"> </w:t>
            </w:r>
            <w:r>
              <w:rPr>
                <w:w w:val="80"/>
                <w:sz w:val="20"/>
              </w:rPr>
              <w:t>before</w:t>
            </w:r>
            <w:r>
              <w:rPr>
                <w:spacing w:val="-7"/>
                <w:sz w:val="20"/>
              </w:rPr>
              <w:t xml:space="preserve"> </w:t>
            </w:r>
            <w:r>
              <w:rPr>
                <w:w w:val="80"/>
                <w:sz w:val="20"/>
              </w:rPr>
              <w:t>you</w:t>
            </w:r>
            <w:r>
              <w:rPr>
                <w:spacing w:val="63"/>
                <w:w w:val="150"/>
                <w:sz w:val="20"/>
              </w:rPr>
              <w:t xml:space="preserve"> </w:t>
            </w:r>
            <w:r>
              <w:rPr>
                <w:spacing w:val="-4"/>
                <w:w w:val="80"/>
                <w:sz w:val="20"/>
              </w:rPr>
              <w:t>step”</w:t>
            </w:r>
          </w:p>
        </w:tc>
        <w:tc>
          <w:tcPr>
            <w:tcW w:w="3343" w:type="dxa"/>
            <w:tcBorders>
              <w:top w:val="single" w:sz="4" w:space="0" w:color="000000"/>
              <w:bottom w:val="single" w:sz="4" w:space="0" w:color="000000"/>
            </w:tcBorders>
          </w:tcPr>
          <w:p w:rsidR="00743596" w:rsidRDefault="00743596">
            <w:pPr>
              <w:pStyle w:val="TableParagraph"/>
              <w:spacing w:before="9"/>
              <w:rPr>
                <w:b/>
                <w:sz w:val="25"/>
              </w:rPr>
            </w:pPr>
          </w:p>
          <w:p w:rsidR="00743596" w:rsidRDefault="00902D3B">
            <w:pPr>
              <w:pStyle w:val="TableParagraph"/>
              <w:ind w:left="17"/>
              <w:rPr>
                <w:sz w:val="20"/>
              </w:rPr>
            </w:pPr>
            <w:r>
              <w:rPr>
                <w:w w:val="80"/>
                <w:sz w:val="20"/>
              </w:rPr>
              <w:t>Austroads</w:t>
            </w:r>
            <w:r>
              <w:rPr>
                <w:spacing w:val="-6"/>
                <w:sz w:val="20"/>
              </w:rPr>
              <w:t xml:space="preserve"> </w:t>
            </w:r>
            <w:r>
              <w:rPr>
                <w:w w:val="80"/>
                <w:sz w:val="20"/>
              </w:rPr>
              <w:t>Research</w:t>
            </w:r>
            <w:r>
              <w:rPr>
                <w:spacing w:val="-3"/>
                <w:sz w:val="20"/>
              </w:rPr>
              <w:t xml:space="preserve"> </w:t>
            </w:r>
            <w:r>
              <w:rPr>
                <w:w w:val="80"/>
                <w:sz w:val="20"/>
              </w:rPr>
              <w:t>Report</w:t>
            </w:r>
            <w:r>
              <w:rPr>
                <w:spacing w:val="-6"/>
                <w:sz w:val="20"/>
              </w:rPr>
              <w:t xml:space="preserve"> </w:t>
            </w:r>
            <w:r>
              <w:rPr>
                <w:spacing w:val="-2"/>
                <w:w w:val="80"/>
                <w:sz w:val="20"/>
              </w:rPr>
              <w:t>(2016)</w:t>
            </w:r>
          </w:p>
        </w:tc>
      </w:tr>
      <w:tr w:rsidR="00743596">
        <w:trPr>
          <w:trHeight w:val="688"/>
        </w:trPr>
        <w:tc>
          <w:tcPr>
            <w:tcW w:w="2442" w:type="dxa"/>
            <w:tcBorders>
              <w:top w:val="single" w:sz="4" w:space="0" w:color="000000"/>
              <w:bottom w:val="single" w:sz="4" w:space="0" w:color="000000"/>
            </w:tcBorders>
          </w:tcPr>
          <w:p w:rsidR="00743596" w:rsidRDefault="00743596">
            <w:pPr>
              <w:pStyle w:val="TableParagraph"/>
              <w:spacing w:before="10"/>
              <w:rPr>
                <w:b/>
                <w:sz w:val="18"/>
              </w:rPr>
            </w:pPr>
          </w:p>
          <w:p w:rsidR="00743596" w:rsidRDefault="00902D3B">
            <w:pPr>
              <w:pStyle w:val="TableParagraph"/>
              <w:spacing w:before="1"/>
              <w:ind w:left="14"/>
              <w:rPr>
                <w:sz w:val="20"/>
              </w:rPr>
            </w:pPr>
            <w:r>
              <w:rPr>
                <w:w w:val="80"/>
                <w:sz w:val="20"/>
              </w:rPr>
              <w:t>Behavioural</w:t>
            </w:r>
            <w:r>
              <w:rPr>
                <w:spacing w:val="-2"/>
                <w:w w:val="90"/>
                <w:sz w:val="20"/>
              </w:rPr>
              <w:t xml:space="preserve"> countermeasures</w:t>
            </w:r>
          </w:p>
        </w:tc>
        <w:tc>
          <w:tcPr>
            <w:tcW w:w="1939" w:type="dxa"/>
            <w:tcBorders>
              <w:top w:val="single" w:sz="4" w:space="0" w:color="000000"/>
              <w:bottom w:val="single" w:sz="4" w:space="0" w:color="000000"/>
            </w:tcBorders>
          </w:tcPr>
          <w:p w:rsidR="00743596" w:rsidRDefault="00743596">
            <w:pPr>
              <w:pStyle w:val="TableParagraph"/>
              <w:spacing w:before="8"/>
              <w:rPr>
                <w:b/>
                <w:sz w:val="19"/>
              </w:rPr>
            </w:pPr>
          </w:p>
          <w:p w:rsidR="00743596" w:rsidRDefault="00902D3B">
            <w:pPr>
              <w:pStyle w:val="TableParagraph"/>
              <w:spacing w:before="1"/>
              <w:ind w:left="253"/>
              <w:rPr>
                <w:sz w:val="20"/>
              </w:rPr>
            </w:pPr>
            <w:r>
              <w:rPr>
                <w:w w:val="80"/>
                <w:sz w:val="20"/>
              </w:rPr>
              <w:t>Publicity</w:t>
            </w:r>
            <w:r>
              <w:rPr>
                <w:spacing w:val="-2"/>
                <w:w w:val="90"/>
                <w:sz w:val="20"/>
              </w:rPr>
              <w:t xml:space="preserve"> campaign</w:t>
            </w:r>
          </w:p>
        </w:tc>
        <w:tc>
          <w:tcPr>
            <w:tcW w:w="1798" w:type="dxa"/>
            <w:tcBorders>
              <w:top w:val="single" w:sz="4" w:space="0" w:color="000000"/>
              <w:bottom w:val="single" w:sz="4" w:space="0" w:color="000000"/>
            </w:tcBorders>
          </w:tcPr>
          <w:p w:rsidR="00743596" w:rsidRDefault="00743596">
            <w:pPr>
              <w:pStyle w:val="TableParagraph"/>
              <w:spacing w:before="10"/>
              <w:rPr>
                <w:b/>
                <w:sz w:val="17"/>
              </w:rPr>
            </w:pPr>
          </w:p>
          <w:p w:rsidR="00743596" w:rsidRDefault="00902D3B">
            <w:pPr>
              <w:pStyle w:val="TableParagraph"/>
              <w:ind w:left="47"/>
              <w:rPr>
                <w:sz w:val="20"/>
              </w:rPr>
            </w:pPr>
            <w:r>
              <w:rPr>
                <w:w w:val="80"/>
                <w:sz w:val="20"/>
              </w:rPr>
              <w:t>Auckland</w:t>
            </w:r>
            <w:r>
              <w:rPr>
                <w:spacing w:val="-9"/>
                <w:sz w:val="20"/>
              </w:rPr>
              <w:t xml:space="preserve"> </w:t>
            </w:r>
            <w:r>
              <w:rPr>
                <w:w w:val="80"/>
                <w:sz w:val="20"/>
              </w:rPr>
              <w:t>City</w:t>
            </w:r>
            <w:r>
              <w:rPr>
                <w:spacing w:val="-8"/>
                <w:sz w:val="20"/>
              </w:rPr>
              <w:t xml:space="preserve"> </w:t>
            </w:r>
            <w:r>
              <w:rPr>
                <w:spacing w:val="-2"/>
                <w:w w:val="80"/>
                <w:sz w:val="20"/>
              </w:rPr>
              <w:t>Council</w:t>
            </w:r>
          </w:p>
        </w:tc>
        <w:tc>
          <w:tcPr>
            <w:tcW w:w="1118" w:type="dxa"/>
            <w:tcBorders>
              <w:top w:val="single" w:sz="4" w:space="0" w:color="000000"/>
              <w:bottom w:val="single" w:sz="4" w:space="0" w:color="000000"/>
            </w:tcBorders>
          </w:tcPr>
          <w:p w:rsidR="00743596" w:rsidRDefault="00743596">
            <w:pPr>
              <w:pStyle w:val="TableParagraph"/>
              <w:rPr>
                <w:b/>
                <w:sz w:val="26"/>
              </w:rPr>
            </w:pPr>
          </w:p>
          <w:p w:rsidR="00743596" w:rsidRDefault="00902D3B">
            <w:pPr>
              <w:pStyle w:val="TableParagraph"/>
              <w:ind w:left="69"/>
              <w:rPr>
                <w:sz w:val="20"/>
              </w:rPr>
            </w:pPr>
            <w:r>
              <w:rPr>
                <w:w w:val="80"/>
                <w:sz w:val="20"/>
              </w:rPr>
              <w:t>New</w:t>
            </w:r>
            <w:r>
              <w:rPr>
                <w:spacing w:val="-2"/>
                <w:w w:val="90"/>
                <w:sz w:val="20"/>
              </w:rPr>
              <w:t xml:space="preserve"> Zealand</w:t>
            </w:r>
          </w:p>
        </w:tc>
        <w:tc>
          <w:tcPr>
            <w:tcW w:w="4229" w:type="dxa"/>
            <w:tcBorders>
              <w:top w:val="single" w:sz="4" w:space="0" w:color="000000"/>
              <w:bottom w:val="single" w:sz="4" w:space="0" w:color="000000"/>
            </w:tcBorders>
          </w:tcPr>
          <w:p w:rsidR="00743596" w:rsidRDefault="00743596">
            <w:pPr>
              <w:pStyle w:val="TableParagraph"/>
              <w:spacing w:before="11"/>
              <w:rPr>
                <w:b/>
                <w:sz w:val="24"/>
              </w:rPr>
            </w:pPr>
          </w:p>
          <w:p w:rsidR="00743596" w:rsidRDefault="00902D3B">
            <w:pPr>
              <w:pStyle w:val="TableParagraph"/>
              <w:ind w:left="115"/>
              <w:rPr>
                <w:sz w:val="20"/>
              </w:rPr>
            </w:pPr>
            <w:r>
              <w:rPr>
                <w:w w:val="80"/>
                <w:sz w:val="20"/>
              </w:rPr>
              <w:t>Auckland</w:t>
            </w:r>
            <w:r>
              <w:rPr>
                <w:spacing w:val="-8"/>
                <w:sz w:val="20"/>
              </w:rPr>
              <w:t xml:space="preserve"> </w:t>
            </w:r>
            <w:r>
              <w:rPr>
                <w:w w:val="80"/>
                <w:sz w:val="20"/>
              </w:rPr>
              <w:t>City</w:t>
            </w:r>
            <w:r>
              <w:rPr>
                <w:spacing w:val="-8"/>
                <w:sz w:val="20"/>
              </w:rPr>
              <w:t xml:space="preserve"> </w:t>
            </w:r>
            <w:r>
              <w:rPr>
                <w:w w:val="80"/>
                <w:sz w:val="20"/>
              </w:rPr>
              <w:t>Council</w:t>
            </w:r>
            <w:r>
              <w:rPr>
                <w:spacing w:val="-8"/>
                <w:sz w:val="20"/>
              </w:rPr>
              <w:t xml:space="preserve"> </w:t>
            </w:r>
            <w:r>
              <w:rPr>
                <w:w w:val="80"/>
                <w:sz w:val="20"/>
              </w:rPr>
              <w:t>“Don’t</w:t>
            </w:r>
            <w:r>
              <w:rPr>
                <w:spacing w:val="-8"/>
                <w:sz w:val="20"/>
              </w:rPr>
              <w:t xml:space="preserve"> </w:t>
            </w:r>
            <w:r>
              <w:rPr>
                <w:w w:val="80"/>
                <w:sz w:val="20"/>
              </w:rPr>
              <w:t>step</w:t>
            </w:r>
            <w:r>
              <w:rPr>
                <w:spacing w:val="-4"/>
                <w:sz w:val="20"/>
              </w:rPr>
              <w:t xml:space="preserve"> </w:t>
            </w:r>
            <w:r>
              <w:rPr>
                <w:w w:val="80"/>
                <w:sz w:val="20"/>
              </w:rPr>
              <w:t>into</w:t>
            </w:r>
            <w:r>
              <w:rPr>
                <w:spacing w:val="-5"/>
                <w:sz w:val="20"/>
              </w:rPr>
              <w:t xml:space="preserve"> </w:t>
            </w:r>
            <w:r>
              <w:rPr>
                <w:spacing w:val="-2"/>
                <w:w w:val="80"/>
                <w:sz w:val="20"/>
              </w:rPr>
              <w:t>danger”.</w:t>
            </w:r>
          </w:p>
        </w:tc>
        <w:tc>
          <w:tcPr>
            <w:tcW w:w="3343" w:type="dxa"/>
            <w:tcBorders>
              <w:top w:val="single" w:sz="4" w:space="0" w:color="000000"/>
              <w:bottom w:val="single" w:sz="4" w:space="0" w:color="000000"/>
            </w:tcBorders>
          </w:tcPr>
          <w:p w:rsidR="00743596" w:rsidRDefault="00743596">
            <w:pPr>
              <w:pStyle w:val="TableParagraph"/>
              <w:rPr>
                <w:b/>
                <w:sz w:val="26"/>
              </w:rPr>
            </w:pPr>
          </w:p>
          <w:p w:rsidR="00743596" w:rsidRDefault="00902D3B">
            <w:pPr>
              <w:pStyle w:val="TableParagraph"/>
              <w:ind w:left="17"/>
              <w:rPr>
                <w:sz w:val="20"/>
              </w:rPr>
            </w:pPr>
            <w:r>
              <w:rPr>
                <w:w w:val="80"/>
                <w:sz w:val="20"/>
              </w:rPr>
              <w:t>Austroads</w:t>
            </w:r>
            <w:r>
              <w:rPr>
                <w:spacing w:val="-6"/>
                <w:sz w:val="20"/>
              </w:rPr>
              <w:t xml:space="preserve"> </w:t>
            </w:r>
            <w:r>
              <w:rPr>
                <w:w w:val="80"/>
                <w:sz w:val="20"/>
              </w:rPr>
              <w:t>Research</w:t>
            </w:r>
            <w:r>
              <w:rPr>
                <w:spacing w:val="-3"/>
                <w:sz w:val="20"/>
              </w:rPr>
              <w:t xml:space="preserve"> </w:t>
            </w:r>
            <w:r>
              <w:rPr>
                <w:w w:val="80"/>
                <w:sz w:val="20"/>
              </w:rPr>
              <w:t>Report</w:t>
            </w:r>
            <w:r>
              <w:rPr>
                <w:spacing w:val="-6"/>
                <w:sz w:val="20"/>
              </w:rPr>
              <w:t xml:space="preserve"> </w:t>
            </w:r>
            <w:r>
              <w:rPr>
                <w:spacing w:val="-2"/>
                <w:w w:val="80"/>
                <w:sz w:val="20"/>
              </w:rPr>
              <w:t>(2016)</w:t>
            </w:r>
          </w:p>
        </w:tc>
      </w:tr>
      <w:tr w:rsidR="00743596">
        <w:trPr>
          <w:trHeight w:val="690"/>
        </w:trPr>
        <w:tc>
          <w:tcPr>
            <w:tcW w:w="2442" w:type="dxa"/>
            <w:tcBorders>
              <w:top w:val="single" w:sz="4" w:space="0" w:color="000000"/>
              <w:bottom w:val="single" w:sz="4" w:space="0" w:color="000000"/>
            </w:tcBorders>
          </w:tcPr>
          <w:p w:rsidR="00743596" w:rsidRDefault="00743596">
            <w:pPr>
              <w:pStyle w:val="TableParagraph"/>
              <w:spacing w:before="1"/>
              <w:rPr>
                <w:b/>
                <w:sz w:val="19"/>
              </w:rPr>
            </w:pPr>
          </w:p>
          <w:p w:rsidR="00743596" w:rsidRDefault="00902D3B">
            <w:pPr>
              <w:pStyle w:val="TableParagraph"/>
              <w:ind w:left="14"/>
              <w:rPr>
                <w:sz w:val="20"/>
              </w:rPr>
            </w:pPr>
            <w:r>
              <w:rPr>
                <w:w w:val="80"/>
                <w:sz w:val="20"/>
              </w:rPr>
              <w:t>Behavioural</w:t>
            </w:r>
            <w:r>
              <w:rPr>
                <w:spacing w:val="-2"/>
                <w:w w:val="90"/>
                <w:sz w:val="20"/>
              </w:rPr>
              <w:t xml:space="preserve"> countermeasures</w:t>
            </w:r>
          </w:p>
        </w:tc>
        <w:tc>
          <w:tcPr>
            <w:tcW w:w="1939" w:type="dxa"/>
            <w:tcBorders>
              <w:top w:val="single" w:sz="4" w:space="0" w:color="000000"/>
              <w:bottom w:val="single" w:sz="4" w:space="0" w:color="000000"/>
            </w:tcBorders>
          </w:tcPr>
          <w:p w:rsidR="00743596" w:rsidRDefault="00743596">
            <w:pPr>
              <w:pStyle w:val="TableParagraph"/>
              <w:spacing w:before="8"/>
              <w:rPr>
                <w:b/>
                <w:sz w:val="19"/>
              </w:rPr>
            </w:pPr>
          </w:p>
          <w:p w:rsidR="00743596" w:rsidRDefault="00902D3B">
            <w:pPr>
              <w:pStyle w:val="TableParagraph"/>
              <w:spacing w:before="1"/>
              <w:ind w:left="253"/>
              <w:rPr>
                <w:sz w:val="20"/>
              </w:rPr>
            </w:pPr>
            <w:r>
              <w:rPr>
                <w:w w:val="80"/>
                <w:sz w:val="20"/>
              </w:rPr>
              <w:t>Publicity</w:t>
            </w:r>
            <w:r>
              <w:rPr>
                <w:spacing w:val="-2"/>
                <w:w w:val="90"/>
                <w:sz w:val="20"/>
              </w:rPr>
              <w:t xml:space="preserve"> campaign</w:t>
            </w:r>
          </w:p>
        </w:tc>
        <w:tc>
          <w:tcPr>
            <w:tcW w:w="1798" w:type="dxa"/>
            <w:tcBorders>
              <w:top w:val="single" w:sz="4" w:space="0" w:color="000000"/>
              <w:bottom w:val="single" w:sz="4" w:space="0" w:color="000000"/>
            </w:tcBorders>
          </w:tcPr>
          <w:p w:rsidR="00743596" w:rsidRDefault="00743596">
            <w:pPr>
              <w:pStyle w:val="TableParagraph"/>
              <w:spacing w:before="10"/>
              <w:rPr>
                <w:b/>
                <w:sz w:val="17"/>
              </w:rPr>
            </w:pPr>
          </w:p>
          <w:p w:rsidR="00743596" w:rsidRDefault="00902D3B">
            <w:pPr>
              <w:pStyle w:val="TableParagraph"/>
              <w:ind w:left="47"/>
              <w:rPr>
                <w:sz w:val="20"/>
              </w:rPr>
            </w:pPr>
            <w:r>
              <w:rPr>
                <w:w w:val="80"/>
                <w:sz w:val="20"/>
              </w:rPr>
              <w:t>Wellington</w:t>
            </w:r>
            <w:r>
              <w:rPr>
                <w:spacing w:val="-7"/>
                <w:sz w:val="20"/>
              </w:rPr>
              <w:t xml:space="preserve"> </w:t>
            </w:r>
            <w:r>
              <w:rPr>
                <w:w w:val="80"/>
                <w:sz w:val="20"/>
              </w:rPr>
              <w:t>City</w:t>
            </w:r>
            <w:r>
              <w:rPr>
                <w:spacing w:val="-7"/>
                <w:sz w:val="20"/>
              </w:rPr>
              <w:t xml:space="preserve"> </w:t>
            </w:r>
            <w:r>
              <w:rPr>
                <w:spacing w:val="-2"/>
                <w:w w:val="80"/>
                <w:sz w:val="20"/>
              </w:rPr>
              <w:t>Council</w:t>
            </w:r>
          </w:p>
        </w:tc>
        <w:tc>
          <w:tcPr>
            <w:tcW w:w="1118" w:type="dxa"/>
            <w:tcBorders>
              <w:top w:val="single" w:sz="4" w:space="0" w:color="000000"/>
              <w:bottom w:val="single" w:sz="4" w:space="0" w:color="000000"/>
            </w:tcBorders>
          </w:tcPr>
          <w:p w:rsidR="00743596" w:rsidRDefault="00743596">
            <w:pPr>
              <w:pStyle w:val="TableParagraph"/>
              <w:rPr>
                <w:b/>
                <w:sz w:val="26"/>
              </w:rPr>
            </w:pPr>
          </w:p>
          <w:p w:rsidR="00743596" w:rsidRDefault="00902D3B">
            <w:pPr>
              <w:pStyle w:val="TableParagraph"/>
              <w:ind w:left="69"/>
              <w:rPr>
                <w:sz w:val="20"/>
              </w:rPr>
            </w:pPr>
            <w:r>
              <w:rPr>
                <w:w w:val="80"/>
                <w:sz w:val="20"/>
              </w:rPr>
              <w:t>New</w:t>
            </w:r>
            <w:r>
              <w:rPr>
                <w:spacing w:val="-2"/>
                <w:w w:val="90"/>
                <w:sz w:val="20"/>
              </w:rPr>
              <w:t xml:space="preserve"> Zealand</w:t>
            </w:r>
          </w:p>
        </w:tc>
        <w:tc>
          <w:tcPr>
            <w:tcW w:w="4229" w:type="dxa"/>
            <w:tcBorders>
              <w:top w:val="single" w:sz="4" w:space="0" w:color="000000"/>
              <w:bottom w:val="single" w:sz="4" w:space="0" w:color="000000"/>
            </w:tcBorders>
          </w:tcPr>
          <w:p w:rsidR="00743596" w:rsidRDefault="00902D3B">
            <w:pPr>
              <w:pStyle w:val="TableParagraph"/>
              <w:spacing w:before="112"/>
              <w:ind w:left="115" w:right="37"/>
              <w:rPr>
                <w:sz w:val="20"/>
              </w:rPr>
            </w:pPr>
            <w:r>
              <w:rPr>
                <w:w w:val="80"/>
                <w:sz w:val="20"/>
              </w:rPr>
              <w:t xml:space="preserve">Wellington City Council “Cross the road with a clear </w:t>
            </w:r>
            <w:r>
              <w:rPr>
                <w:spacing w:val="-2"/>
                <w:w w:val="90"/>
                <w:sz w:val="20"/>
              </w:rPr>
              <w:t>head”</w:t>
            </w:r>
          </w:p>
        </w:tc>
        <w:tc>
          <w:tcPr>
            <w:tcW w:w="3343" w:type="dxa"/>
            <w:tcBorders>
              <w:top w:val="single" w:sz="4" w:space="0" w:color="000000"/>
              <w:bottom w:val="single" w:sz="4" w:space="0" w:color="000000"/>
            </w:tcBorders>
          </w:tcPr>
          <w:p w:rsidR="00743596" w:rsidRDefault="00743596">
            <w:pPr>
              <w:pStyle w:val="TableParagraph"/>
              <w:rPr>
                <w:b/>
                <w:sz w:val="26"/>
              </w:rPr>
            </w:pPr>
          </w:p>
          <w:p w:rsidR="00743596" w:rsidRDefault="00902D3B">
            <w:pPr>
              <w:pStyle w:val="TableParagraph"/>
              <w:ind w:left="17"/>
              <w:rPr>
                <w:sz w:val="20"/>
              </w:rPr>
            </w:pPr>
            <w:r>
              <w:rPr>
                <w:w w:val="80"/>
                <w:sz w:val="20"/>
              </w:rPr>
              <w:t>Austroads</w:t>
            </w:r>
            <w:r>
              <w:rPr>
                <w:spacing w:val="-6"/>
                <w:sz w:val="20"/>
              </w:rPr>
              <w:t xml:space="preserve"> </w:t>
            </w:r>
            <w:r>
              <w:rPr>
                <w:w w:val="80"/>
                <w:sz w:val="20"/>
              </w:rPr>
              <w:t>Research</w:t>
            </w:r>
            <w:r>
              <w:rPr>
                <w:spacing w:val="-3"/>
                <w:sz w:val="20"/>
              </w:rPr>
              <w:t xml:space="preserve"> </w:t>
            </w:r>
            <w:r>
              <w:rPr>
                <w:w w:val="80"/>
                <w:sz w:val="20"/>
              </w:rPr>
              <w:t>Report</w:t>
            </w:r>
            <w:r>
              <w:rPr>
                <w:spacing w:val="-6"/>
                <w:sz w:val="20"/>
              </w:rPr>
              <w:t xml:space="preserve"> </w:t>
            </w:r>
            <w:r>
              <w:rPr>
                <w:spacing w:val="-2"/>
                <w:w w:val="80"/>
                <w:sz w:val="20"/>
              </w:rPr>
              <w:t>(2016)</w:t>
            </w:r>
          </w:p>
        </w:tc>
      </w:tr>
      <w:tr w:rsidR="00743596">
        <w:trPr>
          <w:trHeight w:val="1140"/>
        </w:trPr>
        <w:tc>
          <w:tcPr>
            <w:tcW w:w="2442" w:type="dxa"/>
            <w:tcBorders>
              <w:top w:val="single" w:sz="4" w:space="0" w:color="000000"/>
              <w:bottom w:val="single" w:sz="4" w:space="0" w:color="000000"/>
            </w:tcBorders>
          </w:tcPr>
          <w:p w:rsidR="00743596" w:rsidRDefault="00743596">
            <w:pPr>
              <w:pStyle w:val="TableParagraph"/>
              <w:rPr>
                <w:b/>
              </w:rPr>
            </w:pPr>
          </w:p>
          <w:p w:rsidR="00743596" w:rsidRDefault="00902D3B">
            <w:pPr>
              <w:pStyle w:val="TableParagraph"/>
              <w:spacing w:before="191"/>
              <w:ind w:left="14"/>
              <w:rPr>
                <w:sz w:val="20"/>
              </w:rPr>
            </w:pPr>
            <w:r>
              <w:rPr>
                <w:spacing w:val="-2"/>
                <w:w w:val="90"/>
                <w:sz w:val="20"/>
              </w:rPr>
              <w:t>Regulations</w:t>
            </w:r>
          </w:p>
        </w:tc>
        <w:tc>
          <w:tcPr>
            <w:tcW w:w="1939" w:type="dxa"/>
            <w:tcBorders>
              <w:top w:val="single" w:sz="4" w:space="0" w:color="000000"/>
              <w:bottom w:val="single" w:sz="4" w:space="0" w:color="000000"/>
            </w:tcBorders>
          </w:tcPr>
          <w:p w:rsidR="00743596" w:rsidRDefault="00743596">
            <w:pPr>
              <w:pStyle w:val="TableParagraph"/>
              <w:rPr>
                <w:b/>
              </w:rPr>
            </w:pPr>
          </w:p>
          <w:p w:rsidR="00743596" w:rsidRDefault="00743596">
            <w:pPr>
              <w:pStyle w:val="TableParagraph"/>
              <w:spacing w:before="2"/>
              <w:rPr>
                <w:b/>
                <w:sz w:val="17"/>
              </w:rPr>
            </w:pPr>
          </w:p>
          <w:p w:rsidR="00743596" w:rsidRDefault="00902D3B">
            <w:pPr>
              <w:pStyle w:val="TableParagraph"/>
              <w:ind w:left="253"/>
              <w:rPr>
                <w:sz w:val="20"/>
              </w:rPr>
            </w:pPr>
            <w:r>
              <w:rPr>
                <w:w w:val="80"/>
                <w:sz w:val="20"/>
              </w:rPr>
              <w:t>Private</w:t>
            </w:r>
            <w:r>
              <w:rPr>
                <w:spacing w:val="-4"/>
                <w:w w:val="90"/>
                <w:sz w:val="20"/>
              </w:rPr>
              <w:t xml:space="preserve"> </w:t>
            </w:r>
            <w:r>
              <w:rPr>
                <w:spacing w:val="-2"/>
                <w:w w:val="90"/>
                <w:sz w:val="20"/>
              </w:rPr>
              <w:t>enterprise</w:t>
            </w:r>
          </w:p>
        </w:tc>
        <w:tc>
          <w:tcPr>
            <w:tcW w:w="1798" w:type="dxa"/>
            <w:tcBorders>
              <w:top w:val="single" w:sz="4" w:space="0" w:color="000000"/>
              <w:bottom w:val="single" w:sz="4" w:space="0" w:color="000000"/>
            </w:tcBorders>
          </w:tcPr>
          <w:p w:rsidR="00743596" w:rsidRDefault="00743596">
            <w:pPr>
              <w:pStyle w:val="TableParagraph"/>
              <w:rPr>
                <w:b/>
              </w:rPr>
            </w:pPr>
          </w:p>
          <w:p w:rsidR="00743596" w:rsidRDefault="00902D3B">
            <w:pPr>
              <w:pStyle w:val="TableParagraph"/>
              <w:spacing w:before="153" w:line="168" w:lineRule="auto"/>
              <w:ind w:left="47"/>
              <w:rPr>
                <w:sz w:val="20"/>
              </w:rPr>
            </w:pPr>
            <w:r>
              <w:rPr>
                <w:w w:val="80"/>
                <w:sz w:val="20"/>
              </w:rPr>
              <w:t>Parking</w:t>
            </w:r>
            <w:r>
              <w:rPr>
                <w:spacing w:val="-2"/>
                <w:w w:val="80"/>
                <w:sz w:val="20"/>
              </w:rPr>
              <w:t xml:space="preserve"> </w:t>
            </w:r>
            <w:r>
              <w:rPr>
                <w:w w:val="80"/>
                <w:sz w:val="20"/>
              </w:rPr>
              <w:t xml:space="preserve">garages –San </w:t>
            </w:r>
            <w:r>
              <w:rPr>
                <w:spacing w:val="-2"/>
                <w:w w:val="90"/>
                <w:sz w:val="20"/>
              </w:rPr>
              <w:t>Francisco</w:t>
            </w:r>
          </w:p>
        </w:tc>
        <w:tc>
          <w:tcPr>
            <w:tcW w:w="1118" w:type="dxa"/>
            <w:tcBorders>
              <w:top w:val="single" w:sz="4" w:space="0" w:color="000000"/>
              <w:bottom w:val="single" w:sz="4" w:space="0" w:color="000000"/>
            </w:tcBorders>
          </w:tcPr>
          <w:p w:rsidR="00743596" w:rsidRDefault="00743596">
            <w:pPr>
              <w:pStyle w:val="TableParagraph"/>
              <w:rPr>
                <w:b/>
              </w:rPr>
            </w:pPr>
          </w:p>
          <w:p w:rsidR="00743596" w:rsidRDefault="00743596">
            <w:pPr>
              <w:pStyle w:val="TableParagraph"/>
              <w:spacing w:before="5"/>
              <w:rPr>
                <w:b/>
                <w:sz w:val="23"/>
              </w:rPr>
            </w:pPr>
          </w:p>
          <w:p w:rsidR="00743596" w:rsidRDefault="00902D3B">
            <w:pPr>
              <w:pStyle w:val="TableParagraph"/>
              <w:ind w:left="69"/>
              <w:rPr>
                <w:sz w:val="20"/>
              </w:rPr>
            </w:pPr>
            <w:r>
              <w:rPr>
                <w:spacing w:val="-5"/>
                <w:w w:val="90"/>
                <w:sz w:val="20"/>
              </w:rPr>
              <w:t>USA</w:t>
            </w:r>
          </w:p>
        </w:tc>
        <w:tc>
          <w:tcPr>
            <w:tcW w:w="4229" w:type="dxa"/>
            <w:tcBorders>
              <w:top w:val="single" w:sz="4" w:space="0" w:color="000000"/>
              <w:bottom w:val="single" w:sz="4" w:space="0" w:color="000000"/>
            </w:tcBorders>
          </w:tcPr>
          <w:p w:rsidR="00743596" w:rsidRDefault="00902D3B">
            <w:pPr>
              <w:pStyle w:val="TableParagraph"/>
              <w:spacing w:before="108"/>
              <w:ind w:left="115"/>
              <w:rPr>
                <w:sz w:val="20"/>
              </w:rPr>
            </w:pPr>
            <w:r>
              <w:rPr>
                <w:w w:val="85"/>
                <w:sz w:val="20"/>
              </w:rPr>
              <w:t>Guards</w:t>
            </w:r>
            <w:r>
              <w:rPr>
                <w:spacing w:val="-2"/>
                <w:w w:val="85"/>
                <w:sz w:val="20"/>
              </w:rPr>
              <w:t xml:space="preserve"> </w:t>
            </w:r>
            <w:r>
              <w:rPr>
                <w:w w:val="85"/>
                <w:sz w:val="20"/>
              </w:rPr>
              <w:t>have</w:t>
            </w:r>
            <w:r>
              <w:rPr>
                <w:spacing w:val="-1"/>
                <w:w w:val="85"/>
                <w:sz w:val="20"/>
              </w:rPr>
              <w:t xml:space="preserve"> </w:t>
            </w:r>
            <w:r>
              <w:rPr>
                <w:w w:val="85"/>
                <w:sz w:val="20"/>
              </w:rPr>
              <w:t>been</w:t>
            </w:r>
            <w:r>
              <w:rPr>
                <w:spacing w:val="-1"/>
                <w:w w:val="85"/>
                <w:sz w:val="20"/>
              </w:rPr>
              <w:t xml:space="preserve"> </w:t>
            </w:r>
            <w:r>
              <w:rPr>
                <w:w w:val="85"/>
                <w:sz w:val="20"/>
              </w:rPr>
              <w:t>hired</w:t>
            </w:r>
            <w:r>
              <w:rPr>
                <w:spacing w:val="-1"/>
                <w:w w:val="85"/>
                <w:sz w:val="20"/>
              </w:rPr>
              <w:t xml:space="preserve"> </w:t>
            </w:r>
            <w:r>
              <w:rPr>
                <w:w w:val="85"/>
                <w:sz w:val="20"/>
              </w:rPr>
              <w:t>to</w:t>
            </w:r>
            <w:r>
              <w:rPr>
                <w:spacing w:val="-1"/>
                <w:w w:val="85"/>
                <w:sz w:val="20"/>
              </w:rPr>
              <w:t xml:space="preserve"> </w:t>
            </w:r>
            <w:r>
              <w:rPr>
                <w:w w:val="85"/>
                <w:sz w:val="20"/>
              </w:rPr>
              <w:t>guard</w:t>
            </w:r>
            <w:r>
              <w:rPr>
                <w:spacing w:val="-2"/>
                <w:w w:val="85"/>
                <w:sz w:val="20"/>
              </w:rPr>
              <w:t xml:space="preserve"> </w:t>
            </w:r>
            <w:r>
              <w:rPr>
                <w:w w:val="85"/>
                <w:sz w:val="20"/>
              </w:rPr>
              <w:t>the</w:t>
            </w:r>
            <w:r>
              <w:rPr>
                <w:spacing w:val="-1"/>
                <w:w w:val="85"/>
                <w:sz w:val="20"/>
              </w:rPr>
              <w:t xml:space="preserve"> </w:t>
            </w:r>
            <w:r>
              <w:rPr>
                <w:w w:val="85"/>
                <w:sz w:val="20"/>
              </w:rPr>
              <w:t>entrance</w:t>
            </w:r>
            <w:r>
              <w:rPr>
                <w:spacing w:val="-2"/>
                <w:w w:val="85"/>
                <w:sz w:val="20"/>
              </w:rPr>
              <w:t xml:space="preserve"> </w:t>
            </w:r>
            <w:r>
              <w:rPr>
                <w:w w:val="85"/>
                <w:sz w:val="20"/>
              </w:rPr>
              <w:t>to</w:t>
            </w:r>
            <w:r>
              <w:rPr>
                <w:spacing w:val="-2"/>
                <w:w w:val="85"/>
                <w:sz w:val="20"/>
              </w:rPr>
              <w:t xml:space="preserve"> </w:t>
            </w:r>
            <w:r>
              <w:rPr>
                <w:w w:val="85"/>
                <w:sz w:val="20"/>
              </w:rPr>
              <w:t>a garage</w:t>
            </w:r>
            <w:r>
              <w:rPr>
                <w:spacing w:val="-1"/>
                <w:w w:val="85"/>
                <w:sz w:val="20"/>
              </w:rPr>
              <w:t xml:space="preserve"> </w:t>
            </w:r>
            <w:r>
              <w:rPr>
                <w:w w:val="85"/>
                <w:sz w:val="20"/>
              </w:rPr>
              <w:t>in San Francisco</w:t>
            </w:r>
            <w:r>
              <w:rPr>
                <w:spacing w:val="-1"/>
                <w:w w:val="85"/>
                <w:sz w:val="20"/>
              </w:rPr>
              <w:t xml:space="preserve"> </w:t>
            </w:r>
            <w:r>
              <w:rPr>
                <w:w w:val="85"/>
                <w:sz w:val="20"/>
              </w:rPr>
              <w:t>to stop</w:t>
            </w:r>
            <w:r>
              <w:rPr>
                <w:spacing w:val="-1"/>
                <w:w w:val="85"/>
                <w:sz w:val="20"/>
              </w:rPr>
              <w:t xml:space="preserve"> </w:t>
            </w:r>
            <w:r>
              <w:rPr>
                <w:w w:val="85"/>
                <w:sz w:val="20"/>
              </w:rPr>
              <w:t>cars</w:t>
            </w:r>
            <w:r>
              <w:rPr>
                <w:spacing w:val="-1"/>
                <w:w w:val="85"/>
                <w:sz w:val="20"/>
              </w:rPr>
              <w:t xml:space="preserve"> </w:t>
            </w:r>
            <w:r>
              <w:rPr>
                <w:w w:val="85"/>
                <w:sz w:val="20"/>
              </w:rPr>
              <w:t xml:space="preserve">from hitting </w:t>
            </w:r>
            <w:r>
              <w:rPr>
                <w:w w:val="80"/>
                <w:sz w:val="20"/>
              </w:rPr>
              <w:t xml:space="preserve">pedestrians who are so engrossed in screens they don’t </w:t>
            </w:r>
            <w:r>
              <w:rPr>
                <w:w w:val="85"/>
                <w:sz w:val="20"/>
              </w:rPr>
              <w:t>notice they’re stepping into traffic</w:t>
            </w:r>
          </w:p>
        </w:tc>
        <w:tc>
          <w:tcPr>
            <w:tcW w:w="3343" w:type="dxa"/>
            <w:tcBorders>
              <w:top w:val="single" w:sz="4" w:space="0" w:color="000000"/>
              <w:bottom w:val="single" w:sz="4" w:space="0" w:color="000000"/>
            </w:tcBorders>
          </w:tcPr>
          <w:p w:rsidR="00743596" w:rsidRDefault="00743596">
            <w:pPr>
              <w:pStyle w:val="TableParagraph"/>
              <w:rPr>
                <w:b/>
              </w:rPr>
            </w:pPr>
          </w:p>
          <w:p w:rsidR="00743596" w:rsidRDefault="00743596">
            <w:pPr>
              <w:pStyle w:val="TableParagraph"/>
              <w:spacing w:before="5"/>
              <w:rPr>
                <w:b/>
                <w:sz w:val="23"/>
              </w:rPr>
            </w:pPr>
          </w:p>
          <w:p w:rsidR="00743596" w:rsidRDefault="00902D3B">
            <w:pPr>
              <w:pStyle w:val="TableParagraph"/>
              <w:ind w:left="17"/>
              <w:rPr>
                <w:sz w:val="20"/>
              </w:rPr>
            </w:pPr>
            <w:r>
              <w:rPr>
                <w:w w:val="80"/>
                <w:sz w:val="20"/>
              </w:rPr>
              <w:t>The</w:t>
            </w:r>
            <w:r>
              <w:rPr>
                <w:spacing w:val="-8"/>
                <w:sz w:val="20"/>
              </w:rPr>
              <w:t xml:space="preserve"> </w:t>
            </w:r>
            <w:r>
              <w:rPr>
                <w:w w:val="80"/>
                <w:sz w:val="20"/>
              </w:rPr>
              <w:t>Wall</w:t>
            </w:r>
            <w:r>
              <w:rPr>
                <w:spacing w:val="-9"/>
                <w:sz w:val="20"/>
              </w:rPr>
              <w:t xml:space="preserve"> </w:t>
            </w:r>
            <w:r>
              <w:rPr>
                <w:w w:val="80"/>
                <w:sz w:val="20"/>
              </w:rPr>
              <w:t>street</w:t>
            </w:r>
            <w:r>
              <w:rPr>
                <w:spacing w:val="-7"/>
                <w:sz w:val="20"/>
              </w:rPr>
              <w:t xml:space="preserve"> </w:t>
            </w:r>
            <w:r>
              <w:rPr>
                <w:w w:val="80"/>
                <w:sz w:val="20"/>
              </w:rPr>
              <w:t>journal</w:t>
            </w:r>
            <w:r>
              <w:rPr>
                <w:spacing w:val="-8"/>
                <w:sz w:val="20"/>
              </w:rPr>
              <w:t xml:space="preserve"> </w:t>
            </w:r>
            <w:r>
              <w:rPr>
                <w:spacing w:val="-2"/>
                <w:w w:val="80"/>
                <w:sz w:val="20"/>
              </w:rPr>
              <w:t>02/03/2016</w:t>
            </w:r>
          </w:p>
        </w:tc>
      </w:tr>
      <w:tr w:rsidR="00743596">
        <w:trPr>
          <w:trHeight w:val="1163"/>
        </w:trPr>
        <w:tc>
          <w:tcPr>
            <w:tcW w:w="2442" w:type="dxa"/>
            <w:tcBorders>
              <w:top w:val="single" w:sz="4" w:space="0" w:color="000000"/>
              <w:bottom w:val="single" w:sz="4" w:space="0" w:color="000000"/>
            </w:tcBorders>
          </w:tcPr>
          <w:p w:rsidR="00743596" w:rsidRDefault="00743596">
            <w:pPr>
              <w:pStyle w:val="TableParagraph"/>
              <w:rPr>
                <w:b/>
              </w:rPr>
            </w:pPr>
          </w:p>
          <w:p w:rsidR="00743596" w:rsidRDefault="00743596">
            <w:pPr>
              <w:pStyle w:val="TableParagraph"/>
              <w:spacing w:before="6"/>
              <w:rPr>
                <w:b/>
                <w:sz w:val="17"/>
              </w:rPr>
            </w:pPr>
          </w:p>
          <w:p w:rsidR="00743596" w:rsidRDefault="00902D3B">
            <w:pPr>
              <w:pStyle w:val="TableParagraph"/>
              <w:spacing w:before="1"/>
              <w:ind w:left="14"/>
              <w:rPr>
                <w:sz w:val="20"/>
              </w:rPr>
            </w:pPr>
            <w:r>
              <w:rPr>
                <w:spacing w:val="-2"/>
                <w:w w:val="90"/>
                <w:sz w:val="20"/>
              </w:rPr>
              <w:t>Regulations</w:t>
            </w:r>
          </w:p>
        </w:tc>
        <w:tc>
          <w:tcPr>
            <w:tcW w:w="1939" w:type="dxa"/>
            <w:tcBorders>
              <w:top w:val="single" w:sz="4" w:space="0" w:color="000000"/>
              <w:bottom w:val="single" w:sz="4" w:space="0" w:color="000000"/>
            </w:tcBorders>
          </w:tcPr>
          <w:p w:rsidR="00743596" w:rsidRDefault="00743596">
            <w:pPr>
              <w:pStyle w:val="TableParagraph"/>
              <w:rPr>
                <w:b/>
              </w:rPr>
            </w:pPr>
          </w:p>
          <w:p w:rsidR="00743596" w:rsidRDefault="00743596">
            <w:pPr>
              <w:pStyle w:val="TableParagraph"/>
              <w:spacing w:before="2"/>
              <w:rPr>
                <w:b/>
                <w:sz w:val="18"/>
              </w:rPr>
            </w:pPr>
          </w:p>
          <w:p w:rsidR="00743596" w:rsidRDefault="00902D3B">
            <w:pPr>
              <w:pStyle w:val="TableParagraph"/>
              <w:ind w:left="253"/>
              <w:rPr>
                <w:sz w:val="20"/>
              </w:rPr>
            </w:pPr>
            <w:r>
              <w:rPr>
                <w:w w:val="80"/>
                <w:sz w:val="20"/>
              </w:rPr>
              <w:t>State</w:t>
            </w:r>
            <w:r>
              <w:rPr>
                <w:spacing w:val="-8"/>
                <w:sz w:val="20"/>
              </w:rPr>
              <w:t xml:space="preserve"> </w:t>
            </w:r>
            <w:r>
              <w:rPr>
                <w:w w:val="80"/>
                <w:sz w:val="20"/>
              </w:rPr>
              <w:t>regulation</w:t>
            </w:r>
            <w:r>
              <w:rPr>
                <w:spacing w:val="-6"/>
                <w:sz w:val="20"/>
              </w:rPr>
              <w:t xml:space="preserve"> </w:t>
            </w:r>
            <w:r>
              <w:rPr>
                <w:spacing w:val="-2"/>
                <w:w w:val="80"/>
                <w:sz w:val="20"/>
              </w:rPr>
              <w:t>(2017)</w:t>
            </w:r>
          </w:p>
        </w:tc>
        <w:tc>
          <w:tcPr>
            <w:tcW w:w="1798" w:type="dxa"/>
            <w:tcBorders>
              <w:top w:val="single" w:sz="4" w:space="0" w:color="000000"/>
              <w:bottom w:val="single" w:sz="4" w:space="0" w:color="000000"/>
            </w:tcBorders>
          </w:tcPr>
          <w:p w:rsidR="00743596" w:rsidRDefault="00743596">
            <w:pPr>
              <w:pStyle w:val="TableParagraph"/>
              <w:rPr>
                <w:b/>
              </w:rPr>
            </w:pPr>
          </w:p>
          <w:p w:rsidR="00743596" w:rsidRDefault="00902D3B">
            <w:pPr>
              <w:pStyle w:val="TableParagraph"/>
              <w:spacing w:before="190"/>
              <w:ind w:left="47"/>
              <w:rPr>
                <w:sz w:val="20"/>
              </w:rPr>
            </w:pPr>
            <w:r>
              <w:rPr>
                <w:w w:val="80"/>
                <w:sz w:val="20"/>
              </w:rPr>
              <w:t>Toronto,</w:t>
            </w:r>
            <w:r>
              <w:rPr>
                <w:spacing w:val="-5"/>
                <w:sz w:val="20"/>
              </w:rPr>
              <w:t xml:space="preserve"> </w:t>
            </w:r>
            <w:r>
              <w:rPr>
                <w:spacing w:val="-2"/>
                <w:w w:val="90"/>
                <w:sz w:val="20"/>
              </w:rPr>
              <w:t>Ontario</w:t>
            </w:r>
          </w:p>
        </w:tc>
        <w:tc>
          <w:tcPr>
            <w:tcW w:w="1118" w:type="dxa"/>
            <w:tcBorders>
              <w:top w:val="single" w:sz="4" w:space="0" w:color="000000"/>
              <w:bottom w:val="single" w:sz="4" w:space="0" w:color="000000"/>
            </w:tcBorders>
          </w:tcPr>
          <w:p w:rsidR="00743596" w:rsidRDefault="00743596">
            <w:pPr>
              <w:pStyle w:val="TableParagraph"/>
              <w:rPr>
                <w:b/>
              </w:rPr>
            </w:pPr>
          </w:p>
          <w:p w:rsidR="00743596" w:rsidRDefault="00743596">
            <w:pPr>
              <w:pStyle w:val="TableParagraph"/>
              <w:spacing w:before="5"/>
              <w:rPr>
                <w:b/>
                <w:sz w:val="24"/>
              </w:rPr>
            </w:pPr>
          </w:p>
          <w:p w:rsidR="00743596" w:rsidRDefault="00902D3B">
            <w:pPr>
              <w:pStyle w:val="TableParagraph"/>
              <w:ind w:left="69"/>
              <w:rPr>
                <w:sz w:val="20"/>
              </w:rPr>
            </w:pPr>
            <w:r>
              <w:rPr>
                <w:spacing w:val="-2"/>
                <w:w w:val="90"/>
                <w:sz w:val="20"/>
              </w:rPr>
              <w:t>Canada</w:t>
            </w:r>
          </w:p>
        </w:tc>
        <w:tc>
          <w:tcPr>
            <w:tcW w:w="4229" w:type="dxa"/>
            <w:tcBorders>
              <w:top w:val="single" w:sz="4" w:space="0" w:color="000000"/>
              <w:bottom w:val="single" w:sz="4" w:space="0" w:color="000000"/>
            </w:tcBorders>
          </w:tcPr>
          <w:p w:rsidR="00743596" w:rsidRDefault="00743596">
            <w:pPr>
              <w:pStyle w:val="TableParagraph"/>
              <w:spacing w:before="4"/>
              <w:rPr>
                <w:b/>
                <w:sz w:val="20"/>
              </w:rPr>
            </w:pPr>
          </w:p>
          <w:p w:rsidR="00743596" w:rsidRDefault="00902D3B">
            <w:pPr>
              <w:pStyle w:val="TableParagraph"/>
              <w:ind w:left="115"/>
              <w:rPr>
                <w:sz w:val="20"/>
              </w:rPr>
            </w:pPr>
            <w:r>
              <w:rPr>
                <w:w w:val="85"/>
                <w:sz w:val="20"/>
              </w:rPr>
              <w:t>Private</w:t>
            </w:r>
            <w:r>
              <w:rPr>
                <w:spacing w:val="-1"/>
                <w:w w:val="85"/>
                <w:sz w:val="20"/>
              </w:rPr>
              <w:t xml:space="preserve"> </w:t>
            </w:r>
            <w:r>
              <w:rPr>
                <w:w w:val="85"/>
                <w:sz w:val="20"/>
              </w:rPr>
              <w:t>bill</w:t>
            </w:r>
            <w:r>
              <w:rPr>
                <w:spacing w:val="-2"/>
                <w:w w:val="85"/>
                <w:sz w:val="20"/>
              </w:rPr>
              <w:t xml:space="preserve"> </w:t>
            </w:r>
            <w:r>
              <w:rPr>
                <w:w w:val="85"/>
                <w:sz w:val="20"/>
              </w:rPr>
              <w:t>is</w:t>
            </w:r>
            <w:r>
              <w:rPr>
                <w:spacing w:val="-2"/>
                <w:w w:val="85"/>
                <w:sz w:val="20"/>
              </w:rPr>
              <w:t xml:space="preserve"> </w:t>
            </w:r>
            <w:r>
              <w:rPr>
                <w:w w:val="85"/>
                <w:sz w:val="20"/>
              </w:rPr>
              <w:t>to</w:t>
            </w:r>
            <w:r>
              <w:rPr>
                <w:spacing w:val="-1"/>
                <w:w w:val="85"/>
                <w:sz w:val="20"/>
              </w:rPr>
              <w:t xml:space="preserve"> </w:t>
            </w:r>
            <w:r>
              <w:rPr>
                <w:w w:val="85"/>
                <w:sz w:val="20"/>
              </w:rPr>
              <w:t>be</w:t>
            </w:r>
            <w:r>
              <w:rPr>
                <w:spacing w:val="-1"/>
                <w:w w:val="85"/>
                <w:sz w:val="20"/>
              </w:rPr>
              <w:t xml:space="preserve"> </w:t>
            </w:r>
            <w:r>
              <w:rPr>
                <w:w w:val="85"/>
                <w:sz w:val="20"/>
              </w:rPr>
              <w:t>submitted</w:t>
            </w:r>
            <w:r>
              <w:rPr>
                <w:spacing w:val="-1"/>
                <w:w w:val="85"/>
                <w:sz w:val="20"/>
              </w:rPr>
              <w:t xml:space="preserve"> </w:t>
            </w:r>
            <w:r>
              <w:rPr>
                <w:w w:val="85"/>
                <w:sz w:val="20"/>
              </w:rPr>
              <w:t>to</w:t>
            </w:r>
            <w:r>
              <w:rPr>
                <w:spacing w:val="-1"/>
                <w:w w:val="85"/>
                <w:sz w:val="20"/>
              </w:rPr>
              <w:t xml:space="preserve"> </w:t>
            </w:r>
            <w:r>
              <w:rPr>
                <w:w w:val="85"/>
                <w:sz w:val="20"/>
              </w:rPr>
              <w:t>create</w:t>
            </w:r>
            <w:r>
              <w:rPr>
                <w:spacing w:val="-1"/>
                <w:w w:val="85"/>
                <w:sz w:val="20"/>
              </w:rPr>
              <w:t xml:space="preserve"> </w:t>
            </w:r>
            <w:r>
              <w:rPr>
                <w:w w:val="85"/>
                <w:sz w:val="20"/>
              </w:rPr>
              <w:t>a</w:t>
            </w:r>
            <w:r>
              <w:rPr>
                <w:spacing w:val="-2"/>
                <w:w w:val="85"/>
                <w:sz w:val="20"/>
              </w:rPr>
              <w:t xml:space="preserve"> </w:t>
            </w:r>
            <w:r>
              <w:rPr>
                <w:w w:val="85"/>
                <w:sz w:val="20"/>
              </w:rPr>
              <w:t>law</w:t>
            </w:r>
            <w:r>
              <w:rPr>
                <w:spacing w:val="-2"/>
                <w:w w:val="85"/>
                <w:sz w:val="20"/>
              </w:rPr>
              <w:t xml:space="preserve"> </w:t>
            </w:r>
            <w:r>
              <w:rPr>
                <w:w w:val="85"/>
                <w:sz w:val="20"/>
              </w:rPr>
              <w:t>to</w:t>
            </w:r>
            <w:r>
              <w:rPr>
                <w:spacing w:val="-2"/>
                <w:w w:val="85"/>
                <w:sz w:val="20"/>
              </w:rPr>
              <w:t xml:space="preserve"> </w:t>
            </w:r>
            <w:r>
              <w:rPr>
                <w:w w:val="85"/>
                <w:sz w:val="20"/>
              </w:rPr>
              <w:t xml:space="preserve">fine </w:t>
            </w:r>
            <w:r>
              <w:rPr>
                <w:w w:val="80"/>
                <w:sz w:val="20"/>
              </w:rPr>
              <w:t xml:space="preserve">pedestrians who use their mobile phone whilst crossing </w:t>
            </w:r>
            <w:r>
              <w:rPr>
                <w:w w:val="90"/>
                <w:sz w:val="20"/>
              </w:rPr>
              <w:t>the streets</w:t>
            </w:r>
          </w:p>
        </w:tc>
        <w:tc>
          <w:tcPr>
            <w:tcW w:w="3343" w:type="dxa"/>
            <w:tcBorders>
              <w:top w:val="single" w:sz="4" w:space="0" w:color="000000"/>
              <w:bottom w:val="single" w:sz="4" w:space="0" w:color="000000"/>
            </w:tcBorders>
          </w:tcPr>
          <w:p w:rsidR="00743596" w:rsidRDefault="00743596">
            <w:pPr>
              <w:pStyle w:val="TableParagraph"/>
              <w:spacing w:before="7"/>
              <w:rPr>
                <w:b/>
                <w:sz w:val="26"/>
              </w:rPr>
            </w:pPr>
          </w:p>
          <w:p w:rsidR="00743596" w:rsidRDefault="00902D3B">
            <w:pPr>
              <w:pStyle w:val="TableParagraph"/>
              <w:ind w:left="17" w:right="33"/>
              <w:rPr>
                <w:sz w:val="20"/>
              </w:rPr>
            </w:pPr>
            <w:r>
              <w:rPr>
                <w:spacing w:val="-2"/>
                <w:w w:val="80"/>
                <w:sz w:val="20"/>
              </w:rPr>
              <w:t xml:space="preserve">https://ici.radiocanada.ca/nouvelle/1064168/p </w:t>
            </w:r>
            <w:r>
              <w:rPr>
                <w:w w:val="85"/>
                <w:sz w:val="20"/>
              </w:rPr>
              <w:t xml:space="preserve">rojet-loi- zombies-rues-pietons-telephone- </w:t>
            </w:r>
            <w:r>
              <w:rPr>
                <w:spacing w:val="-2"/>
                <w:w w:val="90"/>
                <w:sz w:val="20"/>
              </w:rPr>
              <w:t>distraction</w:t>
            </w:r>
          </w:p>
        </w:tc>
      </w:tr>
    </w:tbl>
    <w:p w:rsidR="00743596" w:rsidRDefault="00743596">
      <w:pPr>
        <w:rPr>
          <w:sz w:val="20"/>
        </w:rPr>
        <w:sectPr w:rsidR="00743596">
          <w:pgSz w:w="16850" w:h="11910" w:orient="landscape"/>
          <w:pgMar w:top="1400" w:right="960" w:bottom="1040" w:left="700" w:header="719" w:footer="843" w:gutter="0"/>
          <w:cols w:space="720"/>
        </w:sectPr>
      </w:pPr>
    </w:p>
    <w:p w:rsidR="00743596" w:rsidRDefault="00743596">
      <w:pPr>
        <w:pStyle w:val="BodyText"/>
        <w:rPr>
          <w:b/>
          <w:sz w:val="20"/>
        </w:rPr>
      </w:pPr>
    </w:p>
    <w:p w:rsidR="00743596" w:rsidRDefault="00743596">
      <w:pPr>
        <w:pStyle w:val="BodyText"/>
        <w:spacing w:before="10"/>
        <w:rPr>
          <w:b/>
          <w:sz w:val="25"/>
        </w:rPr>
      </w:pPr>
    </w:p>
    <w:tbl>
      <w:tblPr>
        <w:tblW w:w="0" w:type="auto"/>
        <w:tblInd w:w="118" w:type="dxa"/>
        <w:tblLayout w:type="fixed"/>
        <w:tblCellMar>
          <w:left w:w="0" w:type="dxa"/>
          <w:right w:w="0" w:type="dxa"/>
        </w:tblCellMar>
        <w:tblLook w:val="01E0" w:firstRow="1" w:lastRow="1" w:firstColumn="1" w:lastColumn="1" w:noHBand="0" w:noVBand="0"/>
      </w:tblPr>
      <w:tblGrid>
        <w:gridCol w:w="1466"/>
        <w:gridCol w:w="2136"/>
        <w:gridCol w:w="2413"/>
        <w:gridCol w:w="978"/>
        <w:gridCol w:w="5339"/>
        <w:gridCol w:w="2593"/>
      </w:tblGrid>
      <w:tr w:rsidR="00743596">
        <w:trPr>
          <w:trHeight w:val="273"/>
        </w:trPr>
        <w:tc>
          <w:tcPr>
            <w:tcW w:w="1466" w:type="dxa"/>
            <w:tcBorders>
              <w:top w:val="single" w:sz="4" w:space="0" w:color="4471C4"/>
              <w:bottom w:val="single" w:sz="4" w:space="0" w:color="4471C4"/>
            </w:tcBorders>
          </w:tcPr>
          <w:p w:rsidR="00743596" w:rsidRDefault="00743596">
            <w:pPr>
              <w:pStyle w:val="TableParagraph"/>
              <w:rPr>
                <w:rFonts w:ascii="Times New Roman"/>
                <w:sz w:val="18"/>
              </w:rPr>
            </w:pPr>
          </w:p>
        </w:tc>
        <w:tc>
          <w:tcPr>
            <w:tcW w:w="2136" w:type="dxa"/>
            <w:tcBorders>
              <w:top w:val="single" w:sz="4" w:space="0" w:color="4471C4"/>
              <w:bottom w:val="single" w:sz="4" w:space="0" w:color="4471C4"/>
            </w:tcBorders>
          </w:tcPr>
          <w:p w:rsidR="00743596" w:rsidRDefault="00743596">
            <w:pPr>
              <w:pStyle w:val="TableParagraph"/>
              <w:rPr>
                <w:rFonts w:ascii="Times New Roman"/>
                <w:sz w:val="18"/>
              </w:rPr>
            </w:pPr>
          </w:p>
        </w:tc>
        <w:tc>
          <w:tcPr>
            <w:tcW w:w="2413" w:type="dxa"/>
            <w:tcBorders>
              <w:top w:val="single" w:sz="4" w:space="0" w:color="4471C4"/>
              <w:bottom w:val="single" w:sz="4" w:space="0" w:color="4471C4"/>
            </w:tcBorders>
          </w:tcPr>
          <w:p w:rsidR="00743596" w:rsidRDefault="00743596">
            <w:pPr>
              <w:pStyle w:val="TableParagraph"/>
              <w:rPr>
                <w:rFonts w:ascii="Times New Roman"/>
                <w:sz w:val="18"/>
              </w:rPr>
            </w:pPr>
          </w:p>
        </w:tc>
        <w:tc>
          <w:tcPr>
            <w:tcW w:w="978" w:type="dxa"/>
            <w:tcBorders>
              <w:top w:val="single" w:sz="4" w:space="0" w:color="4471C4"/>
              <w:bottom w:val="single" w:sz="4" w:space="0" w:color="4471C4"/>
            </w:tcBorders>
          </w:tcPr>
          <w:p w:rsidR="00743596" w:rsidRDefault="00743596">
            <w:pPr>
              <w:pStyle w:val="TableParagraph"/>
              <w:rPr>
                <w:rFonts w:ascii="Times New Roman"/>
                <w:sz w:val="18"/>
              </w:rPr>
            </w:pPr>
          </w:p>
        </w:tc>
        <w:tc>
          <w:tcPr>
            <w:tcW w:w="5339" w:type="dxa"/>
            <w:tcBorders>
              <w:top w:val="single" w:sz="4" w:space="0" w:color="4471C4"/>
              <w:bottom w:val="single" w:sz="4" w:space="0" w:color="4471C4"/>
            </w:tcBorders>
          </w:tcPr>
          <w:p w:rsidR="00743596" w:rsidRDefault="00902D3B">
            <w:pPr>
              <w:pStyle w:val="TableParagraph"/>
              <w:spacing w:before="7" w:line="246" w:lineRule="exact"/>
              <w:ind w:left="25"/>
            </w:pPr>
            <w:r>
              <w:rPr>
                <w:color w:val="006CAB"/>
                <w:spacing w:val="-2"/>
                <w:w w:val="90"/>
              </w:rPr>
              <w:t>Technology</w:t>
            </w:r>
          </w:p>
        </w:tc>
        <w:tc>
          <w:tcPr>
            <w:tcW w:w="2593" w:type="dxa"/>
            <w:tcBorders>
              <w:top w:val="single" w:sz="4" w:space="0" w:color="4471C4"/>
              <w:bottom w:val="single" w:sz="4" w:space="0" w:color="4471C4"/>
            </w:tcBorders>
          </w:tcPr>
          <w:p w:rsidR="00743596" w:rsidRDefault="00743596">
            <w:pPr>
              <w:pStyle w:val="TableParagraph"/>
              <w:rPr>
                <w:rFonts w:ascii="Times New Roman"/>
                <w:sz w:val="18"/>
              </w:rPr>
            </w:pPr>
          </w:p>
        </w:tc>
      </w:tr>
      <w:tr w:rsidR="00743596">
        <w:trPr>
          <w:trHeight w:val="712"/>
        </w:trPr>
        <w:tc>
          <w:tcPr>
            <w:tcW w:w="3602" w:type="dxa"/>
            <w:gridSpan w:val="2"/>
            <w:tcBorders>
              <w:top w:val="single" w:sz="4" w:space="0" w:color="4471C4"/>
              <w:bottom w:val="single" w:sz="4" w:space="0" w:color="000000"/>
            </w:tcBorders>
          </w:tcPr>
          <w:p w:rsidR="00743596" w:rsidRDefault="00743596">
            <w:pPr>
              <w:pStyle w:val="TableParagraph"/>
              <w:spacing w:before="3"/>
              <w:rPr>
                <w:b/>
              </w:rPr>
            </w:pPr>
          </w:p>
          <w:p w:rsidR="00743596" w:rsidRDefault="00902D3B">
            <w:pPr>
              <w:pStyle w:val="TableParagraph"/>
              <w:ind w:left="271"/>
            </w:pPr>
            <w:r>
              <w:rPr>
                <w:color w:val="006CAB"/>
                <w:w w:val="80"/>
              </w:rPr>
              <w:t>Category</w:t>
            </w:r>
            <w:r>
              <w:rPr>
                <w:color w:val="006CAB"/>
                <w:spacing w:val="-5"/>
              </w:rPr>
              <w:t xml:space="preserve"> </w:t>
            </w:r>
            <w:r>
              <w:rPr>
                <w:color w:val="006CAB"/>
                <w:w w:val="80"/>
              </w:rPr>
              <w:t>of</w:t>
            </w:r>
            <w:r>
              <w:rPr>
                <w:color w:val="006CAB"/>
                <w:spacing w:val="-4"/>
              </w:rPr>
              <w:t xml:space="preserve"> </w:t>
            </w:r>
            <w:r>
              <w:rPr>
                <w:color w:val="006CAB"/>
                <w:spacing w:val="-2"/>
                <w:w w:val="80"/>
              </w:rPr>
              <w:t>regulation/Countermeasure</w:t>
            </w:r>
          </w:p>
        </w:tc>
        <w:tc>
          <w:tcPr>
            <w:tcW w:w="2413" w:type="dxa"/>
            <w:tcBorders>
              <w:top w:val="single" w:sz="4" w:space="0" w:color="4471C4"/>
              <w:bottom w:val="single" w:sz="4" w:space="0" w:color="4471C4"/>
            </w:tcBorders>
          </w:tcPr>
          <w:p w:rsidR="00743596" w:rsidRDefault="00743596">
            <w:pPr>
              <w:pStyle w:val="TableParagraph"/>
              <w:rPr>
                <w:rFonts w:ascii="Times New Roman"/>
                <w:sz w:val="18"/>
              </w:rPr>
            </w:pPr>
          </w:p>
        </w:tc>
        <w:tc>
          <w:tcPr>
            <w:tcW w:w="6317" w:type="dxa"/>
            <w:gridSpan w:val="2"/>
            <w:tcBorders>
              <w:top w:val="single" w:sz="4" w:space="0" w:color="4471C4"/>
              <w:bottom w:val="single" w:sz="4" w:space="0" w:color="4471C4"/>
            </w:tcBorders>
          </w:tcPr>
          <w:p w:rsidR="00743596" w:rsidRDefault="00743596">
            <w:pPr>
              <w:pStyle w:val="TableParagraph"/>
              <w:spacing w:before="3"/>
              <w:rPr>
                <w:b/>
              </w:rPr>
            </w:pPr>
          </w:p>
          <w:p w:rsidR="00743596" w:rsidRDefault="00902D3B">
            <w:pPr>
              <w:pStyle w:val="TableParagraph"/>
              <w:ind w:left="821"/>
            </w:pPr>
            <w:r>
              <w:rPr>
                <w:color w:val="006CAB"/>
                <w:w w:val="80"/>
              </w:rPr>
              <w:t>Where</w:t>
            </w:r>
            <w:r>
              <w:rPr>
                <w:color w:val="006CAB"/>
                <w:spacing w:val="-4"/>
              </w:rPr>
              <w:t xml:space="preserve"> </w:t>
            </w:r>
            <w:r>
              <w:rPr>
                <w:color w:val="006CAB"/>
                <w:w w:val="80"/>
              </w:rPr>
              <w:t>and</w:t>
            </w:r>
            <w:r>
              <w:rPr>
                <w:color w:val="006CAB"/>
                <w:spacing w:val="-3"/>
              </w:rPr>
              <w:t xml:space="preserve"> </w:t>
            </w:r>
            <w:r>
              <w:rPr>
                <w:color w:val="006CAB"/>
                <w:w w:val="80"/>
              </w:rPr>
              <w:t>when</w:t>
            </w:r>
            <w:r>
              <w:rPr>
                <w:color w:val="006CAB"/>
                <w:spacing w:val="-4"/>
              </w:rPr>
              <w:t xml:space="preserve"> </w:t>
            </w:r>
            <w:r>
              <w:rPr>
                <w:color w:val="006CAB"/>
                <w:spacing w:val="-2"/>
                <w:w w:val="80"/>
              </w:rPr>
              <w:t>implemented</w:t>
            </w:r>
          </w:p>
        </w:tc>
        <w:tc>
          <w:tcPr>
            <w:tcW w:w="2593" w:type="dxa"/>
            <w:tcBorders>
              <w:top w:val="single" w:sz="4" w:space="0" w:color="4471C4"/>
              <w:bottom w:val="single" w:sz="4" w:space="0" w:color="4471C4"/>
            </w:tcBorders>
          </w:tcPr>
          <w:p w:rsidR="00743596" w:rsidRDefault="00743596">
            <w:pPr>
              <w:pStyle w:val="TableParagraph"/>
              <w:spacing w:before="1"/>
              <w:rPr>
                <w:b/>
              </w:rPr>
            </w:pPr>
          </w:p>
          <w:p w:rsidR="00743596" w:rsidRDefault="00902D3B">
            <w:pPr>
              <w:pStyle w:val="TableParagraph"/>
              <w:ind w:left="706"/>
            </w:pPr>
            <w:r>
              <w:rPr>
                <w:color w:val="006CAB"/>
                <w:w w:val="80"/>
              </w:rPr>
              <w:t>Citation</w:t>
            </w:r>
            <w:r>
              <w:rPr>
                <w:color w:val="006CAB"/>
                <w:spacing w:val="-3"/>
              </w:rPr>
              <w:t xml:space="preserve"> </w:t>
            </w:r>
            <w:r>
              <w:rPr>
                <w:color w:val="006CAB"/>
                <w:spacing w:val="-2"/>
                <w:w w:val="85"/>
              </w:rPr>
              <w:t>details</w:t>
            </w:r>
          </w:p>
        </w:tc>
      </w:tr>
      <w:tr w:rsidR="00743596">
        <w:trPr>
          <w:trHeight w:val="557"/>
        </w:trPr>
        <w:tc>
          <w:tcPr>
            <w:tcW w:w="1466" w:type="dxa"/>
            <w:tcBorders>
              <w:top w:val="single" w:sz="4" w:space="0" w:color="000000"/>
              <w:bottom w:val="single" w:sz="4" w:space="0" w:color="000000"/>
            </w:tcBorders>
          </w:tcPr>
          <w:p w:rsidR="00743596" w:rsidRDefault="00743596">
            <w:pPr>
              <w:pStyle w:val="TableParagraph"/>
              <w:spacing w:before="11"/>
              <w:rPr>
                <w:b/>
                <w:sz w:val="18"/>
              </w:rPr>
            </w:pPr>
          </w:p>
          <w:p w:rsidR="00743596" w:rsidRDefault="00902D3B">
            <w:pPr>
              <w:pStyle w:val="TableParagraph"/>
              <w:ind w:left="105"/>
              <w:rPr>
                <w:b/>
                <w:sz w:val="20"/>
              </w:rPr>
            </w:pPr>
            <w:r>
              <w:rPr>
                <w:b/>
                <w:w w:val="80"/>
                <w:sz w:val="20"/>
              </w:rPr>
              <w:t>Overall</w:t>
            </w:r>
            <w:r>
              <w:rPr>
                <w:b/>
                <w:spacing w:val="-1"/>
                <w:w w:val="85"/>
                <w:sz w:val="20"/>
              </w:rPr>
              <w:t xml:space="preserve"> </w:t>
            </w:r>
            <w:r>
              <w:rPr>
                <w:b/>
                <w:spacing w:val="-2"/>
                <w:w w:val="85"/>
                <w:sz w:val="20"/>
              </w:rPr>
              <w:t>Category</w:t>
            </w:r>
          </w:p>
        </w:tc>
        <w:tc>
          <w:tcPr>
            <w:tcW w:w="2136" w:type="dxa"/>
            <w:tcBorders>
              <w:top w:val="single" w:sz="4" w:space="0" w:color="000000"/>
              <w:bottom w:val="single" w:sz="4" w:space="0" w:color="000000"/>
            </w:tcBorders>
          </w:tcPr>
          <w:p w:rsidR="00743596" w:rsidRDefault="00743596">
            <w:pPr>
              <w:pStyle w:val="TableParagraph"/>
              <w:spacing w:before="11"/>
              <w:rPr>
                <w:b/>
                <w:sz w:val="18"/>
              </w:rPr>
            </w:pPr>
          </w:p>
          <w:p w:rsidR="00743596" w:rsidRDefault="00902D3B">
            <w:pPr>
              <w:pStyle w:val="TableParagraph"/>
              <w:ind w:left="51"/>
              <w:rPr>
                <w:b/>
                <w:sz w:val="20"/>
              </w:rPr>
            </w:pPr>
            <w:r>
              <w:rPr>
                <w:b/>
                <w:w w:val="80"/>
                <w:sz w:val="20"/>
              </w:rPr>
              <w:t>Specific</w:t>
            </w:r>
            <w:r>
              <w:rPr>
                <w:b/>
                <w:spacing w:val="-6"/>
                <w:sz w:val="20"/>
              </w:rPr>
              <w:t xml:space="preserve"> </w:t>
            </w:r>
            <w:r>
              <w:rPr>
                <w:b/>
                <w:spacing w:val="-2"/>
                <w:w w:val="90"/>
                <w:sz w:val="20"/>
              </w:rPr>
              <w:t>category</w:t>
            </w:r>
          </w:p>
        </w:tc>
        <w:tc>
          <w:tcPr>
            <w:tcW w:w="2413" w:type="dxa"/>
            <w:tcBorders>
              <w:top w:val="single" w:sz="4" w:space="0" w:color="4471C4"/>
              <w:bottom w:val="single" w:sz="4" w:space="0" w:color="000000"/>
            </w:tcBorders>
          </w:tcPr>
          <w:p w:rsidR="00743596" w:rsidRDefault="00743596">
            <w:pPr>
              <w:pStyle w:val="TableParagraph"/>
              <w:spacing w:before="11"/>
              <w:rPr>
                <w:b/>
                <w:sz w:val="18"/>
              </w:rPr>
            </w:pPr>
          </w:p>
          <w:p w:rsidR="00743596" w:rsidRDefault="00902D3B">
            <w:pPr>
              <w:pStyle w:val="TableParagraph"/>
              <w:ind w:left="156"/>
              <w:rPr>
                <w:b/>
                <w:sz w:val="20"/>
              </w:rPr>
            </w:pPr>
            <w:r>
              <w:rPr>
                <w:b/>
                <w:w w:val="80"/>
                <w:sz w:val="20"/>
              </w:rPr>
              <w:t>Authority</w:t>
            </w:r>
            <w:r>
              <w:rPr>
                <w:b/>
                <w:spacing w:val="-7"/>
                <w:sz w:val="20"/>
              </w:rPr>
              <w:t xml:space="preserve"> </w:t>
            </w:r>
            <w:r>
              <w:rPr>
                <w:b/>
                <w:w w:val="80"/>
                <w:sz w:val="20"/>
              </w:rPr>
              <w:t>&amp;</w:t>
            </w:r>
            <w:r>
              <w:rPr>
                <w:b/>
                <w:spacing w:val="-7"/>
                <w:sz w:val="20"/>
              </w:rPr>
              <w:t xml:space="preserve"> </w:t>
            </w:r>
            <w:r>
              <w:rPr>
                <w:b/>
                <w:spacing w:val="-4"/>
                <w:w w:val="80"/>
                <w:sz w:val="20"/>
              </w:rPr>
              <w:t>date</w:t>
            </w:r>
          </w:p>
        </w:tc>
        <w:tc>
          <w:tcPr>
            <w:tcW w:w="978" w:type="dxa"/>
            <w:tcBorders>
              <w:top w:val="single" w:sz="4" w:space="0" w:color="4471C4"/>
              <w:bottom w:val="single" w:sz="4" w:space="0" w:color="000000"/>
            </w:tcBorders>
          </w:tcPr>
          <w:p w:rsidR="00743596" w:rsidRDefault="00743596">
            <w:pPr>
              <w:pStyle w:val="TableParagraph"/>
              <w:spacing w:before="11"/>
              <w:rPr>
                <w:b/>
                <w:sz w:val="18"/>
              </w:rPr>
            </w:pPr>
          </w:p>
          <w:p w:rsidR="00743596" w:rsidRDefault="00902D3B">
            <w:pPr>
              <w:pStyle w:val="TableParagraph"/>
              <w:ind w:left="142"/>
              <w:rPr>
                <w:b/>
                <w:sz w:val="20"/>
              </w:rPr>
            </w:pPr>
            <w:r>
              <w:rPr>
                <w:b/>
                <w:spacing w:val="-2"/>
                <w:w w:val="90"/>
                <w:sz w:val="20"/>
              </w:rPr>
              <w:t>Country</w:t>
            </w:r>
          </w:p>
        </w:tc>
        <w:tc>
          <w:tcPr>
            <w:tcW w:w="5339" w:type="dxa"/>
            <w:tcBorders>
              <w:top w:val="single" w:sz="4" w:space="0" w:color="4471C4"/>
              <w:bottom w:val="single" w:sz="4" w:space="0" w:color="000000"/>
            </w:tcBorders>
          </w:tcPr>
          <w:p w:rsidR="00743596" w:rsidRDefault="00743596">
            <w:pPr>
              <w:pStyle w:val="TableParagraph"/>
              <w:spacing w:before="11"/>
              <w:rPr>
                <w:b/>
                <w:sz w:val="18"/>
              </w:rPr>
            </w:pPr>
          </w:p>
          <w:p w:rsidR="00743596" w:rsidRDefault="00902D3B">
            <w:pPr>
              <w:pStyle w:val="TableParagraph"/>
              <w:ind w:left="232"/>
              <w:rPr>
                <w:b/>
                <w:sz w:val="20"/>
              </w:rPr>
            </w:pPr>
            <w:r>
              <w:rPr>
                <w:b/>
                <w:w w:val="80"/>
                <w:sz w:val="20"/>
              </w:rPr>
              <w:t>Regulation/Counter</w:t>
            </w:r>
            <w:r>
              <w:rPr>
                <w:b/>
                <w:sz w:val="20"/>
              </w:rPr>
              <w:t xml:space="preserve"> </w:t>
            </w:r>
            <w:r>
              <w:rPr>
                <w:b/>
                <w:w w:val="80"/>
                <w:sz w:val="20"/>
              </w:rPr>
              <w:t>measure</w:t>
            </w:r>
            <w:r>
              <w:rPr>
                <w:b/>
                <w:spacing w:val="1"/>
                <w:sz w:val="20"/>
              </w:rPr>
              <w:t xml:space="preserve"> </w:t>
            </w:r>
            <w:r>
              <w:rPr>
                <w:b/>
                <w:spacing w:val="-2"/>
                <w:w w:val="80"/>
                <w:sz w:val="20"/>
              </w:rPr>
              <w:t>initiative</w:t>
            </w:r>
          </w:p>
        </w:tc>
        <w:tc>
          <w:tcPr>
            <w:tcW w:w="2593" w:type="dxa"/>
            <w:tcBorders>
              <w:top w:val="single" w:sz="4" w:space="0" w:color="4471C4"/>
              <w:bottom w:val="single" w:sz="4" w:space="0" w:color="000000"/>
            </w:tcBorders>
          </w:tcPr>
          <w:p w:rsidR="00743596" w:rsidRDefault="00743596">
            <w:pPr>
              <w:pStyle w:val="TableParagraph"/>
              <w:spacing w:before="11"/>
              <w:rPr>
                <w:b/>
                <w:sz w:val="18"/>
              </w:rPr>
            </w:pPr>
          </w:p>
          <w:p w:rsidR="00743596" w:rsidRDefault="00902D3B">
            <w:pPr>
              <w:pStyle w:val="TableParagraph"/>
              <w:ind w:left="34"/>
              <w:rPr>
                <w:b/>
                <w:sz w:val="20"/>
              </w:rPr>
            </w:pPr>
            <w:r>
              <w:rPr>
                <w:b/>
                <w:spacing w:val="-2"/>
                <w:w w:val="90"/>
                <w:sz w:val="20"/>
              </w:rPr>
              <w:t>Source</w:t>
            </w:r>
          </w:p>
        </w:tc>
      </w:tr>
      <w:tr w:rsidR="00743596">
        <w:trPr>
          <w:trHeight w:val="1215"/>
        </w:trPr>
        <w:tc>
          <w:tcPr>
            <w:tcW w:w="1466" w:type="dxa"/>
            <w:tcBorders>
              <w:top w:val="single" w:sz="4" w:space="0" w:color="000000"/>
              <w:bottom w:val="single" w:sz="4" w:space="0" w:color="000000"/>
            </w:tcBorders>
          </w:tcPr>
          <w:p w:rsidR="00743596" w:rsidRDefault="00743596">
            <w:pPr>
              <w:pStyle w:val="TableParagraph"/>
              <w:rPr>
                <w:b/>
              </w:rPr>
            </w:pPr>
          </w:p>
          <w:p w:rsidR="00743596" w:rsidRDefault="00743596">
            <w:pPr>
              <w:pStyle w:val="TableParagraph"/>
              <w:rPr>
                <w:b/>
              </w:rPr>
            </w:pPr>
          </w:p>
          <w:p w:rsidR="00743596" w:rsidRDefault="00743596">
            <w:pPr>
              <w:pStyle w:val="TableParagraph"/>
              <w:spacing w:before="11"/>
              <w:rPr>
                <w:b/>
                <w:sz w:val="18"/>
              </w:rPr>
            </w:pPr>
          </w:p>
          <w:p w:rsidR="00743596" w:rsidRDefault="00902D3B">
            <w:pPr>
              <w:pStyle w:val="TableParagraph"/>
              <w:ind w:left="14"/>
              <w:rPr>
                <w:sz w:val="20"/>
              </w:rPr>
            </w:pPr>
            <w:r>
              <w:rPr>
                <w:spacing w:val="-2"/>
                <w:w w:val="90"/>
                <w:sz w:val="20"/>
              </w:rPr>
              <w:t>Technology</w:t>
            </w:r>
          </w:p>
        </w:tc>
        <w:tc>
          <w:tcPr>
            <w:tcW w:w="2136" w:type="dxa"/>
            <w:tcBorders>
              <w:top w:val="single" w:sz="4" w:space="0" w:color="000000"/>
              <w:bottom w:val="single" w:sz="4" w:space="0" w:color="000000"/>
            </w:tcBorders>
          </w:tcPr>
          <w:p w:rsidR="00743596" w:rsidRDefault="00743596">
            <w:pPr>
              <w:pStyle w:val="TableParagraph"/>
              <w:rPr>
                <w:b/>
              </w:rPr>
            </w:pPr>
          </w:p>
          <w:p w:rsidR="00743596" w:rsidRDefault="00743596">
            <w:pPr>
              <w:pStyle w:val="TableParagraph"/>
              <w:rPr>
                <w:b/>
              </w:rPr>
            </w:pPr>
          </w:p>
          <w:p w:rsidR="00743596" w:rsidRDefault="00743596">
            <w:pPr>
              <w:pStyle w:val="TableParagraph"/>
              <w:spacing w:before="11"/>
              <w:rPr>
                <w:b/>
                <w:sz w:val="18"/>
              </w:rPr>
            </w:pPr>
          </w:p>
          <w:p w:rsidR="00743596" w:rsidRDefault="00902D3B">
            <w:pPr>
              <w:pStyle w:val="TableParagraph"/>
              <w:ind w:left="51"/>
              <w:rPr>
                <w:sz w:val="20"/>
              </w:rPr>
            </w:pPr>
            <w:r>
              <w:rPr>
                <w:w w:val="80"/>
                <w:sz w:val="20"/>
              </w:rPr>
              <w:t>Smart</w:t>
            </w:r>
            <w:r>
              <w:rPr>
                <w:spacing w:val="-8"/>
                <w:sz w:val="20"/>
              </w:rPr>
              <w:t xml:space="preserve"> </w:t>
            </w:r>
            <w:r>
              <w:rPr>
                <w:w w:val="80"/>
                <w:sz w:val="20"/>
              </w:rPr>
              <w:t>phone</w:t>
            </w:r>
            <w:r>
              <w:rPr>
                <w:spacing w:val="-7"/>
                <w:sz w:val="20"/>
              </w:rPr>
              <w:t xml:space="preserve"> </w:t>
            </w:r>
            <w:r>
              <w:rPr>
                <w:spacing w:val="-2"/>
                <w:w w:val="80"/>
                <w:sz w:val="20"/>
              </w:rPr>
              <w:t>application</w:t>
            </w:r>
          </w:p>
        </w:tc>
        <w:tc>
          <w:tcPr>
            <w:tcW w:w="2413" w:type="dxa"/>
            <w:tcBorders>
              <w:top w:val="single" w:sz="4" w:space="0" w:color="000000"/>
              <w:bottom w:val="single" w:sz="4" w:space="0" w:color="000000"/>
            </w:tcBorders>
          </w:tcPr>
          <w:p w:rsidR="00743596" w:rsidRDefault="00743596">
            <w:pPr>
              <w:pStyle w:val="TableParagraph"/>
              <w:rPr>
                <w:b/>
              </w:rPr>
            </w:pPr>
          </w:p>
          <w:p w:rsidR="00743596" w:rsidRDefault="00743596">
            <w:pPr>
              <w:pStyle w:val="TableParagraph"/>
              <w:rPr>
                <w:b/>
              </w:rPr>
            </w:pPr>
          </w:p>
          <w:p w:rsidR="00743596" w:rsidRDefault="00743596">
            <w:pPr>
              <w:pStyle w:val="TableParagraph"/>
              <w:spacing w:before="11"/>
              <w:rPr>
                <w:b/>
                <w:sz w:val="18"/>
              </w:rPr>
            </w:pPr>
          </w:p>
          <w:p w:rsidR="00743596" w:rsidRDefault="00902D3B">
            <w:pPr>
              <w:pStyle w:val="TableParagraph"/>
              <w:ind w:left="156"/>
              <w:rPr>
                <w:sz w:val="20"/>
              </w:rPr>
            </w:pPr>
            <w:r>
              <w:rPr>
                <w:spacing w:val="-5"/>
                <w:w w:val="90"/>
                <w:sz w:val="20"/>
              </w:rPr>
              <w:t>N/A</w:t>
            </w:r>
          </w:p>
        </w:tc>
        <w:tc>
          <w:tcPr>
            <w:tcW w:w="978" w:type="dxa"/>
            <w:tcBorders>
              <w:top w:val="single" w:sz="4" w:space="0" w:color="000000"/>
              <w:bottom w:val="single" w:sz="4" w:space="0" w:color="000000"/>
            </w:tcBorders>
          </w:tcPr>
          <w:p w:rsidR="00743596" w:rsidRDefault="00743596">
            <w:pPr>
              <w:pStyle w:val="TableParagraph"/>
              <w:rPr>
                <w:b/>
              </w:rPr>
            </w:pPr>
          </w:p>
          <w:p w:rsidR="00743596" w:rsidRDefault="00743596">
            <w:pPr>
              <w:pStyle w:val="TableParagraph"/>
              <w:rPr>
                <w:b/>
              </w:rPr>
            </w:pPr>
          </w:p>
          <w:p w:rsidR="00743596" w:rsidRDefault="00743596">
            <w:pPr>
              <w:pStyle w:val="TableParagraph"/>
              <w:spacing w:before="11"/>
              <w:rPr>
                <w:b/>
                <w:sz w:val="18"/>
              </w:rPr>
            </w:pPr>
          </w:p>
          <w:p w:rsidR="00743596" w:rsidRDefault="00902D3B">
            <w:pPr>
              <w:pStyle w:val="TableParagraph"/>
              <w:ind w:left="115"/>
              <w:rPr>
                <w:sz w:val="20"/>
              </w:rPr>
            </w:pPr>
            <w:r>
              <w:rPr>
                <w:spacing w:val="-5"/>
                <w:w w:val="90"/>
                <w:sz w:val="20"/>
              </w:rPr>
              <w:t>N/A</w:t>
            </w:r>
          </w:p>
        </w:tc>
        <w:tc>
          <w:tcPr>
            <w:tcW w:w="5339" w:type="dxa"/>
            <w:tcBorders>
              <w:top w:val="single" w:sz="4" w:space="0" w:color="000000"/>
              <w:bottom w:val="single" w:sz="4" w:space="0" w:color="000000"/>
            </w:tcBorders>
          </w:tcPr>
          <w:p w:rsidR="00743596" w:rsidRDefault="00902D3B">
            <w:pPr>
              <w:pStyle w:val="TableParagraph"/>
              <w:spacing w:line="259" w:lineRule="auto"/>
              <w:ind w:left="205" w:right="61"/>
              <w:rPr>
                <w:sz w:val="20"/>
              </w:rPr>
            </w:pPr>
            <w:r>
              <w:rPr>
                <w:w w:val="80"/>
                <w:sz w:val="20"/>
              </w:rPr>
              <w:t xml:space="preserve">Using software that reads out messages to you, and voice recognition </w:t>
            </w:r>
            <w:r>
              <w:rPr>
                <w:w w:val="85"/>
                <w:sz w:val="20"/>
              </w:rPr>
              <w:t>typing</w:t>
            </w:r>
            <w:r>
              <w:rPr>
                <w:spacing w:val="-5"/>
                <w:w w:val="85"/>
                <w:sz w:val="20"/>
              </w:rPr>
              <w:t xml:space="preserve"> </w:t>
            </w:r>
            <w:r>
              <w:rPr>
                <w:w w:val="85"/>
                <w:sz w:val="20"/>
              </w:rPr>
              <w:t>so</w:t>
            </w:r>
            <w:r>
              <w:rPr>
                <w:spacing w:val="-5"/>
                <w:w w:val="85"/>
                <w:sz w:val="20"/>
              </w:rPr>
              <w:t xml:space="preserve"> </w:t>
            </w:r>
            <w:r>
              <w:rPr>
                <w:w w:val="85"/>
                <w:sz w:val="20"/>
              </w:rPr>
              <w:t>that</w:t>
            </w:r>
            <w:r>
              <w:rPr>
                <w:spacing w:val="-5"/>
                <w:w w:val="85"/>
                <w:sz w:val="20"/>
              </w:rPr>
              <w:t xml:space="preserve"> </w:t>
            </w:r>
            <w:r>
              <w:rPr>
                <w:w w:val="85"/>
                <w:sz w:val="20"/>
              </w:rPr>
              <w:t>you</w:t>
            </w:r>
            <w:r>
              <w:rPr>
                <w:spacing w:val="-5"/>
                <w:w w:val="85"/>
                <w:sz w:val="20"/>
              </w:rPr>
              <w:t xml:space="preserve"> </w:t>
            </w:r>
            <w:r>
              <w:rPr>
                <w:w w:val="85"/>
                <w:sz w:val="20"/>
              </w:rPr>
              <w:t>can</w:t>
            </w:r>
            <w:r>
              <w:rPr>
                <w:spacing w:val="-5"/>
                <w:w w:val="85"/>
                <w:sz w:val="20"/>
              </w:rPr>
              <w:t xml:space="preserve"> </w:t>
            </w:r>
            <w:r>
              <w:rPr>
                <w:w w:val="85"/>
                <w:sz w:val="20"/>
              </w:rPr>
              <w:t>give</w:t>
            </w:r>
            <w:r>
              <w:rPr>
                <w:spacing w:val="-3"/>
                <w:w w:val="85"/>
                <w:sz w:val="20"/>
              </w:rPr>
              <w:t xml:space="preserve"> </w:t>
            </w:r>
            <w:r>
              <w:rPr>
                <w:w w:val="85"/>
                <w:sz w:val="20"/>
              </w:rPr>
              <w:t>commands</w:t>
            </w:r>
            <w:r>
              <w:rPr>
                <w:spacing w:val="-5"/>
                <w:w w:val="85"/>
                <w:sz w:val="20"/>
              </w:rPr>
              <w:t xml:space="preserve"> </w:t>
            </w:r>
            <w:r>
              <w:rPr>
                <w:w w:val="85"/>
                <w:sz w:val="20"/>
              </w:rPr>
              <w:t>with</w:t>
            </w:r>
            <w:r>
              <w:rPr>
                <w:spacing w:val="-5"/>
                <w:w w:val="85"/>
                <w:sz w:val="20"/>
              </w:rPr>
              <w:t xml:space="preserve"> </w:t>
            </w:r>
            <w:r>
              <w:rPr>
                <w:w w:val="85"/>
                <w:sz w:val="20"/>
              </w:rPr>
              <w:t>your</w:t>
            </w:r>
            <w:r>
              <w:rPr>
                <w:spacing w:val="-5"/>
                <w:w w:val="85"/>
                <w:sz w:val="20"/>
              </w:rPr>
              <w:t xml:space="preserve"> </w:t>
            </w:r>
            <w:r>
              <w:rPr>
                <w:w w:val="85"/>
                <w:sz w:val="20"/>
              </w:rPr>
              <w:t>voice</w:t>
            </w:r>
            <w:r>
              <w:rPr>
                <w:spacing w:val="-5"/>
                <w:w w:val="85"/>
                <w:sz w:val="20"/>
              </w:rPr>
              <w:t xml:space="preserve"> </w:t>
            </w:r>
            <w:r>
              <w:rPr>
                <w:w w:val="85"/>
                <w:sz w:val="20"/>
              </w:rPr>
              <w:t>instead</w:t>
            </w:r>
            <w:r>
              <w:rPr>
                <w:spacing w:val="-5"/>
                <w:w w:val="85"/>
                <w:sz w:val="20"/>
              </w:rPr>
              <w:t xml:space="preserve"> </w:t>
            </w:r>
            <w:r>
              <w:rPr>
                <w:w w:val="85"/>
                <w:sz w:val="20"/>
              </w:rPr>
              <w:t xml:space="preserve">of </w:t>
            </w:r>
            <w:r>
              <w:rPr>
                <w:w w:val="80"/>
                <w:sz w:val="20"/>
              </w:rPr>
              <w:t xml:space="preserve">having to continually look at your screen. Type n Walk is available on </w:t>
            </w:r>
            <w:r>
              <w:rPr>
                <w:w w:val="85"/>
                <w:sz w:val="20"/>
              </w:rPr>
              <w:t>the</w:t>
            </w:r>
            <w:r>
              <w:rPr>
                <w:spacing w:val="-5"/>
                <w:w w:val="85"/>
                <w:sz w:val="20"/>
              </w:rPr>
              <w:t xml:space="preserve"> </w:t>
            </w:r>
            <w:r>
              <w:rPr>
                <w:w w:val="85"/>
                <w:sz w:val="20"/>
              </w:rPr>
              <w:t>iOS</w:t>
            </w:r>
            <w:r>
              <w:rPr>
                <w:spacing w:val="-4"/>
                <w:w w:val="85"/>
                <w:sz w:val="20"/>
              </w:rPr>
              <w:t xml:space="preserve"> </w:t>
            </w:r>
            <w:r>
              <w:rPr>
                <w:w w:val="85"/>
                <w:sz w:val="20"/>
              </w:rPr>
              <w:t>App</w:t>
            </w:r>
            <w:r>
              <w:rPr>
                <w:spacing w:val="-5"/>
                <w:w w:val="85"/>
                <w:sz w:val="20"/>
              </w:rPr>
              <w:t xml:space="preserve"> </w:t>
            </w:r>
            <w:r>
              <w:rPr>
                <w:w w:val="85"/>
                <w:sz w:val="20"/>
              </w:rPr>
              <w:t>Store</w:t>
            </w:r>
            <w:r>
              <w:rPr>
                <w:spacing w:val="-6"/>
                <w:w w:val="85"/>
                <w:sz w:val="20"/>
              </w:rPr>
              <w:t xml:space="preserve"> </w:t>
            </w:r>
            <w:r>
              <w:rPr>
                <w:w w:val="85"/>
                <w:sz w:val="20"/>
              </w:rPr>
              <w:t>and</w:t>
            </w:r>
            <w:r>
              <w:rPr>
                <w:spacing w:val="-4"/>
                <w:w w:val="85"/>
                <w:sz w:val="20"/>
              </w:rPr>
              <w:t xml:space="preserve"> </w:t>
            </w:r>
            <w:r>
              <w:rPr>
                <w:w w:val="85"/>
                <w:sz w:val="20"/>
              </w:rPr>
              <w:t>the</w:t>
            </w:r>
            <w:r>
              <w:rPr>
                <w:spacing w:val="-6"/>
                <w:w w:val="85"/>
                <w:sz w:val="20"/>
              </w:rPr>
              <w:t xml:space="preserve"> </w:t>
            </w:r>
            <w:r>
              <w:rPr>
                <w:w w:val="85"/>
                <w:sz w:val="20"/>
              </w:rPr>
              <w:t>free</w:t>
            </w:r>
            <w:r>
              <w:rPr>
                <w:spacing w:val="-4"/>
                <w:w w:val="85"/>
                <w:sz w:val="20"/>
              </w:rPr>
              <w:t xml:space="preserve"> </w:t>
            </w:r>
            <w:r>
              <w:rPr>
                <w:w w:val="85"/>
                <w:sz w:val="20"/>
              </w:rPr>
              <w:t>Walking</w:t>
            </w:r>
            <w:r>
              <w:rPr>
                <w:spacing w:val="-5"/>
                <w:w w:val="85"/>
                <w:sz w:val="20"/>
              </w:rPr>
              <w:t xml:space="preserve"> </w:t>
            </w:r>
            <w:r>
              <w:rPr>
                <w:w w:val="85"/>
                <w:sz w:val="20"/>
              </w:rPr>
              <w:t>Text</w:t>
            </w:r>
            <w:r>
              <w:rPr>
                <w:spacing w:val="-5"/>
                <w:w w:val="85"/>
                <w:sz w:val="20"/>
              </w:rPr>
              <w:t xml:space="preserve"> </w:t>
            </w:r>
            <w:r>
              <w:rPr>
                <w:w w:val="85"/>
                <w:sz w:val="20"/>
              </w:rPr>
              <w:t>from</w:t>
            </w:r>
            <w:r>
              <w:rPr>
                <w:spacing w:val="-5"/>
                <w:w w:val="85"/>
                <w:sz w:val="20"/>
              </w:rPr>
              <w:t xml:space="preserve"> </w:t>
            </w:r>
            <w:r>
              <w:rPr>
                <w:w w:val="85"/>
                <w:sz w:val="20"/>
              </w:rPr>
              <w:t>the</w:t>
            </w:r>
            <w:r>
              <w:rPr>
                <w:spacing w:val="-6"/>
                <w:w w:val="85"/>
                <w:sz w:val="20"/>
              </w:rPr>
              <w:t xml:space="preserve"> </w:t>
            </w:r>
            <w:r>
              <w:rPr>
                <w:w w:val="85"/>
                <w:sz w:val="20"/>
              </w:rPr>
              <w:t>Google</w:t>
            </w:r>
            <w:r>
              <w:rPr>
                <w:spacing w:val="-4"/>
                <w:w w:val="85"/>
                <w:sz w:val="20"/>
              </w:rPr>
              <w:t xml:space="preserve"> </w:t>
            </w:r>
            <w:r>
              <w:rPr>
                <w:w w:val="85"/>
                <w:sz w:val="20"/>
              </w:rPr>
              <w:t>Play</w:t>
            </w:r>
          </w:p>
          <w:p w:rsidR="00743596" w:rsidRDefault="00902D3B">
            <w:pPr>
              <w:pStyle w:val="TableParagraph"/>
              <w:spacing w:line="182" w:lineRule="exact"/>
              <w:ind w:left="205"/>
              <w:rPr>
                <w:sz w:val="20"/>
              </w:rPr>
            </w:pPr>
            <w:r>
              <w:rPr>
                <w:spacing w:val="-2"/>
                <w:w w:val="90"/>
                <w:sz w:val="20"/>
              </w:rPr>
              <w:t>Store.</w:t>
            </w:r>
          </w:p>
        </w:tc>
        <w:tc>
          <w:tcPr>
            <w:tcW w:w="2593" w:type="dxa"/>
            <w:tcBorders>
              <w:top w:val="single" w:sz="4" w:space="0" w:color="000000"/>
              <w:bottom w:val="single" w:sz="4" w:space="0" w:color="000000"/>
            </w:tcBorders>
          </w:tcPr>
          <w:p w:rsidR="00743596" w:rsidRDefault="00743596">
            <w:pPr>
              <w:pStyle w:val="TableParagraph"/>
              <w:rPr>
                <w:b/>
              </w:rPr>
            </w:pPr>
          </w:p>
          <w:p w:rsidR="00743596" w:rsidRDefault="00743596">
            <w:pPr>
              <w:pStyle w:val="TableParagraph"/>
              <w:spacing w:before="3"/>
              <w:rPr>
                <w:b/>
                <w:sz w:val="19"/>
              </w:rPr>
            </w:pPr>
          </w:p>
          <w:p w:rsidR="00743596" w:rsidRDefault="00902D3B">
            <w:pPr>
              <w:pStyle w:val="TableParagraph"/>
              <w:spacing w:line="256" w:lineRule="auto"/>
              <w:ind w:left="34"/>
              <w:rPr>
                <w:sz w:val="20"/>
              </w:rPr>
            </w:pPr>
            <w:r>
              <w:rPr>
                <w:w w:val="80"/>
                <w:sz w:val="20"/>
              </w:rPr>
              <w:t xml:space="preserve">Safety.com report dated </w:t>
            </w:r>
            <w:r>
              <w:rPr>
                <w:spacing w:val="-2"/>
                <w:w w:val="90"/>
                <w:sz w:val="20"/>
              </w:rPr>
              <w:t>18/07/2017</w:t>
            </w:r>
          </w:p>
        </w:tc>
      </w:tr>
      <w:tr w:rsidR="00743596">
        <w:trPr>
          <w:trHeight w:val="454"/>
        </w:trPr>
        <w:tc>
          <w:tcPr>
            <w:tcW w:w="1466" w:type="dxa"/>
            <w:tcBorders>
              <w:top w:val="single" w:sz="4" w:space="0" w:color="000000"/>
              <w:bottom w:val="single" w:sz="4" w:space="0" w:color="000000"/>
            </w:tcBorders>
          </w:tcPr>
          <w:p w:rsidR="00743596" w:rsidRDefault="00902D3B">
            <w:pPr>
              <w:pStyle w:val="TableParagraph"/>
              <w:spacing w:before="112"/>
              <w:ind w:left="14"/>
              <w:rPr>
                <w:sz w:val="20"/>
              </w:rPr>
            </w:pPr>
            <w:r>
              <w:rPr>
                <w:spacing w:val="-2"/>
                <w:w w:val="90"/>
                <w:sz w:val="20"/>
              </w:rPr>
              <w:t>Technology</w:t>
            </w:r>
          </w:p>
        </w:tc>
        <w:tc>
          <w:tcPr>
            <w:tcW w:w="2136" w:type="dxa"/>
            <w:tcBorders>
              <w:top w:val="single" w:sz="4" w:space="0" w:color="000000"/>
              <w:bottom w:val="single" w:sz="4" w:space="0" w:color="000000"/>
            </w:tcBorders>
          </w:tcPr>
          <w:p w:rsidR="00743596" w:rsidRDefault="00902D3B">
            <w:pPr>
              <w:pStyle w:val="TableParagraph"/>
              <w:spacing w:before="112"/>
              <w:ind w:left="51"/>
              <w:rPr>
                <w:sz w:val="20"/>
              </w:rPr>
            </w:pPr>
            <w:r>
              <w:rPr>
                <w:spacing w:val="-2"/>
                <w:w w:val="90"/>
                <w:sz w:val="20"/>
              </w:rPr>
              <w:t>Alerts</w:t>
            </w:r>
          </w:p>
        </w:tc>
        <w:tc>
          <w:tcPr>
            <w:tcW w:w="2413" w:type="dxa"/>
            <w:tcBorders>
              <w:top w:val="single" w:sz="4" w:space="0" w:color="000000"/>
              <w:bottom w:val="single" w:sz="4" w:space="0" w:color="000000"/>
            </w:tcBorders>
          </w:tcPr>
          <w:p w:rsidR="00743596" w:rsidRDefault="00902D3B">
            <w:pPr>
              <w:pStyle w:val="TableParagraph"/>
              <w:spacing w:before="112"/>
              <w:ind w:left="156"/>
              <w:rPr>
                <w:sz w:val="20"/>
              </w:rPr>
            </w:pPr>
            <w:r>
              <w:rPr>
                <w:w w:val="80"/>
                <w:sz w:val="20"/>
              </w:rPr>
              <w:t>Portland,</w:t>
            </w:r>
            <w:r>
              <w:rPr>
                <w:spacing w:val="-8"/>
                <w:sz w:val="20"/>
              </w:rPr>
              <w:t xml:space="preserve"> </w:t>
            </w:r>
            <w:r>
              <w:rPr>
                <w:w w:val="80"/>
                <w:sz w:val="20"/>
              </w:rPr>
              <w:t>Seattle</w:t>
            </w:r>
            <w:r>
              <w:rPr>
                <w:spacing w:val="-5"/>
                <w:sz w:val="20"/>
              </w:rPr>
              <w:t xml:space="preserve"> </w:t>
            </w:r>
            <w:r>
              <w:rPr>
                <w:w w:val="80"/>
                <w:sz w:val="20"/>
              </w:rPr>
              <w:t>&amp;</w:t>
            </w:r>
            <w:r>
              <w:rPr>
                <w:spacing w:val="-10"/>
                <w:sz w:val="20"/>
              </w:rPr>
              <w:t xml:space="preserve"> </w:t>
            </w:r>
            <w:r>
              <w:rPr>
                <w:spacing w:val="-2"/>
                <w:w w:val="80"/>
                <w:sz w:val="20"/>
              </w:rPr>
              <w:t>Cleveland</w:t>
            </w:r>
          </w:p>
        </w:tc>
        <w:tc>
          <w:tcPr>
            <w:tcW w:w="978" w:type="dxa"/>
            <w:tcBorders>
              <w:top w:val="single" w:sz="4" w:space="0" w:color="000000"/>
              <w:bottom w:val="single" w:sz="4" w:space="0" w:color="000000"/>
            </w:tcBorders>
          </w:tcPr>
          <w:p w:rsidR="00743596" w:rsidRDefault="00902D3B">
            <w:pPr>
              <w:pStyle w:val="TableParagraph"/>
              <w:spacing w:before="112"/>
              <w:ind w:left="115"/>
              <w:rPr>
                <w:sz w:val="20"/>
              </w:rPr>
            </w:pPr>
            <w:r>
              <w:rPr>
                <w:spacing w:val="-5"/>
                <w:w w:val="90"/>
                <w:sz w:val="20"/>
              </w:rPr>
              <w:t>USA</w:t>
            </w:r>
          </w:p>
        </w:tc>
        <w:tc>
          <w:tcPr>
            <w:tcW w:w="5339" w:type="dxa"/>
            <w:tcBorders>
              <w:top w:val="single" w:sz="4" w:space="0" w:color="000000"/>
              <w:bottom w:val="single" w:sz="4" w:space="0" w:color="000000"/>
            </w:tcBorders>
          </w:tcPr>
          <w:p w:rsidR="00743596" w:rsidRDefault="00902D3B">
            <w:pPr>
              <w:pStyle w:val="TableParagraph"/>
              <w:spacing w:before="112"/>
              <w:ind w:left="205"/>
              <w:rPr>
                <w:sz w:val="20"/>
              </w:rPr>
            </w:pPr>
            <w:r>
              <w:rPr>
                <w:w w:val="80"/>
                <w:sz w:val="20"/>
              </w:rPr>
              <w:t>Experimented</w:t>
            </w:r>
            <w:r>
              <w:rPr>
                <w:spacing w:val="-8"/>
                <w:sz w:val="20"/>
              </w:rPr>
              <w:t xml:space="preserve"> </w:t>
            </w:r>
            <w:r>
              <w:rPr>
                <w:w w:val="80"/>
                <w:sz w:val="20"/>
              </w:rPr>
              <w:t>with</w:t>
            </w:r>
            <w:r>
              <w:rPr>
                <w:spacing w:val="-6"/>
                <w:sz w:val="20"/>
              </w:rPr>
              <w:t xml:space="preserve"> </w:t>
            </w:r>
            <w:r>
              <w:rPr>
                <w:w w:val="80"/>
                <w:sz w:val="20"/>
              </w:rPr>
              <w:t>talking</w:t>
            </w:r>
            <w:r>
              <w:rPr>
                <w:spacing w:val="-8"/>
                <w:sz w:val="20"/>
              </w:rPr>
              <w:t xml:space="preserve"> </w:t>
            </w:r>
            <w:r>
              <w:rPr>
                <w:w w:val="80"/>
                <w:sz w:val="20"/>
              </w:rPr>
              <w:t>buses</w:t>
            </w:r>
            <w:r>
              <w:rPr>
                <w:spacing w:val="-7"/>
                <w:sz w:val="20"/>
              </w:rPr>
              <w:t xml:space="preserve"> </w:t>
            </w:r>
            <w:r>
              <w:rPr>
                <w:w w:val="80"/>
                <w:sz w:val="20"/>
              </w:rPr>
              <w:t>that</w:t>
            </w:r>
            <w:r>
              <w:rPr>
                <w:spacing w:val="-7"/>
                <w:sz w:val="20"/>
              </w:rPr>
              <w:t xml:space="preserve"> </w:t>
            </w:r>
            <w:r>
              <w:rPr>
                <w:w w:val="80"/>
                <w:sz w:val="20"/>
              </w:rPr>
              <w:t>alert</w:t>
            </w:r>
            <w:r>
              <w:rPr>
                <w:spacing w:val="-8"/>
                <w:sz w:val="20"/>
              </w:rPr>
              <w:t xml:space="preserve"> </w:t>
            </w:r>
            <w:r>
              <w:rPr>
                <w:w w:val="80"/>
                <w:sz w:val="20"/>
              </w:rPr>
              <w:t>pedestrians</w:t>
            </w:r>
            <w:r>
              <w:rPr>
                <w:spacing w:val="-7"/>
                <w:sz w:val="20"/>
              </w:rPr>
              <w:t xml:space="preserve"> </w:t>
            </w:r>
            <w:r>
              <w:rPr>
                <w:w w:val="80"/>
                <w:sz w:val="20"/>
              </w:rPr>
              <w:t>during</w:t>
            </w:r>
            <w:r>
              <w:rPr>
                <w:spacing w:val="-6"/>
                <w:sz w:val="20"/>
              </w:rPr>
              <w:t xml:space="preserve"> </w:t>
            </w:r>
            <w:r>
              <w:rPr>
                <w:spacing w:val="-4"/>
                <w:w w:val="80"/>
                <w:sz w:val="20"/>
              </w:rPr>
              <w:t>turns</w:t>
            </w:r>
          </w:p>
        </w:tc>
        <w:tc>
          <w:tcPr>
            <w:tcW w:w="2593" w:type="dxa"/>
            <w:tcBorders>
              <w:top w:val="single" w:sz="4" w:space="0" w:color="000000"/>
              <w:bottom w:val="single" w:sz="4" w:space="0" w:color="000000"/>
            </w:tcBorders>
          </w:tcPr>
          <w:p w:rsidR="00743596" w:rsidRDefault="00902D3B">
            <w:pPr>
              <w:pStyle w:val="TableParagraph"/>
              <w:spacing w:before="112"/>
              <w:ind w:left="34"/>
              <w:rPr>
                <w:sz w:val="20"/>
              </w:rPr>
            </w:pPr>
            <w:r>
              <w:rPr>
                <w:w w:val="80"/>
                <w:sz w:val="20"/>
              </w:rPr>
              <w:t>The</w:t>
            </w:r>
            <w:r>
              <w:rPr>
                <w:spacing w:val="-8"/>
                <w:sz w:val="20"/>
              </w:rPr>
              <w:t xml:space="preserve"> </w:t>
            </w:r>
            <w:r>
              <w:rPr>
                <w:w w:val="80"/>
                <w:sz w:val="20"/>
              </w:rPr>
              <w:t>Guardian</w:t>
            </w:r>
            <w:r>
              <w:rPr>
                <w:spacing w:val="-7"/>
                <w:sz w:val="20"/>
              </w:rPr>
              <w:t xml:space="preserve"> </w:t>
            </w:r>
            <w:r>
              <w:rPr>
                <w:spacing w:val="-2"/>
                <w:w w:val="80"/>
                <w:sz w:val="20"/>
              </w:rPr>
              <w:t>29/04/2016</w:t>
            </w:r>
          </w:p>
        </w:tc>
      </w:tr>
      <w:tr w:rsidR="00743596">
        <w:trPr>
          <w:trHeight w:val="966"/>
        </w:trPr>
        <w:tc>
          <w:tcPr>
            <w:tcW w:w="1466" w:type="dxa"/>
            <w:tcBorders>
              <w:top w:val="single" w:sz="4" w:space="0" w:color="000000"/>
              <w:bottom w:val="single" w:sz="4" w:space="0" w:color="000000"/>
            </w:tcBorders>
          </w:tcPr>
          <w:p w:rsidR="00743596" w:rsidRDefault="00743596">
            <w:pPr>
              <w:pStyle w:val="TableParagraph"/>
              <w:rPr>
                <w:b/>
              </w:rPr>
            </w:pPr>
          </w:p>
          <w:p w:rsidR="00743596" w:rsidRDefault="00743596">
            <w:pPr>
              <w:pStyle w:val="TableParagraph"/>
              <w:spacing w:before="5"/>
              <w:rPr>
                <w:b/>
                <w:sz w:val="19"/>
              </w:rPr>
            </w:pPr>
          </w:p>
          <w:p w:rsidR="00743596" w:rsidRDefault="00902D3B">
            <w:pPr>
              <w:pStyle w:val="TableParagraph"/>
              <w:spacing w:before="1"/>
              <w:ind w:left="14"/>
              <w:rPr>
                <w:sz w:val="20"/>
              </w:rPr>
            </w:pPr>
            <w:r>
              <w:rPr>
                <w:spacing w:val="-2"/>
                <w:w w:val="90"/>
                <w:sz w:val="20"/>
              </w:rPr>
              <w:t>Technology</w:t>
            </w:r>
          </w:p>
        </w:tc>
        <w:tc>
          <w:tcPr>
            <w:tcW w:w="2136" w:type="dxa"/>
            <w:tcBorders>
              <w:top w:val="single" w:sz="4" w:space="0" w:color="000000"/>
              <w:bottom w:val="single" w:sz="4" w:space="0" w:color="000000"/>
            </w:tcBorders>
          </w:tcPr>
          <w:p w:rsidR="00743596" w:rsidRDefault="00743596">
            <w:pPr>
              <w:pStyle w:val="TableParagraph"/>
              <w:rPr>
                <w:b/>
              </w:rPr>
            </w:pPr>
          </w:p>
          <w:p w:rsidR="00743596" w:rsidRDefault="00743596">
            <w:pPr>
              <w:pStyle w:val="TableParagraph"/>
              <w:spacing w:before="5"/>
              <w:rPr>
                <w:b/>
                <w:sz w:val="19"/>
              </w:rPr>
            </w:pPr>
          </w:p>
          <w:p w:rsidR="00743596" w:rsidRDefault="00902D3B">
            <w:pPr>
              <w:pStyle w:val="TableParagraph"/>
              <w:spacing w:before="1"/>
              <w:ind w:left="51"/>
              <w:rPr>
                <w:sz w:val="20"/>
              </w:rPr>
            </w:pPr>
            <w:r>
              <w:rPr>
                <w:w w:val="80"/>
                <w:sz w:val="20"/>
              </w:rPr>
              <w:t>Smart</w:t>
            </w:r>
            <w:r>
              <w:rPr>
                <w:spacing w:val="-8"/>
                <w:sz w:val="20"/>
              </w:rPr>
              <w:t xml:space="preserve"> </w:t>
            </w:r>
            <w:r>
              <w:rPr>
                <w:w w:val="80"/>
                <w:sz w:val="20"/>
              </w:rPr>
              <w:t>phone</w:t>
            </w:r>
            <w:r>
              <w:rPr>
                <w:spacing w:val="-7"/>
                <w:sz w:val="20"/>
              </w:rPr>
              <w:t xml:space="preserve"> </w:t>
            </w:r>
            <w:r>
              <w:rPr>
                <w:spacing w:val="-2"/>
                <w:w w:val="80"/>
                <w:sz w:val="20"/>
              </w:rPr>
              <w:t>application</w:t>
            </w:r>
          </w:p>
        </w:tc>
        <w:tc>
          <w:tcPr>
            <w:tcW w:w="2413" w:type="dxa"/>
            <w:tcBorders>
              <w:top w:val="single" w:sz="4" w:space="0" w:color="000000"/>
              <w:bottom w:val="single" w:sz="4" w:space="0" w:color="000000"/>
            </w:tcBorders>
          </w:tcPr>
          <w:p w:rsidR="00743596" w:rsidRDefault="00743596">
            <w:pPr>
              <w:pStyle w:val="TableParagraph"/>
              <w:rPr>
                <w:b/>
              </w:rPr>
            </w:pPr>
          </w:p>
          <w:p w:rsidR="00743596" w:rsidRDefault="00743596">
            <w:pPr>
              <w:pStyle w:val="TableParagraph"/>
              <w:spacing w:before="5"/>
              <w:rPr>
                <w:b/>
                <w:sz w:val="19"/>
              </w:rPr>
            </w:pPr>
          </w:p>
          <w:p w:rsidR="00743596" w:rsidRDefault="00902D3B">
            <w:pPr>
              <w:pStyle w:val="TableParagraph"/>
              <w:spacing w:before="1"/>
              <w:ind w:left="156"/>
              <w:rPr>
                <w:sz w:val="20"/>
              </w:rPr>
            </w:pPr>
            <w:r>
              <w:rPr>
                <w:spacing w:val="-2"/>
                <w:w w:val="90"/>
                <w:sz w:val="20"/>
              </w:rPr>
              <w:t>Various</w:t>
            </w:r>
          </w:p>
        </w:tc>
        <w:tc>
          <w:tcPr>
            <w:tcW w:w="978" w:type="dxa"/>
            <w:tcBorders>
              <w:top w:val="single" w:sz="4" w:space="0" w:color="000000"/>
              <w:bottom w:val="single" w:sz="4" w:space="0" w:color="000000"/>
            </w:tcBorders>
          </w:tcPr>
          <w:p w:rsidR="00743596" w:rsidRDefault="00743596">
            <w:pPr>
              <w:pStyle w:val="TableParagraph"/>
              <w:rPr>
                <w:b/>
              </w:rPr>
            </w:pPr>
          </w:p>
          <w:p w:rsidR="00743596" w:rsidRDefault="00743596">
            <w:pPr>
              <w:pStyle w:val="TableParagraph"/>
              <w:spacing w:before="5"/>
              <w:rPr>
                <w:b/>
                <w:sz w:val="19"/>
              </w:rPr>
            </w:pPr>
          </w:p>
          <w:p w:rsidR="00743596" w:rsidRDefault="00902D3B">
            <w:pPr>
              <w:pStyle w:val="TableParagraph"/>
              <w:spacing w:before="1"/>
              <w:ind w:left="115"/>
              <w:rPr>
                <w:sz w:val="20"/>
              </w:rPr>
            </w:pPr>
            <w:r>
              <w:rPr>
                <w:spacing w:val="-5"/>
                <w:w w:val="90"/>
                <w:sz w:val="20"/>
              </w:rPr>
              <w:t>N/A</w:t>
            </w:r>
          </w:p>
        </w:tc>
        <w:tc>
          <w:tcPr>
            <w:tcW w:w="5339" w:type="dxa"/>
            <w:tcBorders>
              <w:top w:val="single" w:sz="4" w:space="0" w:color="000000"/>
              <w:bottom w:val="single" w:sz="4" w:space="0" w:color="000000"/>
            </w:tcBorders>
          </w:tcPr>
          <w:p w:rsidR="00743596" w:rsidRDefault="00902D3B">
            <w:pPr>
              <w:pStyle w:val="TableParagraph"/>
              <w:spacing w:line="256" w:lineRule="auto"/>
              <w:ind w:left="205"/>
              <w:rPr>
                <w:sz w:val="20"/>
              </w:rPr>
            </w:pPr>
            <w:r>
              <w:rPr>
                <w:w w:val="80"/>
                <w:sz w:val="20"/>
              </w:rPr>
              <w:t xml:space="preserve">Walk Safely: Walk Safely prevents the user from walking and using </w:t>
            </w:r>
            <w:r>
              <w:rPr>
                <w:w w:val="85"/>
                <w:sz w:val="20"/>
              </w:rPr>
              <w:t>smartphone’s</w:t>
            </w:r>
            <w:r>
              <w:rPr>
                <w:spacing w:val="-6"/>
                <w:w w:val="85"/>
                <w:sz w:val="20"/>
              </w:rPr>
              <w:t xml:space="preserve"> </w:t>
            </w:r>
            <w:r>
              <w:rPr>
                <w:w w:val="85"/>
                <w:sz w:val="20"/>
              </w:rPr>
              <w:t>screen</w:t>
            </w:r>
            <w:r>
              <w:rPr>
                <w:spacing w:val="-6"/>
                <w:w w:val="85"/>
                <w:sz w:val="20"/>
              </w:rPr>
              <w:t xml:space="preserve"> </w:t>
            </w:r>
            <w:r>
              <w:rPr>
                <w:w w:val="85"/>
                <w:sz w:val="20"/>
              </w:rPr>
              <w:t>at</w:t>
            </w:r>
            <w:r>
              <w:rPr>
                <w:spacing w:val="-5"/>
                <w:w w:val="85"/>
                <w:sz w:val="20"/>
              </w:rPr>
              <w:t xml:space="preserve"> </w:t>
            </w:r>
            <w:r>
              <w:rPr>
                <w:w w:val="85"/>
                <w:sz w:val="20"/>
              </w:rPr>
              <w:t>the</w:t>
            </w:r>
            <w:r>
              <w:rPr>
                <w:spacing w:val="-6"/>
                <w:w w:val="85"/>
                <w:sz w:val="20"/>
              </w:rPr>
              <w:t xml:space="preserve"> </w:t>
            </w:r>
            <w:r>
              <w:rPr>
                <w:w w:val="85"/>
                <w:sz w:val="20"/>
              </w:rPr>
              <w:t>same</w:t>
            </w:r>
            <w:r>
              <w:rPr>
                <w:spacing w:val="-5"/>
                <w:w w:val="85"/>
                <w:sz w:val="20"/>
              </w:rPr>
              <w:t xml:space="preserve"> </w:t>
            </w:r>
            <w:r>
              <w:rPr>
                <w:w w:val="85"/>
                <w:sz w:val="20"/>
              </w:rPr>
              <w:t>time</w:t>
            </w:r>
            <w:r>
              <w:rPr>
                <w:spacing w:val="-6"/>
                <w:w w:val="85"/>
                <w:sz w:val="20"/>
              </w:rPr>
              <w:t xml:space="preserve"> </w:t>
            </w:r>
            <w:r>
              <w:rPr>
                <w:w w:val="85"/>
                <w:sz w:val="20"/>
              </w:rPr>
              <w:t>(screen</w:t>
            </w:r>
            <w:r>
              <w:rPr>
                <w:spacing w:val="-5"/>
                <w:w w:val="85"/>
                <w:sz w:val="20"/>
              </w:rPr>
              <w:t xml:space="preserve"> </w:t>
            </w:r>
            <w:r>
              <w:rPr>
                <w:w w:val="85"/>
                <w:sz w:val="20"/>
              </w:rPr>
              <w:t>is</w:t>
            </w:r>
            <w:r>
              <w:rPr>
                <w:spacing w:val="-6"/>
                <w:w w:val="85"/>
                <w:sz w:val="20"/>
              </w:rPr>
              <w:t xml:space="preserve"> </w:t>
            </w:r>
            <w:r>
              <w:rPr>
                <w:w w:val="85"/>
                <w:sz w:val="20"/>
              </w:rPr>
              <w:t>disabled</w:t>
            </w:r>
            <w:r>
              <w:rPr>
                <w:spacing w:val="-5"/>
                <w:w w:val="85"/>
                <w:sz w:val="20"/>
              </w:rPr>
              <w:t xml:space="preserve"> </w:t>
            </w:r>
            <w:r>
              <w:rPr>
                <w:w w:val="85"/>
                <w:sz w:val="20"/>
              </w:rPr>
              <w:t xml:space="preserve">when </w:t>
            </w:r>
            <w:r>
              <w:rPr>
                <w:w w:val="80"/>
                <w:sz w:val="20"/>
              </w:rPr>
              <w:t>walking). The warning screen returns if the user continues walking.</w:t>
            </w:r>
            <w:r>
              <w:rPr>
                <w:sz w:val="20"/>
              </w:rPr>
              <w:t xml:space="preserve"> </w:t>
            </w:r>
            <w:r>
              <w:rPr>
                <w:w w:val="80"/>
                <w:sz w:val="20"/>
              </w:rPr>
              <w:t>-</w:t>
            </w:r>
          </w:p>
          <w:p w:rsidR="00743596" w:rsidRDefault="00902D3B">
            <w:pPr>
              <w:pStyle w:val="TableParagraph"/>
              <w:spacing w:before="3" w:line="194" w:lineRule="exact"/>
              <w:ind w:left="205"/>
              <w:rPr>
                <w:sz w:val="20"/>
              </w:rPr>
            </w:pPr>
            <w:r>
              <w:rPr>
                <w:w w:val="80"/>
                <w:sz w:val="20"/>
              </w:rPr>
              <w:t>Google</w:t>
            </w:r>
            <w:r>
              <w:rPr>
                <w:spacing w:val="-8"/>
                <w:sz w:val="20"/>
              </w:rPr>
              <w:t xml:space="preserve"> </w:t>
            </w:r>
            <w:r>
              <w:rPr>
                <w:w w:val="80"/>
                <w:sz w:val="20"/>
              </w:rPr>
              <w:t>play</w:t>
            </w:r>
            <w:r>
              <w:rPr>
                <w:spacing w:val="-9"/>
                <w:sz w:val="20"/>
              </w:rPr>
              <w:t xml:space="preserve"> </w:t>
            </w:r>
            <w:r>
              <w:rPr>
                <w:spacing w:val="-5"/>
                <w:w w:val="80"/>
                <w:sz w:val="20"/>
              </w:rPr>
              <w:t>App</w:t>
            </w:r>
          </w:p>
        </w:tc>
        <w:tc>
          <w:tcPr>
            <w:tcW w:w="2593" w:type="dxa"/>
            <w:tcBorders>
              <w:top w:val="single" w:sz="4" w:space="0" w:color="000000"/>
              <w:bottom w:val="single" w:sz="4" w:space="0" w:color="000000"/>
            </w:tcBorders>
          </w:tcPr>
          <w:p w:rsidR="00743596" w:rsidRDefault="00743596">
            <w:pPr>
              <w:pStyle w:val="TableParagraph"/>
              <w:rPr>
                <w:b/>
              </w:rPr>
            </w:pPr>
          </w:p>
          <w:p w:rsidR="00743596" w:rsidRDefault="00743596">
            <w:pPr>
              <w:pStyle w:val="TableParagraph"/>
              <w:spacing w:before="5"/>
              <w:rPr>
                <w:b/>
                <w:sz w:val="19"/>
              </w:rPr>
            </w:pPr>
          </w:p>
          <w:p w:rsidR="00743596" w:rsidRDefault="00902D3B">
            <w:pPr>
              <w:pStyle w:val="TableParagraph"/>
              <w:spacing w:before="1"/>
              <w:ind w:left="34"/>
              <w:rPr>
                <w:sz w:val="20"/>
              </w:rPr>
            </w:pPr>
            <w:r>
              <w:rPr>
                <w:w w:val="80"/>
                <w:sz w:val="20"/>
              </w:rPr>
              <w:t>Android</w:t>
            </w:r>
            <w:r>
              <w:rPr>
                <w:spacing w:val="-7"/>
                <w:sz w:val="20"/>
              </w:rPr>
              <w:t xml:space="preserve"> </w:t>
            </w:r>
            <w:r>
              <w:rPr>
                <w:w w:val="80"/>
                <w:sz w:val="20"/>
              </w:rPr>
              <w:t>software</w:t>
            </w:r>
            <w:r>
              <w:rPr>
                <w:spacing w:val="-7"/>
                <w:sz w:val="20"/>
              </w:rPr>
              <w:t xml:space="preserve"> </w:t>
            </w:r>
            <w:r>
              <w:rPr>
                <w:spacing w:val="-5"/>
                <w:w w:val="80"/>
                <w:sz w:val="20"/>
              </w:rPr>
              <w:t>app</w:t>
            </w:r>
          </w:p>
        </w:tc>
      </w:tr>
      <w:tr w:rsidR="00743596">
        <w:trPr>
          <w:trHeight w:val="701"/>
        </w:trPr>
        <w:tc>
          <w:tcPr>
            <w:tcW w:w="1466" w:type="dxa"/>
            <w:tcBorders>
              <w:top w:val="single" w:sz="4" w:space="0" w:color="000000"/>
              <w:bottom w:val="single" w:sz="4" w:space="0" w:color="000000"/>
            </w:tcBorders>
          </w:tcPr>
          <w:p w:rsidR="00743596" w:rsidRDefault="00743596">
            <w:pPr>
              <w:pStyle w:val="TableParagraph"/>
              <w:rPr>
                <w:b/>
                <w:sz w:val="31"/>
              </w:rPr>
            </w:pPr>
          </w:p>
          <w:p w:rsidR="00743596" w:rsidRDefault="00902D3B">
            <w:pPr>
              <w:pStyle w:val="TableParagraph"/>
              <w:ind w:left="14"/>
              <w:rPr>
                <w:sz w:val="20"/>
              </w:rPr>
            </w:pPr>
            <w:r>
              <w:rPr>
                <w:spacing w:val="-2"/>
                <w:w w:val="90"/>
                <w:sz w:val="20"/>
              </w:rPr>
              <w:t>Technology</w:t>
            </w:r>
          </w:p>
        </w:tc>
        <w:tc>
          <w:tcPr>
            <w:tcW w:w="2136" w:type="dxa"/>
            <w:tcBorders>
              <w:top w:val="single" w:sz="4" w:space="0" w:color="000000"/>
              <w:bottom w:val="single" w:sz="4" w:space="0" w:color="000000"/>
            </w:tcBorders>
          </w:tcPr>
          <w:p w:rsidR="00743596" w:rsidRDefault="00743596">
            <w:pPr>
              <w:pStyle w:val="TableParagraph"/>
              <w:rPr>
                <w:b/>
                <w:sz w:val="31"/>
              </w:rPr>
            </w:pPr>
          </w:p>
          <w:p w:rsidR="00743596" w:rsidRDefault="00902D3B">
            <w:pPr>
              <w:pStyle w:val="TableParagraph"/>
              <w:ind w:left="51"/>
              <w:rPr>
                <w:sz w:val="20"/>
              </w:rPr>
            </w:pPr>
            <w:r>
              <w:rPr>
                <w:w w:val="80"/>
                <w:sz w:val="20"/>
              </w:rPr>
              <w:t>Smart</w:t>
            </w:r>
            <w:r>
              <w:rPr>
                <w:spacing w:val="-8"/>
                <w:sz w:val="20"/>
              </w:rPr>
              <w:t xml:space="preserve"> </w:t>
            </w:r>
            <w:r>
              <w:rPr>
                <w:w w:val="80"/>
                <w:sz w:val="20"/>
              </w:rPr>
              <w:t>phone</w:t>
            </w:r>
            <w:r>
              <w:rPr>
                <w:spacing w:val="-7"/>
                <w:sz w:val="20"/>
              </w:rPr>
              <w:t xml:space="preserve"> </w:t>
            </w:r>
            <w:r>
              <w:rPr>
                <w:spacing w:val="-2"/>
                <w:w w:val="80"/>
                <w:sz w:val="20"/>
              </w:rPr>
              <w:t>application</w:t>
            </w:r>
          </w:p>
        </w:tc>
        <w:tc>
          <w:tcPr>
            <w:tcW w:w="2413" w:type="dxa"/>
            <w:tcBorders>
              <w:top w:val="single" w:sz="4" w:space="0" w:color="000000"/>
              <w:bottom w:val="single" w:sz="4" w:space="0" w:color="000000"/>
            </w:tcBorders>
          </w:tcPr>
          <w:p w:rsidR="00743596" w:rsidRDefault="00743596">
            <w:pPr>
              <w:pStyle w:val="TableParagraph"/>
              <w:rPr>
                <w:b/>
                <w:sz w:val="31"/>
              </w:rPr>
            </w:pPr>
          </w:p>
          <w:p w:rsidR="00743596" w:rsidRDefault="00902D3B">
            <w:pPr>
              <w:pStyle w:val="TableParagraph"/>
              <w:ind w:left="156"/>
              <w:rPr>
                <w:sz w:val="20"/>
              </w:rPr>
            </w:pPr>
            <w:r>
              <w:rPr>
                <w:w w:val="80"/>
                <w:sz w:val="20"/>
              </w:rPr>
              <w:t>Leadconn</w:t>
            </w:r>
            <w:r>
              <w:rPr>
                <w:spacing w:val="-1"/>
                <w:w w:val="90"/>
                <w:sz w:val="20"/>
              </w:rPr>
              <w:t xml:space="preserve"> </w:t>
            </w:r>
            <w:r>
              <w:rPr>
                <w:spacing w:val="-2"/>
                <w:w w:val="90"/>
                <w:sz w:val="20"/>
              </w:rPr>
              <w:t>Technology</w:t>
            </w:r>
          </w:p>
        </w:tc>
        <w:tc>
          <w:tcPr>
            <w:tcW w:w="978" w:type="dxa"/>
            <w:tcBorders>
              <w:top w:val="single" w:sz="4" w:space="0" w:color="000000"/>
              <w:bottom w:val="single" w:sz="4" w:space="0" w:color="000000"/>
            </w:tcBorders>
          </w:tcPr>
          <w:p w:rsidR="00743596" w:rsidRDefault="00743596">
            <w:pPr>
              <w:pStyle w:val="TableParagraph"/>
              <w:rPr>
                <w:b/>
                <w:sz w:val="31"/>
              </w:rPr>
            </w:pPr>
          </w:p>
          <w:p w:rsidR="00743596" w:rsidRDefault="00902D3B">
            <w:pPr>
              <w:pStyle w:val="TableParagraph"/>
              <w:ind w:left="115"/>
              <w:rPr>
                <w:sz w:val="20"/>
              </w:rPr>
            </w:pPr>
            <w:r>
              <w:rPr>
                <w:spacing w:val="-5"/>
                <w:w w:val="90"/>
                <w:sz w:val="20"/>
              </w:rPr>
              <w:t>N/A</w:t>
            </w:r>
          </w:p>
        </w:tc>
        <w:tc>
          <w:tcPr>
            <w:tcW w:w="5339" w:type="dxa"/>
            <w:tcBorders>
              <w:top w:val="single" w:sz="4" w:space="0" w:color="000000"/>
              <w:bottom w:val="single" w:sz="4" w:space="0" w:color="000000"/>
            </w:tcBorders>
          </w:tcPr>
          <w:p w:rsidR="00743596" w:rsidRDefault="00902D3B">
            <w:pPr>
              <w:pStyle w:val="TableParagraph"/>
              <w:spacing w:before="107" w:line="254" w:lineRule="auto"/>
              <w:ind w:left="205"/>
              <w:rPr>
                <w:sz w:val="20"/>
              </w:rPr>
            </w:pPr>
            <w:r>
              <w:rPr>
                <w:w w:val="80"/>
                <w:sz w:val="20"/>
              </w:rPr>
              <w:t>Look ahead:</w:t>
            </w:r>
            <w:r>
              <w:rPr>
                <w:spacing w:val="40"/>
                <w:sz w:val="20"/>
              </w:rPr>
              <w:t xml:space="preserve"> </w:t>
            </w:r>
            <w:r>
              <w:rPr>
                <w:w w:val="80"/>
                <w:sz w:val="20"/>
              </w:rPr>
              <w:t xml:space="preserve">The application will issue a caution message to prevent </w:t>
            </w:r>
            <w:r>
              <w:rPr>
                <w:w w:val="85"/>
                <w:sz w:val="20"/>
              </w:rPr>
              <w:t>accidents</w:t>
            </w:r>
            <w:r>
              <w:rPr>
                <w:spacing w:val="-6"/>
                <w:w w:val="85"/>
                <w:sz w:val="20"/>
              </w:rPr>
              <w:t xml:space="preserve"> </w:t>
            </w:r>
            <w:r>
              <w:rPr>
                <w:w w:val="85"/>
                <w:sz w:val="20"/>
              </w:rPr>
              <w:t>causing</w:t>
            </w:r>
            <w:r>
              <w:rPr>
                <w:spacing w:val="-6"/>
                <w:w w:val="85"/>
                <w:sz w:val="20"/>
              </w:rPr>
              <w:t xml:space="preserve"> </w:t>
            </w:r>
            <w:r>
              <w:rPr>
                <w:w w:val="85"/>
                <w:sz w:val="20"/>
              </w:rPr>
              <w:t>from</w:t>
            </w:r>
            <w:r>
              <w:rPr>
                <w:spacing w:val="-5"/>
                <w:w w:val="85"/>
                <w:sz w:val="20"/>
              </w:rPr>
              <w:t xml:space="preserve"> </w:t>
            </w:r>
            <w:r>
              <w:rPr>
                <w:w w:val="85"/>
                <w:sz w:val="20"/>
              </w:rPr>
              <w:t>“Texting</w:t>
            </w:r>
            <w:r>
              <w:rPr>
                <w:spacing w:val="-6"/>
                <w:w w:val="85"/>
                <w:sz w:val="20"/>
              </w:rPr>
              <w:t xml:space="preserve"> </w:t>
            </w:r>
            <w:r>
              <w:rPr>
                <w:w w:val="85"/>
                <w:sz w:val="20"/>
              </w:rPr>
              <w:t>While</w:t>
            </w:r>
            <w:r>
              <w:rPr>
                <w:spacing w:val="-5"/>
                <w:w w:val="85"/>
                <w:sz w:val="20"/>
              </w:rPr>
              <w:t xml:space="preserve"> </w:t>
            </w:r>
            <w:r>
              <w:rPr>
                <w:w w:val="85"/>
                <w:sz w:val="20"/>
              </w:rPr>
              <w:t>Walking”.</w:t>
            </w:r>
            <w:r>
              <w:rPr>
                <w:spacing w:val="-6"/>
                <w:w w:val="85"/>
                <w:sz w:val="20"/>
              </w:rPr>
              <w:t xml:space="preserve"> </w:t>
            </w:r>
            <w:r>
              <w:rPr>
                <w:w w:val="85"/>
                <w:sz w:val="20"/>
              </w:rPr>
              <w:t>Google</w:t>
            </w:r>
            <w:r>
              <w:rPr>
                <w:spacing w:val="-5"/>
                <w:w w:val="85"/>
                <w:sz w:val="20"/>
              </w:rPr>
              <w:t xml:space="preserve"> </w:t>
            </w:r>
            <w:r>
              <w:rPr>
                <w:w w:val="85"/>
                <w:sz w:val="20"/>
              </w:rPr>
              <w:t>play</w:t>
            </w:r>
            <w:r>
              <w:rPr>
                <w:spacing w:val="-6"/>
                <w:w w:val="85"/>
                <w:sz w:val="20"/>
              </w:rPr>
              <w:t xml:space="preserve"> </w:t>
            </w:r>
            <w:r>
              <w:rPr>
                <w:w w:val="85"/>
                <w:sz w:val="20"/>
              </w:rPr>
              <w:t>App</w:t>
            </w:r>
          </w:p>
        </w:tc>
        <w:tc>
          <w:tcPr>
            <w:tcW w:w="2593" w:type="dxa"/>
            <w:tcBorders>
              <w:top w:val="single" w:sz="4" w:space="0" w:color="000000"/>
              <w:bottom w:val="single" w:sz="4" w:space="0" w:color="000000"/>
            </w:tcBorders>
          </w:tcPr>
          <w:p w:rsidR="00743596" w:rsidRDefault="00743596">
            <w:pPr>
              <w:pStyle w:val="TableParagraph"/>
              <w:rPr>
                <w:b/>
                <w:sz w:val="31"/>
              </w:rPr>
            </w:pPr>
          </w:p>
          <w:p w:rsidR="00743596" w:rsidRDefault="00902D3B">
            <w:pPr>
              <w:pStyle w:val="TableParagraph"/>
              <w:ind w:left="34"/>
              <w:rPr>
                <w:sz w:val="20"/>
              </w:rPr>
            </w:pPr>
            <w:r>
              <w:rPr>
                <w:w w:val="80"/>
                <w:sz w:val="20"/>
              </w:rPr>
              <w:t>Updated</w:t>
            </w:r>
            <w:r>
              <w:rPr>
                <w:spacing w:val="-3"/>
                <w:sz w:val="20"/>
              </w:rPr>
              <w:t xml:space="preserve"> </w:t>
            </w:r>
            <w:r>
              <w:rPr>
                <w:spacing w:val="-2"/>
                <w:w w:val="90"/>
                <w:sz w:val="20"/>
              </w:rPr>
              <w:t>5/12/2017</w:t>
            </w:r>
          </w:p>
        </w:tc>
      </w:tr>
      <w:tr w:rsidR="00743596">
        <w:trPr>
          <w:trHeight w:val="880"/>
        </w:trPr>
        <w:tc>
          <w:tcPr>
            <w:tcW w:w="1466" w:type="dxa"/>
            <w:tcBorders>
              <w:top w:val="single" w:sz="4" w:space="0" w:color="000000"/>
              <w:bottom w:val="single" w:sz="4" w:space="0" w:color="000000"/>
            </w:tcBorders>
          </w:tcPr>
          <w:p w:rsidR="00743596" w:rsidRDefault="00743596">
            <w:pPr>
              <w:pStyle w:val="TableParagraph"/>
              <w:rPr>
                <w:b/>
              </w:rPr>
            </w:pPr>
          </w:p>
          <w:p w:rsidR="00743596" w:rsidRDefault="00902D3B">
            <w:pPr>
              <w:pStyle w:val="TableParagraph"/>
              <w:spacing w:before="186"/>
              <w:ind w:left="14"/>
              <w:rPr>
                <w:sz w:val="20"/>
              </w:rPr>
            </w:pPr>
            <w:r>
              <w:rPr>
                <w:spacing w:val="-2"/>
                <w:w w:val="90"/>
                <w:sz w:val="20"/>
              </w:rPr>
              <w:t>Technology</w:t>
            </w:r>
          </w:p>
        </w:tc>
        <w:tc>
          <w:tcPr>
            <w:tcW w:w="2136" w:type="dxa"/>
            <w:tcBorders>
              <w:top w:val="single" w:sz="4" w:space="0" w:color="000000"/>
              <w:bottom w:val="single" w:sz="4" w:space="0" w:color="000000"/>
            </w:tcBorders>
          </w:tcPr>
          <w:p w:rsidR="00743596" w:rsidRDefault="00743596">
            <w:pPr>
              <w:pStyle w:val="TableParagraph"/>
              <w:spacing w:before="3"/>
              <w:rPr>
                <w:b/>
                <w:sz w:val="27"/>
              </w:rPr>
            </w:pPr>
          </w:p>
          <w:p w:rsidR="00743596" w:rsidRDefault="00902D3B">
            <w:pPr>
              <w:pStyle w:val="TableParagraph"/>
              <w:ind w:left="51"/>
              <w:rPr>
                <w:sz w:val="20"/>
              </w:rPr>
            </w:pPr>
            <w:r>
              <w:rPr>
                <w:w w:val="80"/>
                <w:sz w:val="20"/>
              </w:rPr>
              <w:t>Smart</w:t>
            </w:r>
            <w:r>
              <w:rPr>
                <w:spacing w:val="-8"/>
                <w:sz w:val="20"/>
              </w:rPr>
              <w:t xml:space="preserve"> </w:t>
            </w:r>
            <w:r>
              <w:rPr>
                <w:w w:val="80"/>
                <w:sz w:val="20"/>
              </w:rPr>
              <w:t>phone</w:t>
            </w:r>
            <w:r>
              <w:rPr>
                <w:spacing w:val="-7"/>
                <w:sz w:val="20"/>
              </w:rPr>
              <w:t xml:space="preserve"> </w:t>
            </w:r>
            <w:r>
              <w:rPr>
                <w:spacing w:val="-2"/>
                <w:w w:val="80"/>
                <w:sz w:val="20"/>
              </w:rPr>
              <w:t>application</w:t>
            </w:r>
          </w:p>
        </w:tc>
        <w:tc>
          <w:tcPr>
            <w:tcW w:w="2413" w:type="dxa"/>
            <w:tcBorders>
              <w:top w:val="single" w:sz="4" w:space="0" w:color="000000"/>
              <w:bottom w:val="single" w:sz="4" w:space="0" w:color="000000"/>
            </w:tcBorders>
          </w:tcPr>
          <w:p w:rsidR="00743596" w:rsidRDefault="00902D3B">
            <w:pPr>
              <w:pStyle w:val="TableParagraph"/>
              <w:spacing w:before="66" w:line="256" w:lineRule="auto"/>
              <w:ind w:left="156"/>
              <w:rPr>
                <w:sz w:val="20"/>
              </w:rPr>
            </w:pPr>
            <w:r>
              <w:rPr>
                <w:w w:val="80"/>
                <w:sz w:val="20"/>
              </w:rPr>
              <w:t xml:space="preserve">CGactive LLC iOS devices </w:t>
            </w:r>
            <w:r>
              <w:rPr>
                <w:w w:val="90"/>
                <w:sz w:val="20"/>
              </w:rPr>
              <w:t>Maulik</w:t>
            </w:r>
            <w:r>
              <w:rPr>
                <w:spacing w:val="-2"/>
                <w:w w:val="90"/>
                <w:sz w:val="20"/>
              </w:rPr>
              <w:t xml:space="preserve"> </w:t>
            </w:r>
            <w:r>
              <w:rPr>
                <w:w w:val="90"/>
                <w:sz w:val="20"/>
              </w:rPr>
              <w:t>Shah</w:t>
            </w:r>
          </w:p>
          <w:p w:rsidR="00743596" w:rsidRDefault="00902D3B">
            <w:pPr>
              <w:pStyle w:val="TableParagraph"/>
              <w:spacing w:before="3"/>
              <w:ind w:left="156"/>
              <w:rPr>
                <w:sz w:val="20"/>
              </w:rPr>
            </w:pPr>
            <w:r>
              <w:rPr>
                <w:w w:val="80"/>
                <w:sz w:val="20"/>
              </w:rPr>
              <w:t>Alexander</w:t>
            </w:r>
            <w:r>
              <w:rPr>
                <w:spacing w:val="-2"/>
                <w:w w:val="90"/>
                <w:sz w:val="20"/>
              </w:rPr>
              <w:t xml:space="preserve"> Kaessner</w:t>
            </w:r>
          </w:p>
        </w:tc>
        <w:tc>
          <w:tcPr>
            <w:tcW w:w="978" w:type="dxa"/>
            <w:tcBorders>
              <w:top w:val="single" w:sz="4" w:space="0" w:color="000000"/>
              <w:bottom w:val="single" w:sz="4" w:space="0" w:color="000000"/>
            </w:tcBorders>
          </w:tcPr>
          <w:p w:rsidR="00743596" w:rsidRDefault="00743596">
            <w:pPr>
              <w:pStyle w:val="TableParagraph"/>
              <w:spacing w:before="3"/>
              <w:rPr>
                <w:b/>
                <w:sz w:val="27"/>
              </w:rPr>
            </w:pPr>
          </w:p>
          <w:p w:rsidR="00743596" w:rsidRDefault="00902D3B">
            <w:pPr>
              <w:pStyle w:val="TableParagraph"/>
              <w:ind w:left="115"/>
              <w:rPr>
                <w:sz w:val="20"/>
              </w:rPr>
            </w:pPr>
            <w:r>
              <w:rPr>
                <w:spacing w:val="-5"/>
                <w:w w:val="90"/>
                <w:sz w:val="20"/>
              </w:rPr>
              <w:t>N/A</w:t>
            </w:r>
          </w:p>
        </w:tc>
        <w:tc>
          <w:tcPr>
            <w:tcW w:w="5339" w:type="dxa"/>
            <w:tcBorders>
              <w:top w:val="single" w:sz="4" w:space="0" w:color="000000"/>
              <w:bottom w:val="single" w:sz="4" w:space="0" w:color="000000"/>
            </w:tcBorders>
          </w:tcPr>
          <w:p w:rsidR="00743596" w:rsidRDefault="00902D3B">
            <w:pPr>
              <w:pStyle w:val="TableParagraph"/>
              <w:spacing w:before="66" w:line="256" w:lineRule="auto"/>
              <w:ind w:left="205" w:right="1183"/>
              <w:rPr>
                <w:sz w:val="20"/>
              </w:rPr>
            </w:pPr>
            <w:r>
              <w:rPr>
                <w:w w:val="85"/>
                <w:sz w:val="20"/>
              </w:rPr>
              <w:t>Type n Walk - available</w:t>
            </w:r>
            <w:r>
              <w:rPr>
                <w:spacing w:val="-1"/>
                <w:w w:val="85"/>
                <w:sz w:val="20"/>
              </w:rPr>
              <w:t xml:space="preserve"> </w:t>
            </w:r>
            <w:r>
              <w:rPr>
                <w:w w:val="85"/>
                <w:sz w:val="20"/>
              </w:rPr>
              <w:t>on</w:t>
            </w:r>
            <w:r>
              <w:rPr>
                <w:spacing w:val="-1"/>
                <w:w w:val="85"/>
                <w:sz w:val="20"/>
              </w:rPr>
              <w:t xml:space="preserve"> </w:t>
            </w:r>
            <w:r>
              <w:rPr>
                <w:w w:val="85"/>
                <w:sz w:val="20"/>
              </w:rPr>
              <w:t>the iTunes</w:t>
            </w:r>
            <w:r>
              <w:rPr>
                <w:spacing w:val="-1"/>
                <w:w w:val="85"/>
                <w:sz w:val="20"/>
              </w:rPr>
              <w:t xml:space="preserve"> </w:t>
            </w:r>
            <w:r>
              <w:rPr>
                <w:w w:val="85"/>
                <w:sz w:val="20"/>
              </w:rPr>
              <w:t>App</w:t>
            </w:r>
            <w:r>
              <w:rPr>
                <w:spacing w:val="-1"/>
                <w:w w:val="85"/>
                <w:sz w:val="20"/>
              </w:rPr>
              <w:t xml:space="preserve"> </w:t>
            </w:r>
            <w:r>
              <w:rPr>
                <w:w w:val="85"/>
                <w:sz w:val="20"/>
              </w:rPr>
              <w:t xml:space="preserve">store </w:t>
            </w:r>
            <w:r>
              <w:rPr>
                <w:w w:val="80"/>
                <w:sz w:val="20"/>
              </w:rPr>
              <w:t>Type while walk -available on the iTunes App store</w:t>
            </w:r>
          </w:p>
          <w:p w:rsidR="00743596" w:rsidRDefault="00902D3B">
            <w:pPr>
              <w:pStyle w:val="TableParagraph"/>
              <w:spacing w:before="3"/>
              <w:ind w:left="205"/>
              <w:rPr>
                <w:sz w:val="20"/>
              </w:rPr>
            </w:pPr>
            <w:r>
              <w:rPr>
                <w:w w:val="80"/>
                <w:sz w:val="20"/>
              </w:rPr>
              <w:t>Walkie</w:t>
            </w:r>
            <w:r>
              <w:rPr>
                <w:spacing w:val="-8"/>
                <w:sz w:val="20"/>
              </w:rPr>
              <w:t xml:space="preserve"> </w:t>
            </w:r>
            <w:r>
              <w:rPr>
                <w:w w:val="80"/>
                <w:sz w:val="20"/>
              </w:rPr>
              <w:t>(messenger)</w:t>
            </w:r>
            <w:r>
              <w:rPr>
                <w:spacing w:val="-5"/>
                <w:sz w:val="20"/>
              </w:rPr>
              <w:t xml:space="preserve"> </w:t>
            </w:r>
            <w:r>
              <w:rPr>
                <w:w w:val="80"/>
                <w:sz w:val="20"/>
              </w:rPr>
              <w:t>-available</w:t>
            </w:r>
            <w:r>
              <w:rPr>
                <w:spacing w:val="-8"/>
                <w:sz w:val="20"/>
              </w:rPr>
              <w:t xml:space="preserve"> </w:t>
            </w:r>
            <w:r>
              <w:rPr>
                <w:w w:val="80"/>
                <w:sz w:val="20"/>
              </w:rPr>
              <w:t>on</w:t>
            </w:r>
            <w:r>
              <w:rPr>
                <w:spacing w:val="-4"/>
                <w:sz w:val="20"/>
              </w:rPr>
              <w:t xml:space="preserve"> </w:t>
            </w:r>
            <w:r>
              <w:rPr>
                <w:w w:val="80"/>
                <w:sz w:val="20"/>
              </w:rPr>
              <w:t>the</w:t>
            </w:r>
            <w:r>
              <w:rPr>
                <w:spacing w:val="-7"/>
                <w:sz w:val="20"/>
              </w:rPr>
              <w:t xml:space="preserve"> </w:t>
            </w:r>
            <w:r>
              <w:rPr>
                <w:w w:val="80"/>
                <w:sz w:val="20"/>
              </w:rPr>
              <w:t>iTunes</w:t>
            </w:r>
            <w:r>
              <w:rPr>
                <w:spacing w:val="-8"/>
                <w:sz w:val="20"/>
              </w:rPr>
              <w:t xml:space="preserve"> </w:t>
            </w:r>
            <w:r>
              <w:rPr>
                <w:w w:val="80"/>
                <w:sz w:val="20"/>
              </w:rPr>
              <w:t>App</w:t>
            </w:r>
            <w:r>
              <w:rPr>
                <w:spacing w:val="-7"/>
                <w:sz w:val="20"/>
              </w:rPr>
              <w:t xml:space="preserve"> </w:t>
            </w:r>
            <w:r>
              <w:rPr>
                <w:spacing w:val="-4"/>
                <w:w w:val="80"/>
                <w:sz w:val="20"/>
              </w:rPr>
              <w:t>store</w:t>
            </w:r>
          </w:p>
        </w:tc>
        <w:tc>
          <w:tcPr>
            <w:tcW w:w="2593" w:type="dxa"/>
            <w:tcBorders>
              <w:top w:val="single" w:sz="4" w:space="0" w:color="000000"/>
              <w:bottom w:val="single" w:sz="4" w:space="0" w:color="000000"/>
            </w:tcBorders>
          </w:tcPr>
          <w:p w:rsidR="00743596" w:rsidRDefault="00902D3B">
            <w:pPr>
              <w:pStyle w:val="TableParagraph"/>
              <w:spacing w:before="66" w:line="256" w:lineRule="auto"/>
              <w:ind w:left="34" w:right="287"/>
              <w:rPr>
                <w:sz w:val="20"/>
              </w:rPr>
            </w:pPr>
            <w:r>
              <w:rPr>
                <w:w w:val="80"/>
                <w:sz w:val="20"/>
              </w:rPr>
              <w:t xml:space="preserve">Last updated 6/11/2014 </w:t>
            </w:r>
            <w:r>
              <w:rPr>
                <w:w w:val="90"/>
                <w:sz w:val="20"/>
              </w:rPr>
              <w:t>Version</w:t>
            </w:r>
            <w:r>
              <w:rPr>
                <w:spacing w:val="-2"/>
                <w:w w:val="90"/>
                <w:sz w:val="20"/>
              </w:rPr>
              <w:t xml:space="preserve"> </w:t>
            </w:r>
            <w:r>
              <w:rPr>
                <w:w w:val="90"/>
                <w:sz w:val="20"/>
              </w:rPr>
              <w:t>3.0.1</w:t>
            </w:r>
          </w:p>
          <w:p w:rsidR="00743596" w:rsidRDefault="00902D3B">
            <w:pPr>
              <w:pStyle w:val="TableParagraph"/>
              <w:spacing w:before="3"/>
              <w:ind w:left="34"/>
              <w:rPr>
                <w:sz w:val="20"/>
              </w:rPr>
            </w:pPr>
            <w:r>
              <w:rPr>
                <w:w w:val="80"/>
                <w:sz w:val="20"/>
              </w:rPr>
              <w:t>Version</w:t>
            </w:r>
            <w:r>
              <w:rPr>
                <w:spacing w:val="-4"/>
                <w:w w:val="90"/>
                <w:sz w:val="20"/>
              </w:rPr>
              <w:t xml:space="preserve"> </w:t>
            </w:r>
            <w:r>
              <w:rPr>
                <w:spacing w:val="-2"/>
                <w:w w:val="90"/>
                <w:sz w:val="20"/>
              </w:rPr>
              <w:t>2.2.5</w:t>
            </w:r>
          </w:p>
        </w:tc>
      </w:tr>
      <w:tr w:rsidR="00743596">
        <w:trPr>
          <w:trHeight w:val="1814"/>
        </w:trPr>
        <w:tc>
          <w:tcPr>
            <w:tcW w:w="1466" w:type="dxa"/>
            <w:tcBorders>
              <w:top w:val="single" w:sz="4" w:space="0" w:color="000000"/>
              <w:bottom w:val="single" w:sz="4" w:space="0" w:color="000000"/>
            </w:tcBorders>
          </w:tcPr>
          <w:p w:rsidR="00743596" w:rsidRDefault="00743596">
            <w:pPr>
              <w:pStyle w:val="TableParagraph"/>
              <w:rPr>
                <w:b/>
              </w:rPr>
            </w:pPr>
          </w:p>
          <w:p w:rsidR="00743596" w:rsidRDefault="00743596">
            <w:pPr>
              <w:pStyle w:val="TableParagraph"/>
              <w:rPr>
                <w:b/>
              </w:rPr>
            </w:pPr>
          </w:p>
          <w:p w:rsidR="00743596" w:rsidRDefault="00743596">
            <w:pPr>
              <w:pStyle w:val="TableParagraph"/>
              <w:rPr>
                <w:b/>
              </w:rPr>
            </w:pPr>
          </w:p>
          <w:p w:rsidR="00743596" w:rsidRDefault="00743596">
            <w:pPr>
              <w:pStyle w:val="TableParagraph"/>
              <w:rPr>
                <w:b/>
              </w:rPr>
            </w:pPr>
          </w:p>
          <w:p w:rsidR="00743596" w:rsidRDefault="00902D3B">
            <w:pPr>
              <w:pStyle w:val="TableParagraph"/>
              <w:spacing w:before="146"/>
              <w:ind w:left="14"/>
              <w:rPr>
                <w:sz w:val="20"/>
              </w:rPr>
            </w:pPr>
            <w:r>
              <w:rPr>
                <w:spacing w:val="-2"/>
                <w:w w:val="90"/>
                <w:sz w:val="20"/>
              </w:rPr>
              <w:t>Technology</w:t>
            </w:r>
          </w:p>
        </w:tc>
        <w:tc>
          <w:tcPr>
            <w:tcW w:w="2136" w:type="dxa"/>
            <w:tcBorders>
              <w:top w:val="single" w:sz="4" w:space="0" w:color="000000"/>
              <w:bottom w:val="single" w:sz="4" w:space="0" w:color="000000"/>
            </w:tcBorders>
          </w:tcPr>
          <w:p w:rsidR="00743596" w:rsidRDefault="00743596">
            <w:pPr>
              <w:pStyle w:val="TableParagraph"/>
              <w:rPr>
                <w:b/>
              </w:rPr>
            </w:pPr>
          </w:p>
          <w:p w:rsidR="00743596" w:rsidRDefault="00743596">
            <w:pPr>
              <w:pStyle w:val="TableParagraph"/>
              <w:rPr>
                <w:b/>
              </w:rPr>
            </w:pPr>
          </w:p>
          <w:p w:rsidR="00743596" w:rsidRDefault="00743596">
            <w:pPr>
              <w:pStyle w:val="TableParagraph"/>
              <w:rPr>
                <w:b/>
              </w:rPr>
            </w:pPr>
          </w:p>
          <w:p w:rsidR="00743596" w:rsidRDefault="00743596">
            <w:pPr>
              <w:pStyle w:val="TableParagraph"/>
              <w:rPr>
                <w:b/>
              </w:rPr>
            </w:pPr>
          </w:p>
          <w:p w:rsidR="00743596" w:rsidRDefault="00902D3B">
            <w:pPr>
              <w:pStyle w:val="TableParagraph"/>
              <w:spacing w:before="146"/>
              <w:ind w:left="51"/>
              <w:rPr>
                <w:sz w:val="20"/>
              </w:rPr>
            </w:pPr>
            <w:r>
              <w:rPr>
                <w:w w:val="80"/>
                <w:sz w:val="20"/>
              </w:rPr>
              <w:t>Smart</w:t>
            </w:r>
            <w:r>
              <w:rPr>
                <w:spacing w:val="-8"/>
                <w:sz w:val="20"/>
              </w:rPr>
              <w:t xml:space="preserve"> </w:t>
            </w:r>
            <w:r>
              <w:rPr>
                <w:w w:val="80"/>
                <w:sz w:val="20"/>
              </w:rPr>
              <w:t>phone</w:t>
            </w:r>
            <w:r>
              <w:rPr>
                <w:spacing w:val="-7"/>
                <w:sz w:val="20"/>
              </w:rPr>
              <w:t xml:space="preserve"> </w:t>
            </w:r>
            <w:r>
              <w:rPr>
                <w:spacing w:val="-2"/>
                <w:w w:val="80"/>
                <w:sz w:val="20"/>
              </w:rPr>
              <w:t>application</w:t>
            </w:r>
          </w:p>
        </w:tc>
        <w:tc>
          <w:tcPr>
            <w:tcW w:w="2413" w:type="dxa"/>
            <w:tcBorders>
              <w:top w:val="single" w:sz="4" w:space="0" w:color="000000"/>
              <w:bottom w:val="single" w:sz="4" w:space="0" w:color="000000"/>
            </w:tcBorders>
          </w:tcPr>
          <w:p w:rsidR="00743596" w:rsidRDefault="00743596">
            <w:pPr>
              <w:pStyle w:val="TableParagraph"/>
              <w:spacing w:before="4"/>
              <w:rPr>
                <w:b/>
                <w:sz w:val="24"/>
              </w:rPr>
            </w:pPr>
          </w:p>
          <w:p w:rsidR="00743596" w:rsidRDefault="00902D3B">
            <w:pPr>
              <w:pStyle w:val="TableParagraph"/>
              <w:spacing w:line="259" w:lineRule="auto"/>
              <w:ind w:left="156" w:right="33"/>
              <w:rPr>
                <w:sz w:val="20"/>
              </w:rPr>
            </w:pPr>
            <w:r>
              <w:rPr>
                <w:w w:val="90"/>
                <w:sz w:val="20"/>
              </w:rPr>
              <w:t>Megapps</w:t>
            </w:r>
            <w:r>
              <w:rPr>
                <w:spacing w:val="-9"/>
                <w:w w:val="90"/>
                <w:sz w:val="20"/>
              </w:rPr>
              <w:t xml:space="preserve"> </w:t>
            </w:r>
            <w:r>
              <w:rPr>
                <w:w w:val="90"/>
                <w:sz w:val="20"/>
              </w:rPr>
              <w:t>Ventures</w:t>
            </w:r>
            <w:r>
              <w:rPr>
                <w:spacing w:val="-8"/>
                <w:w w:val="90"/>
                <w:sz w:val="20"/>
              </w:rPr>
              <w:t xml:space="preserve"> </w:t>
            </w:r>
            <w:r>
              <w:rPr>
                <w:w w:val="90"/>
                <w:sz w:val="20"/>
              </w:rPr>
              <w:t xml:space="preserve">Inc. </w:t>
            </w:r>
            <w:r>
              <w:rPr>
                <w:w w:val="80"/>
                <w:sz w:val="20"/>
              </w:rPr>
              <w:t xml:space="preserve">Andpi xylefus.com Nebojša </w:t>
            </w:r>
            <w:r>
              <w:rPr>
                <w:w w:val="90"/>
                <w:sz w:val="20"/>
              </w:rPr>
              <w:t>Božić</w:t>
            </w:r>
            <w:r>
              <w:rPr>
                <w:spacing w:val="-2"/>
                <w:w w:val="90"/>
                <w:sz w:val="20"/>
              </w:rPr>
              <w:t xml:space="preserve"> </w:t>
            </w:r>
            <w:r>
              <w:rPr>
                <w:w w:val="90"/>
                <w:sz w:val="20"/>
              </w:rPr>
              <w:t>Trutech</w:t>
            </w:r>
          </w:p>
          <w:p w:rsidR="00743596" w:rsidRDefault="00902D3B">
            <w:pPr>
              <w:pStyle w:val="TableParagraph"/>
              <w:spacing w:before="4"/>
              <w:ind w:left="156"/>
              <w:rPr>
                <w:sz w:val="20"/>
              </w:rPr>
            </w:pPr>
            <w:r>
              <w:rPr>
                <w:w w:val="80"/>
                <w:sz w:val="20"/>
              </w:rPr>
              <w:t>Aditya</w:t>
            </w:r>
            <w:r>
              <w:rPr>
                <w:spacing w:val="-2"/>
                <w:w w:val="90"/>
                <w:sz w:val="20"/>
              </w:rPr>
              <w:t xml:space="preserve"> Balwani</w:t>
            </w:r>
          </w:p>
          <w:p w:rsidR="00743596" w:rsidRDefault="00902D3B">
            <w:pPr>
              <w:pStyle w:val="TableParagraph"/>
              <w:spacing w:before="22"/>
              <w:ind w:left="156"/>
              <w:rPr>
                <w:sz w:val="20"/>
              </w:rPr>
            </w:pPr>
            <w:r>
              <w:rPr>
                <w:w w:val="80"/>
                <w:sz w:val="20"/>
              </w:rPr>
              <w:t>A1</w:t>
            </w:r>
            <w:r>
              <w:rPr>
                <w:spacing w:val="-9"/>
                <w:sz w:val="20"/>
              </w:rPr>
              <w:t xml:space="preserve"> </w:t>
            </w:r>
            <w:r>
              <w:rPr>
                <w:w w:val="80"/>
                <w:sz w:val="20"/>
              </w:rPr>
              <w:t>Brains</w:t>
            </w:r>
            <w:r>
              <w:rPr>
                <w:spacing w:val="-8"/>
                <w:sz w:val="20"/>
              </w:rPr>
              <w:t xml:space="preserve"> </w:t>
            </w:r>
            <w:r>
              <w:rPr>
                <w:spacing w:val="-2"/>
                <w:w w:val="80"/>
                <w:sz w:val="20"/>
              </w:rPr>
              <w:t>Infotech</w:t>
            </w:r>
          </w:p>
        </w:tc>
        <w:tc>
          <w:tcPr>
            <w:tcW w:w="978" w:type="dxa"/>
            <w:tcBorders>
              <w:top w:val="single" w:sz="4" w:space="0" w:color="000000"/>
              <w:bottom w:val="single" w:sz="4" w:space="0" w:color="000000"/>
            </w:tcBorders>
          </w:tcPr>
          <w:p w:rsidR="00743596" w:rsidRDefault="00743596">
            <w:pPr>
              <w:pStyle w:val="TableParagraph"/>
              <w:rPr>
                <w:b/>
              </w:rPr>
            </w:pPr>
          </w:p>
          <w:p w:rsidR="00743596" w:rsidRDefault="00743596">
            <w:pPr>
              <w:pStyle w:val="TableParagraph"/>
              <w:rPr>
                <w:b/>
              </w:rPr>
            </w:pPr>
          </w:p>
          <w:p w:rsidR="00743596" w:rsidRDefault="00743596">
            <w:pPr>
              <w:pStyle w:val="TableParagraph"/>
              <w:rPr>
                <w:b/>
              </w:rPr>
            </w:pPr>
          </w:p>
          <w:p w:rsidR="00743596" w:rsidRDefault="00743596">
            <w:pPr>
              <w:pStyle w:val="TableParagraph"/>
              <w:rPr>
                <w:b/>
              </w:rPr>
            </w:pPr>
          </w:p>
          <w:p w:rsidR="00743596" w:rsidRDefault="00902D3B">
            <w:pPr>
              <w:pStyle w:val="TableParagraph"/>
              <w:spacing w:before="146"/>
              <w:ind w:left="115"/>
              <w:rPr>
                <w:sz w:val="20"/>
              </w:rPr>
            </w:pPr>
            <w:r>
              <w:rPr>
                <w:spacing w:val="-5"/>
                <w:w w:val="90"/>
                <w:sz w:val="20"/>
              </w:rPr>
              <w:t>N/A</w:t>
            </w:r>
          </w:p>
        </w:tc>
        <w:tc>
          <w:tcPr>
            <w:tcW w:w="5339" w:type="dxa"/>
            <w:tcBorders>
              <w:top w:val="single" w:sz="4" w:space="0" w:color="000000"/>
              <w:bottom w:val="single" w:sz="4" w:space="0" w:color="000000"/>
            </w:tcBorders>
          </w:tcPr>
          <w:p w:rsidR="00743596" w:rsidRDefault="00902D3B">
            <w:pPr>
              <w:pStyle w:val="TableParagraph"/>
              <w:spacing w:before="28" w:line="264" w:lineRule="auto"/>
              <w:ind w:left="205" w:right="2246"/>
              <w:rPr>
                <w:sz w:val="20"/>
              </w:rPr>
            </w:pPr>
            <w:r>
              <w:rPr>
                <w:w w:val="80"/>
                <w:sz w:val="20"/>
              </w:rPr>
              <w:t xml:space="preserve">Walk and Text -Google play App </w:t>
            </w:r>
            <w:r>
              <w:rPr>
                <w:w w:val="85"/>
                <w:sz w:val="20"/>
              </w:rPr>
              <w:t>Walking text -Google play App</w:t>
            </w:r>
          </w:p>
          <w:p w:rsidR="00743596" w:rsidRDefault="00902D3B">
            <w:pPr>
              <w:pStyle w:val="TableParagraph"/>
              <w:spacing w:line="256" w:lineRule="auto"/>
              <w:ind w:left="205" w:right="61"/>
              <w:rPr>
                <w:sz w:val="20"/>
              </w:rPr>
            </w:pPr>
            <w:r>
              <w:rPr>
                <w:w w:val="80"/>
                <w:sz w:val="20"/>
              </w:rPr>
              <w:t xml:space="preserve">Walk N Text Window -Google play App Walk and Text -Google play </w:t>
            </w:r>
            <w:r>
              <w:rPr>
                <w:spacing w:val="-4"/>
                <w:w w:val="90"/>
                <w:sz w:val="20"/>
              </w:rPr>
              <w:t>App</w:t>
            </w:r>
          </w:p>
          <w:p w:rsidR="00743596" w:rsidRDefault="00902D3B">
            <w:pPr>
              <w:pStyle w:val="TableParagraph"/>
              <w:spacing w:before="5"/>
              <w:ind w:left="205"/>
              <w:rPr>
                <w:sz w:val="20"/>
              </w:rPr>
            </w:pPr>
            <w:r>
              <w:rPr>
                <w:w w:val="80"/>
                <w:sz w:val="20"/>
              </w:rPr>
              <w:t>WalkApp</w:t>
            </w:r>
            <w:r>
              <w:rPr>
                <w:spacing w:val="-8"/>
                <w:sz w:val="20"/>
              </w:rPr>
              <w:t xml:space="preserve"> </w:t>
            </w:r>
            <w:r>
              <w:rPr>
                <w:w w:val="80"/>
                <w:sz w:val="20"/>
              </w:rPr>
              <w:t>:</w:t>
            </w:r>
            <w:r>
              <w:rPr>
                <w:spacing w:val="-5"/>
                <w:sz w:val="20"/>
              </w:rPr>
              <w:t xml:space="preserve"> </w:t>
            </w:r>
            <w:r>
              <w:rPr>
                <w:w w:val="80"/>
                <w:sz w:val="20"/>
              </w:rPr>
              <w:t>walk</w:t>
            </w:r>
            <w:r>
              <w:rPr>
                <w:spacing w:val="-8"/>
                <w:sz w:val="20"/>
              </w:rPr>
              <w:t xml:space="preserve"> </w:t>
            </w:r>
            <w:r>
              <w:rPr>
                <w:w w:val="80"/>
                <w:sz w:val="20"/>
              </w:rPr>
              <w:t>while</w:t>
            </w:r>
            <w:r>
              <w:rPr>
                <w:spacing w:val="-8"/>
                <w:sz w:val="20"/>
              </w:rPr>
              <w:t xml:space="preserve"> </w:t>
            </w:r>
            <w:r>
              <w:rPr>
                <w:w w:val="80"/>
                <w:sz w:val="20"/>
              </w:rPr>
              <w:t>you</w:t>
            </w:r>
            <w:r>
              <w:rPr>
                <w:spacing w:val="-7"/>
                <w:sz w:val="20"/>
              </w:rPr>
              <w:t xml:space="preserve"> </w:t>
            </w:r>
            <w:r>
              <w:rPr>
                <w:w w:val="80"/>
                <w:sz w:val="20"/>
              </w:rPr>
              <w:t>text</w:t>
            </w:r>
            <w:r>
              <w:rPr>
                <w:spacing w:val="-6"/>
                <w:sz w:val="20"/>
              </w:rPr>
              <w:t xml:space="preserve"> </w:t>
            </w:r>
            <w:r>
              <w:rPr>
                <w:w w:val="80"/>
                <w:sz w:val="20"/>
              </w:rPr>
              <w:t>-Google</w:t>
            </w:r>
            <w:r>
              <w:rPr>
                <w:spacing w:val="-7"/>
                <w:sz w:val="20"/>
              </w:rPr>
              <w:t xml:space="preserve"> </w:t>
            </w:r>
            <w:r>
              <w:rPr>
                <w:w w:val="80"/>
                <w:sz w:val="20"/>
              </w:rPr>
              <w:t>play</w:t>
            </w:r>
            <w:r>
              <w:rPr>
                <w:spacing w:val="-8"/>
                <w:sz w:val="20"/>
              </w:rPr>
              <w:t xml:space="preserve"> </w:t>
            </w:r>
            <w:r>
              <w:rPr>
                <w:w w:val="80"/>
                <w:sz w:val="20"/>
              </w:rPr>
              <w:t>App</w:t>
            </w:r>
            <w:r>
              <w:rPr>
                <w:spacing w:val="-5"/>
                <w:sz w:val="20"/>
              </w:rPr>
              <w:t xml:space="preserve"> </w:t>
            </w:r>
            <w:r>
              <w:rPr>
                <w:w w:val="80"/>
                <w:sz w:val="20"/>
              </w:rPr>
              <w:t>WAT</w:t>
            </w:r>
            <w:r>
              <w:rPr>
                <w:spacing w:val="-5"/>
                <w:sz w:val="20"/>
              </w:rPr>
              <w:t xml:space="preserve"> </w:t>
            </w:r>
            <w:r>
              <w:rPr>
                <w:w w:val="80"/>
                <w:sz w:val="20"/>
              </w:rPr>
              <w:t>-</w:t>
            </w:r>
            <w:r>
              <w:rPr>
                <w:spacing w:val="-7"/>
                <w:sz w:val="20"/>
              </w:rPr>
              <w:t xml:space="preserve"> </w:t>
            </w:r>
            <w:r>
              <w:rPr>
                <w:w w:val="80"/>
                <w:sz w:val="20"/>
              </w:rPr>
              <w:t>Walk</w:t>
            </w:r>
            <w:r>
              <w:rPr>
                <w:spacing w:val="-8"/>
                <w:sz w:val="20"/>
              </w:rPr>
              <w:t xml:space="preserve"> </w:t>
            </w:r>
            <w:r>
              <w:rPr>
                <w:w w:val="80"/>
                <w:sz w:val="20"/>
              </w:rPr>
              <w:t>And</w:t>
            </w:r>
            <w:r>
              <w:rPr>
                <w:spacing w:val="-5"/>
                <w:sz w:val="20"/>
              </w:rPr>
              <w:t xml:space="preserve"> </w:t>
            </w:r>
            <w:r>
              <w:rPr>
                <w:spacing w:val="-4"/>
                <w:w w:val="80"/>
                <w:sz w:val="20"/>
              </w:rPr>
              <w:t>Text</w:t>
            </w:r>
          </w:p>
          <w:p w:rsidR="00743596" w:rsidRDefault="00902D3B">
            <w:pPr>
              <w:pStyle w:val="TableParagraph"/>
              <w:spacing w:before="17"/>
              <w:ind w:left="205"/>
              <w:rPr>
                <w:sz w:val="20"/>
              </w:rPr>
            </w:pPr>
            <w:r>
              <w:rPr>
                <w:w w:val="80"/>
                <w:sz w:val="20"/>
              </w:rPr>
              <w:t>-Google</w:t>
            </w:r>
            <w:r>
              <w:rPr>
                <w:spacing w:val="-9"/>
                <w:sz w:val="20"/>
              </w:rPr>
              <w:t xml:space="preserve"> </w:t>
            </w:r>
            <w:r>
              <w:rPr>
                <w:w w:val="80"/>
                <w:sz w:val="20"/>
              </w:rPr>
              <w:t>play</w:t>
            </w:r>
            <w:r>
              <w:rPr>
                <w:spacing w:val="37"/>
                <w:sz w:val="20"/>
              </w:rPr>
              <w:t xml:space="preserve"> </w:t>
            </w:r>
            <w:r>
              <w:rPr>
                <w:spacing w:val="-5"/>
                <w:w w:val="80"/>
                <w:sz w:val="20"/>
              </w:rPr>
              <w:t>App</w:t>
            </w:r>
          </w:p>
          <w:p w:rsidR="00743596" w:rsidRDefault="00902D3B">
            <w:pPr>
              <w:pStyle w:val="TableParagraph"/>
              <w:spacing w:before="22"/>
              <w:ind w:left="205"/>
              <w:rPr>
                <w:sz w:val="20"/>
              </w:rPr>
            </w:pPr>
            <w:r>
              <w:rPr>
                <w:w w:val="80"/>
                <w:sz w:val="20"/>
              </w:rPr>
              <w:t>Walk</w:t>
            </w:r>
            <w:r>
              <w:rPr>
                <w:spacing w:val="-7"/>
                <w:sz w:val="20"/>
              </w:rPr>
              <w:t xml:space="preserve"> </w:t>
            </w:r>
            <w:r>
              <w:rPr>
                <w:w w:val="80"/>
                <w:sz w:val="20"/>
              </w:rPr>
              <w:t>Type</w:t>
            </w:r>
            <w:r>
              <w:rPr>
                <w:spacing w:val="-5"/>
                <w:sz w:val="20"/>
              </w:rPr>
              <w:t xml:space="preserve"> </w:t>
            </w:r>
            <w:r>
              <w:rPr>
                <w:w w:val="80"/>
                <w:sz w:val="20"/>
              </w:rPr>
              <w:t>Share-Google</w:t>
            </w:r>
            <w:r>
              <w:rPr>
                <w:spacing w:val="-6"/>
                <w:sz w:val="20"/>
              </w:rPr>
              <w:t xml:space="preserve"> </w:t>
            </w:r>
            <w:r>
              <w:rPr>
                <w:w w:val="80"/>
                <w:sz w:val="20"/>
              </w:rPr>
              <w:t>play</w:t>
            </w:r>
            <w:r>
              <w:rPr>
                <w:spacing w:val="-6"/>
                <w:sz w:val="20"/>
              </w:rPr>
              <w:t xml:space="preserve"> </w:t>
            </w:r>
            <w:r>
              <w:rPr>
                <w:spacing w:val="-5"/>
                <w:w w:val="80"/>
                <w:sz w:val="20"/>
              </w:rPr>
              <w:t>App</w:t>
            </w:r>
          </w:p>
        </w:tc>
        <w:tc>
          <w:tcPr>
            <w:tcW w:w="2593" w:type="dxa"/>
            <w:tcBorders>
              <w:top w:val="single" w:sz="4" w:space="0" w:color="000000"/>
              <w:bottom w:val="single" w:sz="4" w:space="0" w:color="000000"/>
            </w:tcBorders>
          </w:tcPr>
          <w:p w:rsidR="00743596" w:rsidRDefault="00902D3B">
            <w:pPr>
              <w:pStyle w:val="TableParagraph"/>
              <w:spacing w:before="158"/>
              <w:ind w:left="34"/>
              <w:rPr>
                <w:sz w:val="20"/>
              </w:rPr>
            </w:pPr>
            <w:r>
              <w:rPr>
                <w:w w:val="80"/>
                <w:sz w:val="20"/>
              </w:rPr>
              <w:t>Updated</w:t>
            </w:r>
            <w:r>
              <w:rPr>
                <w:spacing w:val="-3"/>
                <w:sz w:val="20"/>
              </w:rPr>
              <w:t xml:space="preserve"> </w:t>
            </w:r>
            <w:r>
              <w:rPr>
                <w:spacing w:val="-4"/>
                <w:w w:val="90"/>
                <w:sz w:val="20"/>
              </w:rPr>
              <w:t>2013</w:t>
            </w:r>
          </w:p>
          <w:p w:rsidR="00743596" w:rsidRDefault="00902D3B">
            <w:pPr>
              <w:pStyle w:val="TableParagraph"/>
              <w:spacing w:before="22" w:line="256" w:lineRule="auto"/>
              <w:ind w:left="34"/>
              <w:rPr>
                <w:sz w:val="20"/>
              </w:rPr>
            </w:pPr>
            <w:r>
              <w:rPr>
                <w:spacing w:val="-2"/>
                <w:w w:val="90"/>
                <w:sz w:val="20"/>
              </w:rPr>
              <w:t>Updated</w:t>
            </w:r>
            <w:r>
              <w:rPr>
                <w:spacing w:val="-4"/>
                <w:w w:val="90"/>
                <w:sz w:val="20"/>
              </w:rPr>
              <w:t xml:space="preserve"> </w:t>
            </w:r>
            <w:r>
              <w:rPr>
                <w:spacing w:val="-2"/>
                <w:w w:val="90"/>
                <w:sz w:val="20"/>
              </w:rPr>
              <w:t>6/01/2014</w:t>
            </w:r>
            <w:r>
              <w:rPr>
                <w:spacing w:val="-4"/>
                <w:w w:val="90"/>
                <w:sz w:val="20"/>
              </w:rPr>
              <w:t xml:space="preserve"> </w:t>
            </w:r>
            <w:r>
              <w:rPr>
                <w:spacing w:val="-2"/>
                <w:w w:val="90"/>
                <w:sz w:val="20"/>
              </w:rPr>
              <w:t xml:space="preserve">Updated </w:t>
            </w:r>
            <w:r>
              <w:rPr>
                <w:w w:val="80"/>
                <w:sz w:val="20"/>
              </w:rPr>
              <w:t xml:space="preserve">27/05/2015 Updated 22/08/2014 Updated 20/06/2015 Updated 12 </w:t>
            </w:r>
            <w:r>
              <w:rPr>
                <w:w w:val="90"/>
                <w:sz w:val="20"/>
              </w:rPr>
              <w:t>October 2014</w:t>
            </w:r>
          </w:p>
          <w:p w:rsidR="00743596" w:rsidRDefault="00902D3B">
            <w:pPr>
              <w:pStyle w:val="TableParagraph"/>
              <w:spacing w:before="9"/>
              <w:ind w:left="34"/>
              <w:rPr>
                <w:sz w:val="20"/>
              </w:rPr>
            </w:pPr>
            <w:r>
              <w:rPr>
                <w:w w:val="80"/>
                <w:sz w:val="20"/>
              </w:rPr>
              <w:t>Updated</w:t>
            </w:r>
            <w:r>
              <w:rPr>
                <w:spacing w:val="-4"/>
                <w:sz w:val="20"/>
              </w:rPr>
              <w:t xml:space="preserve"> </w:t>
            </w:r>
            <w:r>
              <w:rPr>
                <w:w w:val="80"/>
                <w:sz w:val="20"/>
              </w:rPr>
              <w:t>21</w:t>
            </w:r>
            <w:r>
              <w:rPr>
                <w:spacing w:val="-4"/>
                <w:sz w:val="20"/>
              </w:rPr>
              <w:t xml:space="preserve"> </w:t>
            </w:r>
            <w:r>
              <w:rPr>
                <w:w w:val="80"/>
                <w:sz w:val="20"/>
              </w:rPr>
              <w:t>December</w:t>
            </w:r>
            <w:r>
              <w:rPr>
                <w:spacing w:val="-4"/>
                <w:sz w:val="20"/>
              </w:rPr>
              <w:t xml:space="preserve"> </w:t>
            </w:r>
            <w:r>
              <w:rPr>
                <w:spacing w:val="-4"/>
                <w:w w:val="80"/>
                <w:sz w:val="20"/>
              </w:rPr>
              <w:t>2013</w:t>
            </w:r>
          </w:p>
        </w:tc>
      </w:tr>
    </w:tbl>
    <w:p w:rsidR="00743596" w:rsidRDefault="00743596">
      <w:pPr>
        <w:rPr>
          <w:sz w:val="20"/>
        </w:rPr>
        <w:sectPr w:rsidR="00743596">
          <w:pgSz w:w="16850" w:h="11910" w:orient="landscape"/>
          <w:pgMar w:top="1400" w:right="960" w:bottom="1040" w:left="700" w:header="719" w:footer="843" w:gutter="0"/>
          <w:cols w:space="720"/>
        </w:sectPr>
      </w:pPr>
    </w:p>
    <w:p w:rsidR="00743596" w:rsidRDefault="00743596">
      <w:pPr>
        <w:pStyle w:val="BodyText"/>
        <w:rPr>
          <w:b/>
          <w:sz w:val="20"/>
        </w:rPr>
      </w:pPr>
    </w:p>
    <w:p w:rsidR="00743596" w:rsidRDefault="00743596">
      <w:pPr>
        <w:pStyle w:val="BodyText"/>
        <w:spacing w:before="7"/>
        <w:rPr>
          <w:b/>
          <w:sz w:val="14"/>
        </w:rPr>
      </w:pPr>
    </w:p>
    <w:tbl>
      <w:tblPr>
        <w:tblW w:w="0" w:type="auto"/>
        <w:tblInd w:w="118" w:type="dxa"/>
        <w:tblLayout w:type="fixed"/>
        <w:tblCellMar>
          <w:left w:w="0" w:type="dxa"/>
          <w:right w:w="0" w:type="dxa"/>
        </w:tblCellMar>
        <w:tblLook w:val="01E0" w:firstRow="1" w:lastRow="1" w:firstColumn="1" w:lastColumn="1" w:noHBand="0" w:noVBand="0"/>
      </w:tblPr>
      <w:tblGrid>
        <w:gridCol w:w="1420"/>
        <w:gridCol w:w="2181"/>
        <w:gridCol w:w="2322"/>
        <w:gridCol w:w="1055"/>
        <w:gridCol w:w="5366"/>
        <w:gridCol w:w="2579"/>
      </w:tblGrid>
      <w:tr w:rsidR="00743596">
        <w:trPr>
          <w:trHeight w:val="275"/>
        </w:trPr>
        <w:tc>
          <w:tcPr>
            <w:tcW w:w="14923" w:type="dxa"/>
            <w:gridSpan w:val="6"/>
            <w:tcBorders>
              <w:top w:val="single" w:sz="4" w:space="0" w:color="4471C4"/>
              <w:bottom w:val="single" w:sz="4" w:space="0" w:color="4471C4"/>
            </w:tcBorders>
          </w:tcPr>
          <w:p w:rsidR="00743596" w:rsidRDefault="00902D3B">
            <w:pPr>
              <w:pStyle w:val="TableParagraph"/>
              <w:spacing w:before="7" w:line="249" w:lineRule="exact"/>
              <w:ind w:left="5827" w:right="7018"/>
              <w:jc w:val="center"/>
            </w:pPr>
            <w:r>
              <w:rPr>
                <w:color w:val="006CAB"/>
                <w:spacing w:val="-2"/>
                <w:w w:val="85"/>
              </w:rPr>
              <w:t>Technology</w:t>
            </w:r>
            <w:r>
              <w:rPr>
                <w:color w:val="006CAB"/>
                <w:spacing w:val="16"/>
              </w:rPr>
              <w:t xml:space="preserve"> </w:t>
            </w:r>
            <w:r>
              <w:rPr>
                <w:color w:val="006CAB"/>
                <w:spacing w:val="-2"/>
                <w:w w:val="90"/>
              </w:rPr>
              <w:t>(Continued)</w:t>
            </w:r>
          </w:p>
        </w:tc>
      </w:tr>
      <w:tr w:rsidR="00743596">
        <w:trPr>
          <w:trHeight w:val="712"/>
        </w:trPr>
        <w:tc>
          <w:tcPr>
            <w:tcW w:w="3601" w:type="dxa"/>
            <w:gridSpan w:val="2"/>
            <w:tcBorders>
              <w:top w:val="single" w:sz="4" w:space="0" w:color="4471C4"/>
              <w:bottom w:val="single" w:sz="4" w:space="0" w:color="000000"/>
            </w:tcBorders>
          </w:tcPr>
          <w:p w:rsidR="00743596" w:rsidRDefault="00743596">
            <w:pPr>
              <w:pStyle w:val="TableParagraph"/>
              <w:spacing w:before="3"/>
              <w:rPr>
                <w:b/>
              </w:rPr>
            </w:pPr>
          </w:p>
          <w:p w:rsidR="00743596" w:rsidRDefault="00902D3B">
            <w:pPr>
              <w:pStyle w:val="TableParagraph"/>
              <w:ind w:left="271"/>
            </w:pPr>
            <w:r>
              <w:rPr>
                <w:color w:val="006CAB"/>
                <w:w w:val="80"/>
              </w:rPr>
              <w:t>Category</w:t>
            </w:r>
            <w:r>
              <w:rPr>
                <w:color w:val="006CAB"/>
                <w:spacing w:val="-5"/>
              </w:rPr>
              <w:t xml:space="preserve"> </w:t>
            </w:r>
            <w:r>
              <w:rPr>
                <w:color w:val="006CAB"/>
                <w:w w:val="80"/>
              </w:rPr>
              <w:t>of</w:t>
            </w:r>
            <w:r>
              <w:rPr>
                <w:color w:val="006CAB"/>
                <w:spacing w:val="-4"/>
              </w:rPr>
              <w:t xml:space="preserve"> </w:t>
            </w:r>
            <w:r>
              <w:rPr>
                <w:color w:val="006CAB"/>
                <w:spacing w:val="-2"/>
                <w:w w:val="80"/>
              </w:rPr>
              <w:t>regulation/Countermeasure</w:t>
            </w:r>
          </w:p>
        </w:tc>
        <w:tc>
          <w:tcPr>
            <w:tcW w:w="2322" w:type="dxa"/>
            <w:tcBorders>
              <w:top w:val="single" w:sz="4" w:space="0" w:color="4471C4"/>
              <w:bottom w:val="single" w:sz="4" w:space="0" w:color="4471C4"/>
            </w:tcBorders>
          </w:tcPr>
          <w:p w:rsidR="00743596" w:rsidRDefault="00743596">
            <w:pPr>
              <w:pStyle w:val="TableParagraph"/>
              <w:rPr>
                <w:rFonts w:ascii="Times New Roman"/>
                <w:sz w:val="18"/>
              </w:rPr>
            </w:pPr>
          </w:p>
        </w:tc>
        <w:tc>
          <w:tcPr>
            <w:tcW w:w="6421" w:type="dxa"/>
            <w:gridSpan w:val="2"/>
            <w:tcBorders>
              <w:top w:val="single" w:sz="4" w:space="0" w:color="4471C4"/>
              <w:bottom w:val="single" w:sz="4" w:space="0" w:color="4471C4"/>
            </w:tcBorders>
          </w:tcPr>
          <w:p w:rsidR="00743596" w:rsidRDefault="00743596">
            <w:pPr>
              <w:pStyle w:val="TableParagraph"/>
              <w:spacing w:before="3"/>
              <w:rPr>
                <w:b/>
              </w:rPr>
            </w:pPr>
          </w:p>
          <w:p w:rsidR="00743596" w:rsidRDefault="00902D3B">
            <w:pPr>
              <w:pStyle w:val="TableParagraph"/>
              <w:ind w:left="913"/>
            </w:pPr>
            <w:r>
              <w:rPr>
                <w:color w:val="006CAB"/>
                <w:w w:val="80"/>
              </w:rPr>
              <w:t>Where</w:t>
            </w:r>
            <w:r>
              <w:rPr>
                <w:color w:val="006CAB"/>
                <w:spacing w:val="-4"/>
              </w:rPr>
              <w:t xml:space="preserve"> </w:t>
            </w:r>
            <w:r>
              <w:rPr>
                <w:color w:val="006CAB"/>
                <w:w w:val="80"/>
              </w:rPr>
              <w:t>and</w:t>
            </w:r>
            <w:r>
              <w:rPr>
                <w:color w:val="006CAB"/>
                <w:spacing w:val="-3"/>
              </w:rPr>
              <w:t xml:space="preserve"> </w:t>
            </w:r>
            <w:r>
              <w:rPr>
                <w:color w:val="006CAB"/>
                <w:w w:val="80"/>
              </w:rPr>
              <w:t>when</w:t>
            </w:r>
            <w:r>
              <w:rPr>
                <w:color w:val="006CAB"/>
                <w:spacing w:val="-4"/>
              </w:rPr>
              <w:t xml:space="preserve"> </w:t>
            </w:r>
            <w:r>
              <w:rPr>
                <w:color w:val="006CAB"/>
                <w:spacing w:val="-2"/>
                <w:w w:val="80"/>
              </w:rPr>
              <w:t>implemented</w:t>
            </w:r>
          </w:p>
        </w:tc>
        <w:tc>
          <w:tcPr>
            <w:tcW w:w="2579" w:type="dxa"/>
            <w:tcBorders>
              <w:top w:val="single" w:sz="4" w:space="0" w:color="4471C4"/>
              <w:bottom w:val="single" w:sz="4" w:space="0" w:color="4471C4"/>
            </w:tcBorders>
          </w:tcPr>
          <w:p w:rsidR="00743596" w:rsidRDefault="00743596">
            <w:pPr>
              <w:pStyle w:val="TableParagraph"/>
              <w:spacing w:before="1"/>
              <w:rPr>
                <w:b/>
              </w:rPr>
            </w:pPr>
          </w:p>
          <w:p w:rsidR="00743596" w:rsidRDefault="00902D3B">
            <w:pPr>
              <w:pStyle w:val="TableParagraph"/>
              <w:ind w:left="694"/>
            </w:pPr>
            <w:r>
              <w:rPr>
                <w:color w:val="006CAB"/>
                <w:w w:val="80"/>
              </w:rPr>
              <w:t>Citation</w:t>
            </w:r>
            <w:r>
              <w:rPr>
                <w:color w:val="006CAB"/>
                <w:spacing w:val="-3"/>
              </w:rPr>
              <w:t xml:space="preserve"> </w:t>
            </w:r>
            <w:r>
              <w:rPr>
                <w:color w:val="006CAB"/>
                <w:spacing w:val="-2"/>
                <w:w w:val="85"/>
              </w:rPr>
              <w:t>details</w:t>
            </w:r>
          </w:p>
        </w:tc>
      </w:tr>
      <w:tr w:rsidR="00743596">
        <w:trPr>
          <w:trHeight w:val="556"/>
        </w:trPr>
        <w:tc>
          <w:tcPr>
            <w:tcW w:w="1420" w:type="dxa"/>
            <w:tcBorders>
              <w:top w:val="single" w:sz="4" w:space="0" w:color="000000"/>
              <w:bottom w:val="single" w:sz="4" w:space="0" w:color="000000"/>
            </w:tcBorders>
          </w:tcPr>
          <w:p w:rsidR="00743596" w:rsidRDefault="00902D3B">
            <w:pPr>
              <w:pStyle w:val="TableParagraph"/>
              <w:spacing w:before="160"/>
              <w:ind w:left="14"/>
              <w:rPr>
                <w:b/>
                <w:sz w:val="20"/>
              </w:rPr>
            </w:pPr>
            <w:r>
              <w:rPr>
                <w:b/>
                <w:w w:val="80"/>
                <w:sz w:val="20"/>
              </w:rPr>
              <w:t>Overall</w:t>
            </w:r>
            <w:r>
              <w:rPr>
                <w:b/>
                <w:spacing w:val="-4"/>
                <w:w w:val="90"/>
                <w:sz w:val="20"/>
              </w:rPr>
              <w:t xml:space="preserve"> </w:t>
            </w:r>
            <w:r>
              <w:rPr>
                <w:b/>
                <w:spacing w:val="-2"/>
                <w:w w:val="90"/>
                <w:sz w:val="20"/>
              </w:rPr>
              <w:t>Category</w:t>
            </w:r>
          </w:p>
        </w:tc>
        <w:tc>
          <w:tcPr>
            <w:tcW w:w="2181" w:type="dxa"/>
            <w:tcBorders>
              <w:top w:val="single" w:sz="4" w:space="0" w:color="000000"/>
              <w:bottom w:val="single" w:sz="4" w:space="0" w:color="000000"/>
            </w:tcBorders>
          </w:tcPr>
          <w:p w:rsidR="00743596" w:rsidRDefault="00902D3B">
            <w:pPr>
              <w:pStyle w:val="TableParagraph"/>
              <w:spacing w:before="160"/>
              <w:ind w:left="97"/>
              <w:rPr>
                <w:b/>
                <w:sz w:val="20"/>
              </w:rPr>
            </w:pPr>
            <w:r>
              <w:rPr>
                <w:b/>
                <w:w w:val="80"/>
                <w:sz w:val="20"/>
              </w:rPr>
              <w:t>Specific</w:t>
            </w:r>
            <w:r>
              <w:rPr>
                <w:b/>
                <w:spacing w:val="-6"/>
                <w:sz w:val="20"/>
              </w:rPr>
              <w:t xml:space="preserve"> </w:t>
            </w:r>
            <w:r>
              <w:rPr>
                <w:b/>
                <w:spacing w:val="-2"/>
                <w:w w:val="90"/>
                <w:sz w:val="20"/>
              </w:rPr>
              <w:t>category</w:t>
            </w:r>
          </w:p>
        </w:tc>
        <w:tc>
          <w:tcPr>
            <w:tcW w:w="2322" w:type="dxa"/>
            <w:tcBorders>
              <w:top w:val="single" w:sz="4" w:space="0" w:color="4471C4"/>
              <w:bottom w:val="single" w:sz="4" w:space="0" w:color="000000"/>
            </w:tcBorders>
          </w:tcPr>
          <w:p w:rsidR="00743596" w:rsidRDefault="00902D3B">
            <w:pPr>
              <w:pStyle w:val="TableParagraph"/>
              <w:spacing w:before="160"/>
              <w:ind w:left="157"/>
              <w:rPr>
                <w:b/>
                <w:sz w:val="20"/>
              </w:rPr>
            </w:pPr>
            <w:r>
              <w:rPr>
                <w:b/>
                <w:w w:val="80"/>
                <w:sz w:val="20"/>
              </w:rPr>
              <w:t>Authority</w:t>
            </w:r>
            <w:r>
              <w:rPr>
                <w:b/>
                <w:spacing w:val="-7"/>
                <w:sz w:val="20"/>
              </w:rPr>
              <w:t xml:space="preserve"> </w:t>
            </w:r>
            <w:r>
              <w:rPr>
                <w:b/>
                <w:w w:val="80"/>
                <w:sz w:val="20"/>
              </w:rPr>
              <w:t>&amp;</w:t>
            </w:r>
            <w:r>
              <w:rPr>
                <w:b/>
                <w:spacing w:val="-7"/>
                <w:sz w:val="20"/>
              </w:rPr>
              <w:t xml:space="preserve"> </w:t>
            </w:r>
            <w:r>
              <w:rPr>
                <w:b/>
                <w:spacing w:val="-4"/>
                <w:w w:val="80"/>
                <w:sz w:val="20"/>
              </w:rPr>
              <w:t>date</w:t>
            </w:r>
          </w:p>
        </w:tc>
        <w:tc>
          <w:tcPr>
            <w:tcW w:w="1055" w:type="dxa"/>
            <w:tcBorders>
              <w:top w:val="single" w:sz="4" w:space="0" w:color="4471C4"/>
              <w:bottom w:val="single" w:sz="4" w:space="0" w:color="000000"/>
            </w:tcBorders>
          </w:tcPr>
          <w:p w:rsidR="00743596" w:rsidRDefault="00902D3B">
            <w:pPr>
              <w:pStyle w:val="TableParagraph"/>
              <w:spacing w:before="160"/>
              <w:ind w:left="207"/>
              <w:rPr>
                <w:b/>
                <w:sz w:val="20"/>
              </w:rPr>
            </w:pPr>
            <w:r>
              <w:rPr>
                <w:b/>
                <w:spacing w:val="-2"/>
                <w:w w:val="90"/>
                <w:sz w:val="20"/>
              </w:rPr>
              <w:t>Country</w:t>
            </w:r>
          </w:p>
        </w:tc>
        <w:tc>
          <w:tcPr>
            <w:tcW w:w="5366" w:type="dxa"/>
            <w:tcBorders>
              <w:top w:val="single" w:sz="4" w:space="0" w:color="4471C4"/>
              <w:bottom w:val="single" w:sz="4" w:space="0" w:color="000000"/>
            </w:tcBorders>
          </w:tcPr>
          <w:p w:rsidR="00743596" w:rsidRDefault="00902D3B">
            <w:pPr>
              <w:pStyle w:val="TableParagraph"/>
              <w:spacing w:before="160"/>
              <w:ind w:left="220"/>
              <w:rPr>
                <w:b/>
                <w:sz w:val="20"/>
              </w:rPr>
            </w:pPr>
            <w:r>
              <w:rPr>
                <w:b/>
                <w:w w:val="80"/>
                <w:sz w:val="20"/>
              </w:rPr>
              <w:t>Regulation/Counter</w:t>
            </w:r>
            <w:r>
              <w:rPr>
                <w:b/>
                <w:sz w:val="20"/>
              </w:rPr>
              <w:t xml:space="preserve"> </w:t>
            </w:r>
            <w:r>
              <w:rPr>
                <w:b/>
                <w:w w:val="80"/>
                <w:sz w:val="20"/>
              </w:rPr>
              <w:t>measure</w:t>
            </w:r>
            <w:r>
              <w:rPr>
                <w:b/>
                <w:spacing w:val="1"/>
                <w:sz w:val="20"/>
              </w:rPr>
              <w:t xml:space="preserve"> </w:t>
            </w:r>
            <w:r>
              <w:rPr>
                <w:b/>
                <w:spacing w:val="-2"/>
                <w:w w:val="80"/>
                <w:sz w:val="20"/>
              </w:rPr>
              <w:t>initiative</w:t>
            </w:r>
          </w:p>
        </w:tc>
        <w:tc>
          <w:tcPr>
            <w:tcW w:w="2579" w:type="dxa"/>
            <w:tcBorders>
              <w:top w:val="single" w:sz="4" w:space="0" w:color="4471C4"/>
              <w:bottom w:val="single" w:sz="4" w:space="0" w:color="000000"/>
            </w:tcBorders>
          </w:tcPr>
          <w:p w:rsidR="00743596" w:rsidRDefault="00902D3B">
            <w:pPr>
              <w:pStyle w:val="TableParagraph"/>
              <w:spacing w:before="160"/>
              <w:ind w:left="22"/>
              <w:rPr>
                <w:b/>
                <w:sz w:val="20"/>
              </w:rPr>
            </w:pPr>
            <w:r>
              <w:rPr>
                <w:b/>
                <w:spacing w:val="-2"/>
                <w:w w:val="90"/>
                <w:sz w:val="20"/>
              </w:rPr>
              <w:t>Source</w:t>
            </w:r>
          </w:p>
        </w:tc>
      </w:tr>
      <w:tr w:rsidR="00743596">
        <w:trPr>
          <w:trHeight w:val="1919"/>
        </w:trPr>
        <w:tc>
          <w:tcPr>
            <w:tcW w:w="1420" w:type="dxa"/>
            <w:tcBorders>
              <w:top w:val="single" w:sz="4" w:space="0" w:color="000000"/>
              <w:bottom w:val="single" w:sz="4" w:space="0" w:color="000000"/>
            </w:tcBorders>
          </w:tcPr>
          <w:p w:rsidR="00743596" w:rsidRDefault="00743596">
            <w:pPr>
              <w:pStyle w:val="TableParagraph"/>
              <w:rPr>
                <w:b/>
              </w:rPr>
            </w:pPr>
          </w:p>
          <w:p w:rsidR="00743596" w:rsidRDefault="00743596">
            <w:pPr>
              <w:pStyle w:val="TableParagraph"/>
              <w:rPr>
                <w:b/>
              </w:rPr>
            </w:pPr>
          </w:p>
          <w:p w:rsidR="00743596" w:rsidRDefault="00743596">
            <w:pPr>
              <w:pStyle w:val="TableParagraph"/>
              <w:rPr>
                <w:b/>
              </w:rPr>
            </w:pPr>
          </w:p>
          <w:p w:rsidR="00743596" w:rsidRDefault="00743596">
            <w:pPr>
              <w:pStyle w:val="TableParagraph"/>
              <w:rPr>
                <w:b/>
              </w:rPr>
            </w:pPr>
          </w:p>
          <w:p w:rsidR="00743596" w:rsidRDefault="00743596">
            <w:pPr>
              <w:pStyle w:val="TableParagraph"/>
              <w:spacing w:before="2"/>
              <w:rPr>
                <w:b/>
                <w:sz w:val="28"/>
              </w:rPr>
            </w:pPr>
          </w:p>
          <w:p w:rsidR="00743596" w:rsidRDefault="00902D3B">
            <w:pPr>
              <w:pStyle w:val="TableParagraph"/>
              <w:ind w:left="40"/>
              <w:rPr>
                <w:sz w:val="20"/>
              </w:rPr>
            </w:pPr>
            <w:r>
              <w:rPr>
                <w:spacing w:val="-2"/>
                <w:w w:val="90"/>
                <w:sz w:val="20"/>
              </w:rPr>
              <w:t>Technology</w:t>
            </w:r>
          </w:p>
        </w:tc>
        <w:tc>
          <w:tcPr>
            <w:tcW w:w="2181" w:type="dxa"/>
            <w:tcBorders>
              <w:top w:val="single" w:sz="4" w:space="0" w:color="000000"/>
              <w:bottom w:val="single" w:sz="4" w:space="0" w:color="000000"/>
            </w:tcBorders>
          </w:tcPr>
          <w:p w:rsidR="00743596" w:rsidRDefault="00743596">
            <w:pPr>
              <w:pStyle w:val="TableParagraph"/>
              <w:rPr>
                <w:b/>
              </w:rPr>
            </w:pPr>
          </w:p>
          <w:p w:rsidR="00743596" w:rsidRDefault="00743596">
            <w:pPr>
              <w:pStyle w:val="TableParagraph"/>
              <w:rPr>
                <w:b/>
              </w:rPr>
            </w:pPr>
          </w:p>
          <w:p w:rsidR="00743596" w:rsidRDefault="00743596">
            <w:pPr>
              <w:pStyle w:val="TableParagraph"/>
              <w:rPr>
                <w:b/>
              </w:rPr>
            </w:pPr>
          </w:p>
          <w:p w:rsidR="00743596" w:rsidRDefault="00743596">
            <w:pPr>
              <w:pStyle w:val="TableParagraph"/>
              <w:rPr>
                <w:b/>
              </w:rPr>
            </w:pPr>
          </w:p>
          <w:p w:rsidR="00743596" w:rsidRDefault="00743596">
            <w:pPr>
              <w:pStyle w:val="TableParagraph"/>
              <w:spacing w:before="2"/>
              <w:rPr>
                <w:b/>
                <w:sz w:val="28"/>
              </w:rPr>
            </w:pPr>
          </w:p>
          <w:p w:rsidR="00743596" w:rsidRDefault="00902D3B">
            <w:pPr>
              <w:pStyle w:val="TableParagraph"/>
              <w:ind w:left="123"/>
              <w:rPr>
                <w:sz w:val="20"/>
              </w:rPr>
            </w:pPr>
            <w:r>
              <w:rPr>
                <w:w w:val="80"/>
                <w:sz w:val="20"/>
              </w:rPr>
              <w:t>Smart</w:t>
            </w:r>
            <w:r>
              <w:rPr>
                <w:spacing w:val="-8"/>
                <w:sz w:val="20"/>
              </w:rPr>
              <w:t xml:space="preserve"> </w:t>
            </w:r>
            <w:r>
              <w:rPr>
                <w:w w:val="80"/>
                <w:sz w:val="20"/>
              </w:rPr>
              <w:t>phone</w:t>
            </w:r>
            <w:r>
              <w:rPr>
                <w:spacing w:val="-7"/>
                <w:sz w:val="20"/>
              </w:rPr>
              <w:t xml:space="preserve"> </w:t>
            </w:r>
            <w:r>
              <w:rPr>
                <w:spacing w:val="-2"/>
                <w:w w:val="80"/>
                <w:sz w:val="20"/>
              </w:rPr>
              <w:t>application</w:t>
            </w:r>
          </w:p>
        </w:tc>
        <w:tc>
          <w:tcPr>
            <w:tcW w:w="2322" w:type="dxa"/>
            <w:tcBorders>
              <w:top w:val="single" w:sz="4" w:space="0" w:color="000000"/>
              <w:bottom w:val="single" w:sz="4" w:space="0" w:color="000000"/>
            </w:tcBorders>
          </w:tcPr>
          <w:p w:rsidR="00743596" w:rsidRDefault="00743596">
            <w:pPr>
              <w:pStyle w:val="TableParagraph"/>
              <w:rPr>
                <w:b/>
              </w:rPr>
            </w:pPr>
          </w:p>
          <w:p w:rsidR="00743596" w:rsidRDefault="00743596">
            <w:pPr>
              <w:pStyle w:val="TableParagraph"/>
              <w:rPr>
                <w:b/>
              </w:rPr>
            </w:pPr>
          </w:p>
          <w:p w:rsidR="00743596" w:rsidRDefault="00743596">
            <w:pPr>
              <w:pStyle w:val="TableParagraph"/>
              <w:rPr>
                <w:b/>
              </w:rPr>
            </w:pPr>
          </w:p>
          <w:p w:rsidR="00743596" w:rsidRDefault="00743596">
            <w:pPr>
              <w:pStyle w:val="TableParagraph"/>
              <w:rPr>
                <w:b/>
              </w:rPr>
            </w:pPr>
          </w:p>
          <w:p w:rsidR="00743596" w:rsidRDefault="00743596">
            <w:pPr>
              <w:pStyle w:val="TableParagraph"/>
              <w:spacing w:before="2"/>
              <w:rPr>
                <w:b/>
                <w:sz w:val="28"/>
              </w:rPr>
            </w:pPr>
          </w:p>
          <w:p w:rsidR="00743596" w:rsidRDefault="00902D3B">
            <w:pPr>
              <w:pStyle w:val="TableParagraph"/>
              <w:ind w:left="184"/>
              <w:rPr>
                <w:sz w:val="20"/>
              </w:rPr>
            </w:pPr>
            <w:r>
              <w:rPr>
                <w:w w:val="80"/>
                <w:sz w:val="20"/>
              </w:rPr>
              <w:t>Brothers</w:t>
            </w:r>
            <w:r>
              <w:rPr>
                <w:spacing w:val="-6"/>
                <w:sz w:val="20"/>
              </w:rPr>
              <w:t xml:space="preserve"> </w:t>
            </w:r>
            <w:r>
              <w:rPr>
                <w:w w:val="80"/>
                <w:sz w:val="20"/>
              </w:rPr>
              <w:t>In</w:t>
            </w:r>
            <w:r>
              <w:rPr>
                <w:spacing w:val="-5"/>
                <w:sz w:val="20"/>
              </w:rPr>
              <w:t xml:space="preserve"> </w:t>
            </w:r>
            <w:r>
              <w:rPr>
                <w:w w:val="80"/>
                <w:sz w:val="20"/>
              </w:rPr>
              <w:t>Motion-</w:t>
            </w:r>
            <w:r>
              <w:rPr>
                <w:spacing w:val="-2"/>
                <w:w w:val="80"/>
                <w:sz w:val="20"/>
              </w:rPr>
              <w:t>Finland</w:t>
            </w:r>
          </w:p>
        </w:tc>
        <w:tc>
          <w:tcPr>
            <w:tcW w:w="1055" w:type="dxa"/>
            <w:tcBorders>
              <w:top w:val="single" w:sz="4" w:space="0" w:color="000000"/>
              <w:bottom w:val="single" w:sz="4" w:space="0" w:color="000000"/>
            </w:tcBorders>
          </w:tcPr>
          <w:p w:rsidR="00743596" w:rsidRDefault="00743596">
            <w:pPr>
              <w:pStyle w:val="TableParagraph"/>
              <w:rPr>
                <w:b/>
              </w:rPr>
            </w:pPr>
          </w:p>
          <w:p w:rsidR="00743596" w:rsidRDefault="00743596">
            <w:pPr>
              <w:pStyle w:val="TableParagraph"/>
              <w:rPr>
                <w:b/>
              </w:rPr>
            </w:pPr>
          </w:p>
          <w:p w:rsidR="00743596" w:rsidRDefault="00743596">
            <w:pPr>
              <w:pStyle w:val="TableParagraph"/>
              <w:rPr>
                <w:b/>
              </w:rPr>
            </w:pPr>
          </w:p>
          <w:p w:rsidR="00743596" w:rsidRDefault="00743596">
            <w:pPr>
              <w:pStyle w:val="TableParagraph"/>
              <w:rPr>
                <w:b/>
              </w:rPr>
            </w:pPr>
          </w:p>
          <w:p w:rsidR="00743596" w:rsidRDefault="00743596">
            <w:pPr>
              <w:pStyle w:val="TableParagraph"/>
              <w:spacing w:before="2"/>
              <w:rPr>
                <w:b/>
                <w:sz w:val="28"/>
              </w:rPr>
            </w:pPr>
          </w:p>
          <w:p w:rsidR="00743596" w:rsidRDefault="00902D3B">
            <w:pPr>
              <w:pStyle w:val="TableParagraph"/>
              <w:ind w:left="233"/>
              <w:rPr>
                <w:sz w:val="20"/>
              </w:rPr>
            </w:pPr>
            <w:r>
              <w:rPr>
                <w:spacing w:val="-5"/>
                <w:w w:val="90"/>
                <w:sz w:val="20"/>
              </w:rPr>
              <w:t>N/A</w:t>
            </w:r>
          </w:p>
        </w:tc>
        <w:tc>
          <w:tcPr>
            <w:tcW w:w="5366" w:type="dxa"/>
            <w:tcBorders>
              <w:top w:val="single" w:sz="4" w:space="0" w:color="000000"/>
              <w:bottom w:val="single" w:sz="4" w:space="0" w:color="000000"/>
            </w:tcBorders>
          </w:tcPr>
          <w:p w:rsidR="00743596" w:rsidRDefault="00902D3B">
            <w:pPr>
              <w:pStyle w:val="TableParagraph"/>
              <w:spacing w:before="90" w:line="259" w:lineRule="auto"/>
              <w:ind w:left="246" w:right="119"/>
              <w:rPr>
                <w:sz w:val="20"/>
              </w:rPr>
            </w:pPr>
            <w:r>
              <w:rPr>
                <w:w w:val="85"/>
                <w:sz w:val="20"/>
              </w:rPr>
              <w:t>Walk</w:t>
            </w:r>
            <w:r>
              <w:rPr>
                <w:spacing w:val="-6"/>
                <w:w w:val="85"/>
                <w:sz w:val="20"/>
              </w:rPr>
              <w:t xml:space="preserve"> </w:t>
            </w:r>
            <w:r>
              <w:rPr>
                <w:w w:val="85"/>
                <w:sz w:val="20"/>
              </w:rPr>
              <w:t>Safely:</w:t>
            </w:r>
            <w:r>
              <w:rPr>
                <w:spacing w:val="-6"/>
                <w:w w:val="85"/>
                <w:sz w:val="20"/>
              </w:rPr>
              <w:t xml:space="preserve"> </w:t>
            </w:r>
            <w:r>
              <w:rPr>
                <w:w w:val="85"/>
                <w:sz w:val="20"/>
              </w:rPr>
              <w:t>Walk</w:t>
            </w:r>
            <w:r>
              <w:rPr>
                <w:spacing w:val="-5"/>
                <w:w w:val="85"/>
                <w:sz w:val="20"/>
              </w:rPr>
              <w:t xml:space="preserve"> </w:t>
            </w:r>
            <w:r>
              <w:rPr>
                <w:w w:val="85"/>
                <w:sz w:val="20"/>
              </w:rPr>
              <w:t>Safely</w:t>
            </w:r>
            <w:r>
              <w:rPr>
                <w:spacing w:val="-6"/>
                <w:w w:val="85"/>
                <w:sz w:val="20"/>
              </w:rPr>
              <w:t xml:space="preserve"> </w:t>
            </w:r>
            <w:r>
              <w:rPr>
                <w:w w:val="85"/>
                <w:sz w:val="20"/>
              </w:rPr>
              <w:t>prevents</w:t>
            </w:r>
            <w:r>
              <w:rPr>
                <w:spacing w:val="-5"/>
                <w:w w:val="85"/>
                <w:sz w:val="20"/>
              </w:rPr>
              <w:t xml:space="preserve"> </w:t>
            </w:r>
            <w:r>
              <w:rPr>
                <w:w w:val="85"/>
                <w:sz w:val="20"/>
              </w:rPr>
              <w:t>the</w:t>
            </w:r>
            <w:r>
              <w:rPr>
                <w:spacing w:val="-6"/>
                <w:w w:val="85"/>
                <w:sz w:val="20"/>
              </w:rPr>
              <w:t xml:space="preserve"> </w:t>
            </w:r>
            <w:r>
              <w:rPr>
                <w:w w:val="85"/>
                <w:sz w:val="20"/>
              </w:rPr>
              <w:t>user</w:t>
            </w:r>
            <w:r>
              <w:rPr>
                <w:spacing w:val="-5"/>
                <w:w w:val="85"/>
                <w:sz w:val="20"/>
              </w:rPr>
              <w:t xml:space="preserve"> </w:t>
            </w:r>
            <w:r>
              <w:rPr>
                <w:w w:val="85"/>
                <w:sz w:val="20"/>
              </w:rPr>
              <w:t>from</w:t>
            </w:r>
            <w:r>
              <w:rPr>
                <w:spacing w:val="-6"/>
                <w:w w:val="85"/>
                <w:sz w:val="20"/>
              </w:rPr>
              <w:t xml:space="preserve"> </w:t>
            </w:r>
            <w:r>
              <w:rPr>
                <w:w w:val="85"/>
                <w:sz w:val="20"/>
              </w:rPr>
              <w:t>walking</w:t>
            </w:r>
            <w:r>
              <w:rPr>
                <w:spacing w:val="-5"/>
                <w:w w:val="85"/>
                <w:sz w:val="20"/>
              </w:rPr>
              <w:t xml:space="preserve"> </w:t>
            </w:r>
            <w:r>
              <w:rPr>
                <w:w w:val="85"/>
                <w:sz w:val="20"/>
              </w:rPr>
              <w:t>and</w:t>
            </w:r>
            <w:r>
              <w:rPr>
                <w:spacing w:val="-6"/>
                <w:w w:val="85"/>
                <w:sz w:val="20"/>
              </w:rPr>
              <w:t xml:space="preserve"> </w:t>
            </w:r>
            <w:r>
              <w:rPr>
                <w:w w:val="85"/>
                <w:sz w:val="20"/>
              </w:rPr>
              <w:t xml:space="preserve">using </w:t>
            </w:r>
            <w:r>
              <w:rPr>
                <w:w w:val="80"/>
                <w:sz w:val="20"/>
              </w:rPr>
              <w:t>smartphone’s screen at the same time. The app detects if the</w:t>
            </w:r>
            <w:r>
              <w:rPr>
                <w:sz w:val="20"/>
              </w:rPr>
              <w:t xml:space="preserve"> </w:t>
            </w:r>
            <w:r>
              <w:rPr>
                <w:w w:val="80"/>
                <w:sz w:val="20"/>
              </w:rPr>
              <w:t xml:space="preserve">user is </w:t>
            </w:r>
            <w:r>
              <w:rPr>
                <w:w w:val="85"/>
                <w:sz w:val="20"/>
              </w:rPr>
              <w:t>walking</w:t>
            </w:r>
            <w:r>
              <w:rPr>
                <w:spacing w:val="-6"/>
                <w:w w:val="85"/>
                <w:sz w:val="20"/>
              </w:rPr>
              <w:t xml:space="preserve"> </w:t>
            </w:r>
            <w:r>
              <w:rPr>
                <w:w w:val="85"/>
                <w:sz w:val="20"/>
              </w:rPr>
              <w:t>or</w:t>
            </w:r>
            <w:r>
              <w:rPr>
                <w:spacing w:val="-4"/>
                <w:w w:val="85"/>
                <w:sz w:val="20"/>
              </w:rPr>
              <w:t xml:space="preserve"> </w:t>
            </w:r>
            <w:r>
              <w:rPr>
                <w:w w:val="85"/>
                <w:sz w:val="20"/>
              </w:rPr>
              <w:t>running</w:t>
            </w:r>
            <w:r>
              <w:rPr>
                <w:spacing w:val="-5"/>
                <w:w w:val="85"/>
                <w:sz w:val="20"/>
              </w:rPr>
              <w:t xml:space="preserve"> </w:t>
            </w:r>
            <w:r>
              <w:rPr>
                <w:w w:val="85"/>
                <w:sz w:val="20"/>
              </w:rPr>
              <w:t>and</w:t>
            </w:r>
            <w:r>
              <w:rPr>
                <w:spacing w:val="-6"/>
                <w:w w:val="85"/>
                <w:sz w:val="20"/>
              </w:rPr>
              <w:t xml:space="preserve"> </w:t>
            </w:r>
            <w:r>
              <w:rPr>
                <w:w w:val="85"/>
                <w:sz w:val="20"/>
              </w:rPr>
              <w:t>shows</w:t>
            </w:r>
            <w:r>
              <w:rPr>
                <w:spacing w:val="-5"/>
                <w:w w:val="85"/>
                <w:sz w:val="20"/>
              </w:rPr>
              <w:t xml:space="preserve"> </w:t>
            </w:r>
            <w:r>
              <w:rPr>
                <w:w w:val="85"/>
                <w:sz w:val="20"/>
              </w:rPr>
              <w:t>a</w:t>
            </w:r>
            <w:r>
              <w:rPr>
                <w:spacing w:val="-3"/>
                <w:w w:val="85"/>
                <w:sz w:val="20"/>
              </w:rPr>
              <w:t xml:space="preserve"> </w:t>
            </w:r>
            <w:r>
              <w:rPr>
                <w:w w:val="85"/>
                <w:sz w:val="20"/>
              </w:rPr>
              <w:t>warning</w:t>
            </w:r>
            <w:r>
              <w:rPr>
                <w:spacing w:val="-5"/>
                <w:w w:val="85"/>
                <w:sz w:val="20"/>
              </w:rPr>
              <w:t xml:space="preserve"> </w:t>
            </w:r>
            <w:r>
              <w:rPr>
                <w:w w:val="85"/>
                <w:sz w:val="20"/>
              </w:rPr>
              <w:t>screen</w:t>
            </w:r>
            <w:r>
              <w:rPr>
                <w:spacing w:val="-6"/>
                <w:w w:val="85"/>
                <w:sz w:val="20"/>
              </w:rPr>
              <w:t xml:space="preserve"> </w:t>
            </w:r>
            <w:r>
              <w:rPr>
                <w:w w:val="85"/>
                <w:sz w:val="20"/>
              </w:rPr>
              <w:t>that</w:t>
            </w:r>
            <w:r>
              <w:rPr>
                <w:spacing w:val="-5"/>
                <w:w w:val="85"/>
                <w:sz w:val="20"/>
              </w:rPr>
              <w:t xml:space="preserve"> </w:t>
            </w:r>
            <w:r>
              <w:rPr>
                <w:w w:val="85"/>
                <w:sz w:val="20"/>
              </w:rPr>
              <w:t>blocks</w:t>
            </w:r>
            <w:r>
              <w:rPr>
                <w:spacing w:val="-6"/>
                <w:w w:val="85"/>
                <w:sz w:val="20"/>
              </w:rPr>
              <w:t xml:space="preserve"> </w:t>
            </w:r>
            <w:r>
              <w:rPr>
                <w:w w:val="85"/>
                <w:sz w:val="20"/>
              </w:rPr>
              <w:t>the normal</w:t>
            </w:r>
            <w:r>
              <w:rPr>
                <w:spacing w:val="-6"/>
                <w:w w:val="85"/>
                <w:sz w:val="20"/>
              </w:rPr>
              <w:t xml:space="preserve"> </w:t>
            </w:r>
            <w:r>
              <w:rPr>
                <w:w w:val="85"/>
                <w:sz w:val="20"/>
              </w:rPr>
              <w:t>view.</w:t>
            </w:r>
            <w:r>
              <w:rPr>
                <w:spacing w:val="-6"/>
                <w:w w:val="85"/>
                <w:sz w:val="20"/>
              </w:rPr>
              <w:t xml:space="preserve"> </w:t>
            </w:r>
            <w:r>
              <w:rPr>
                <w:w w:val="85"/>
                <w:sz w:val="20"/>
              </w:rPr>
              <w:t>The</w:t>
            </w:r>
            <w:r>
              <w:rPr>
                <w:spacing w:val="-5"/>
                <w:w w:val="85"/>
                <w:sz w:val="20"/>
              </w:rPr>
              <w:t xml:space="preserve"> </w:t>
            </w:r>
            <w:r>
              <w:rPr>
                <w:w w:val="85"/>
                <w:sz w:val="20"/>
              </w:rPr>
              <w:t>phone’s</w:t>
            </w:r>
            <w:r>
              <w:rPr>
                <w:spacing w:val="-6"/>
                <w:w w:val="85"/>
                <w:sz w:val="20"/>
              </w:rPr>
              <w:t xml:space="preserve"> </w:t>
            </w:r>
            <w:r>
              <w:rPr>
                <w:w w:val="85"/>
                <w:sz w:val="20"/>
              </w:rPr>
              <w:t>other</w:t>
            </w:r>
            <w:r>
              <w:rPr>
                <w:spacing w:val="-5"/>
                <w:w w:val="85"/>
                <w:sz w:val="20"/>
              </w:rPr>
              <w:t xml:space="preserve"> </w:t>
            </w:r>
            <w:r>
              <w:rPr>
                <w:w w:val="85"/>
                <w:sz w:val="20"/>
              </w:rPr>
              <w:t>functions</w:t>
            </w:r>
            <w:r>
              <w:rPr>
                <w:spacing w:val="-6"/>
                <w:w w:val="85"/>
                <w:sz w:val="20"/>
              </w:rPr>
              <w:t xml:space="preserve"> </w:t>
            </w:r>
            <w:r>
              <w:rPr>
                <w:w w:val="85"/>
                <w:sz w:val="20"/>
              </w:rPr>
              <w:t>or</w:t>
            </w:r>
            <w:r>
              <w:rPr>
                <w:spacing w:val="-5"/>
                <w:w w:val="85"/>
                <w:sz w:val="20"/>
              </w:rPr>
              <w:t xml:space="preserve"> </w:t>
            </w:r>
            <w:r>
              <w:rPr>
                <w:w w:val="85"/>
                <w:sz w:val="20"/>
              </w:rPr>
              <w:t>ongoing</w:t>
            </w:r>
            <w:r>
              <w:rPr>
                <w:spacing w:val="-6"/>
                <w:w w:val="85"/>
                <w:sz w:val="20"/>
              </w:rPr>
              <w:t xml:space="preserve"> </w:t>
            </w:r>
            <w:r>
              <w:rPr>
                <w:w w:val="85"/>
                <w:sz w:val="20"/>
              </w:rPr>
              <w:t>calls</w:t>
            </w:r>
            <w:r>
              <w:rPr>
                <w:spacing w:val="-5"/>
                <w:w w:val="85"/>
                <w:sz w:val="20"/>
              </w:rPr>
              <w:t xml:space="preserve"> </w:t>
            </w:r>
            <w:r>
              <w:rPr>
                <w:w w:val="85"/>
                <w:sz w:val="20"/>
              </w:rPr>
              <w:t>are</w:t>
            </w:r>
            <w:r>
              <w:rPr>
                <w:spacing w:val="-6"/>
                <w:w w:val="85"/>
                <w:sz w:val="20"/>
              </w:rPr>
              <w:t xml:space="preserve"> </w:t>
            </w:r>
            <w:r>
              <w:rPr>
                <w:w w:val="85"/>
                <w:sz w:val="20"/>
              </w:rPr>
              <w:t xml:space="preserve">not </w:t>
            </w:r>
            <w:r>
              <w:rPr>
                <w:w w:val="80"/>
                <w:sz w:val="20"/>
              </w:rPr>
              <w:t xml:space="preserve">disturbed. Warning screen can be removed by pressing the hide sign </w:t>
            </w:r>
            <w:r>
              <w:rPr>
                <w:w w:val="85"/>
                <w:sz w:val="20"/>
              </w:rPr>
              <w:t>or</w:t>
            </w:r>
            <w:r>
              <w:rPr>
                <w:spacing w:val="-4"/>
                <w:w w:val="85"/>
                <w:sz w:val="20"/>
              </w:rPr>
              <w:t xml:space="preserve"> </w:t>
            </w:r>
            <w:r>
              <w:rPr>
                <w:w w:val="85"/>
                <w:sz w:val="20"/>
              </w:rPr>
              <w:t>by</w:t>
            </w:r>
            <w:r>
              <w:rPr>
                <w:spacing w:val="-4"/>
                <w:w w:val="85"/>
                <w:sz w:val="20"/>
              </w:rPr>
              <w:t xml:space="preserve"> </w:t>
            </w:r>
            <w:r>
              <w:rPr>
                <w:w w:val="85"/>
                <w:sz w:val="20"/>
              </w:rPr>
              <w:t>stopping</w:t>
            </w:r>
            <w:r>
              <w:rPr>
                <w:spacing w:val="-4"/>
                <w:w w:val="85"/>
                <w:sz w:val="20"/>
              </w:rPr>
              <w:t xml:space="preserve"> </w:t>
            </w:r>
            <w:r>
              <w:rPr>
                <w:w w:val="85"/>
                <w:sz w:val="20"/>
              </w:rPr>
              <w:t>walking.</w:t>
            </w:r>
            <w:r>
              <w:rPr>
                <w:spacing w:val="-4"/>
                <w:w w:val="85"/>
                <w:sz w:val="20"/>
              </w:rPr>
              <w:t xml:space="preserve"> </w:t>
            </w:r>
            <w:r>
              <w:rPr>
                <w:w w:val="85"/>
                <w:sz w:val="20"/>
              </w:rPr>
              <w:t>The</w:t>
            </w:r>
            <w:r>
              <w:rPr>
                <w:spacing w:val="-4"/>
                <w:w w:val="85"/>
                <w:sz w:val="20"/>
              </w:rPr>
              <w:t xml:space="preserve"> </w:t>
            </w:r>
            <w:r>
              <w:rPr>
                <w:w w:val="85"/>
                <w:sz w:val="20"/>
              </w:rPr>
              <w:t>warning</w:t>
            </w:r>
            <w:r>
              <w:rPr>
                <w:spacing w:val="-4"/>
                <w:w w:val="85"/>
                <w:sz w:val="20"/>
              </w:rPr>
              <w:t xml:space="preserve"> </w:t>
            </w:r>
            <w:r>
              <w:rPr>
                <w:w w:val="85"/>
                <w:sz w:val="20"/>
              </w:rPr>
              <w:t>screen</w:t>
            </w:r>
            <w:r>
              <w:rPr>
                <w:spacing w:val="-5"/>
                <w:w w:val="85"/>
                <w:sz w:val="20"/>
              </w:rPr>
              <w:t xml:space="preserve"> </w:t>
            </w:r>
            <w:r>
              <w:rPr>
                <w:w w:val="85"/>
                <w:sz w:val="20"/>
              </w:rPr>
              <w:t>returns</w:t>
            </w:r>
            <w:r>
              <w:rPr>
                <w:spacing w:val="-5"/>
                <w:w w:val="85"/>
                <w:sz w:val="20"/>
              </w:rPr>
              <w:t xml:space="preserve"> </w:t>
            </w:r>
            <w:r>
              <w:rPr>
                <w:w w:val="85"/>
                <w:sz w:val="20"/>
              </w:rPr>
              <w:t>if</w:t>
            </w:r>
            <w:r>
              <w:rPr>
                <w:spacing w:val="-1"/>
                <w:w w:val="85"/>
                <w:sz w:val="20"/>
              </w:rPr>
              <w:t xml:space="preserve"> </w:t>
            </w:r>
            <w:r>
              <w:rPr>
                <w:w w:val="85"/>
                <w:sz w:val="20"/>
              </w:rPr>
              <w:t>the</w:t>
            </w:r>
            <w:r>
              <w:rPr>
                <w:spacing w:val="-4"/>
                <w:w w:val="85"/>
                <w:sz w:val="20"/>
              </w:rPr>
              <w:t xml:space="preserve"> </w:t>
            </w:r>
            <w:r>
              <w:rPr>
                <w:w w:val="85"/>
                <w:sz w:val="20"/>
              </w:rPr>
              <w:t>user continues walking. -Google play App</w:t>
            </w:r>
          </w:p>
        </w:tc>
        <w:tc>
          <w:tcPr>
            <w:tcW w:w="2579" w:type="dxa"/>
            <w:tcBorders>
              <w:top w:val="single" w:sz="4" w:space="0" w:color="000000"/>
              <w:bottom w:val="single" w:sz="4" w:space="0" w:color="000000"/>
            </w:tcBorders>
          </w:tcPr>
          <w:p w:rsidR="00743596" w:rsidRDefault="00743596">
            <w:pPr>
              <w:pStyle w:val="TableParagraph"/>
              <w:rPr>
                <w:b/>
              </w:rPr>
            </w:pPr>
          </w:p>
          <w:p w:rsidR="00743596" w:rsidRDefault="00743596">
            <w:pPr>
              <w:pStyle w:val="TableParagraph"/>
              <w:rPr>
                <w:b/>
              </w:rPr>
            </w:pPr>
          </w:p>
          <w:p w:rsidR="00743596" w:rsidRDefault="00743596">
            <w:pPr>
              <w:pStyle w:val="TableParagraph"/>
              <w:rPr>
                <w:b/>
              </w:rPr>
            </w:pPr>
          </w:p>
          <w:p w:rsidR="00743596" w:rsidRDefault="00743596">
            <w:pPr>
              <w:pStyle w:val="TableParagraph"/>
              <w:rPr>
                <w:b/>
              </w:rPr>
            </w:pPr>
          </w:p>
          <w:p w:rsidR="00743596" w:rsidRDefault="00743596">
            <w:pPr>
              <w:pStyle w:val="TableParagraph"/>
              <w:spacing w:before="2"/>
              <w:rPr>
                <w:b/>
                <w:sz w:val="28"/>
              </w:rPr>
            </w:pPr>
          </w:p>
          <w:p w:rsidR="00743596" w:rsidRDefault="00902D3B">
            <w:pPr>
              <w:pStyle w:val="TableParagraph"/>
              <w:ind w:left="49"/>
              <w:rPr>
                <w:sz w:val="20"/>
              </w:rPr>
            </w:pPr>
            <w:r>
              <w:rPr>
                <w:w w:val="80"/>
                <w:sz w:val="20"/>
              </w:rPr>
              <w:t>Updated</w:t>
            </w:r>
            <w:r>
              <w:rPr>
                <w:spacing w:val="-6"/>
                <w:sz w:val="20"/>
              </w:rPr>
              <w:t xml:space="preserve"> </w:t>
            </w:r>
            <w:r>
              <w:rPr>
                <w:w w:val="80"/>
                <w:sz w:val="20"/>
              </w:rPr>
              <w:t>28</w:t>
            </w:r>
            <w:r>
              <w:rPr>
                <w:spacing w:val="-6"/>
                <w:sz w:val="20"/>
              </w:rPr>
              <w:t xml:space="preserve"> </w:t>
            </w:r>
            <w:r>
              <w:rPr>
                <w:w w:val="80"/>
                <w:sz w:val="20"/>
              </w:rPr>
              <w:t>March</w:t>
            </w:r>
            <w:r>
              <w:rPr>
                <w:spacing w:val="-7"/>
                <w:sz w:val="20"/>
              </w:rPr>
              <w:t xml:space="preserve"> </w:t>
            </w:r>
            <w:r>
              <w:rPr>
                <w:spacing w:val="-4"/>
                <w:w w:val="80"/>
                <w:sz w:val="20"/>
              </w:rPr>
              <w:t>2017</w:t>
            </w:r>
          </w:p>
        </w:tc>
      </w:tr>
      <w:tr w:rsidR="00743596">
        <w:trPr>
          <w:trHeight w:val="487"/>
        </w:trPr>
        <w:tc>
          <w:tcPr>
            <w:tcW w:w="1420" w:type="dxa"/>
            <w:tcBorders>
              <w:top w:val="single" w:sz="4" w:space="0" w:color="000000"/>
              <w:bottom w:val="single" w:sz="4" w:space="0" w:color="000000"/>
            </w:tcBorders>
          </w:tcPr>
          <w:p w:rsidR="00743596" w:rsidRDefault="00902D3B">
            <w:pPr>
              <w:pStyle w:val="TableParagraph"/>
              <w:spacing w:before="117"/>
              <w:ind w:left="14"/>
              <w:rPr>
                <w:sz w:val="20"/>
              </w:rPr>
            </w:pPr>
            <w:r>
              <w:rPr>
                <w:spacing w:val="-2"/>
                <w:w w:val="90"/>
                <w:sz w:val="20"/>
              </w:rPr>
              <w:t>Technology</w:t>
            </w:r>
          </w:p>
        </w:tc>
        <w:tc>
          <w:tcPr>
            <w:tcW w:w="2181" w:type="dxa"/>
            <w:tcBorders>
              <w:top w:val="single" w:sz="4" w:space="0" w:color="000000"/>
              <w:bottom w:val="single" w:sz="4" w:space="0" w:color="000000"/>
            </w:tcBorders>
          </w:tcPr>
          <w:p w:rsidR="00743596" w:rsidRDefault="00902D3B">
            <w:pPr>
              <w:pStyle w:val="TableParagraph"/>
              <w:spacing w:before="117"/>
              <w:ind w:left="97"/>
              <w:rPr>
                <w:sz w:val="20"/>
              </w:rPr>
            </w:pPr>
            <w:r>
              <w:rPr>
                <w:w w:val="80"/>
                <w:sz w:val="20"/>
              </w:rPr>
              <w:t>Smart</w:t>
            </w:r>
            <w:r>
              <w:rPr>
                <w:spacing w:val="-8"/>
                <w:sz w:val="20"/>
              </w:rPr>
              <w:t xml:space="preserve"> </w:t>
            </w:r>
            <w:r>
              <w:rPr>
                <w:w w:val="80"/>
                <w:sz w:val="20"/>
              </w:rPr>
              <w:t>phone</w:t>
            </w:r>
            <w:r>
              <w:rPr>
                <w:spacing w:val="-7"/>
                <w:sz w:val="20"/>
              </w:rPr>
              <w:t xml:space="preserve"> </w:t>
            </w:r>
            <w:r>
              <w:rPr>
                <w:spacing w:val="-2"/>
                <w:w w:val="80"/>
                <w:sz w:val="20"/>
              </w:rPr>
              <w:t>application</w:t>
            </w:r>
          </w:p>
        </w:tc>
        <w:tc>
          <w:tcPr>
            <w:tcW w:w="2322" w:type="dxa"/>
            <w:tcBorders>
              <w:top w:val="single" w:sz="4" w:space="0" w:color="000000"/>
              <w:bottom w:val="single" w:sz="4" w:space="0" w:color="000000"/>
            </w:tcBorders>
          </w:tcPr>
          <w:p w:rsidR="00743596" w:rsidRDefault="00902D3B">
            <w:pPr>
              <w:pStyle w:val="TableParagraph"/>
              <w:spacing w:before="117"/>
              <w:ind w:left="157"/>
              <w:rPr>
                <w:sz w:val="20"/>
              </w:rPr>
            </w:pPr>
            <w:r>
              <w:rPr>
                <w:w w:val="80"/>
                <w:sz w:val="20"/>
              </w:rPr>
              <w:t>UbiComp-</w:t>
            </w:r>
            <w:r>
              <w:rPr>
                <w:spacing w:val="-5"/>
                <w:w w:val="90"/>
                <w:sz w:val="20"/>
              </w:rPr>
              <w:t>UK</w:t>
            </w:r>
          </w:p>
        </w:tc>
        <w:tc>
          <w:tcPr>
            <w:tcW w:w="1055" w:type="dxa"/>
            <w:tcBorders>
              <w:top w:val="single" w:sz="4" w:space="0" w:color="000000"/>
              <w:bottom w:val="single" w:sz="4" w:space="0" w:color="000000"/>
            </w:tcBorders>
          </w:tcPr>
          <w:p w:rsidR="00743596" w:rsidRDefault="00902D3B">
            <w:pPr>
              <w:pStyle w:val="TableParagraph"/>
              <w:spacing w:before="117"/>
              <w:ind w:left="207"/>
              <w:rPr>
                <w:sz w:val="20"/>
              </w:rPr>
            </w:pPr>
            <w:r>
              <w:rPr>
                <w:spacing w:val="-5"/>
                <w:w w:val="90"/>
                <w:sz w:val="20"/>
              </w:rPr>
              <w:t>N/A</w:t>
            </w:r>
          </w:p>
        </w:tc>
        <w:tc>
          <w:tcPr>
            <w:tcW w:w="5366" w:type="dxa"/>
            <w:tcBorders>
              <w:top w:val="single" w:sz="4" w:space="0" w:color="000000"/>
              <w:bottom w:val="single" w:sz="4" w:space="0" w:color="000000"/>
            </w:tcBorders>
          </w:tcPr>
          <w:p w:rsidR="00743596" w:rsidRDefault="00902D3B">
            <w:pPr>
              <w:pStyle w:val="TableParagraph"/>
              <w:spacing w:before="117"/>
              <w:ind w:left="220"/>
              <w:rPr>
                <w:sz w:val="20"/>
              </w:rPr>
            </w:pPr>
            <w:r>
              <w:rPr>
                <w:w w:val="80"/>
                <w:sz w:val="20"/>
              </w:rPr>
              <w:t>Walk</w:t>
            </w:r>
            <w:r>
              <w:rPr>
                <w:spacing w:val="-8"/>
                <w:sz w:val="20"/>
              </w:rPr>
              <w:t xml:space="preserve"> </w:t>
            </w:r>
            <w:r>
              <w:rPr>
                <w:w w:val="80"/>
                <w:sz w:val="20"/>
              </w:rPr>
              <w:t>Safely-Google</w:t>
            </w:r>
            <w:r>
              <w:rPr>
                <w:spacing w:val="-7"/>
                <w:sz w:val="20"/>
              </w:rPr>
              <w:t xml:space="preserve"> </w:t>
            </w:r>
            <w:r>
              <w:rPr>
                <w:w w:val="80"/>
                <w:sz w:val="20"/>
              </w:rPr>
              <w:t>play</w:t>
            </w:r>
            <w:r>
              <w:rPr>
                <w:spacing w:val="-5"/>
                <w:sz w:val="20"/>
              </w:rPr>
              <w:t xml:space="preserve"> </w:t>
            </w:r>
            <w:r>
              <w:rPr>
                <w:w w:val="80"/>
                <w:sz w:val="20"/>
              </w:rPr>
              <w:t>App</w:t>
            </w:r>
            <w:r>
              <w:rPr>
                <w:spacing w:val="-7"/>
                <w:sz w:val="20"/>
              </w:rPr>
              <w:t xml:space="preserve"> </w:t>
            </w:r>
            <w:r>
              <w:rPr>
                <w:w w:val="80"/>
                <w:sz w:val="20"/>
              </w:rPr>
              <w:t>(screen</w:t>
            </w:r>
            <w:r>
              <w:rPr>
                <w:spacing w:val="-8"/>
                <w:sz w:val="20"/>
              </w:rPr>
              <w:t xml:space="preserve"> </w:t>
            </w:r>
            <w:r>
              <w:rPr>
                <w:w w:val="80"/>
                <w:sz w:val="20"/>
              </w:rPr>
              <w:t>is</w:t>
            </w:r>
            <w:r>
              <w:rPr>
                <w:spacing w:val="-7"/>
                <w:sz w:val="20"/>
              </w:rPr>
              <w:t xml:space="preserve"> </w:t>
            </w:r>
            <w:r>
              <w:rPr>
                <w:w w:val="80"/>
                <w:sz w:val="20"/>
              </w:rPr>
              <w:t>disabled</w:t>
            </w:r>
            <w:r>
              <w:rPr>
                <w:spacing w:val="-7"/>
                <w:sz w:val="20"/>
              </w:rPr>
              <w:t xml:space="preserve"> </w:t>
            </w:r>
            <w:r>
              <w:rPr>
                <w:w w:val="80"/>
                <w:sz w:val="20"/>
              </w:rPr>
              <w:t>when</w:t>
            </w:r>
            <w:r>
              <w:rPr>
                <w:spacing w:val="-4"/>
                <w:sz w:val="20"/>
              </w:rPr>
              <w:t xml:space="preserve"> </w:t>
            </w:r>
            <w:r>
              <w:rPr>
                <w:spacing w:val="-2"/>
                <w:w w:val="80"/>
                <w:sz w:val="20"/>
              </w:rPr>
              <w:t>walking)</w:t>
            </w:r>
          </w:p>
        </w:tc>
        <w:tc>
          <w:tcPr>
            <w:tcW w:w="2579" w:type="dxa"/>
            <w:tcBorders>
              <w:top w:val="single" w:sz="4" w:space="0" w:color="000000"/>
              <w:bottom w:val="single" w:sz="4" w:space="0" w:color="000000"/>
            </w:tcBorders>
          </w:tcPr>
          <w:p w:rsidR="00743596" w:rsidRDefault="00743596">
            <w:pPr>
              <w:pStyle w:val="TableParagraph"/>
              <w:spacing w:before="10"/>
              <w:rPr>
                <w:b/>
                <w:sz w:val="21"/>
              </w:rPr>
            </w:pPr>
          </w:p>
          <w:p w:rsidR="00743596" w:rsidRDefault="00902D3B">
            <w:pPr>
              <w:pStyle w:val="TableParagraph"/>
              <w:spacing w:line="215" w:lineRule="exact"/>
              <w:ind w:left="22"/>
              <w:rPr>
                <w:sz w:val="20"/>
              </w:rPr>
            </w:pPr>
            <w:r>
              <w:rPr>
                <w:w w:val="80"/>
                <w:sz w:val="20"/>
              </w:rPr>
              <w:t>Updated</w:t>
            </w:r>
            <w:r>
              <w:rPr>
                <w:spacing w:val="-5"/>
                <w:sz w:val="20"/>
              </w:rPr>
              <w:t xml:space="preserve"> </w:t>
            </w:r>
            <w:r>
              <w:rPr>
                <w:w w:val="80"/>
                <w:sz w:val="20"/>
              </w:rPr>
              <w:t>4</w:t>
            </w:r>
            <w:r>
              <w:rPr>
                <w:spacing w:val="-4"/>
                <w:sz w:val="20"/>
              </w:rPr>
              <w:t xml:space="preserve"> </w:t>
            </w:r>
            <w:r>
              <w:rPr>
                <w:w w:val="80"/>
                <w:sz w:val="20"/>
              </w:rPr>
              <w:t>November</w:t>
            </w:r>
            <w:r>
              <w:rPr>
                <w:spacing w:val="-5"/>
                <w:sz w:val="20"/>
              </w:rPr>
              <w:t xml:space="preserve"> </w:t>
            </w:r>
            <w:r>
              <w:rPr>
                <w:spacing w:val="-4"/>
                <w:w w:val="80"/>
                <w:sz w:val="20"/>
              </w:rPr>
              <w:t>2017</w:t>
            </w:r>
          </w:p>
        </w:tc>
      </w:tr>
      <w:tr w:rsidR="00743596">
        <w:trPr>
          <w:trHeight w:val="810"/>
        </w:trPr>
        <w:tc>
          <w:tcPr>
            <w:tcW w:w="1420" w:type="dxa"/>
            <w:tcBorders>
              <w:top w:val="single" w:sz="4" w:space="0" w:color="000000"/>
              <w:bottom w:val="single" w:sz="4" w:space="0" w:color="000000"/>
            </w:tcBorders>
          </w:tcPr>
          <w:p w:rsidR="00743596" w:rsidRDefault="00743596">
            <w:pPr>
              <w:pStyle w:val="TableParagraph"/>
              <w:rPr>
                <w:b/>
              </w:rPr>
            </w:pPr>
          </w:p>
          <w:p w:rsidR="00743596" w:rsidRDefault="00902D3B">
            <w:pPr>
              <w:pStyle w:val="TableParagraph"/>
              <w:spacing w:before="152"/>
              <w:ind w:left="40"/>
              <w:rPr>
                <w:sz w:val="20"/>
              </w:rPr>
            </w:pPr>
            <w:r>
              <w:rPr>
                <w:spacing w:val="-2"/>
                <w:w w:val="90"/>
                <w:sz w:val="20"/>
              </w:rPr>
              <w:t>Technology</w:t>
            </w:r>
          </w:p>
        </w:tc>
        <w:tc>
          <w:tcPr>
            <w:tcW w:w="2181" w:type="dxa"/>
            <w:tcBorders>
              <w:top w:val="single" w:sz="4" w:space="0" w:color="000000"/>
              <w:bottom w:val="single" w:sz="4" w:space="0" w:color="000000"/>
            </w:tcBorders>
          </w:tcPr>
          <w:p w:rsidR="00743596" w:rsidRDefault="00743596">
            <w:pPr>
              <w:pStyle w:val="TableParagraph"/>
              <w:rPr>
                <w:b/>
              </w:rPr>
            </w:pPr>
          </w:p>
          <w:p w:rsidR="00743596" w:rsidRDefault="00902D3B">
            <w:pPr>
              <w:pStyle w:val="TableParagraph"/>
              <w:spacing w:before="152"/>
              <w:ind w:left="123"/>
              <w:rPr>
                <w:sz w:val="20"/>
              </w:rPr>
            </w:pPr>
            <w:r>
              <w:rPr>
                <w:w w:val="80"/>
                <w:sz w:val="20"/>
              </w:rPr>
              <w:t>Smart</w:t>
            </w:r>
            <w:r>
              <w:rPr>
                <w:spacing w:val="-8"/>
                <w:sz w:val="20"/>
              </w:rPr>
              <w:t xml:space="preserve"> </w:t>
            </w:r>
            <w:r>
              <w:rPr>
                <w:w w:val="80"/>
                <w:sz w:val="20"/>
              </w:rPr>
              <w:t>phone</w:t>
            </w:r>
            <w:r>
              <w:rPr>
                <w:spacing w:val="-7"/>
                <w:sz w:val="20"/>
              </w:rPr>
              <w:t xml:space="preserve"> </w:t>
            </w:r>
            <w:r>
              <w:rPr>
                <w:spacing w:val="-2"/>
                <w:w w:val="80"/>
                <w:sz w:val="20"/>
              </w:rPr>
              <w:t>application</w:t>
            </w:r>
          </w:p>
        </w:tc>
        <w:tc>
          <w:tcPr>
            <w:tcW w:w="2322" w:type="dxa"/>
            <w:tcBorders>
              <w:top w:val="single" w:sz="4" w:space="0" w:color="000000"/>
              <w:bottom w:val="single" w:sz="4" w:space="0" w:color="000000"/>
            </w:tcBorders>
          </w:tcPr>
          <w:p w:rsidR="00743596" w:rsidRDefault="00743596">
            <w:pPr>
              <w:pStyle w:val="TableParagraph"/>
              <w:rPr>
                <w:b/>
              </w:rPr>
            </w:pPr>
          </w:p>
          <w:p w:rsidR="00743596" w:rsidRDefault="00902D3B">
            <w:pPr>
              <w:pStyle w:val="TableParagraph"/>
              <w:spacing w:before="152"/>
              <w:ind w:left="184"/>
              <w:rPr>
                <w:sz w:val="20"/>
              </w:rPr>
            </w:pPr>
            <w:r>
              <w:rPr>
                <w:w w:val="80"/>
                <w:sz w:val="20"/>
              </w:rPr>
              <w:t>Morihiro</w:t>
            </w:r>
            <w:r>
              <w:rPr>
                <w:spacing w:val="-8"/>
                <w:sz w:val="20"/>
              </w:rPr>
              <w:t xml:space="preserve"> </w:t>
            </w:r>
            <w:r>
              <w:rPr>
                <w:spacing w:val="-4"/>
                <w:w w:val="85"/>
                <w:sz w:val="20"/>
              </w:rPr>
              <w:t>Soft</w:t>
            </w:r>
          </w:p>
        </w:tc>
        <w:tc>
          <w:tcPr>
            <w:tcW w:w="1055" w:type="dxa"/>
            <w:tcBorders>
              <w:top w:val="single" w:sz="4" w:space="0" w:color="000000"/>
              <w:bottom w:val="single" w:sz="4" w:space="0" w:color="000000"/>
            </w:tcBorders>
          </w:tcPr>
          <w:p w:rsidR="00743596" w:rsidRDefault="00743596">
            <w:pPr>
              <w:pStyle w:val="TableParagraph"/>
              <w:rPr>
                <w:b/>
              </w:rPr>
            </w:pPr>
          </w:p>
          <w:p w:rsidR="00743596" w:rsidRDefault="00902D3B">
            <w:pPr>
              <w:pStyle w:val="TableParagraph"/>
              <w:spacing w:before="152"/>
              <w:ind w:left="233"/>
              <w:rPr>
                <w:sz w:val="20"/>
              </w:rPr>
            </w:pPr>
            <w:r>
              <w:rPr>
                <w:spacing w:val="-5"/>
                <w:w w:val="90"/>
                <w:sz w:val="20"/>
              </w:rPr>
              <w:t>N/A</w:t>
            </w:r>
          </w:p>
        </w:tc>
        <w:tc>
          <w:tcPr>
            <w:tcW w:w="5366" w:type="dxa"/>
            <w:tcBorders>
              <w:top w:val="single" w:sz="4" w:space="0" w:color="000000"/>
              <w:bottom w:val="single" w:sz="4" w:space="0" w:color="000000"/>
            </w:tcBorders>
          </w:tcPr>
          <w:p w:rsidR="00743596" w:rsidRDefault="00902D3B">
            <w:pPr>
              <w:pStyle w:val="TableParagraph"/>
              <w:spacing w:before="30" w:line="259" w:lineRule="auto"/>
              <w:ind w:left="246" w:right="20"/>
              <w:rPr>
                <w:sz w:val="20"/>
              </w:rPr>
            </w:pPr>
            <w:r>
              <w:rPr>
                <w:w w:val="80"/>
                <w:sz w:val="20"/>
              </w:rPr>
              <w:t xml:space="preserve">Texting While Walking Block: Display block screen (semi- transparent) </w:t>
            </w:r>
            <w:r>
              <w:rPr>
                <w:w w:val="85"/>
                <w:sz w:val="20"/>
              </w:rPr>
              <w:t>to</w:t>
            </w:r>
            <w:r>
              <w:rPr>
                <w:spacing w:val="-3"/>
                <w:w w:val="85"/>
                <w:sz w:val="20"/>
              </w:rPr>
              <w:t xml:space="preserve"> </w:t>
            </w:r>
            <w:r>
              <w:rPr>
                <w:w w:val="85"/>
                <w:sz w:val="20"/>
              </w:rPr>
              <w:t>the</w:t>
            </w:r>
            <w:r>
              <w:rPr>
                <w:spacing w:val="-3"/>
                <w:w w:val="85"/>
                <w:sz w:val="20"/>
              </w:rPr>
              <w:t xml:space="preserve"> </w:t>
            </w:r>
            <w:r>
              <w:rPr>
                <w:w w:val="85"/>
                <w:sz w:val="20"/>
              </w:rPr>
              <w:t>front,</w:t>
            </w:r>
            <w:r>
              <w:rPr>
                <w:spacing w:val="-3"/>
                <w:w w:val="85"/>
                <w:sz w:val="20"/>
              </w:rPr>
              <w:t xml:space="preserve"> </w:t>
            </w:r>
            <w:r>
              <w:rPr>
                <w:w w:val="85"/>
                <w:sz w:val="20"/>
              </w:rPr>
              <w:t>so</w:t>
            </w:r>
            <w:r>
              <w:rPr>
                <w:spacing w:val="-3"/>
                <w:w w:val="85"/>
                <w:sz w:val="20"/>
              </w:rPr>
              <w:t xml:space="preserve"> </w:t>
            </w:r>
            <w:r>
              <w:rPr>
                <w:w w:val="85"/>
                <w:sz w:val="20"/>
              </w:rPr>
              <w:t>that</w:t>
            </w:r>
            <w:r>
              <w:rPr>
                <w:spacing w:val="-3"/>
                <w:w w:val="85"/>
                <w:sz w:val="20"/>
              </w:rPr>
              <w:t xml:space="preserve"> </w:t>
            </w:r>
            <w:r>
              <w:rPr>
                <w:w w:val="85"/>
                <w:sz w:val="20"/>
              </w:rPr>
              <w:t>you</w:t>
            </w:r>
            <w:r>
              <w:rPr>
                <w:spacing w:val="-3"/>
                <w:w w:val="85"/>
                <w:sz w:val="20"/>
              </w:rPr>
              <w:t xml:space="preserve"> </w:t>
            </w:r>
            <w:r>
              <w:rPr>
                <w:w w:val="85"/>
                <w:sz w:val="20"/>
              </w:rPr>
              <w:t>can't</w:t>
            </w:r>
            <w:r>
              <w:rPr>
                <w:spacing w:val="-3"/>
                <w:w w:val="85"/>
                <w:sz w:val="20"/>
              </w:rPr>
              <w:t xml:space="preserve"> </w:t>
            </w:r>
            <w:r>
              <w:rPr>
                <w:w w:val="85"/>
                <w:sz w:val="20"/>
              </w:rPr>
              <w:t>operate</w:t>
            </w:r>
            <w:r>
              <w:rPr>
                <w:spacing w:val="-3"/>
                <w:w w:val="85"/>
                <w:sz w:val="20"/>
              </w:rPr>
              <w:t xml:space="preserve"> </w:t>
            </w:r>
            <w:r>
              <w:rPr>
                <w:w w:val="85"/>
                <w:sz w:val="20"/>
              </w:rPr>
              <w:t>a</w:t>
            </w:r>
            <w:r>
              <w:rPr>
                <w:spacing w:val="-3"/>
                <w:w w:val="85"/>
                <w:sz w:val="20"/>
              </w:rPr>
              <w:t xml:space="preserve"> </w:t>
            </w:r>
            <w:r>
              <w:rPr>
                <w:w w:val="85"/>
                <w:sz w:val="20"/>
              </w:rPr>
              <w:t>smartphone</w:t>
            </w:r>
            <w:r>
              <w:rPr>
                <w:spacing w:val="-3"/>
                <w:w w:val="85"/>
                <w:sz w:val="20"/>
              </w:rPr>
              <w:t xml:space="preserve"> </w:t>
            </w:r>
            <w:r>
              <w:rPr>
                <w:w w:val="85"/>
                <w:sz w:val="20"/>
              </w:rPr>
              <w:t>while</w:t>
            </w:r>
            <w:r>
              <w:rPr>
                <w:spacing w:val="-3"/>
                <w:w w:val="85"/>
                <w:sz w:val="20"/>
              </w:rPr>
              <w:t xml:space="preserve"> </w:t>
            </w:r>
            <w:r>
              <w:rPr>
                <w:w w:val="85"/>
                <w:sz w:val="20"/>
              </w:rPr>
              <w:t>you</w:t>
            </w:r>
            <w:r>
              <w:rPr>
                <w:spacing w:val="-3"/>
                <w:w w:val="85"/>
                <w:sz w:val="20"/>
              </w:rPr>
              <w:t xml:space="preserve"> </w:t>
            </w:r>
            <w:r>
              <w:rPr>
                <w:w w:val="85"/>
                <w:sz w:val="20"/>
              </w:rPr>
              <w:t xml:space="preserve">are </w:t>
            </w:r>
            <w:r>
              <w:rPr>
                <w:w w:val="90"/>
                <w:sz w:val="20"/>
              </w:rPr>
              <w:t>walking.</w:t>
            </w:r>
            <w:r>
              <w:rPr>
                <w:spacing w:val="-11"/>
                <w:w w:val="90"/>
                <w:sz w:val="20"/>
              </w:rPr>
              <w:t xml:space="preserve"> </w:t>
            </w:r>
            <w:r>
              <w:rPr>
                <w:w w:val="90"/>
                <w:sz w:val="20"/>
              </w:rPr>
              <w:t>-Google</w:t>
            </w:r>
            <w:r>
              <w:rPr>
                <w:spacing w:val="-8"/>
                <w:w w:val="90"/>
                <w:sz w:val="20"/>
              </w:rPr>
              <w:t xml:space="preserve"> </w:t>
            </w:r>
            <w:r>
              <w:rPr>
                <w:w w:val="90"/>
                <w:sz w:val="20"/>
              </w:rPr>
              <w:t>play</w:t>
            </w:r>
            <w:r>
              <w:rPr>
                <w:spacing w:val="-8"/>
                <w:w w:val="90"/>
                <w:sz w:val="20"/>
              </w:rPr>
              <w:t xml:space="preserve"> </w:t>
            </w:r>
            <w:r>
              <w:rPr>
                <w:w w:val="90"/>
                <w:sz w:val="20"/>
              </w:rPr>
              <w:t>App</w:t>
            </w:r>
          </w:p>
        </w:tc>
        <w:tc>
          <w:tcPr>
            <w:tcW w:w="2579" w:type="dxa"/>
            <w:tcBorders>
              <w:top w:val="single" w:sz="4" w:space="0" w:color="000000"/>
              <w:bottom w:val="single" w:sz="4" w:space="0" w:color="000000"/>
            </w:tcBorders>
          </w:tcPr>
          <w:p w:rsidR="00743596" w:rsidRDefault="00743596">
            <w:pPr>
              <w:pStyle w:val="TableParagraph"/>
              <w:spacing w:before="4"/>
              <w:rPr>
                <w:b/>
                <w:sz w:val="24"/>
              </w:rPr>
            </w:pPr>
          </w:p>
          <w:p w:rsidR="00743596" w:rsidRDefault="00902D3B">
            <w:pPr>
              <w:pStyle w:val="TableParagraph"/>
              <w:ind w:left="49"/>
              <w:rPr>
                <w:sz w:val="20"/>
              </w:rPr>
            </w:pPr>
            <w:r>
              <w:rPr>
                <w:w w:val="80"/>
                <w:sz w:val="20"/>
              </w:rPr>
              <w:t>Updated</w:t>
            </w:r>
            <w:r>
              <w:rPr>
                <w:spacing w:val="-7"/>
                <w:sz w:val="20"/>
              </w:rPr>
              <w:t xml:space="preserve"> </w:t>
            </w:r>
            <w:r>
              <w:rPr>
                <w:w w:val="80"/>
                <w:sz w:val="20"/>
              </w:rPr>
              <w:t>29</w:t>
            </w:r>
            <w:r>
              <w:rPr>
                <w:spacing w:val="-6"/>
                <w:sz w:val="20"/>
              </w:rPr>
              <w:t xml:space="preserve"> </w:t>
            </w:r>
            <w:r>
              <w:rPr>
                <w:w w:val="80"/>
                <w:sz w:val="20"/>
              </w:rPr>
              <w:t>October</w:t>
            </w:r>
            <w:r>
              <w:rPr>
                <w:spacing w:val="-6"/>
                <w:sz w:val="20"/>
              </w:rPr>
              <w:t xml:space="preserve"> </w:t>
            </w:r>
            <w:r>
              <w:rPr>
                <w:spacing w:val="-4"/>
                <w:w w:val="80"/>
                <w:sz w:val="20"/>
              </w:rPr>
              <w:t>2013</w:t>
            </w:r>
          </w:p>
        </w:tc>
      </w:tr>
      <w:tr w:rsidR="00743596">
        <w:trPr>
          <w:trHeight w:val="2491"/>
        </w:trPr>
        <w:tc>
          <w:tcPr>
            <w:tcW w:w="1420" w:type="dxa"/>
            <w:tcBorders>
              <w:top w:val="single" w:sz="4" w:space="0" w:color="000000"/>
              <w:bottom w:val="single" w:sz="4" w:space="0" w:color="000000"/>
            </w:tcBorders>
          </w:tcPr>
          <w:p w:rsidR="00743596" w:rsidRDefault="00743596">
            <w:pPr>
              <w:pStyle w:val="TableParagraph"/>
              <w:rPr>
                <w:b/>
              </w:rPr>
            </w:pPr>
          </w:p>
          <w:p w:rsidR="00743596" w:rsidRDefault="00743596">
            <w:pPr>
              <w:pStyle w:val="TableParagraph"/>
              <w:rPr>
                <w:b/>
              </w:rPr>
            </w:pPr>
          </w:p>
          <w:p w:rsidR="00743596" w:rsidRDefault="00743596">
            <w:pPr>
              <w:pStyle w:val="TableParagraph"/>
              <w:rPr>
                <w:b/>
              </w:rPr>
            </w:pPr>
          </w:p>
          <w:p w:rsidR="00743596" w:rsidRDefault="00743596">
            <w:pPr>
              <w:pStyle w:val="TableParagraph"/>
              <w:rPr>
                <w:b/>
              </w:rPr>
            </w:pPr>
          </w:p>
          <w:p w:rsidR="00743596" w:rsidRDefault="00743596">
            <w:pPr>
              <w:pStyle w:val="TableParagraph"/>
              <w:rPr>
                <w:b/>
              </w:rPr>
            </w:pPr>
          </w:p>
          <w:p w:rsidR="00743596" w:rsidRDefault="00743596">
            <w:pPr>
              <w:pStyle w:val="TableParagraph"/>
              <w:rPr>
                <w:b/>
              </w:rPr>
            </w:pPr>
          </w:p>
          <w:p w:rsidR="00743596" w:rsidRDefault="00743596">
            <w:pPr>
              <w:pStyle w:val="TableParagraph"/>
              <w:spacing w:before="1"/>
              <w:rPr>
                <w:b/>
                <w:sz w:val="20"/>
              </w:rPr>
            </w:pPr>
          </w:p>
          <w:p w:rsidR="00743596" w:rsidRDefault="00902D3B">
            <w:pPr>
              <w:pStyle w:val="TableParagraph"/>
              <w:ind w:left="40"/>
              <w:rPr>
                <w:sz w:val="20"/>
              </w:rPr>
            </w:pPr>
            <w:r>
              <w:rPr>
                <w:spacing w:val="-2"/>
                <w:w w:val="90"/>
                <w:sz w:val="20"/>
              </w:rPr>
              <w:t>Technology</w:t>
            </w:r>
          </w:p>
        </w:tc>
        <w:tc>
          <w:tcPr>
            <w:tcW w:w="2181" w:type="dxa"/>
            <w:tcBorders>
              <w:top w:val="single" w:sz="4" w:space="0" w:color="000000"/>
              <w:bottom w:val="single" w:sz="4" w:space="0" w:color="000000"/>
            </w:tcBorders>
          </w:tcPr>
          <w:p w:rsidR="00743596" w:rsidRDefault="00743596">
            <w:pPr>
              <w:pStyle w:val="TableParagraph"/>
              <w:rPr>
                <w:b/>
              </w:rPr>
            </w:pPr>
          </w:p>
          <w:p w:rsidR="00743596" w:rsidRDefault="00743596">
            <w:pPr>
              <w:pStyle w:val="TableParagraph"/>
              <w:rPr>
                <w:b/>
              </w:rPr>
            </w:pPr>
          </w:p>
          <w:p w:rsidR="00743596" w:rsidRDefault="00743596">
            <w:pPr>
              <w:pStyle w:val="TableParagraph"/>
              <w:rPr>
                <w:b/>
              </w:rPr>
            </w:pPr>
          </w:p>
          <w:p w:rsidR="00743596" w:rsidRDefault="00743596">
            <w:pPr>
              <w:pStyle w:val="TableParagraph"/>
              <w:rPr>
                <w:b/>
              </w:rPr>
            </w:pPr>
          </w:p>
          <w:p w:rsidR="00743596" w:rsidRDefault="00743596">
            <w:pPr>
              <w:pStyle w:val="TableParagraph"/>
              <w:rPr>
                <w:b/>
              </w:rPr>
            </w:pPr>
          </w:p>
          <w:p w:rsidR="00743596" w:rsidRDefault="00743596">
            <w:pPr>
              <w:pStyle w:val="TableParagraph"/>
              <w:rPr>
                <w:b/>
              </w:rPr>
            </w:pPr>
          </w:p>
          <w:p w:rsidR="00743596" w:rsidRDefault="00743596">
            <w:pPr>
              <w:pStyle w:val="TableParagraph"/>
              <w:spacing w:before="1"/>
              <w:rPr>
                <w:b/>
                <w:sz w:val="20"/>
              </w:rPr>
            </w:pPr>
          </w:p>
          <w:p w:rsidR="00743596" w:rsidRDefault="00902D3B">
            <w:pPr>
              <w:pStyle w:val="TableParagraph"/>
              <w:ind w:left="123"/>
              <w:rPr>
                <w:sz w:val="20"/>
              </w:rPr>
            </w:pPr>
            <w:r>
              <w:rPr>
                <w:w w:val="80"/>
                <w:sz w:val="20"/>
              </w:rPr>
              <w:t>Smart</w:t>
            </w:r>
            <w:r>
              <w:rPr>
                <w:spacing w:val="-8"/>
                <w:sz w:val="20"/>
              </w:rPr>
              <w:t xml:space="preserve"> </w:t>
            </w:r>
            <w:r>
              <w:rPr>
                <w:w w:val="80"/>
                <w:sz w:val="20"/>
              </w:rPr>
              <w:t>phone</w:t>
            </w:r>
            <w:r>
              <w:rPr>
                <w:spacing w:val="-7"/>
                <w:sz w:val="20"/>
              </w:rPr>
              <w:t xml:space="preserve"> </w:t>
            </w:r>
            <w:r>
              <w:rPr>
                <w:spacing w:val="-2"/>
                <w:w w:val="80"/>
                <w:sz w:val="20"/>
              </w:rPr>
              <w:t>application</w:t>
            </w:r>
          </w:p>
        </w:tc>
        <w:tc>
          <w:tcPr>
            <w:tcW w:w="2322" w:type="dxa"/>
            <w:tcBorders>
              <w:top w:val="single" w:sz="4" w:space="0" w:color="000000"/>
              <w:bottom w:val="single" w:sz="4" w:space="0" w:color="000000"/>
            </w:tcBorders>
          </w:tcPr>
          <w:p w:rsidR="00743596" w:rsidRDefault="00743596">
            <w:pPr>
              <w:pStyle w:val="TableParagraph"/>
              <w:rPr>
                <w:b/>
              </w:rPr>
            </w:pPr>
          </w:p>
          <w:p w:rsidR="00743596" w:rsidRDefault="00743596">
            <w:pPr>
              <w:pStyle w:val="TableParagraph"/>
              <w:rPr>
                <w:b/>
              </w:rPr>
            </w:pPr>
          </w:p>
          <w:p w:rsidR="00743596" w:rsidRDefault="00743596">
            <w:pPr>
              <w:pStyle w:val="TableParagraph"/>
              <w:rPr>
                <w:b/>
              </w:rPr>
            </w:pPr>
          </w:p>
          <w:p w:rsidR="00743596" w:rsidRDefault="00743596">
            <w:pPr>
              <w:pStyle w:val="TableParagraph"/>
              <w:rPr>
                <w:b/>
              </w:rPr>
            </w:pPr>
          </w:p>
          <w:p w:rsidR="00743596" w:rsidRDefault="00743596">
            <w:pPr>
              <w:pStyle w:val="TableParagraph"/>
              <w:rPr>
                <w:b/>
              </w:rPr>
            </w:pPr>
          </w:p>
          <w:p w:rsidR="00743596" w:rsidRDefault="00743596">
            <w:pPr>
              <w:pStyle w:val="TableParagraph"/>
              <w:rPr>
                <w:b/>
              </w:rPr>
            </w:pPr>
          </w:p>
          <w:p w:rsidR="00743596" w:rsidRDefault="00743596">
            <w:pPr>
              <w:pStyle w:val="TableParagraph"/>
              <w:spacing w:before="1"/>
              <w:rPr>
                <w:b/>
                <w:sz w:val="20"/>
              </w:rPr>
            </w:pPr>
          </w:p>
          <w:p w:rsidR="00743596" w:rsidRDefault="00902D3B">
            <w:pPr>
              <w:pStyle w:val="TableParagraph"/>
              <w:ind w:left="184"/>
              <w:rPr>
                <w:sz w:val="20"/>
              </w:rPr>
            </w:pPr>
            <w:r>
              <w:rPr>
                <w:w w:val="80"/>
                <w:sz w:val="20"/>
              </w:rPr>
              <w:t>theSOULwithin</w:t>
            </w:r>
            <w:r>
              <w:rPr>
                <w:spacing w:val="-5"/>
                <w:sz w:val="20"/>
              </w:rPr>
              <w:t xml:space="preserve"> </w:t>
            </w:r>
            <w:r>
              <w:rPr>
                <w:spacing w:val="-4"/>
                <w:w w:val="90"/>
                <w:sz w:val="20"/>
              </w:rPr>
              <w:t>apps</w:t>
            </w:r>
          </w:p>
        </w:tc>
        <w:tc>
          <w:tcPr>
            <w:tcW w:w="1055" w:type="dxa"/>
            <w:tcBorders>
              <w:top w:val="single" w:sz="4" w:space="0" w:color="000000"/>
              <w:bottom w:val="single" w:sz="4" w:space="0" w:color="000000"/>
            </w:tcBorders>
          </w:tcPr>
          <w:p w:rsidR="00743596" w:rsidRDefault="00743596">
            <w:pPr>
              <w:pStyle w:val="TableParagraph"/>
              <w:rPr>
                <w:b/>
              </w:rPr>
            </w:pPr>
          </w:p>
          <w:p w:rsidR="00743596" w:rsidRDefault="00743596">
            <w:pPr>
              <w:pStyle w:val="TableParagraph"/>
              <w:rPr>
                <w:b/>
              </w:rPr>
            </w:pPr>
          </w:p>
          <w:p w:rsidR="00743596" w:rsidRDefault="00743596">
            <w:pPr>
              <w:pStyle w:val="TableParagraph"/>
              <w:rPr>
                <w:b/>
              </w:rPr>
            </w:pPr>
          </w:p>
          <w:p w:rsidR="00743596" w:rsidRDefault="00743596">
            <w:pPr>
              <w:pStyle w:val="TableParagraph"/>
              <w:rPr>
                <w:b/>
              </w:rPr>
            </w:pPr>
          </w:p>
          <w:p w:rsidR="00743596" w:rsidRDefault="00743596">
            <w:pPr>
              <w:pStyle w:val="TableParagraph"/>
              <w:rPr>
                <w:b/>
              </w:rPr>
            </w:pPr>
          </w:p>
          <w:p w:rsidR="00743596" w:rsidRDefault="00743596">
            <w:pPr>
              <w:pStyle w:val="TableParagraph"/>
              <w:rPr>
                <w:b/>
              </w:rPr>
            </w:pPr>
          </w:p>
          <w:p w:rsidR="00743596" w:rsidRDefault="00743596">
            <w:pPr>
              <w:pStyle w:val="TableParagraph"/>
              <w:spacing w:before="1"/>
              <w:rPr>
                <w:b/>
                <w:sz w:val="20"/>
              </w:rPr>
            </w:pPr>
          </w:p>
          <w:p w:rsidR="00743596" w:rsidRDefault="00902D3B">
            <w:pPr>
              <w:pStyle w:val="TableParagraph"/>
              <w:ind w:left="233"/>
              <w:rPr>
                <w:sz w:val="20"/>
              </w:rPr>
            </w:pPr>
            <w:r>
              <w:rPr>
                <w:spacing w:val="-5"/>
                <w:w w:val="90"/>
                <w:sz w:val="20"/>
              </w:rPr>
              <w:t>N/A</w:t>
            </w:r>
          </w:p>
        </w:tc>
        <w:tc>
          <w:tcPr>
            <w:tcW w:w="5366" w:type="dxa"/>
            <w:tcBorders>
              <w:top w:val="single" w:sz="4" w:space="0" w:color="000000"/>
              <w:bottom w:val="single" w:sz="4" w:space="0" w:color="000000"/>
            </w:tcBorders>
          </w:tcPr>
          <w:p w:rsidR="00743596" w:rsidRDefault="00902D3B">
            <w:pPr>
              <w:pStyle w:val="TableParagraph"/>
              <w:spacing w:before="129" w:line="256" w:lineRule="auto"/>
              <w:ind w:left="246" w:right="119"/>
              <w:rPr>
                <w:sz w:val="20"/>
              </w:rPr>
            </w:pPr>
            <w:r>
              <w:rPr>
                <w:w w:val="80"/>
                <w:sz w:val="20"/>
              </w:rPr>
              <w:t xml:space="preserve">Sidewalk Buddy: is a free app that will allow you to safely use your </w:t>
            </w:r>
            <w:r>
              <w:rPr>
                <w:w w:val="85"/>
                <w:sz w:val="20"/>
              </w:rPr>
              <w:t>other</w:t>
            </w:r>
            <w:r>
              <w:rPr>
                <w:spacing w:val="-6"/>
                <w:w w:val="85"/>
                <w:sz w:val="20"/>
              </w:rPr>
              <w:t xml:space="preserve"> </w:t>
            </w:r>
            <w:r>
              <w:rPr>
                <w:w w:val="85"/>
                <w:sz w:val="20"/>
              </w:rPr>
              <w:t>apps</w:t>
            </w:r>
            <w:r>
              <w:rPr>
                <w:spacing w:val="-6"/>
                <w:w w:val="85"/>
                <w:sz w:val="20"/>
              </w:rPr>
              <w:t xml:space="preserve"> </w:t>
            </w:r>
            <w:r>
              <w:rPr>
                <w:w w:val="85"/>
                <w:sz w:val="20"/>
              </w:rPr>
              <w:t>with</w:t>
            </w:r>
            <w:r>
              <w:rPr>
                <w:spacing w:val="-5"/>
                <w:w w:val="85"/>
                <w:sz w:val="20"/>
              </w:rPr>
              <w:t xml:space="preserve"> </w:t>
            </w:r>
            <w:r>
              <w:rPr>
                <w:w w:val="85"/>
                <w:sz w:val="20"/>
              </w:rPr>
              <w:t>a</w:t>
            </w:r>
            <w:r>
              <w:rPr>
                <w:spacing w:val="-6"/>
                <w:w w:val="85"/>
                <w:sz w:val="20"/>
              </w:rPr>
              <w:t xml:space="preserve"> </w:t>
            </w:r>
            <w:r>
              <w:rPr>
                <w:w w:val="85"/>
                <w:sz w:val="20"/>
              </w:rPr>
              <w:t>clean</w:t>
            </w:r>
            <w:r>
              <w:rPr>
                <w:spacing w:val="-5"/>
                <w:w w:val="85"/>
                <w:sz w:val="20"/>
              </w:rPr>
              <w:t xml:space="preserve"> </w:t>
            </w:r>
            <w:r>
              <w:rPr>
                <w:w w:val="85"/>
                <w:sz w:val="20"/>
              </w:rPr>
              <w:t>and</w:t>
            </w:r>
            <w:r>
              <w:rPr>
                <w:spacing w:val="-6"/>
                <w:w w:val="85"/>
                <w:sz w:val="20"/>
              </w:rPr>
              <w:t xml:space="preserve"> </w:t>
            </w:r>
            <w:r>
              <w:rPr>
                <w:w w:val="85"/>
                <w:sz w:val="20"/>
              </w:rPr>
              <w:t>resizable</w:t>
            </w:r>
            <w:r>
              <w:rPr>
                <w:spacing w:val="-5"/>
                <w:w w:val="85"/>
                <w:sz w:val="20"/>
              </w:rPr>
              <w:t xml:space="preserve"> </w:t>
            </w:r>
            <w:r>
              <w:rPr>
                <w:w w:val="85"/>
                <w:sz w:val="20"/>
              </w:rPr>
              <w:t>pop-up</w:t>
            </w:r>
            <w:r>
              <w:rPr>
                <w:spacing w:val="-6"/>
                <w:w w:val="85"/>
                <w:sz w:val="20"/>
              </w:rPr>
              <w:t xml:space="preserve"> </w:t>
            </w:r>
            <w:r>
              <w:rPr>
                <w:w w:val="85"/>
                <w:sz w:val="20"/>
              </w:rPr>
              <w:t>which</w:t>
            </w:r>
            <w:r>
              <w:rPr>
                <w:spacing w:val="-5"/>
                <w:w w:val="85"/>
                <w:sz w:val="20"/>
              </w:rPr>
              <w:t xml:space="preserve"> </w:t>
            </w:r>
            <w:r>
              <w:rPr>
                <w:w w:val="85"/>
                <w:sz w:val="20"/>
              </w:rPr>
              <w:t>shows</w:t>
            </w:r>
            <w:r>
              <w:rPr>
                <w:spacing w:val="-6"/>
                <w:w w:val="85"/>
                <w:sz w:val="20"/>
              </w:rPr>
              <w:t xml:space="preserve"> </w:t>
            </w:r>
            <w:r>
              <w:rPr>
                <w:w w:val="85"/>
                <w:sz w:val="20"/>
              </w:rPr>
              <w:t>a</w:t>
            </w:r>
            <w:r>
              <w:rPr>
                <w:spacing w:val="-6"/>
                <w:w w:val="85"/>
                <w:sz w:val="20"/>
              </w:rPr>
              <w:t xml:space="preserve"> </w:t>
            </w:r>
            <w:r>
              <w:rPr>
                <w:w w:val="85"/>
                <w:sz w:val="20"/>
              </w:rPr>
              <w:t>live video</w:t>
            </w:r>
            <w:r>
              <w:rPr>
                <w:spacing w:val="-4"/>
                <w:w w:val="85"/>
                <w:sz w:val="20"/>
              </w:rPr>
              <w:t xml:space="preserve"> </w:t>
            </w:r>
            <w:r>
              <w:rPr>
                <w:w w:val="85"/>
                <w:sz w:val="20"/>
              </w:rPr>
              <w:t>feed</w:t>
            </w:r>
            <w:r>
              <w:rPr>
                <w:spacing w:val="-4"/>
                <w:w w:val="85"/>
                <w:sz w:val="20"/>
              </w:rPr>
              <w:t xml:space="preserve"> </w:t>
            </w:r>
            <w:r>
              <w:rPr>
                <w:w w:val="85"/>
                <w:sz w:val="20"/>
              </w:rPr>
              <w:t>from</w:t>
            </w:r>
            <w:r>
              <w:rPr>
                <w:spacing w:val="-4"/>
                <w:w w:val="85"/>
                <w:sz w:val="20"/>
              </w:rPr>
              <w:t xml:space="preserve"> </w:t>
            </w:r>
            <w:r>
              <w:rPr>
                <w:w w:val="85"/>
                <w:sz w:val="20"/>
              </w:rPr>
              <w:t>your</w:t>
            </w:r>
            <w:r>
              <w:rPr>
                <w:spacing w:val="-4"/>
                <w:w w:val="85"/>
                <w:sz w:val="20"/>
              </w:rPr>
              <w:t xml:space="preserve"> </w:t>
            </w:r>
            <w:r>
              <w:rPr>
                <w:w w:val="85"/>
                <w:sz w:val="20"/>
              </w:rPr>
              <w:t>rear</w:t>
            </w:r>
            <w:r>
              <w:rPr>
                <w:spacing w:val="-4"/>
                <w:w w:val="85"/>
                <w:sz w:val="20"/>
              </w:rPr>
              <w:t xml:space="preserve"> </w:t>
            </w:r>
            <w:r>
              <w:rPr>
                <w:w w:val="85"/>
                <w:sz w:val="20"/>
              </w:rPr>
              <w:t>facing</w:t>
            </w:r>
            <w:r>
              <w:rPr>
                <w:spacing w:val="-5"/>
                <w:w w:val="85"/>
                <w:sz w:val="20"/>
              </w:rPr>
              <w:t xml:space="preserve"> </w:t>
            </w:r>
            <w:r>
              <w:rPr>
                <w:w w:val="85"/>
                <w:sz w:val="20"/>
              </w:rPr>
              <w:t>camera</w:t>
            </w:r>
            <w:r>
              <w:rPr>
                <w:spacing w:val="-5"/>
                <w:w w:val="85"/>
                <w:sz w:val="20"/>
              </w:rPr>
              <w:t xml:space="preserve"> </w:t>
            </w:r>
            <w:r>
              <w:rPr>
                <w:w w:val="85"/>
                <w:sz w:val="20"/>
              </w:rPr>
              <w:t>as</w:t>
            </w:r>
            <w:r>
              <w:rPr>
                <w:spacing w:val="-5"/>
                <w:w w:val="85"/>
                <w:sz w:val="20"/>
              </w:rPr>
              <w:t xml:space="preserve"> </w:t>
            </w:r>
            <w:r>
              <w:rPr>
                <w:w w:val="85"/>
                <w:sz w:val="20"/>
              </w:rPr>
              <w:t>you</w:t>
            </w:r>
            <w:r>
              <w:rPr>
                <w:spacing w:val="-4"/>
                <w:w w:val="85"/>
                <w:sz w:val="20"/>
              </w:rPr>
              <w:t xml:space="preserve"> </w:t>
            </w:r>
            <w:r>
              <w:rPr>
                <w:w w:val="85"/>
                <w:sz w:val="20"/>
              </w:rPr>
              <w:t>walk</w:t>
            </w:r>
            <w:r>
              <w:rPr>
                <w:spacing w:val="-5"/>
                <w:w w:val="85"/>
                <w:sz w:val="20"/>
              </w:rPr>
              <w:t xml:space="preserve"> </w:t>
            </w:r>
            <w:r>
              <w:rPr>
                <w:w w:val="85"/>
                <w:sz w:val="20"/>
              </w:rPr>
              <w:t>and</w:t>
            </w:r>
            <w:r>
              <w:rPr>
                <w:spacing w:val="-5"/>
                <w:w w:val="85"/>
                <w:sz w:val="20"/>
              </w:rPr>
              <w:t xml:space="preserve"> </w:t>
            </w:r>
            <w:r>
              <w:rPr>
                <w:w w:val="85"/>
                <w:sz w:val="20"/>
              </w:rPr>
              <w:t>type.</w:t>
            </w:r>
          </w:p>
          <w:p w:rsidR="00743596" w:rsidRDefault="00902D3B">
            <w:pPr>
              <w:pStyle w:val="TableParagraph"/>
              <w:spacing w:before="4" w:line="259" w:lineRule="auto"/>
              <w:ind w:left="246" w:right="229"/>
              <w:rPr>
                <w:sz w:val="20"/>
              </w:rPr>
            </w:pPr>
            <w:r>
              <w:rPr>
                <w:w w:val="80"/>
                <w:sz w:val="20"/>
              </w:rPr>
              <w:t xml:space="preserve">Texting and walking safety issues are gone! Navigate busy streets with ease, get more work done and be able to multi-task with safety in mind. Unlike transparent screen-based apps, this app provides a </w:t>
            </w:r>
            <w:r>
              <w:rPr>
                <w:w w:val="85"/>
                <w:sz w:val="20"/>
              </w:rPr>
              <w:t>clean</w:t>
            </w:r>
            <w:r>
              <w:rPr>
                <w:spacing w:val="-5"/>
                <w:w w:val="85"/>
                <w:sz w:val="20"/>
              </w:rPr>
              <w:t xml:space="preserve"> </w:t>
            </w:r>
            <w:r>
              <w:rPr>
                <w:w w:val="85"/>
                <w:sz w:val="20"/>
              </w:rPr>
              <w:t>separation</w:t>
            </w:r>
            <w:r>
              <w:rPr>
                <w:spacing w:val="-6"/>
                <w:w w:val="85"/>
                <w:sz w:val="20"/>
              </w:rPr>
              <w:t xml:space="preserve"> </w:t>
            </w:r>
            <w:r>
              <w:rPr>
                <w:w w:val="85"/>
                <w:sz w:val="20"/>
              </w:rPr>
              <w:t>between</w:t>
            </w:r>
            <w:r>
              <w:rPr>
                <w:spacing w:val="-6"/>
                <w:w w:val="85"/>
                <w:sz w:val="20"/>
              </w:rPr>
              <w:t xml:space="preserve"> </w:t>
            </w:r>
            <w:r>
              <w:rPr>
                <w:w w:val="85"/>
                <w:sz w:val="20"/>
              </w:rPr>
              <w:t>the</w:t>
            </w:r>
            <w:r>
              <w:rPr>
                <w:spacing w:val="-4"/>
                <w:w w:val="85"/>
                <w:sz w:val="20"/>
              </w:rPr>
              <w:t xml:space="preserve"> </w:t>
            </w:r>
            <w:r>
              <w:rPr>
                <w:w w:val="85"/>
                <w:sz w:val="20"/>
              </w:rPr>
              <w:t>video</w:t>
            </w:r>
            <w:r>
              <w:rPr>
                <w:spacing w:val="-5"/>
                <w:w w:val="85"/>
                <w:sz w:val="20"/>
              </w:rPr>
              <w:t xml:space="preserve"> </w:t>
            </w:r>
            <w:r>
              <w:rPr>
                <w:w w:val="85"/>
                <w:sz w:val="20"/>
              </w:rPr>
              <w:t>and</w:t>
            </w:r>
            <w:r>
              <w:rPr>
                <w:spacing w:val="-6"/>
                <w:w w:val="85"/>
                <w:sz w:val="20"/>
              </w:rPr>
              <w:t xml:space="preserve"> </w:t>
            </w:r>
            <w:r>
              <w:rPr>
                <w:w w:val="85"/>
                <w:sz w:val="20"/>
              </w:rPr>
              <w:t>the</w:t>
            </w:r>
            <w:r>
              <w:rPr>
                <w:spacing w:val="-5"/>
                <w:w w:val="85"/>
                <w:sz w:val="20"/>
              </w:rPr>
              <w:t xml:space="preserve"> </w:t>
            </w:r>
            <w:r>
              <w:rPr>
                <w:w w:val="85"/>
                <w:sz w:val="20"/>
              </w:rPr>
              <w:t>app</w:t>
            </w:r>
            <w:r>
              <w:rPr>
                <w:spacing w:val="-6"/>
                <w:w w:val="85"/>
                <w:sz w:val="20"/>
              </w:rPr>
              <w:t xml:space="preserve"> </w:t>
            </w:r>
            <w:r>
              <w:rPr>
                <w:w w:val="85"/>
                <w:sz w:val="20"/>
              </w:rPr>
              <w:t>you</w:t>
            </w:r>
            <w:r>
              <w:rPr>
                <w:spacing w:val="-5"/>
                <w:w w:val="85"/>
                <w:sz w:val="20"/>
              </w:rPr>
              <w:t xml:space="preserve"> </w:t>
            </w:r>
            <w:r>
              <w:rPr>
                <w:w w:val="85"/>
                <w:sz w:val="20"/>
              </w:rPr>
              <w:t>are</w:t>
            </w:r>
            <w:r>
              <w:rPr>
                <w:spacing w:val="-6"/>
                <w:w w:val="85"/>
                <w:sz w:val="20"/>
              </w:rPr>
              <w:t xml:space="preserve"> </w:t>
            </w:r>
            <w:r>
              <w:rPr>
                <w:w w:val="85"/>
                <w:sz w:val="20"/>
              </w:rPr>
              <w:t>using without</w:t>
            </w:r>
            <w:r>
              <w:rPr>
                <w:spacing w:val="-6"/>
                <w:w w:val="85"/>
                <w:sz w:val="20"/>
              </w:rPr>
              <w:t xml:space="preserve"> </w:t>
            </w:r>
            <w:r>
              <w:rPr>
                <w:w w:val="85"/>
                <w:sz w:val="20"/>
              </w:rPr>
              <w:t>getting</w:t>
            </w:r>
            <w:r>
              <w:rPr>
                <w:spacing w:val="-5"/>
                <w:w w:val="85"/>
                <w:sz w:val="20"/>
              </w:rPr>
              <w:t xml:space="preserve"> </w:t>
            </w:r>
            <w:r>
              <w:rPr>
                <w:w w:val="85"/>
                <w:sz w:val="20"/>
              </w:rPr>
              <w:t>too</w:t>
            </w:r>
            <w:r>
              <w:rPr>
                <w:spacing w:val="-5"/>
                <w:w w:val="85"/>
                <w:sz w:val="20"/>
              </w:rPr>
              <w:t xml:space="preserve"> </w:t>
            </w:r>
            <w:r>
              <w:rPr>
                <w:w w:val="85"/>
                <w:sz w:val="20"/>
              </w:rPr>
              <w:t>busy.</w:t>
            </w:r>
            <w:r>
              <w:rPr>
                <w:spacing w:val="-6"/>
                <w:w w:val="85"/>
                <w:sz w:val="20"/>
              </w:rPr>
              <w:t xml:space="preserve"> </w:t>
            </w:r>
            <w:r>
              <w:rPr>
                <w:w w:val="85"/>
                <w:sz w:val="20"/>
              </w:rPr>
              <w:t>This</w:t>
            </w:r>
            <w:r>
              <w:rPr>
                <w:spacing w:val="-5"/>
                <w:w w:val="85"/>
                <w:sz w:val="20"/>
              </w:rPr>
              <w:t xml:space="preserve"> </w:t>
            </w:r>
            <w:r>
              <w:rPr>
                <w:w w:val="85"/>
                <w:sz w:val="20"/>
              </w:rPr>
              <w:t>app</w:t>
            </w:r>
            <w:r>
              <w:rPr>
                <w:spacing w:val="-3"/>
                <w:w w:val="85"/>
                <w:sz w:val="20"/>
              </w:rPr>
              <w:t xml:space="preserve"> </w:t>
            </w:r>
            <w:r>
              <w:rPr>
                <w:w w:val="85"/>
                <w:sz w:val="20"/>
              </w:rPr>
              <w:t>is</w:t>
            </w:r>
            <w:r>
              <w:rPr>
                <w:spacing w:val="-6"/>
                <w:w w:val="85"/>
                <w:sz w:val="20"/>
              </w:rPr>
              <w:t xml:space="preserve"> </w:t>
            </w:r>
            <w:r>
              <w:rPr>
                <w:w w:val="85"/>
                <w:sz w:val="20"/>
              </w:rPr>
              <w:t>for</w:t>
            </w:r>
            <w:r>
              <w:rPr>
                <w:spacing w:val="-4"/>
                <w:w w:val="85"/>
                <w:sz w:val="20"/>
              </w:rPr>
              <w:t xml:space="preserve"> </w:t>
            </w:r>
            <w:r>
              <w:rPr>
                <w:w w:val="85"/>
                <w:sz w:val="20"/>
              </w:rPr>
              <w:t>entertainment</w:t>
            </w:r>
            <w:r>
              <w:rPr>
                <w:spacing w:val="-6"/>
                <w:w w:val="85"/>
                <w:sz w:val="20"/>
              </w:rPr>
              <w:t xml:space="preserve"> </w:t>
            </w:r>
            <w:r>
              <w:rPr>
                <w:w w:val="85"/>
                <w:sz w:val="20"/>
              </w:rPr>
              <w:t xml:space="preserve">purposes </w:t>
            </w:r>
            <w:r>
              <w:rPr>
                <w:w w:val="90"/>
                <w:sz w:val="20"/>
              </w:rPr>
              <w:t>only.</w:t>
            </w:r>
            <w:r>
              <w:rPr>
                <w:spacing w:val="-6"/>
                <w:w w:val="90"/>
                <w:sz w:val="20"/>
              </w:rPr>
              <w:t xml:space="preserve"> </w:t>
            </w:r>
            <w:r>
              <w:rPr>
                <w:w w:val="90"/>
                <w:sz w:val="20"/>
              </w:rPr>
              <w:t>-Google</w:t>
            </w:r>
            <w:r>
              <w:rPr>
                <w:spacing w:val="-6"/>
                <w:w w:val="90"/>
                <w:sz w:val="20"/>
              </w:rPr>
              <w:t xml:space="preserve"> </w:t>
            </w:r>
            <w:r>
              <w:rPr>
                <w:w w:val="90"/>
                <w:sz w:val="20"/>
              </w:rPr>
              <w:t>play</w:t>
            </w:r>
            <w:r>
              <w:rPr>
                <w:spacing w:val="-7"/>
                <w:w w:val="90"/>
                <w:sz w:val="20"/>
              </w:rPr>
              <w:t xml:space="preserve"> </w:t>
            </w:r>
            <w:r>
              <w:rPr>
                <w:w w:val="90"/>
                <w:sz w:val="20"/>
              </w:rPr>
              <w:t>App</w:t>
            </w:r>
          </w:p>
        </w:tc>
        <w:tc>
          <w:tcPr>
            <w:tcW w:w="2579" w:type="dxa"/>
            <w:tcBorders>
              <w:top w:val="single" w:sz="4" w:space="0" w:color="000000"/>
              <w:bottom w:val="single" w:sz="4" w:space="0" w:color="000000"/>
            </w:tcBorders>
          </w:tcPr>
          <w:p w:rsidR="00743596" w:rsidRDefault="00743596">
            <w:pPr>
              <w:pStyle w:val="TableParagraph"/>
              <w:rPr>
                <w:b/>
              </w:rPr>
            </w:pPr>
          </w:p>
          <w:p w:rsidR="00743596" w:rsidRDefault="00743596">
            <w:pPr>
              <w:pStyle w:val="TableParagraph"/>
              <w:rPr>
                <w:b/>
              </w:rPr>
            </w:pPr>
          </w:p>
          <w:p w:rsidR="00743596" w:rsidRDefault="00743596">
            <w:pPr>
              <w:pStyle w:val="TableParagraph"/>
              <w:rPr>
                <w:b/>
              </w:rPr>
            </w:pPr>
          </w:p>
          <w:p w:rsidR="00743596" w:rsidRDefault="00743596">
            <w:pPr>
              <w:pStyle w:val="TableParagraph"/>
              <w:rPr>
                <w:b/>
              </w:rPr>
            </w:pPr>
          </w:p>
          <w:p w:rsidR="00743596" w:rsidRDefault="00743596">
            <w:pPr>
              <w:pStyle w:val="TableParagraph"/>
              <w:rPr>
                <w:b/>
              </w:rPr>
            </w:pPr>
          </w:p>
          <w:p w:rsidR="00743596" w:rsidRDefault="00743596">
            <w:pPr>
              <w:pStyle w:val="TableParagraph"/>
              <w:rPr>
                <w:b/>
              </w:rPr>
            </w:pPr>
          </w:p>
          <w:p w:rsidR="00743596" w:rsidRDefault="00743596">
            <w:pPr>
              <w:pStyle w:val="TableParagraph"/>
              <w:spacing w:before="1"/>
              <w:rPr>
                <w:b/>
                <w:sz w:val="20"/>
              </w:rPr>
            </w:pPr>
          </w:p>
          <w:p w:rsidR="00743596" w:rsidRDefault="00902D3B">
            <w:pPr>
              <w:pStyle w:val="TableParagraph"/>
              <w:ind w:left="49"/>
              <w:rPr>
                <w:sz w:val="20"/>
              </w:rPr>
            </w:pPr>
            <w:r>
              <w:rPr>
                <w:w w:val="80"/>
                <w:sz w:val="20"/>
              </w:rPr>
              <w:t>Updated</w:t>
            </w:r>
            <w:r>
              <w:rPr>
                <w:spacing w:val="-7"/>
                <w:sz w:val="20"/>
              </w:rPr>
              <w:t xml:space="preserve"> </w:t>
            </w:r>
            <w:r>
              <w:rPr>
                <w:w w:val="80"/>
                <w:sz w:val="20"/>
              </w:rPr>
              <w:t>30</w:t>
            </w:r>
            <w:r>
              <w:rPr>
                <w:spacing w:val="-6"/>
                <w:sz w:val="20"/>
              </w:rPr>
              <w:t xml:space="preserve"> </w:t>
            </w:r>
            <w:r>
              <w:rPr>
                <w:w w:val="80"/>
                <w:sz w:val="20"/>
              </w:rPr>
              <w:t>October</w:t>
            </w:r>
            <w:r>
              <w:rPr>
                <w:spacing w:val="-6"/>
                <w:sz w:val="20"/>
              </w:rPr>
              <w:t xml:space="preserve"> </w:t>
            </w:r>
            <w:r>
              <w:rPr>
                <w:spacing w:val="-4"/>
                <w:w w:val="80"/>
                <w:sz w:val="20"/>
              </w:rPr>
              <w:t>2014</w:t>
            </w:r>
          </w:p>
        </w:tc>
      </w:tr>
      <w:tr w:rsidR="00743596">
        <w:trPr>
          <w:trHeight w:val="727"/>
        </w:trPr>
        <w:tc>
          <w:tcPr>
            <w:tcW w:w="1420" w:type="dxa"/>
            <w:tcBorders>
              <w:top w:val="single" w:sz="4" w:space="0" w:color="000000"/>
              <w:bottom w:val="single" w:sz="4" w:space="0" w:color="000000"/>
            </w:tcBorders>
          </w:tcPr>
          <w:p w:rsidR="00743596" w:rsidRDefault="00743596">
            <w:pPr>
              <w:pStyle w:val="TableParagraph"/>
              <w:spacing w:before="5"/>
              <w:rPr>
                <w:b/>
                <w:sz w:val="31"/>
              </w:rPr>
            </w:pPr>
          </w:p>
          <w:p w:rsidR="00743596" w:rsidRDefault="00902D3B">
            <w:pPr>
              <w:pStyle w:val="TableParagraph"/>
              <w:ind w:left="40"/>
              <w:rPr>
                <w:sz w:val="20"/>
              </w:rPr>
            </w:pPr>
            <w:r>
              <w:rPr>
                <w:spacing w:val="-2"/>
                <w:w w:val="90"/>
                <w:sz w:val="20"/>
              </w:rPr>
              <w:t>Technology</w:t>
            </w:r>
          </w:p>
        </w:tc>
        <w:tc>
          <w:tcPr>
            <w:tcW w:w="2181" w:type="dxa"/>
            <w:tcBorders>
              <w:top w:val="single" w:sz="4" w:space="0" w:color="000000"/>
              <w:bottom w:val="single" w:sz="4" w:space="0" w:color="000000"/>
            </w:tcBorders>
          </w:tcPr>
          <w:p w:rsidR="00743596" w:rsidRDefault="00743596">
            <w:pPr>
              <w:pStyle w:val="TableParagraph"/>
              <w:spacing w:before="5"/>
              <w:rPr>
                <w:b/>
                <w:sz w:val="31"/>
              </w:rPr>
            </w:pPr>
          </w:p>
          <w:p w:rsidR="00743596" w:rsidRDefault="00902D3B">
            <w:pPr>
              <w:pStyle w:val="TableParagraph"/>
              <w:ind w:left="123"/>
              <w:rPr>
                <w:sz w:val="20"/>
              </w:rPr>
            </w:pPr>
            <w:r>
              <w:rPr>
                <w:w w:val="80"/>
                <w:sz w:val="20"/>
              </w:rPr>
              <w:t>Smart</w:t>
            </w:r>
            <w:r>
              <w:rPr>
                <w:spacing w:val="-8"/>
                <w:sz w:val="20"/>
              </w:rPr>
              <w:t xml:space="preserve"> </w:t>
            </w:r>
            <w:r>
              <w:rPr>
                <w:w w:val="80"/>
                <w:sz w:val="20"/>
              </w:rPr>
              <w:t>phone</w:t>
            </w:r>
            <w:r>
              <w:rPr>
                <w:spacing w:val="-7"/>
                <w:sz w:val="20"/>
              </w:rPr>
              <w:t xml:space="preserve"> </w:t>
            </w:r>
            <w:r>
              <w:rPr>
                <w:spacing w:val="-2"/>
                <w:w w:val="80"/>
                <w:sz w:val="20"/>
              </w:rPr>
              <w:t>application</w:t>
            </w:r>
          </w:p>
        </w:tc>
        <w:tc>
          <w:tcPr>
            <w:tcW w:w="2322" w:type="dxa"/>
            <w:tcBorders>
              <w:top w:val="single" w:sz="4" w:space="0" w:color="000000"/>
              <w:bottom w:val="single" w:sz="4" w:space="0" w:color="000000"/>
            </w:tcBorders>
          </w:tcPr>
          <w:p w:rsidR="00743596" w:rsidRDefault="00743596">
            <w:pPr>
              <w:pStyle w:val="TableParagraph"/>
              <w:spacing w:before="5"/>
              <w:rPr>
                <w:b/>
                <w:sz w:val="31"/>
              </w:rPr>
            </w:pPr>
          </w:p>
          <w:p w:rsidR="00743596" w:rsidRDefault="00902D3B">
            <w:pPr>
              <w:pStyle w:val="TableParagraph"/>
              <w:ind w:left="184"/>
              <w:rPr>
                <w:sz w:val="20"/>
              </w:rPr>
            </w:pPr>
            <w:r>
              <w:rPr>
                <w:w w:val="80"/>
                <w:sz w:val="20"/>
              </w:rPr>
              <w:t>Leadconn</w:t>
            </w:r>
            <w:r>
              <w:rPr>
                <w:spacing w:val="-1"/>
                <w:w w:val="90"/>
                <w:sz w:val="20"/>
              </w:rPr>
              <w:t xml:space="preserve"> </w:t>
            </w:r>
            <w:r>
              <w:rPr>
                <w:spacing w:val="-2"/>
                <w:w w:val="90"/>
                <w:sz w:val="20"/>
              </w:rPr>
              <w:t>Technology</w:t>
            </w:r>
          </w:p>
        </w:tc>
        <w:tc>
          <w:tcPr>
            <w:tcW w:w="1055" w:type="dxa"/>
            <w:tcBorders>
              <w:top w:val="single" w:sz="4" w:space="0" w:color="000000"/>
              <w:bottom w:val="single" w:sz="4" w:space="0" w:color="000000"/>
            </w:tcBorders>
          </w:tcPr>
          <w:p w:rsidR="00743596" w:rsidRDefault="00743596">
            <w:pPr>
              <w:pStyle w:val="TableParagraph"/>
              <w:spacing w:before="5"/>
              <w:rPr>
                <w:b/>
                <w:sz w:val="31"/>
              </w:rPr>
            </w:pPr>
          </w:p>
          <w:p w:rsidR="00743596" w:rsidRDefault="00902D3B">
            <w:pPr>
              <w:pStyle w:val="TableParagraph"/>
              <w:ind w:left="233"/>
              <w:rPr>
                <w:sz w:val="20"/>
              </w:rPr>
            </w:pPr>
            <w:r>
              <w:rPr>
                <w:spacing w:val="-5"/>
                <w:w w:val="90"/>
                <w:sz w:val="20"/>
              </w:rPr>
              <w:t>N/A</w:t>
            </w:r>
          </w:p>
        </w:tc>
        <w:tc>
          <w:tcPr>
            <w:tcW w:w="5366" w:type="dxa"/>
            <w:tcBorders>
              <w:top w:val="single" w:sz="4" w:space="0" w:color="000000"/>
              <w:bottom w:val="single" w:sz="4" w:space="0" w:color="000000"/>
            </w:tcBorders>
          </w:tcPr>
          <w:p w:rsidR="00743596" w:rsidRDefault="00902D3B">
            <w:pPr>
              <w:pStyle w:val="TableParagraph"/>
              <w:spacing w:before="112" w:line="259" w:lineRule="auto"/>
              <w:ind w:left="246"/>
              <w:rPr>
                <w:sz w:val="20"/>
              </w:rPr>
            </w:pPr>
            <w:r>
              <w:rPr>
                <w:w w:val="80"/>
                <w:sz w:val="20"/>
              </w:rPr>
              <w:t xml:space="preserve">Look ahead: The application will issue notice to prevent accidents of </w:t>
            </w:r>
            <w:r>
              <w:rPr>
                <w:w w:val="85"/>
                <w:sz w:val="20"/>
              </w:rPr>
              <w:t>causing</w:t>
            </w:r>
            <w:r>
              <w:rPr>
                <w:spacing w:val="-5"/>
                <w:w w:val="85"/>
                <w:sz w:val="20"/>
              </w:rPr>
              <w:t xml:space="preserve"> </w:t>
            </w:r>
            <w:r>
              <w:rPr>
                <w:w w:val="85"/>
                <w:sz w:val="20"/>
              </w:rPr>
              <w:t>from</w:t>
            </w:r>
            <w:r>
              <w:rPr>
                <w:spacing w:val="-4"/>
                <w:w w:val="85"/>
                <w:sz w:val="20"/>
              </w:rPr>
              <w:t xml:space="preserve"> </w:t>
            </w:r>
            <w:r>
              <w:rPr>
                <w:w w:val="85"/>
                <w:sz w:val="20"/>
              </w:rPr>
              <w:t>“Texting While</w:t>
            </w:r>
            <w:r>
              <w:rPr>
                <w:spacing w:val="-2"/>
                <w:w w:val="85"/>
                <w:sz w:val="20"/>
              </w:rPr>
              <w:t xml:space="preserve"> </w:t>
            </w:r>
            <w:r>
              <w:rPr>
                <w:w w:val="85"/>
                <w:sz w:val="20"/>
              </w:rPr>
              <w:t>Walking”.</w:t>
            </w:r>
            <w:r>
              <w:rPr>
                <w:spacing w:val="-5"/>
                <w:w w:val="85"/>
                <w:sz w:val="20"/>
              </w:rPr>
              <w:t xml:space="preserve"> </w:t>
            </w:r>
            <w:r>
              <w:rPr>
                <w:w w:val="85"/>
                <w:sz w:val="20"/>
              </w:rPr>
              <w:t>Google</w:t>
            </w:r>
            <w:r>
              <w:rPr>
                <w:spacing w:val="-5"/>
                <w:w w:val="85"/>
                <w:sz w:val="20"/>
              </w:rPr>
              <w:t xml:space="preserve"> </w:t>
            </w:r>
            <w:r>
              <w:rPr>
                <w:w w:val="85"/>
                <w:sz w:val="20"/>
              </w:rPr>
              <w:t>play</w:t>
            </w:r>
            <w:r>
              <w:rPr>
                <w:spacing w:val="-5"/>
                <w:w w:val="85"/>
                <w:sz w:val="20"/>
              </w:rPr>
              <w:t xml:space="preserve"> </w:t>
            </w:r>
            <w:r>
              <w:rPr>
                <w:w w:val="85"/>
                <w:sz w:val="20"/>
              </w:rPr>
              <w:t>App</w:t>
            </w:r>
          </w:p>
        </w:tc>
        <w:tc>
          <w:tcPr>
            <w:tcW w:w="2579" w:type="dxa"/>
            <w:tcBorders>
              <w:top w:val="single" w:sz="4" w:space="0" w:color="000000"/>
              <w:bottom w:val="single" w:sz="4" w:space="0" w:color="000000"/>
            </w:tcBorders>
          </w:tcPr>
          <w:p w:rsidR="00743596" w:rsidRDefault="00743596">
            <w:pPr>
              <w:pStyle w:val="TableParagraph"/>
              <w:spacing w:before="7"/>
              <w:rPr>
                <w:b/>
                <w:sz w:val="20"/>
              </w:rPr>
            </w:pPr>
          </w:p>
          <w:p w:rsidR="00743596" w:rsidRDefault="00902D3B">
            <w:pPr>
              <w:pStyle w:val="TableParagraph"/>
              <w:ind w:left="49"/>
              <w:rPr>
                <w:sz w:val="20"/>
              </w:rPr>
            </w:pPr>
            <w:r>
              <w:rPr>
                <w:w w:val="80"/>
                <w:sz w:val="20"/>
              </w:rPr>
              <w:t>Updated</w:t>
            </w:r>
            <w:r>
              <w:rPr>
                <w:spacing w:val="-5"/>
                <w:sz w:val="20"/>
              </w:rPr>
              <w:t xml:space="preserve"> </w:t>
            </w:r>
            <w:r>
              <w:rPr>
                <w:w w:val="80"/>
                <w:sz w:val="20"/>
              </w:rPr>
              <w:t>5</w:t>
            </w:r>
            <w:r>
              <w:rPr>
                <w:spacing w:val="-4"/>
                <w:sz w:val="20"/>
              </w:rPr>
              <w:t xml:space="preserve"> </w:t>
            </w:r>
            <w:r>
              <w:rPr>
                <w:w w:val="80"/>
                <w:sz w:val="20"/>
              </w:rPr>
              <w:t>December</w:t>
            </w:r>
            <w:r>
              <w:rPr>
                <w:spacing w:val="-5"/>
                <w:sz w:val="20"/>
              </w:rPr>
              <w:t xml:space="preserve"> </w:t>
            </w:r>
            <w:r>
              <w:rPr>
                <w:spacing w:val="-4"/>
                <w:w w:val="80"/>
                <w:sz w:val="20"/>
              </w:rPr>
              <w:t>2017</w:t>
            </w:r>
          </w:p>
        </w:tc>
      </w:tr>
    </w:tbl>
    <w:p w:rsidR="00743596" w:rsidRDefault="00743596">
      <w:pPr>
        <w:rPr>
          <w:sz w:val="20"/>
        </w:rPr>
        <w:sectPr w:rsidR="00743596">
          <w:pgSz w:w="16850" w:h="11910" w:orient="landscape"/>
          <w:pgMar w:top="1400" w:right="960" w:bottom="1040" w:left="700" w:header="719" w:footer="843" w:gutter="0"/>
          <w:cols w:space="720"/>
        </w:sectPr>
      </w:pPr>
    </w:p>
    <w:p w:rsidR="00743596" w:rsidRDefault="00743596">
      <w:pPr>
        <w:pStyle w:val="BodyText"/>
        <w:rPr>
          <w:b/>
          <w:sz w:val="20"/>
        </w:rPr>
      </w:pPr>
    </w:p>
    <w:p w:rsidR="00743596" w:rsidRDefault="00743596">
      <w:pPr>
        <w:pStyle w:val="BodyText"/>
        <w:spacing w:before="7"/>
        <w:rPr>
          <w:b/>
          <w:sz w:val="14"/>
        </w:rPr>
      </w:pPr>
    </w:p>
    <w:tbl>
      <w:tblPr>
        <w:tblW w:w="0" w:type="auto"/>
        <w:tblInd w:w="145" w:type="dxa"/>
        <w:tblLayout w:type="fixed"/>
        <w:tblCellMar>
          <w:left w:w="0" w:type="dxa"/>
          <w:right w:w="0" w:type="dxa"/>
        </w:tblCellMar>
        <w:tblLook w:val="01E0" w:firstRow="1" w:lastRow="1" w:firstColumn="1" w:lastColumn="1" w:noHBand="0" w:noVBand="0"/>
      </w:tblPr>
      <w:tblGrid>
        <w:gridCol w:w="1420"/>
        <w:gridCol w:w="2181"/>
        <w:gridCol w:w="2098"/>
        <w:gridCol w:w="1291"/>
        <w:gridCol w:w="5286"/>
        <w:gridCol w:w="2644"/>
      </w:tblGrid>
      <w:tr w:rsidR="00743596">
        <w:trPr>
          <w:trHeight w:val="275"/>
        </w:trPr>
        <w:tc>
          <w:tcPr>
            <w:tcW w:w="14920" w:type="dxa"/>
            <w:gridSpan w:val="6"/>
            <w:tcBorders>
              <w:top w:val="single" w:sz="4" w:space="0" w:color="4471C4"/>
              <w:bottom w:val="single" w:sz="4" w:space="0" w:color="4471C4"/>
            </w:tcBorders>
          </w:tcPr>
          <w:p w:rsidR="00743596" w:rsidRDefault="00902D3B">
            <w:pPr>
              <w:pStyle w:val="TableParagraph"/>
              <w:spacing w:before="7" w:line="249" w:lineRule="exact"/>
              <w:ind w:left="5827" w:right="7016"/>
              <w:jc w:val="center"/>
            </w:pPr>
            <w:r>
              <w:rPr>
                <w:color w:val="006CAB"/>
                <w:spacing w:val="-2"/>
                <w:w w:val="85"/>
              </w:rPr>
              <w:t>Technology</w:t>
            </w:r>
            <w:r>
              <w:rPr>
                <w:color w:val="006CAB"/>
                <w:spacing w:val="16"/>
              </w:rPr>
              <w:t xml:space="preserve"> </w:t>
            </w:r>
            <w:r>
              <w:rPr>
                <w:color w:val="006CAB"/>
                <w:spacing w:val="-2"/>
                <w:w w:val="90"/>
              </w:rPr>
              <w:t>(Continued)</w:t>
            </w:r>
          </w:p>
        </w:tc>
      </w:tr>
      <w:tr w:rsidR="00743596">
        <w:trPr>
          <w:trHeight w:val="712"/>
        </w:trPr>
        <w:tc>
          <w:tcPr>
            <w:tcW w:w="3601" w:type="dxa"/>
            <w:gridSpan w:val="2"/>
            <w:tcBorders>
              <w:top w:val="single" w:sz="4" w:space="0" w:color="4471C4"/>
              <w:bottom w:val="single" w:sz="4" w:space="0" w:color="4471C4"/>
            </w:tcBorders>
          </w:tcPr>
          <w:p w:rsidR="00743596" w:rsidRDefault="00743596">
            <w:pPr>
              <w:pStyle w:val="TableParagraph"/>
              <w:spacing w:before="3"/>
              <w:rPr>
                <w:b/>
              </w:rPr>
            </w:pPr>
          </w:p>
          <w:p w:rsidR="00743596" w:rsidRDefault="00902D3B">
            <w:pPr>
              <w:pStyle w:val="TableParagraph"/>
              <w:ind w:left="271"/>
            </w:pPr>
            <w:r>
              <w:rPr>
                <w:color w:val="006CAB"/>
                <w:w w:val="80"/>
              </w:rPr>
              <w:t>Category</w:t>
            </w:r>
            <w:r>
              <w:rPr>
                <w:color w:val="006CAB"/>
                <w:spacing w:val="-5"/>
              </w:rPr>
              <w:t xml:space="preserve"> </w:t>
            </w:r>
            <w:r>
              <w:rPr>
                <w:color w:val="006CAB"/>
                <w:w w:val="80"/>
              </w:rPr>
              <w:t>of</w:t>
            </w:r>
            <w:r>
              <w:rPr>
                <w:color w:val="006CAB"/>
                <w:spacing w:val="-4"/>
              </w:rPr>
              <w:t xml:space="preserve"> </w:t>
            </w:r>
            <w:r>
              <w:rPr>
                <w:color w:val="006CAB"/>
                <w:spacing w:val="-2"/>
                <w:w w:val="80"/>
              </w:rPr>
              <w:t>regulation/Countermeasure</w:t>
            </w:r>
          </w:p>
        </w:tc>
        <w:tc>
          <w:tcPr>
            <w:tcW w:w="2098" w:type="dxa"/>
            <w:tcBorders>
              <w:top w:val="single" w:sz="4" w:space="0" w:color="4471C4"/>
              <w:bottom w:val="single" w:sz="4" w:space="0" w:color="4471C4"/>
            </w:tcBorders>
          </w:tcPr>
          <w:p w:rsidR="00743596" w:rsidRDefault="00743596">
            <w:pPr>
              <w:pStyle w:val="TableParagraph"/>
              <w:rPr>
                <w:rFonts w:ascii="Times New Roman"/>
                <w:sz w:val="18"/>
              </w:rPr>
            </w:pPr>
          </w:p>
        </w:tc>
        <w:tc>
          <w:tcPr>
            <w:tcW w:w="6577" w:type="dxa"/>
            <w:gridSpan w:val="2"/>
            <w:tcBorders>
              <w:top w:val="single" w:sz="4" w:space="0" w:color="4471C4"/>
              <w:bottom w:val="single" w:sz="4" w:space="0" w:color="4471C4"/>
            </w:tcBorders>
          </w:tcPr>
          <w:p w:rsidR="00743596" w:rsidRDefault="00743596">
            <w:pPr>
              <w:pStyle w:val="TableParagraph"/>
              <w:spacing w:before="3"/>
              <w:rPr>
                <w:b/>
              </w:rPr>
            </w:pPr>
          </w:p>
          <w:p w:rsidR="00743596" w:rsidRDefault="00902D3B">
            <w:pPr>
              <w:pStyle w:val="TableParagraph"/>
              <w:ind w:left="1137"/>
            </w:pPr>
            <w:r>
              <w:rPr>
                <w:color w:val="006CAB"/>
                <w:w w:val="80"/>
              </w:rPr>
              <w:t>Where</w:t>
            </w:r>
            <w:r>
              <w:rPr>
                <w:color w:val="006CAB"/>
                <w:spacing w:val="-4"/>
              </w:rPr>
              <w:t xml:space="preserve"> </w:t>
            </w:r>
            <w:r>
              <w:rPr>
                <w:color w:val="006CAB"/>
                <w:w w:val="80"/>
              </w:rPr>
              <w:t>and</w:t>
            </w:r>
            <w:r>
              <w:rPr>
                <w:color w:val="006CAB"/>
                <w:spacing w:val="-3"/>
              </w:rPr>
              <w:t xml:space="preserve"> </w:t>
            </w:r>
            <w:r>
              <w:rPr>
                <w:color w:val="006CAB"/>
                <w:w w:val="80"/>
              </w:rPr>
              <w:t>when</w:t>
            </w:r>
            <w:r>
              <w:rPr>
                <w:color w:val="006CAB"/>
                <w:spacing w:val="-4"/>
              </w:rPr>
              <w:t xml:space="preserve"> </w:t>
            </w:r>
            <w:r>
              <w:rPr>
                <w:color w:val="006CAB"/>
                <w:spacing w:val="-2"/>
                <w:w w:val="80"/>
              </w:rPr>
              <w:t>implemented</w:t>
            </w:r>
          </w:p>
        </w:tc>
        <w:tc>
          <w:tcPr>
            <w:tcW w:w="2644" w:type="dxa"/>
            <w:tcBorders>
              <w:top w:val="single" w:sz="4" w:space="0" w:color="4471C4"/>
              <w:bottom w:val="single" w:sz="4" w:space="0" w:color="4471C4"/>
            </w:tcBorders>
          </w:tcPr>
          <w:p w:rsidR="00743596" w:rsidRDefault="00743596">
            <w:pPr>
              <w:pStyle w:val="TableParagraph"/>
              <w:spacing w:before="1"/>
              <w:rPr>
                <w:b/>
              </w:rPr>
            </w:pPr>
          </w:p>
          <w:p w:rsidR="00743596" w:rsidRDefault="00902D3B">
            <w:pPr>
              <w:pStyle w:val="TableParagraph"/>
              <w:ind w:left="762"/>
            </w:pPr>
            <w:r>
              <w:rPr>
                <w:color w:val="006CAB"/>
                <w:w w:val="80"/>
              </w:rPr>
              <w:t>Citation</w:t>
            </w:r>
            <w:r>
              <w:rPr>
                <w:color w:val="006CAB"/>
                <w:spacing w:val="-3"/>
              </w:rPr>
              <w:t xml:space="preserve"> </w:t>
            </w:r>
            <w:r>
              <w:rPr>
                <w:color w:val="006CAB"/>
                <w:spacing w:val="-2"/>
                <w:w w:val="85"/>
              </w:rPr>
              <w:t>details</w:t>
            </w:r>
          </w:p>
        </w:tc>
      </w:tr>
      <w:tr w:rsidR="00743596">
        <w:trPr>
          <w:trHeight w:val="556"/>
        </w:trPr>
        <w:tc>
          <w:tcPr>
            <w:tcW w:w="1420" w:type="dxa"/>
            <w:tcBorders>
              <w:top w:val="single" w:sz="4" w:space="0" w:color="4471C4"/>
              <w:bottom w:val="single" w:sz="4" w:space="0" w:color="000000"/>
            </w:tcBorders>
          </w:tcPr>
          <w:p w:rsidR="00743596" w:rsidRDefault="00902D3B">
            <w:pPr>
              <w:pStyle w:val="TableParagraph"/>
              <w:spacing w:before="160"/>
              <w:ind w:left="14"/>
              <w:rPr>
                <w:b/>
                <w:sz w:val="20"/>
              </w:rPr>
            </w:pPr>
            <w:r>
              <w:rPr>
                <w:b/>
                <w:w w:val="80"/>
                <w:sz w:val="20"/>
              </w:rPr>
              <w:t>Overall</w:t>
            </w:r>
            <w:r>
              <w:rPr>
                <w:b/>
                <w:spacing w:val="-4"/>
                <w:w w:val="90"/>
                <w:sz w:val="20"/>
              </w:rPr>
              <w:t xml:space="preserve"> </w:t>
            </w:r>
            <w:r>
              <w:rPr>
                <w:b/>
                <w:spacing w:val="-2"/>
                <w:w w:val="90"/>
                <w:sz w:val="20"/>
              </w:rPr>
              <w:t>Category</w:t>
            </w:r>
          </w:p>
        </w:tc>
        <w:tc>
          <w:tcPr>
            <w:tcW w:w="2181" w:type="dxa"/>
            <w:tcBorders>
              <w:top w:val="single" w:sz="4" w:space="0" w:color="4471C4"/>
              <w:bottom w:val="single" w:sz="4" w:space="0" w:color="000000"/>
            </w:tcBorders>
          </w:tcPr>
          <w:p w:rsidR="00743596" w:rsidRDefault="00902D3B">
            <w:pPr>
              <w:pStyle w:val="TableParagraph"/>
              <w:spacing w:before="160"/>
              <w:ind w:left="97"/>
              <w:rPr>
                <w:b/>
                <w:sz w:val="20"/>
              </w:rPr>
            </w:pPr>
            <w:r>
              <w:rPr>
                <w:b/>
                <w:w w:val="80"/>
                <w:sz w:val="20"/>
              </w:rPr>
              <w:t>Specific</w:t>
            </w:r>
            <w:r>
              <w:rPr>
                <w:b/>
                <w:spacing w:val="-6"/>
                <w:sz w:val="20"/>
              </w:rPr>
              <w:t xml:space="preserve"> </w:t>
            </w:r>
            <w:r>
              <w:rPr>
                <w:b/>
                <w:spacing w:val="-2"/>
                <w:w w:val="90"/>
                <w:sz w:val="20"/>
              </w:rPr>
              <w:t>category</w:t>
            </w:r>
          </w:p>
        </w:tc>
        <w:tc>
          <w:tcPr>
            <w:tcW w:w="2098" w:type="dxa"/>
            <w:tcBorders>
              <w:top w:val="single" w:sz="4" w:space="0" w:color="4471C4"/>
              <w:bottom w:val="single" w:sz="4" w:space="0" w:color="000000"/>
            </w:tcBorders>
          </w:tcPr>
          <w:p w:rsidR="00743596" w:rsidRDefault="00902D3B">
            <w:pPr>
              <w:pStyle w:val="TableParagraph"/>
              <w:spacing w:before="160"/>
              <w:ind w:left="157"/>
              <w:rPr>
                <w:b/>
                <w:sz w:val="20"/>
              </w:rPr>
            </w:pPr>
            <w:r>
              <w:rPr>
                <w:b/>
                <w:w w:val="80"/>
                <w:sz w:val="20"/>
              </w:rPr>
              <w:t>Authority</w:t>
            </w:r>
            <w:r>
              <w:rPr>
                <w:b/>
                <w:spacing w:val="-7"/>
                <w:sz w:val="20"/>
              </w:rPr>
              <w:t xml:space="preserve"> </w:t>
            </w:r>
            <w:r>
              <w:rPr>
                <w:b/>
                <w:w w:val="80"/>
                <w:sz w:val="20"/>
              </w:rPr>
              <w:t>&amp;</w:t>
            </w:r>
            <w:r>
              <w:rPr>
                <w:b/>
                <w:spacing w:val="-7"/>
                <w:sz w:val="20"/>
              </w:rPr>
              <w:t xml:space="preserve"> </w:t>
            </w:r>
            <w:r>
              <w:rPr>
                <w:b/>
                <w:spacing w:val="-4"/>
                <w:w w:val="80"/>
                <w:sz w:val="20"/>
              </w:rPr>
              <w:t>date</w:t>
            </w:r>
          </w:p>
        </w:tc>
        <w:tc>
          <w:tcPr>
            <w:tcW w:w="1291" w:type="dxa"/>
            <w:tcBorders>
              <w:top w:val="single" w:sz="4" w:space="0" w:color="4471C4"/>
              <w:bottom w:val="single" w:sz="4" w:space="0" w:color="000000"/>
            </w:tcBorders>
          </w:tcPr>
          <w:p w:rsidR="00743596" w:rsidRDefault="00902D3B">
            <w:pPr>
              <w:pStyle w:val="TableParagraph"/>
              <w:spacing w:before="160"/>
              <w:ind w:left="431"/>
              <w:rPr>
                <w:b/>
                <w:sz w:val="20"/>
              </w:rPr>
            </w:pPr>
            <w:r>
              <w:rPr>
                <w:b/>
                <w:spacing w:val="-2"/>
                <w:w w:val="90"/>
                <w:sz w:val="20"/>
              </w:rPr>
              <w:t>Country</w:t>
            </w:r>
          </w:p>
        </w:tc>
        <w:tc>
          <w:tcPr>
            <w:tcW w:w="5286" w:type="dxa"/>
            <w:tcBorders>
              <w:top w:val="single" w:sz="4" w:space="0" w:color="4471C4"/>
              <w:bottom w:val="single" w:sz="4" w:space="0" w:color="000000"/>
            </w:tcBorders>
          </w:tcPr>
          <w:p w:rsidR="00743596" w:rsidRDefault="00902D3B">
            <w:pPr>
              <w:pStyle w:val="TableParagraph"/>
              <w:spacing w:before="148"/>
              <w:ind w:left="234"/>
              <w:rPr>
                <w:b/>
                <w:sz w:val="20"/>
              </w:rPr>
            </w:pPr>
            <w:r>
              <w:rPr>
                <w:b/>
                <w:w w:val="80"/>
                <w:sz w:val="20"/>
              </w:rPr>
              <w:t>Regulation/Counter</w:t>
            </w:r>
            <w:r>
              <w:rPr>
                <w:b/>
                <w:sz w:val="20"/>
              </w:rPr>
              <w:t xml:space="preserve"> </w:t>
            </w:r>
            <w:r>
              <w:rPr>
                <w:b/>
                <w:w w:val="80"/>
                <w:sz w:val="20"/>
              </w:rPr>
              <w:t>measure</w:t>
            </w:r>
            <w:r>
              <w:rPr>
                <w:b/>
                <w:spacing w:val="5"/>
                <w:sz w:val="20"/>
              </w:rPr>
              <w:t xml:space="preserve"> </w:t>
            </w:r>
            <w:r>
              <w:rPr>
                <w:b/>
                <w:spacing w:val="-2"/>
                <w:w w:val="80"/>
                <w:sz w:val="20"/>
              </w:rPr>
              <w:t>initiative</w:t>
            </w:r>
          </w:p>
        </w:tc>
        <w:tc>
          <w:tcPr>
            <w:tcW w:w="2644" w:type="dxa"/>
            <w:tcBorders>
              <w:top w:val="single" w:sz="4" w:space="0" w:color="4471C4"/>
              <w:bottom w:val="single" w:sz="4" w:space="0" w:color="000000"/>
            </w:tcBorders>
          </w:tcPr>
          <w:p w:rsidR="00743596" w:rsidRDefault="00902D3B">
            <w:pPr>
              <w:pStyle w:val="TableParagraph"/>
              <w:spacing w:before="160"/>
              <w:ind w:left="90"/>
              <w:rPr>
                <w:b/>
                <w:sz w:val="20"/>
              </w:rPr>
            </w:pPr>
            <w:r>
              <w:rPr>
                <w:b/>
                <w:spacing w:val="-2"/>
                <w:w w:val="90"/>
                <w:sz w:val="20"/>
              </w:rPr>
              <w:t>Source</w:t>
            </w:r>
          </w:p>
        </w:tc>
      </w:tr>
      <w:tr w:rsidR="00743596">
        <w:trPr>
          <w:trHeight w:val="1082"/>
        </w:trPr>
        <w:tc>
          <w:tcPr>
            <w:tcW w:w="1420" w:type="dxa"/>
            <w:tcBorders>
              <w:top w:val="single" w:sz="4" w:space="0" w:color="000000"/>
              <w:bottom w:val="single" w:sz="4" w:space="0" w:color="000000"/>
            </w:tcBorders>
          </w:tcPr>
          <w:p w:rsidR="00743596" w:rsidRDefault="00743596">
            <w:pPr>
              <w:pStyle w:val="TableParagraph"/>
              <w:rPr>
                <w:b/>
              </w:rPr>
            </w:pPr>
          </w:p>
          <w:p w:rsidR="00743596" w:rsidRDefault="00743596">
            <w:pPr>
              <w:pStyle w:val="TableParagraph"/>
              <w:rPr>
                <w:b/>
              </w:rPr>
            </w:pPr>
          </w:p>
          <w:p w:rsidR="00743596" w:rsidRDefault="00902D3B">
            <w:pPr>
              <w:pStyle w:val="TableParagraph"/>
              <w:spacing w:before="160"/>
              <w:ind w:left="40"/>
              <w:rPr>
                <w:sz w:val="20"/>
              </w:rPr>
            </w:pPr>
            <w:r>
              <w:rPr>
                <w:spacing w:val="-2"/>
                <w:w w:val="90"/>
                <w:sz w:val="20"/>
              </w:rPr>
              <w:t>Technology</w:t>
            </w:r>
          </w:p>
        </w:tc>
        <w:tc>
          <w:tcPr>
            <w:tcW w:w="2181" w:type="dxa"/>
            <w:tcBorders>
              <w:top w:val="single" w:sz="4" w:space="0" w:color="000000"/>
              <w:bottom w:val="single" w:sz="4" w:space="0" w:color="000000"/>
            </w:tcBorders>
          </w:tcPr>
          <w:p w:rsidR="00743596" w:rsidRDefault="00743596">
            <w:pPr>
              <w:pStyle w:val="TableParagraph"/>
              <w:rPr>
                <w:b/>
              </w:rPr>
            </w:pPr>
          </w:p>
          <w:p w:rsidR="00743596" w:rsidRDefault="00743596">
            <w:pPr>
              <w:pStyle w:val="TableParagraph"/>
              <w:rPr>
                <w:b/>
              </w:rPr>
            </w:pPr>
          </w:p>
          <w:p w:rsidR="00743596" w:rsidRDefault="00902D3B">
            <w:pPr>
              <w:pStyle w:val="TableParagraph"/>
              <w:spacing w:before="160"/>
              <w:ind w:left="123"/>
              <w:rPr>
                <w:sz w:val="20"/>
              </w:rPr>
            </w:pPr>
            <w:r>
              <w:rPr>
                <w:w w:val="80"/>
                <w:sz w:val="20"/>
              </w:rPr>
              <w:t>Smart</w:t>
            </w:r>
            <w:r>
              <w:rPr>
                <w:spacing w:val="-8"/>
                <w:sz w:val="20"/>
              </w:rPr>
              <w:t xml:space="preserve"> </w:t>
            </w:r>
            <w:r>
              <w:rPr>
                <w:w w:val="80"/>
                <w:sz w:val="20"/>
              </w:rPr>
              <w:t>phone</w:t>
            </w:r>
            <w:r>
              <w:rPr>
                <w:spacing w:val="-7"/>
                <w:sz w:val="20"/>
              </w:rPr>
              <w:t xml:space="preserve"> </w:t>
            </w:r>
            <w:r>
              <w:rPr>
                <w:spacing w:val="-2"/>
                <w:w w:val="80"/>
                <w:sz w:val="20"/>
              </w:rPr>
              <w:t>application</w:t>
            </w:r>
          </w:p>
        </w:tc>
        <w:tc>
          <w:tcPr>
            <w:tcW w:w="2098" w:type="dxa"/>
            <w:tcBorders>
              <w:top w:val="single" w:sz="4" w:space="0" w:color="000000"/>
              <w:bottom w:val="single" w:sz="4" w:space="0" w:color="000000"/>
            </w:tcBorders>
          </w:tcPr>
          <w:p w:rsidR="00743596" w:rsidRDefault="00743596">
            <w:pPr>
              <w:pStyle w:val="TableParagraph"/>
              <w:rPr>
                <w:b/>
              </w:rPr>
            </w:pPr>
          </w:p>
          <w:p w:rsidR="00743596" w:rsidRDefault="00743596">
            <w:pPr>
              <w:pStyle w:val="TableParagraph"/>
              <w:rPr>
                <w:b/>
              </w:rPr>
            </w:pPr>
          </w:p>
          <w:p w:rsidR="00743596" w:rsidRDefault="00902D3B">
            <w:pPr>
              <w:pStyle w:val="TableParagraph"/>
              <w:spacing w:before="160"/>
              <w:ind w:left="184"/>
              <w:rPr>
                <w:sz w:val="20"/>
              </w:rPr>
            </w:pPr>
            <w:r>
              <w:rPr>
                <w:spacing w:val="-2"/>
                <w:w w:val="90"/>
                <w:sz w:val="20"/>
              </w:rPr>
              <w:t>DGApps</w:t>
            </w:r>
          </w:p>
        </w:tc>
        <w:tc>
          <w:tcPr>
            <w:tcW w:w="1291" w:type="dxa"/>
            <w:tcBorders>
              <w:top w:val="single" w:sz="4" w:space="0" w:color="000000"/>
              <w:bottom w:val="single" w:sz="4" w:space="0" w:color="000000"/>
            </w:tcBorders>
          </w:tcPr>
          <w:p w:rsidR="00743596" w:rsidRDefault="00743596">
            <w:pPr>
              <w:pStyle w:val="TableParagraph"/>
              <w:rPr>
                <w:b/>
              </w:rPr>
            </w:pPr>
          </w:p>
          <w:p w:rsidR="00743596" w:rsidRDefault="00743596">
            <w:pPr>
              <w:pStyle w:val="TableParagraph"/>
              <w:rPr>
                <w:b/>
              </w:rPr>
            </w:pPr>
          </w:p>
          <w:p w:rsidR="00743596" w:rsidRDefault="00902D3B">
            <w:pPr>
              <w:pStyle w:val="TableParagraph"/>
              <w:spacing w:before="160"/>
              <w:ind w:left="457"/>
              <w:rPr>
                <w:sz w:val="20"/>
              </w:rPr>
            </w:pPr>
            <w:r>
              <w:rPr>
                <w:spacing w:val="-5"/>
                <w:w w:val="90"/>
                <w:sz w:val="20"/>
              </w:rPr>
              <w:t>N/A</w:t>
            </w:r>
          </w:p>
        </w:tc>
        <w:tc>
          <w:tcPr>
            <w:tcW w:w="5286" w:type="dxa"/>
            <w:tcBorders>
              <w:top w:val="single" w:sz="4" w:space="0" w:color="000000"/>
              <w:bottom w:val="single" w:sz="4" w:space="0" w:color="000000"/>
            </w:tcBorders>
          </w:tcPr>
          <w:p w:rsidR="00743596" w:rsidRDefault="00902D3B">
            <w:pPr>
              <w:pStyle w:val="TableParagraph"/>
              <w:spacing w:before="42" w:line="259" w:lineRule="auto"/>
              <w:ind w:left="234"/>
              <w:rPr>
                <w:sz w:val="20"/>
              </w:rPr>
            </w:pPr>
            <w:r>
              <w:rPr>
                <w:w w:val="80"/>
                <w:sz w:val="20"/>
              </w:rPr>
              <w:t xml:space="preserve">WalkCam: is a productive way to continue walking safely while using your phone. DGApps has created an adjustable floating window that </w:t>
            </w:r>
            <w:r>
              <w:rPr>
                <w:w w:val="85"/>
                <w:sz w:val="20"/>
              </w:rPr>
              <w:t>shows</w:t>
            </w:r>
            <w:r>
              <w:rPr>
                <w:spacing w:val="-6"/>
                <w:w w:val="85"/>
                <w:sz w:val="20"/>
              </w:rPr>
              <w:t xml:space="preserve"> </w:t>
            </w:r>
            <w:r>
              <w:rPr>
                <w:w w:val="85"/>
                <w:sz w:val="20"/>
              </w:rPr>
              <w:t>where</w:t>
            </w:r>
            <w:r>
              <w:rPr>
                <w:spacing w:val="-6"/>
                <w:w w:val="85"/>
                <w:sz w:val="20"/>
              </w:rPr>
              <w:t xml:space="preserve"> </w:t>
            </w:r>
            <w:r>
              <w:rPr>
                <w:w w:val="85"/>
                <w:sz w:val="20"/>
              </w:rPr>
              <w:t>you</w:t>
            </w:r>
            <w:r>
              <w:rPr>
                <w:spacing w:val="-5"/>
                <w:w w:val="85"/>
                <w:sz w:val="20"/>
              </w:rPr>
              <w:t xml:space="preserve"> </w:t>
            </w:r>
            <w:r>
              <w:rPr>
                <w:w w:val="85"/>
                <w:sz w:val="20"/>
              </w:rPr>
              <w:t>are</w:t>
            </w:r>
            <w:r>
              <w:rPr>
                <w:spacing w:val="-6"/>
                <w:w w:val="85"/>
                <w:sz w:val="20"/>
              </w:rPr>
              <w:t xml:space="preserve"> </w:t>
            </w:r>
            <w:r>
              <w:rPr>
                <w:w w:val="85"/>
                <w:sz w:val="20"/>
              </w:rPr>
              <w:t>going</w:t>
            </w:r>
            <w:r>
              <w:rPr>
                <w:spacing w:val="-5"/>
                <w:w w:val="85"/>
                <w:sz w:val="20"/>
              </w:rPr>
              <w:t xml:space="preserve"> </w:t>
            </w:r>
            <w:r>
              <w:rPr>
                <w:w w:val="85"/>
                <w:sz w:val="20"/>
              </w:rPr>
              <w:t>on</w:t>
            </w:r>
            <w:r>
              <w:rPr>
                <w:spacing w:val="-6"/>
                <w:w w:val="85"/>
                <w:sz w:val="20"/>
              </w:rPr>
              <w:t xml:space="preserve"> </w:t>
            </w:r>
            <w:r>
              <w:rPr>
                <w:w w:val="85"/>
                <w:sz w:val="20"/>
              </w:rPr>
              <w:t>a</w:t>
            </w:r>
            <w:r>
              <w:rPr>
                <w:spacing w:val="-5"/>
                <w:w w:val="85"/>
                <w:sz w:val="20"/>
              </w:rPr>
              <w:t xml:space="preserve"> </w:t>
            </w:r>
            <w:r>
              <w:rPr>
                <w:w w:val="85"/>
                <w:sz w:val="20"/>
              </w:rPr>
              <w:t>resizable</w:t>
            </w:r>
            <w:r>
              <w:rPr>
                <w:spacing w:val="-6"/>
                <w:w w:val="85"/>
                <w:sz w:val="20"/>
              </w:rPr>
              <w:t xml:space="preserve"> </w:t>
            </w:r>
            <w:r>
              <w:rPr>
                <w:w w:val="85"/>
                <w:sz w:val="20"/>
              </w:rPr>
              <w:t>floating</w:t>
            </w:r>
            <w:r>
              <w:rPr>
                <w:spacing w:val="-5"/>
                <w:w w:val="85"/>
                <w:sz w:val="20"/>
              </w:rPr>
              <w:t xml:space="preserve"> </w:t>
            </w:r>
            <w:r>
              <w:rPr>
                <w:w w:val="85"/>
                <w:sz w:val="20"/>
              </w:rPr>
              <w:t>camera</w:t>
            </w:r>
            <w:r>
              <w:rPr>
                <w:spacing w:val="-6"/>
                <w:w w:val="85"/>
                <w:sz w:val="20"/>
              </w:rPr>
              <w:t xml:space="preserve"> </w:t>
            </w:r>
            <w:r>
              <w:rPr>
                <w:w w:val="85"/>
                <w:sz w:val="20"/>
              </w:rPr>
              <w:t>window that shows you the road in real time.</w:t>
            </w:r>
          </w:p>
        </w:tc>
        <w:tc>
          <w:tcPr>
            <w:tcW w:w="2644" w:type="dxa"/>
            <w:tcBorders>
              <w:top w:val="single" w:sz="4" w:space="0" w:color="000000"/>
              <w:bottom w:val="single" w:sz="4" w:space="0" w:color="000000"/>
            </w:tcBorders>
          </w:tcPr>
          <w:p w:rsidR="00743596" w:rsidRDefault="00743596">
            <w:pPr>
              <w:pStyle w:val="TableParagraph"/>
              <w:rPr>
                <w:b/>
              </w:rPr>
            </w:pPr>
          </w:p>
          <w:p w:rsidR="00743596" w:rsidRDefault="00743596">
            <w:pPr>
              <w:pStyle w:val="TableParagraph"/>
              <w:rPr>
                <w:b/>
              </w:rPr>
            </w:pPr>
          </w:p>
          <w:p w:rsidR="00743596" w:rsidRDefault="00902D3B">
            <w:pPr>
              <w:pStyle w:val="TableParagraph"/>
              <w:spacing w:before="160"/>
              <w:ind w:left="117"/>
              <w:rPr>
                <w:sz w:val="20"/>
              </w:rPr>
            </w:pPr>
            <w:r>
              <w:rPr>
                <w:w w:val="80"/>
                <w:sz w:val="20"/>
              </w:rPr>
              <w:t>Updated</w:t>
            </w:r>
            <w:r>
              <w:rPr>
                <w:spacing w:val="-7"/>
                <w:sz w:val="20"/>
              </w:rPr>
              <w:t xml:space="preserve"> </w:t>
            </w:r>
            <w:r>
              <w:rPr>
                <w:w w:val="80"/>
                <w:sz w:val="20"/>
              </w:rPr>
              <w:t>31</w:t>
            </w:r>
            <w:r>
              <w:rPr>
                <w:spacing w:val="-6"/>
                <w:sz w:val="20"/>
              </w:rPr>
              <w:t xml:space="preserve"> </w:t>
            </w:r>
            <w:r>
              <w:rPr>
                <w:w w:val="80"/>
                <w:sz w:val="20"/>
              </w:rPr>
              <w:t>May</w:t>
            </w:r>
            <w:r>
              <w:rPr>
                <w:spacing w:val="-7"/>
                <w:sz w:val="20"/>
              </w:rPr>
              <w:t xml:space="preserve"> </w:t>
            </w:r>
            <w:r>
              <w:rPr>
                <w:spacing w:val="-4"/>
                <w:w w:val="80"/>
                <w:sz w:val="20"/>
              </w:rPr>
              <w:t>2017</w:t>
            </w:r>
          </w:p>
        </w:tc>
      </w:tr>
      <w:tr w:rsidR="00743596">
        <w:trPr>
          <w:trHeight w:val="1538"/>
        </w:trPr>
        <w:tc>
          <w:tcPr>
            <w:tcW w:w="1420" w:type="dxa"/>
            <w:tcBorders>
              <w:top w:val="single" w:sz="4" w:space="0" w:color="000000"/>
              <w:bottom w:val="single" w:sz="4" w:space="0" w:color="000000"/>
            </w:tcBorders>
          </w:tcPr>
          <w:p w:rsidR="00743596" w:rsidRDefault="00743596">
            <w:pPr>
              <w:pStyle w:val="TableParagraph"/>
              <w:rPr>
                <w:b/>
              </w:rPr>
            </w:pPr>
          </w:p>
          <w:p w:rsidR="00743596" w:rsidRDefault="00743596">
            <w:pPr>
              <w:pStyle w:val="TableParagraph"/>
              <w:rPr>
                <w:b/>
              </w:rPr>
            </w:pPr>
          </w:p>
          <w:p w:rsidR="00743596" w:rsidRDefault="00743596">
            <w:pPr>
              <w:pStyle w:val="TableParagraph"/>
              <w:rPr>
                <w:b/>
              </w:rPr>
            </w:pPr>
          </w:p>
          <w:p w:rsidR="00743596" w:rsidRDefault="00743596">
            <w:pPr>
              <w:pStyle w:val="TableParagraph"/>
              <w:spacing w:before="7"/>
              <w:rPr>
                <w:b/>
              </w:rPr>
            </w:pPr>
          </w:p>
          <w:p w:rsidR="00743596" w:rsidRDefault="00902D3B">
            <w:pPr>
              <w:pStyle w:val="TableParagraph"/>
              <w:spacing w:before="1"/>
              <w:ind w:left="40"/>
              <w:rPr>
                <w:sz w:val="20"/>
              </w:rPr>
            </w:pPr>
            <w:r>
              <w:rPr>
                <w:spacing w:val="-2"/>
                <w:w w:val="90"/>
                <w:sz w:val="20"/>
              </w:rPr>
              <w:t>Technology</w:t>
            </w:r>
          </w:p>
        </w:tc>
        <w:tc>
          <w:tcPr>
            <w:tcW w:w="2181" w:type="dxa"/>
            <w:tcBorders>
              <w:top w:val="single" w:sz="4" w:space="0" w:color="000000"/>
              <w:bottom w:val="single" w:sz="4" w:space="0" w:color="000000"/>
            </w:tcBorders>
          </w:tcPr>
          <w:p w:rsidR="00743596" w:rsidRDefault="00743596">
            <w:pPr>
              <w:pStyle w:val="TableParagraph"/>
              <w:rPr>
                <w:b/>
              </w:rPr>
            </w:pPr>
          </w:p>
          <w:p w:rsidR="00743596" w:rsidRDefault="00743596">
            <w:pPr>
              <w:pStyle w:val="TableParagraph"/>
              <w:rPr>
                <w:b/>
              </w:rPr>
            </w:pPr>
          </w:p>
          <w:p w:rsidR="00743596" w:rsidRDefault="00743596">
            <w:pPr>
              <w:pStyle w:val="TableParagraph"/>
              <w:rPr>
                <w:b/>
              </w:rPr>
            </w:pPr>
          </w:p>
          <w:p w:rsidR="00743596" w:rsidRDefault="00743596">
            <w:pPr>
              <w:pStyle w:val="TableParagraph"/>
              <w:spacing w:before="7"/>
              <w:rPr>
                <w:b/>
              </w:rPr>
            </w:pPr>
          </w:p>
          <w:p w:rsidR="00743596" w:rsidRDefault="00902D3B">
            <w:pPr>
              <w:pStyle w:val="TableParagraph"/>
              <w:spacing w:before="1"/>
              <w:ind w:left="123"/>
              <w:rPr>
                <w:sz w:val="20"/>
              </w:rPr>
            </w:pPr>
            <w:r>
              <w:rPr>
                <w:w w:val="80"/>
                <w:sz w:val="20"/>
              </w:rPr>
              <w:t>Smart</w:t>
            </w:r>
            <w:r>
              <w:rPr>
                <w:spacing w:val="-8"/>
                <w:sz w:val="20"/>
              </w:rPr>
              <w:t xml:space="preserve"> </w:t>
            </w:r>
            <w:r>
              <w:rPr>
                <w:w w:val="80"/>
                <w:sz w:val="20"/>
              </w:rPr>
              <w:t>phone</w:t>
            </w:r>
            <w:r>
              <w:rPr>
                <w:spacing w:val="-7"/>
                <w:sz w:val="20"/>
              </w:rPr>
              <w:t xml:space="preserve"> </w:t>
            </w:r>
            <w:r>
              <w:rPr>
                <w:spacing w:val="-2"/>
                <w:w w:val="80"/>
                <w:sz w:val="20"/>
              </w:rPr>
              <w:t>application</w:t>
            </w:r>
          </w:p>
        </w:tc>
        <w:tc>
          <w:tcPr>
            <w:tcW w:w="2098" w:type="dxa"/>
            <w:tcBorders>
              <w:top w:val="single" w:sz="4" w:space="0" w:color="000000"/>
              <w:bottom w:val="single" w:sz="4" w:space="0" w:color="000000"/>
            </w:tcBorders>
          </w:tcPr>
          <w:p w:rsidR="00743596" w:rsidRDefault="00743596">
            <w:pPr>
              <w:pStyle w:val="TableParagraph"/>
              <w:rPr>
                <w:b/>
              </w:rPr>
            </w:pPr>
          </w:p>
          <w:p w:rsidR="00743596" w:rsidRDefault="00743596">
            <w:pPr>
              <w:pStyle w:val="TableParagraph"/>
              <w:rPr>
                <w:b/>
              </w:rPr>
            </w:pPr>
          </w:p>
          <w:p w:rsidR="00743596" w:rsidRDefault="00BD0788">
            <w:pPr>
              <w:pStyle w:val="TableParagraph"/>
              <w:spacing w:before="139" w:line="259" w:lineRule="auto"/>
              <w:ind w:left="184" w:right="278"/>
              <w:rPr>
                <w:sz w:val="20"/>
              </w:rPr>
            </w:pPr>
            <w:hyperlink r:id="rId134">
              <w:r w:rsidR="00902D3B">
                <w:rPr>
                  <w:spacing w:val="-2"/>
                  <w:w w:val="80"/>
                  <w:sz w:val="20"/>
                </w:rPr>
                <w:t>sg-help@safely.com</w:t>
              </w:r>
            </w:hyperlink>
            <w:r w:rsidR="00902D3B">
              <w:rPr>
                <w:spacing w:val="-2"/>
                <w:w w:val="80"/>
                <w:sz w:val="20"/>
              </w:rPr>
              <w:t xml:space="preserve"> </w:t>
            </w:r>
            <w:hyperlink r:id="rId135">
              <w:r w:rsidR="00902D3B">
                <w:rPr>
                  <w:w w:val="90"/>
                  <w:sz w:val="20"/>
                </w:rPr>
                <w:t>On google play</w:t>
              </w:r>
            </w:hyperlink>
          </w:p>
        </w:tc>
        <w:tc>
          <w:tcPr>
            <w:tcW w:w="1291" w:type="dxa"/>
            <w:tcBorders>
              <w:top w:val="single" w:sz="4" w:space="0" w:color="000000"/>
              <w:bottom w:val="single" w:sz="4" w:space="0" w:color="000000"/>
            </w:tcBorders>
          </w:tcPr>
          <w:p w:rsidR="00743596" w:rsidRDefault="00743596">
            <w:pPr>
              <w:pStyle w:val="TableParagraph"/>
              <w:rPr>
                <w:b/>
              </w:rPr>
            </w:pPr>
          </w:p>
          <w:p w:rsidR="00743596" w:rsidRDefault="00743596">
            <w:pPr>
              <w:pStyle w:val="TableParagraph"/>
              <w:rPr>
                <w:b/>
              </w:rPr>
            </w:pPr>
          </w:p>
          <w:p w:rsidR="00743596" w:rsidRDefault="00743596">
            <w:pPr>
              <w:pStyle w:val="TableParagraph"/>
              <w:rPr>
                <w:b/>
              </w:rPr>
            </w:pPr>
          </w:p>
          <w:p w:rsidR="00743596" w:rsidRDefault="00743596">
            <w:pPr>
              <w:pStyle w:val="TableParagraph"/>
              <w:spacing w:before="7"/>
              <w:rPr>
                <w:b/>
              </w:rPr>
            </w:pPr>
          </w:p>
          <w:p w:rsidR="00743596" w:rsidRDefault="00902D3B">
            <w:pPr>
              <w:pStyle w:val="TableParagraph"/>
              <w:spacing w:before="1"/>
              <w:ind w:left="457"/>
              <w:rPr>
                <w:sz w:val="20"/>
              </w:rPr>
            </w:pPr>
            <w:r>
              <w:rPr>
                <w:spacing w:val="-5"/>
                <w:w w:val="90"/>
                <w:sz w:val="20"/>
              </w:rPr>
              <w:t>N/A</w:t>
            </w:r>
          </w:p>
        </w:tc>
        <w:tc>
          <w:tcPr>
            <w:tcW w:w="5286" w:type="dxa"/>
            <w:tcBorders>
              <w:top w:val="single" w:sz="4" w:space="0" w:color="000000"/>
              <w:bottom w:val="single" w:sz="4" w:space="0" w:color="000000"/>
            </w:tcBorders>
          </w:tcPr>
          <w:p w:rsidR="00743596" w:rsidRDefault="00902D3B">
            <w:pPr>
              <w:pStyle w:val="TableParagraph"/>
              <w:spacing w:before="143"/>
              <w:ind w:left="234"/>
              <w:rPr>
                <w:sz w:val="20"/>
              </w:rPr>
            </w:pPr>
            <w:r>
              <w:rPr>
                <w:w w:val="80"/>
                <w:sz w:val="20"/>
              </w:rPr>
              <w:t>“Digital</w:t>
            </w:r>
            <w:r>
              <w:rPr>
                <w:spacing w:val="-4"/>
                <w:sz w:val="20"/>
              </w:rPr>
              <w:t xml:space="preserve"> </w:t>
            </w:r>
            <w:r>
              <w:rPr>
                <w:spacing w:val="-2"/>
                <w:w w:val="90"/>
                <w:sz w:val="20"/>
              </w:rPr>
              <w:t>wellness”</w:t>
            </w:r>
          </w:p>
          <w:p w:rsidR="00743596" w:rsidRDefault="00902D3B">
            <w:pPr>
              <w:pStyle w:val="TableParagraph"/>
              <w:spacing w:before="22" w:line="256" w:lineRule="auto"/>
              <w:ind w:left="234"/>
              <w:rPr>
                <w:sz w:val="20"/>
              </w:rPr>
            </w:pPr>
            <w:r>
              <w:rPr>
                <w:w w:val="80"/>
                <w:sz w:val="20"/>
              </w:rPr>
              <w:t xml:space="preserve">-Practice “digital wellness” by being in control of your phone, not </w:t>
            </w:r>
            <w:r>
              <w:rPr>
                <w:w w:val="90"/>
                <w:sz w:val="20"/>
              </w:rPr>
              <w:t>“compelled” by it</w:t>
            </w:r>
          </w:p>
          <w:p w:rsidR="00743596" w:rsidRDefault="00902D3B">
            <w:pPr>
              <w:pStyle w:val="TableParagraph"/>
              <w:spacing w:before="8" w:line="256" w:lineRule="auto"/>
              <w:ind w:left="234"/>
              <w:rPr>
                <w:sz w:val="20"/>
              </w:rPr>
            </w:pPr>
            <w:r>
              <w:rPr>
                <w:w w:val="85"/>
                <w:sz w:val="20"/>
              </w:rPr>
              <w:t>-</w:t>
            </w:r>
            <w:r>
              <w:rPr>
                <w:spacing w:val="-6"/>
                <w:w w:val="85"/>
                <w:sz w:val="20"/>
              </w:rPr>
              <w:t xml:space="preserve"> </w:t>
            </w:r>
            <w:r>
              <w:rPr>
                <w:w w:val="85"/>
                <w:sz w:val="20"/>
              </w:rPr>
              <w:t>Work</w:t>
            </w:r>
            <w:r>
              <w:rPr>
                <w:spacing w:val="-6"/>
                <w:w w:val="85"/>
                <w:sz w:val="20"/>
              </w:rPr>
              <w:t xml:space="preserve"> </w:t>
            </w:r>
            <w:r>
              <w:rPr>
                <w:w w:val="85"/>
                <w:sz w:val="20"/>
              </w:rPr>
              <w:t>and</w:t>
            </w:r>
            <w:r>
              <w:rPr>
                <w:spacing w:val="-5"/>
                <w:w w:val="85"/>
                <w:sz w:val="20"/>
              </w:rPr>
              <w:t xml:space="preserve"> </w:t>
            </w:r>
            <w:r>
              <w:rPr>
                <w:w w:val="85"/>
                <w:sz w:val="20"/>
              </w:rPr>
              <w:t>play</w:t>
            </w:r>
            <w:r>
              <w:rPr>
                <w:spacing w:val="-6"/>
                <w:w w:val="85"/>
                <w:sz w:val="20"/>
              </w:rPr>
              <w:t xml:space="preserve"> </w:t>
            </w:r>
            <w:r>
              <w:rPr>
                <w:w w:val="85"/>
                <w:sz w:val="20"/>
              </w:rPr>
              <w:t>better,</w:t>
            </w:r>
            <w:r>
              <w:rPr>
                <w:spacing w:val="-5"/>
                <w:w w:val="85"/>
                <w:sz w:val="20"/>
              </w:rPr>
              <w:t xml:space="preserve"> </w:t>
            </w:r>
            <w:r>
              <w:rPr>
                <w:w w:val="85"/>
                <w:sz w:val="20"/>
              </w:rPr>
              <w:t>by</w:t>
            </w:r>
            <w:r>
              <w:rPr>
                <w:spacing w:val="-6"/>
                <w:w w:val="85"/>
                <w:sz w:val="20"/>
              </w:rPr>
              <w:t xml:space="preserve"> </w:t>
            </w:r>
            <w:r>
              <w:rPr>
                <w:w w:val="85"/>
                <w:sz w:val="20"/>
              </w:rPr>
              <w:t>concentrating</w:t>
            </w:r>
            <w:r>
              <w:rPr>
                <w:spacing w:val="-5"/>
                <w:w w:val="85"/>
                <w:sz w:val="20"/>
              </w:rPr>
              <w:t xml:space="preserve"> </w:t>
            </w:r>
            <w:r>
              <w:rPr>
                <w:w w:val="85"/>
                <w:sz w:val="20"/>
              </w:rPr>
              <w:t>on</w:t>
            </w:r>
            <w:r>
              <w:rPr>
                <w:spacing w:val="-6"/>
                <w:w w:val="85"/>
                <w:sz w:val="20"/>
              </w:rPr>
              <w:t xml:space="preserve"> </w:t>
            </w:r>
            <w:r>
              <w:rPr>
                <w:w w:val="85"/>
                <w:sz w:val="20"/>
              </w:rPr>
              <w:t>being</w:t>
            </w:r>
            <w:r>
              <w:rPr>
                <w:spacing w:val="-5"/>
                <w:w w:val="85"/>
                <w:sz w:val="20"/>
              </w:rPr>
              <w:t xml:space="preserve"> </w:t>
            </w:r>
            <w:r>
              <w:rPr>
                <w:w w:val="85"/>
                <w:sz w:val="20"/>
              </w:rPr>
              <w:t>where</w:t>
            </w:r>
            <w:r>
              <w:rPr>
                <w:spacing w:val="-6"/>
                <w:w w:val="85"/>
                <w:sz w:val="20"/>
              </w:rPr>
              <w:t xml:space="preserve"> </w:t>
            </w:r>
            <w:r>
              <w:rPr>
                <w:w w:val="85"/>
                <w:sz w:val="20"/>
              </w:rPr>
              <w:t>you</w:t>
            </w:r>
            <w:r>
              <w:rPr>
                <w:spacing w:val="-6"/>
                <w:w w:val="85"/>
                <w:sz w:val="20"/>
              </w:rPr>
              <w:t xml:space="preserve"> </w:t>
            </w:r>
            <w:r>
              <w:rPr>
                <w:w w:val="85"/>
                <w:sz w:val="20"/>
              </w:rPr>
              <w:t xml:space="preserve">are, </w:t>
            </w:r>
            <w:r>
              <w:rPr>
                <w:w w:val="80"/>
                <w:sz w:val="20"/>
              </w:rPr>
              <w:t>while effortlessly letting contacts know you’ll get back to them soon</w:t>
            </w:r>
          </w:p>
        </w:tc>
        <w:tc>
          <w:tcPr>
            <w:tcW w:w="2644" w:type="dxa"/>
            <w:tcBorders>
              <w:top w:val="single" w:sz="4" w:space="0" w:color="000000"/>
              <w:bottom w:val="single" w:sz="4" w:space="0" w:color="000000"/>
            </w:tcBorders>
          </w:tcPr>
          <w:p w:rsidR="00743596" w:rsidRDefault="00743596">
            <w:pPr>
              <w:pStyle w:val="TableParagraph"/>
              <w:rPr>
                <w:b/>
              </w:rPr>
            </w:pPr>
          </w:p>
          <w:p w:rsidR="00743596" w:rsidRDefault="00743596">
            <w:pPr>
              <w:pStyle w:val="TableParagraph"/>
              <w:rPr>
                <w:b/>
              </w:rPr>
            </w:pPr>
          </w:p>
          <w:p w:rsidR="00743596" w:rsidRDefault="00902D3B">
            <w:pPr>
              <w:pStyle w:val="TableParagraph"/>
              <w:spacing w:before="139" w:line="259" w:lineRule="auto"/>
              <w:ind w:left="117" w:right="255"/>
              <w:rPr>
                <w:sz w:val="20"/>
              </w:rPr>
            </w:pPr>
            <w:r>
              <w:rPr>
                <w:w w:val="80"/>
                <w:sz w:val="20"/>
              </w:rPr>
              <w:t xml:space="preserve">Last updated 3/05/2013 </w:t>
            </w:r>
            <w:r>
              <w:rPr>
                <w:w w:val="90"/>
                <w:sz w:val="20"/>
              </w:rPr>
              <w:t>Version</w:t>
            </w:r>
            <w:r>
              <w:rPr>
                <w:spacing w:val="-2"/>
                <w:w w:val="90"/>
                <w:sz w:val="20"/>
              </w:rPr>
              <w:t xml:space="preserve"> </w:t>
            </w:r>
            <w:r>
              <w:rPr>
                <w:w w:val="90"/>
                <w:sz w:val="20"/>
              </w:rPr>
              <w:t>1.2</w:t>
            </w:r>
          </w:p>
        </w:tc>
      </w:tr>
    </w:tbl>
    <w:p w:rsidR="00743596" w:rsidRDefault="00743596">
      <w:pPr>
        <w:spacing w:line="259" w:lineRule="auto"/>
        <w:rPr>
          <w:sz w:val="20"/>
        </w:rPr>
        <w:sectPr w:rsidR="00743596">
          <w:pgSz w:w="16850" w:h="11910" w:orient="landscape"/>
          <w:pgMar w:top="1400" w:right="960" w:bottom="1040" w:left="700" w:header="719" w:footer="843" w:gutter="0"/>
          <w:cols w:space="720"/>
        </w:sectPr>
      </w:pPr>
    </w:p>
    <w:p w:rsidR="00743596" w:rsidRDefault="00743596">
      <w:pPr>
        <w:pStyle w:val="BodyText"/>
        <w:rPr>
          <w:b/>
          <w:sz w:val="20"/>
        </w:rPr>
      </w:pPr>
    </w:p>
    <w:p w:rsidR="00743596" w:rsidRDefault="00743596">
      <w:pPr>
        <w:pStyle w:val="BodyText"/>
        <w:rPr>
          <w:b/>
          <w:sz w:val="20"/>
        </w:rPr>
      </w:pPr>
    </w:p>
    <w:p w:rsidR="00743596" w:rsidRDefault="00743596">
      <w:pPr>
        <w:pStyle w:val="BodyText"/>
        <w:spacing w:before="3"/>
        <w:rPr>
          <w:b/>
          <w:sz w:val="22"/>
        </w:rPr>
      </w:pPr>
    </w:p>
    <w:p w:rsidR="00743596" w:rsidRDefault="00902D3B">
      <w:pPr>
        <w:pStyle w:val="Heading1"/>
        <w:spacing w:before="98"/>
        <w:ind w:left="453"/>
      </w:pPr>
      <w:bookmarkStart w:id="81" w:name="_TOC_250001"/>
      <w:r>
        <w:rPr>
          <w:color w:val="006CAB"/>
          <w:w w:val="80"/>
        </w:rPr>
        <w:t>APPENDIX</w:t>
      </w:r>
      <w:r>
        <w:rPr>
          <w:color w:val="006CAB"/>
          <w:spacing w:val="-7"/>
        </w:rPr>
        <w:t xml:space="preserve"> </w:t>
      </w:r>
      <w:r>
        <w:rPr>
          <w:color w:val="006CAB"/>
          <w:w w:val="80"/>
        </w:rPr>
        <w:t>E.</w:t>
      </w:r>
      <w:r>
        <w:rPr>
          <w:color w:val="006CAB"/>
          <w:spacing w:val="-8"/>
        </w:rPr>
        <w:t xml:space="preserve"> </w:t>
      </w:r>
      <w:r>
        <w:rPr>
          <w:color w:val="006CAB"/>
          <w:w w:val="80"/>
        </w:rPr>
        <w:t>END</w:t>
      </w:r>
      <w:r>
        <w:rPr>
          <w:color w:val="006CAB"/>
          <w:spacing w:val="-5"/>
        </w:rPr>
        <w:t xml:space="preserve"> </w:t>
      </w:r>
      <w:r>
        <w:rPr>
          <w:color w:val="006CAB"/>
          <w:w w:val="80"/>
        </w:rPr>
        <w:t>USER</w:t>
      </w:r>
      <w:r>
        <w:rPr>
          <w:color w:val="006CAB"/>
          <w:spacing w:val="-5"/>
        </w:rPr>
        <w:t xml:space="preserve"> </w:t>
      </w:r>
      <w:r>
        <w:rPr>
          <w:color w:val="006CAB"/>
          <w:w w:val="80"/>
        </w:rPr>
        <w:t>FOCUS</w:t>
      </w:r>
      <w:r>
        <w:rPr>
          <w:color w:val="006CAB"/>
          <w:spacing w:val="-6"/>
        </w:rPr>
        <w:t xml:space="preserve"> </w:t>
      </w:r>
      <w:r>
        <w:rPr>
          <w:color w:val="006CAB"/>
          <w:w w:val="80"/>
        </w:rPr>
        <w:t>GROUP:</w:t>
      </w:r>
      <w:r>
        <w:rPr>
          <w:color w:val="006CAB"/>
          <w:spacing w:val="-8"/>
        </w:rPr>
        <w:t xml:space="preserve"> </w:t>
      </w:r>
      <w:r>
        <w:rPr>
          <w:color w:val="006CAB"/>
          <w:w w:val="80"/>
        </w:rPr>
        <w:t>RAW</w:t>
      </w:r>
      <w:r>
        <w:rPr>
          <w:color w:val="006CAB"/>
          <w:spacing w:val="-7"/>
        </w:rPr>
        <w:t xml:space="preserve"> </w:t>
      </w:r>
      <w:bookmarkEnd w:id="81"/>
      <w:r>
        <w:rPr>
          <w:color w:val="006CAB"/>
          <w:spacing w:val="-2"/>
          <w:w w:val="80"/>
        </w:rPr>
        <w:t>OUTCOMES</w:t>
      </w:r>
    </w:p>
    <w:p w:rsidR="00743596" w:rsidRDefault="00902D3B">
      <w:pPr>
        <w:pStyle w:val="Heading4"/>
        <w:numPr>
          <w:ilvl w:val="0"/>
          <w:numId w:val="2"/>
        </w:numPr>
        <w:tabs>
          <w:tab w:val="left" w:pos="1173"/>
          <w:tab w:val="left" w:pos="1174"/>
        </w:tabs>
        <w:spacing w:before="239"/>
        <w:ind w:hanging="721"/>
      </w:pPr>
      <w:r>
        <w:rPr>
          <w:color w:val="006CAB"/>
        </w:rPr>
        <w:t>What</w:t>
      </w:r>
      <w:r>
        <w:rPr>
          <w:color w:val="006CAB"/>
          <w:spacing w:val="-4"/>
        </w:rPr>
        <w:t xml:space="preserve"> </w:t>
      </w:r>
      <w:r>
        <w:rPr>
          <w:color w:val="006CAB"/>
        </w:rPr>
        <w:t>are your</w:t>
      </w:r>
      <w:r>
        <w:rPr>
          <w:color w:val="006CAB"/>
          <w:spacing w:val="-3"/>
        </w:rPr>
        <w:t xml:space="preserve"> </w:t>
      </w:r>
      <w:r>
        <w:rPr>
          <w:color w:val="006CAB"/>
        </w:rPr>
        <w:t>thoughts</w:t>
      </w:r>
      <w:r>
        <w:rPr>
          <w:color w:val="006CAB"/>
          <w:spacing w:val="-1"/>
        </w:rPr>
        <w:t xml:space="preserve"> </w:t>
      </w:r>
      <w:r>
        <w:rPr>
          <w:color w:val="006CAB"/>
        </w:rPr>
        <w:t>about</w:t>
      </w:r>
      <w:r>
        <w:rPr>
          <w:color w:val="006CAB"/>
          <w:spacing w:val="-2"/>
        </w:rPr>
        <w:t xml:space="preserve"> </w:t>
      </w:r>
      <w:r>
        <w:rPr>
          <w:color w:val="006CAB"/>
        </w:rPr>
        <w:t>people</w:t>
      </w:r>
      <w:r>
        <w:rPr>
          <w:color w:val="006CAB"/>
          <w:spacing w:val="-1"/>
        </w:rPr>
        <w:t xml:space="preserve"> </w:t>
      </w:r>
      <w:r>
        <w:rPr>
          <w:color w:val="006CAB"/>
        </w:rPr>
        <w:t>using</w:t>
      </w:r>
      <w:r>
        <w:rPr>
          <w:color w:val="006CAB"/>
          <w:spacing w:val="-2"/>
        </w:rPr>
        <w:t xml:space="preserve"> </w:t>
      </w:r>
      <w:r>
        <w:rPr>
          <w:color w:val="006CAB"/>
        </w:rPr>
        <w:t>their</w:t>
      </w:r>
      <w:r>
        <w:rPr>
          <w:color w:val="006CAB"/>
          <w:spacing w:val="-2"/>
        </w:rPr>
        <w:t xml:space="preserve"> </w:t>
      </w:r>
      <w:r>
        <w:rPr>
          <w:color w:val="006CAB"/>
        </w:rPr>
        <w:t>smartphones</w:t>
      </w:r>
      <w:r>
        <w:rPr>
          <w:color w:val="006CAB"/>
          <w:spacing w:val="-4"/>
        </w:rPr>
        <w:t xml:space="preserve"> </w:t>
      </w:r>
      <w:r>
        <w:rPr>
          <w:color w:val="006CAB"/>
        </w:rPr>
        <w:t>whilst</w:t>
      </w:r>
      <w:r>
        <w:rPr>
          <w:color w:val="006CAB"/>
          <w:spacing w:val="-4"/>
        </w:rPr>
        <w:t xml:space="preserve"> </w:t>
      </w:r>
      <w:r>
        <w:rPr>
          <w:color w:val="006CAB"/>
        </w:rPr>
        <w:t>walking</w:t>
      </w:r>
      <w:r>
        <w:rPr>
          <w:color w:val="006CAB"/>
          <w:spacing w:val="-1"/>
        </w:rPr>
        <w:t xml:space="preserve"> </w:t>
      </w:r>
      <w:r>
        <w:rPr>
          <w:color w:val="006CAB"/>
        </w:rPr>
        <w:t>in</w:t>
      </w:r>
      <w:r>
        <w:rPr>
          <w:color w:val="006CAB"/>
          <w:spacing w:val="-4"/>
        </w:rPr>
        <w:t xml:space="preserve"> </w:t>
      </w:r>
      <w:r>
        <w:rPr>
          <w:color w:val="006CAB"/>
        </w:rPr>
        <w:t>a</w:t>
      </w:r>
      <w:r>
        <w:rPr>
          <w:color w:val="006CAB"/>
          <w:spacing w:val="-2"/>
        </w:rPr>
        <w:t xml:space="preserve"> </w:t>
      </w:r>
      <w:r>
        <w:rPr>
          <w:color w:val="006CAB"/>
        </w:rPr>
        <w:t>busy</w:t>
      </w:r>
      <w:r>
        <w:rPr>
          <w:color w:val="006CAB"/>
          <w:spacing w:val="-8"/>
        </w:rPr>
        <w:t xml:space="preserve"> </w:t>
      </w:r>
      <w:r>
        <w:rPr>
          <w:color w:val="006CAB"/>
          <w:spacing w:val="-2"/>
        </w:rPr>
        <w:t>location</w:t>
      </w:r>
    </w:p>
    <w:p w:rsidR="00743596" w:rsidRDefault="00902D3B">
      <w:pPr>
        <w:spacing w:before="126"/>
        <w:ind w:left="453"/>
        <w:rPr>
          <w:sz w:val="18"/>
        </w:rPr>
      </w:pPr>
      <w:r>
        <w:rPr>
          <w:sz w:val="18"/>
        </w:rPr>
        <w:t>[</w:t>
      </w:r>
      <w:proofErr w:type="gramStart"/>
      <w:r>
        <w:rPr>
          <w:i/>
          <w:sz w:val="18"/>
        </w:rPr>
        <w:t>participant</w:t>
      </w:r>
      <w:proofErr w:type="gramEnd"/>
      <w:r>
        <w:rPr>
          <w:i/>
          <w:spacing w:val="-4"/>
          <w:sz w:val="18"/>
        </w:rPr>
        <w:t xml:space="preserve"> </w:t>
      </w:r>
      <w:r>
        <w:rPr>
          <w:i/>
          <w:sz w:val="18"/>
        </w:rPr>
        <w:t>in</w:t>
      </w:r>
      <w:r>
        <w:rPr>
          <w:i/>
          <w:spacing w:val="-2"/>
          <w:sz w:val="18"/>
        </w:rPr>
        <w:t xml:space="preserve"> </w:t>
      </w:r>
      <w:r>
        <w:rPr>
          <w:i/>
          <w:sz w:val="18"/>
        </w:rPr>
        <w:t>their</w:t>
      </w:r>
      <w:r>
        <w:rPr>
          <w:i/>
          <w:spacing w:val="-3"/>
          <w:sz w:val="18"/>
        </w:rPr>
        <w:t xml:space="preserve"> </w:t>
      </w:r>
      <w:r>
        <w:rPr>
          <w:i/>
          <w:sz w:val="18"/>
        </w:rPr>
        <w:t>20-30’s</w:t>
      </w:r>
      <w:r>
        <w:rPr>
          <w:sz w:val="18"/>
        </w:rPr>
        <w:t>]</w:t>
      </w:r>
      <w:r>
        <w:rPr>
          <w:spacing w:val="-2"/>
          <w:sz w:val="18"/>
        </w:rPr>
        <w:t xml:space="preserve"> </w:t>
      </w:r>
      <w:r>
        <w:rPr>
          <w:sz w:val="18"/>
        </w:rPr>
        <w:t>There</w:t>
      </w:r>
      <w:r>
        <w:rPr>
          <w:spacing w:val="-1"/>
          <w:sz w:val="18"/>
        </w:rPr>
        <w:t xml:space="preserve"> </w:t>
      </w:r>
      <w:r>
        <w:rPr>
          <w:sz w:val="18"/>
        </w:rPr>
        <w:t>is</w:t>
      </w:r>
      <w:r>
        <w:rPr>
          <w:spacing w:val="-1"/>
          <w:sz w:val="18"/>
        </w:rPr>
        <w:t xml:space="preserve"> </w:t>
      </w:r>
      <w:r>
        <w:rPr>
          <w:sz w:val="18"/>
        </w:rPr>
        <w:t>a</w:t>
      </w:r>
      <w:r>
        <w:rPr>
          <w:spacing w:val="-2"/>
          <w:sz w:val="18"/>
        </w:rPr>
        <w:t xml:space="preserve"> </w:t>
      </w:r>
      <w:r>
        <w:rPr>
          <w:sz w:val="18"/>
        </w:rPr>
        <w:t>risk yes,</w:t>
      </w:r>
      <w:r>
        <w:rPr>
          <w:spacing w:val="-4"/>
          <w:sz w:val="18"/>
        </w:rPr>
        <w:t xml:space="preserve"> </w:t>
      </w:r>
      <w:r>
        <w:rPr>
          <w:sz w:val="18"/>
        </w:rPr>
        <w:t>especially</w:t>
      </w:r>
      <w:r>
        <w:rPr>
          <w:spacing w:val="-5"/>
          <w:sz w:val="18"/>
        </w:rPr>
        <w:t xml:space="preserve"> </w:t>
      </w:r>
      <w:r>
        <w:rPr>
          <w:sz w:val="18"/>
        </w:rPr>
        <w:t>seeing the</w:t>
      </w:r>
      <w:r>
        <w:rPr>
          <w:spacing w:val="-2"/>
          <w:sz w:val="18"/>
        </w:rPr>
        <w:t xml:space="preserve"> </w:t>
      </w:r>
      <w:r>
        <w:rPr>
          <w:sz w:val="18"/>
        </w:rPr>
        <w:t>video</w:t>
      </w:r>
      <w:r>
        <w:rPr>
          <w:spacing w:val="-1"/>
          <w:sz w:val="18"/>
        </w:rPr>
        <w:t xml:space="preserve"> </w:t>
      </w:r>
      <w:r>
        <w:rPr>
          <w:sz w:val="18"/>
        </w:rPr>
        <w:t>you</w:t>
      </w:r>
      <w:r>
        <w:rPr>
          <w:spacing w:val="-4"/>
          <w:sz w:val="18"/>
        </w:rPr>
        <w:t xml:space="preserve"> </w:t>
      </w:r>
      <w:r>
        <w:rPr>
          <w:sz w:val="18"/>
        </w:rPr>
        <w:t>showed,</w:t>
      </w:r>
      <w:r>
        <w:rPr>
          <w:spacing w:val="-1"/>
          <w:sz w:val="18"/>
        </w:rPr>
        <w:t xml:space="preserve"> </w:t>
      </w:r>
      <w:r>
        <w:rPr>
          <w:sz w:val="18"/>
        </w:rPr>
        <w:t>but</w:t>
      </w:r>
      <w:r>
        <w:rPr>
          <w:spacing w:val="-2"/>
          <w:sz w:val="18"/>
        </w:rPr>
        <w:t xml:space="preserve"> </w:t>
      </w:r>
      <w:r>
        <w:rPr>
          <w:sz w:val="18"/>
        </w:rPr>
        <w:t>I</w:t>
      </w:r>
      <w:r>
        <w:rPr>
          <w:spacing w:val="-2"/>
          <w:sz w:val="18"/>
        </w:rPr>
        <w:t xml:space="preserve"> </w:t>
      </w:r>
      <w:r>
        <w:rPr>
          <w:sz w:val="18"/>
        </w:rPr>
        <w:t>am</w:t>
      </w:r>
      <w:r>
        <w:rPr>
          <w:spacing w:val="-3"/>
          <w:sz w:val="18"/>
        </w:rPr>
        <w:t xml:space="preserve"> </w:t>
      </w:r>
      <w:r>
        <w:rPr>
          <w:sz w:val="18"/>
        </w:rPr>
        <w:t>guilty</w:t>
      </w:r>
      <w:r>
        <w:rPr>
          <w:spacing w:val="-3"/>
          <w:sz w:val="18"/>
        </w:rPr>
        <w:t xml:space="preserve"> </w:t>
      </w:r>
      <w:r>
        <w:rPr>
          <w:sz w:val="18"/>
        </w:rPr>
        <w:t>of</w:t>
      </w:r>
      <w:r>
        <w:rPr>
          <w:spacing w:val="-3"/>
          <w:sz w:val="18"/>
        </w:rPr>
        <w:t xml:space="preserve"> </w:t>
      </w:r>
      <w:r>
        <w:rPr>
          <w:sz w:val="18"/>
        </w:rPr>
        <w:t>doing</w:t>
      </w:r>
      <w:r>
        <w:rPr>
          <w:spacing w:val="-2"/>
          <w:sz w:val="18"/>
        </w:rPr>
        <w:t xml:space="preserve"> </w:t>
      </w:r>
      <w:r>
        <w:rPr>
          <w:sz w:val="18"/>
        </w:rPr>
        <w:t>it</w:t>
      </w:r>
      <w:r>
        <w:rPr>
          <w:spacing w:val="-3"/>
          <w:sz w:val="18"/>
        </w:rPr>
        <w:t xml:space="preserve"> </w:t>
      </w:r>
      <w:r>
        <w:rPr>
          <w:spacing w:val="-2"/>
          <w:sz w:val="18"/>
        </w:rPr>
        <w:t>myself.</w:t>
      </w:r>
    </w:p>
    <w:p w:rsidR="00743596" w:rsidRDefault="00743596">
      <w:pPr>
        <w:pStyle w:val="BodyText"/>
        <w:spacing w:before="9"/>
        <w:rPr>
          <w:sz w:val="19"/>
        </w:rPr>
      </w:pPr>
    </w:p>
    <w:p w:rsidR="00743596" w:rsidRDefault="00902D3B">
      <w:pPr>
        <w:pStyle w:val="BodyText"/>
        <w:spacing w:line="280" w:lineRule="auto"/>
        <w:ind w:left="453" w:right="174"/>
      </w:pPr>
      <w:r>
        <w:t>[</w:t>
      </w:r>
      <w:proofErr w:type="gramStart"/>
      <w:r>
        <w:rPr>
          <w:i/>
        </w:rPr>
        <w:t>participant</w:t>
      </w:r>
      <w:proofErr w:type="gramEnd"/>
      <w:r>
        <w:rPr>
          <w:i/>
        </w:rPr>
        <w:t xml:space="preserve"> in their 40’s</w:t>
      </w:r>
      <w:r>
        <w:t>] It wasn’t an issue 20 years ago (when I was 21) but now because mobile phones have improved,</w:t>
      </w:r>
      <w:r>
        <w:rPr>
          <w:spacing w:val="-1"/>
        </w:rPr>
        <w:t xml:space="preserve"> </w:t>
      </w:r>
      <w:r>
        <w:t>and</w:t>
      </w:r>
      <w:r>
        <w:rPr>
          <w:spacing w:val="-1"/>
        </w:rPr>
        <w:t xml:space="preserve"> </w:t>
      </w:r>
      <w:r>
        <w:t>the</w:t>
      </w:r>
      <w:r>
        <w:rPr>
          <w:spacing w:val="-1"/>
        </w:rPr>
        <w:t xml:space="preserve"> </w:t>
      </w:r>
      <w:r>
        <w:t>technology</w:t>
      </w:r>
      <w:r>
        <w:rPr>
          <w:spacing w:val="-5"/>
        </w:rPr>
        <w:t xml:space="preserve"> </w:t>
      </w:r>
      <w:r>
        <w:t>has</w:t>
      </w:r>
      <w:r>
        <w:rPr>
          <w:spacing w:val="-2"/>
        </w:rPr>
        <w:t xml:space="preserve"> </w:t>
      </w:r>
      <w:r>
        <w:t>advanced</w:t>
      </w:r>
      <w:r>
        <w:rPr>
          <w:spacing w:val="-3"/>
        </w:rPr>
        <w:t xml:space="preserve"> </w:t>
      </w:r>
      <w:r>
        <w:t>since</w:t>
      </w:r>
      <w:r>
        <w:rPr>
          <w:spacing w:val="-1"/>
        </w:rPr>
        <w:t xml:space="preserve"> </w:t>
      </w:r>
      <w:r>
        <w:t>2008,</w:t>
      </w:r>
      <w:r>
        <w:rPr>
          <w:spacing w:val="-3"/>
        </w:rPr>
        <w:t xml:space="preserve"> </w:t>
      </w:r>
      <w:r>
        <w:t>phones</w:t>
      </w:r>
      <w:r>
        <w:rPr>
          <w:spacing w:val="-2"/>
        </w:rPr>
        <w:t xml:space="preserve"> </w:t>
      </w:r>
      <w:r>
        <w:t>have</w:t>
      </w:r>
      <w:r>
        <w:rPr>
          <w:spacing w:val="-1"/>
        </w:rPr>
        <w:t xml:space="preserve"> </w:t>
      </w:r>
      <w:r>
        <w:t>the</w:t>
      </w:r>
      <w:r>
        <w:rPr>
          <w:spacing w:val="-3"/>
        </w:rPr>
        <w:t xml:space="preserve"> </w:t>
      </w:r>
      <w:r>
        <w:t>internet</w:t>
      </w:r>
      <w:r>
        <w:rPr>
          <w:spacing w:val="-3"/>
        </w:rPr>
        <w:t xml:space="preserve"> </w:t>
      </w:r>
      <w:r>
        <w:t>on</w:t>
      </w:r>
      <w:r>
        <w:rPr>
          <w:spacing w:val="-3"/>
        </w:rPr>
        <w:t xml:space="preserve"> </w:t>
      </w:r>
      <w:r>
        <w:t>them there</w:t>
      </w:r>
      <w:r>
        <w:rPr>
          <w:spacing w:val="-3"/>
        </w:rPr>
        <w:t xml:space="preserve"> </w:t>
      </w:r>
      <w:r>
        <w:t>is</w:t>
      </w:r>
      <w:r>
        <w:rPr>
          <w:spacing w:val="-2"/>
        </w:rPr>
        <w:t xml:space="preserve"> </w:t>
      </w:r>
      <w:r>
        <w:t>more</w:t>
      </w:r>
      <w:r>
        <w:rPr>
          <w:spacing w:val="-3"/>
        </w:rPr>
        <w:t xml:space="preserve"> </w:t>
      </w:r>
      <w:r>
        <w:t>involvement</w:t>
      </w:r>
      <w:r>
        <w:rPr>
          <w:spacing w:val="-3"/>
        </w:rPr>
        <w:t xml:space="preserve"> </w:t>
      </w:r>
      <w:r>
        <w:t>in the mobile now. Also, people use the phone more as a navigator to get around rather than using their own knowledge</w:t>
      </w:r>
    </w:p>
    <w:p w:rsidR="00743596" w:rsidRDefault="00743596">
      <w:pPr>
        <w:pStyle w:val="BodyText"/>
        <w:spacing w:before="4"/>
        <w:rPr>
          <w:sz w:val="16"/>
        </w:rPr>
      </w:pPr>
    </w:p>
    <w:p w:rsidR="00743596" w:rsidRDefault="00902D3B">
      <w:pPr>
        <w:pStyle w:val="BodyText"/>
        <w:spacing w:line="276" w:lineRule="auto"/>
        <w:ind w:left="453" w:right="174"/>
      </w:pPr>
      <w:r>
        <w:t>[</w:t>
      </w:r>
      <w:proofErr w:type="gramStart"/>
      <w:r>
        <w:rPr>
          <w:i/>
        </w:rPr>
        <w:t>participant</w:t>
      </w:r>
      <w:proofErr w:type="gramEnd"/>
      <w:r>
        <w:rPr>
          <w:i/>
          <w:spacing w:val="-4"/>
        </w:rPr>
        <w:t xml:space="preserve"> </w:t>
      </w:r>
      <w:r>
        <w:rPr>
          <w:i/>
        </w:rPr>
        <w:t>in</w:t>
      </w:r>
      <w:r>
        <w:rPr>
          <w:i/>
          <w:spacing w:val="-2"/>
        </w:rPr>
        <w:t xml:space="preserve"> </w:t>
      </w:r>
      <w:r>
        <w:rPr>
          <w:i/>
        </w:rPr>
        <w:t>their</w:t>
      </w:r>
      <w:r>
        <w:rPr>
          <w:i/>
          <w:spacing w:val="-4"/>
        </w:rPr>
        <w:t xml:space="preserve"> </w:t>
      </w:r>
      <w:r>
        <w:rPr>
          <w:i/>
        </w:rPr>
        <w:t>40’s</w:t>
      </w:r>
      <w:r>
        <w:t>]</w:t>
      </w:r>
      <w:r>
        <w:rPr>
          <w:spacing w:val="-2"/>
        </w:rPr>
        <w:t xml:space="preserve"> </w:t>
      </w:r>
      <w:r>
        <w:t>Our</w:t>
      </w:r>
      <w:r>
        <w:rPr>
          <w:spacing w:val="-2"/>
        </w:rPr>
        <w:t xml:space="preserve"> </w:t>
      </w:r>
      <w:r>
        <w:t>generation</w:t>
      </w:r>
      <w:r>
        <w:rPr>
          <w:spacing w:val="-4"/>
        </w:rPr>
        <w:t xml:space="preserve"> </w:t>
      </w:r>
      <w:r>
        <w:t>have</w:t>
      </w:r>
      <w:r>
        <w:rPr>
          <w:spacing w:val="-2"/>
        </w:rPr>
        <w:t xml:space="preserve"> </w:t>
      </w:r>
      <w:r>
        <w:t>grown</w:t>
      </w:r>
      <w:r>
        <w:rPr>
          <w:spacing w:val="-2"/>
        </w:rPr>
        <w:t xml:space="preserve"> </w:t>
      </w:r>
      <w:r>
        <w:t>up</w:t>
      </w:r>
      <w:r>
        <w:rPr>
          <w:spacing w:val="-4"/>
        </w:rPr>
        <w:t xml:space="preserve"> </w:t>
      </w:r>
      <w:r>
        <w:t>without</w:t>
      </w:r>
      <w:r>
        <w:rPr>
          <w:spacing w:val="-2"/>
        </w:rPr>
        <w:t xml:space="preserve"> </w:t>
      </w:r>
      <w:r>
        <w:t>mobile</w:t>
      </w:r>
      <w:r>
        <w:rPr>
          <w:spacing w:val="-2"/>
        </w:rPr>
        <w:t xml:space="preserve"> </w:t>
      </w:r>
      <w:r>
        <w:t>phones,</w:t>
      </w:r>
      <w:r>
        <w:rPr>
          <w:spacing w:val="-4"/>
        </w:rPr>
        <w:t xml:space="preserve"> </w:t>
      </w:r>
      <w:r>
        <w:t>so</w:t>
      </w:r>
      <w:r>
        <w:rPr>
          <w:spacing w:val="-2"/>
        </w:rPr>
        <w:t xml:space="preserve"> </w:t>
      </w:r>
      <w:r>
        <w:t>we</w:t>
      </w:r>
      <w:r>
        <w:rPr>
          <w:spacing w:val="-2"/>
        </w:rPr>
        <w:t xml:space="preserve"> </w:t>
      </w:r>
      <w:r>
        <w:t>are</w:t>
      </w:r>
      <w:r>
        <w:rPr>
          <w:spacing w:val="-2"/>
        </w:rPr>
        <w:t xml:space="preserve"> </w:t>
      </w:r>
      <w:r>
        <w:t>not</w:t>
      </w:r>
      <w:r>
        <w:rPr>
          <w:spacing w:val="-2"/>
        </w:rPr>
        <w:t xml:space="preserve"> </w:t>
      </w:r>
      <w:r>
        <w:t>as</w:t>
      </w:r>
      <w:r>
        <w:rPr>
          <w:spacing w:val="-4"/>
        </w:rPr>
        <w:t xml:space="preserve"> </w:t>
      </w:r>
      <w:r>
        <w:t>dependant,</w:t>
      </w:r>
      <w:r>
        <w:rPr>
          <w:spacing w:val="-2"/>
        </w:rPr>
        <w:t xml:space="preserve"> </w:t>
      </w:r>
      <w:r>
        <w:t>I personally don’t use it when I am out and about.</w:t>
      </w:r>
      <w:r>
        <w:rPr>
          <w:spacing w:val="-1"/>
        </w:rPr>
        <w:t xml:space="preserve"> </w:t>
      </w:r>
      <w:r>
        <w:t>When I am walking I come across numerous people on their phones-watching things on their phones (walking and watching) not looking at the environment around them I find it really curious</w:t>
      </w:r>
    </w:p>
    <w:p w:rsidR="00743596" w:rsidRDefault="00743596">
      <w:pPr>
        <w:pStyle w:val="BodyText"/>
        <w:spacing w:before="9"/>
        <w:rPr>
          <w:sz w:val="20"/>
        </w:rPr>
      </w:pPr>
    </w:p>
    <w:p w:rsidR="00743596" w:rsidRDefault="00902D3B">
      <w:pPr>
        <w:spacing w:before="1" w:line="276" w:lineRule="auto"/>
        <w:ind w:left="453" w:right="952"/>
        <w:rPr>
          <w:sz w:val="18"/>
        </w:rPr>
      </w:pPr>
      <w:r>
        <w:rPr>
          <w:sz w:val="18"/>
        </w:rPr>
        <w:t>People</w:t>
      </w:r>
      <w:r>
        <w:rPr>
          <w:spacing w:val="-4"/>
          <w:sz w:val="18"/>
        </w:rPr>
        <w:t xml:space="preserve"> </w:t>
      </w:r>
      <w:r>
        <w:rPr>
          <w:sz w:val="18"/>
        </w:rPr>
        <w:t>are</w:t>
      </w:r>
      <w:r>
        <w:rPr>
          <w:spacing w:val="-4"/>
          <w:sz w:val="18"/>
        </w:rPr>
        <w:t xml:space="preserve"> </w:t>
      </w:r>
      <w:r>
        <w:rPr>
          <w:sz w:val="18"/>
        </w:rPr>
        <w:t>not</w:t>
      </w:r>
      <w:r>
        <w:rPr>
          <w:spacing w:val="-1"/>
          <w:sz w:val="18"/>
        </w:rPr>
        <w:t xml:space="preserve"> </w:t>
      </w:r>
      <w:r>
        <w:rPr>
          <w:sz w:val="18"/>
        </w:rPr>
        <w:t>focused</w:t>
      </w:r>
      <w:r>
        <w:rPr>
          <w:spacing w:val="-2"/>
          <w:sz w:val="18"/>
        </w:rPr>
        <w:t xml:space="preserve"> </w:t>
      </w:r>
      <w:r>
        <w:rPr>
          <w:sz w:val="18"/>
        </w:rPr>
        <w:t>on</w:t>
      </w:r>
      <w:r>
        <w:rPr>
          <w:spacing w:val="-4"/>
          <w:sz w:val="18"/>
        </w:rPr>
        <w:t xml:space="preserve"> </w:t>
      </w:r>
      <w:r>
        <w:rPr>
          <w:sz w:val="18"/>
        </w:rPr>
        <w:t>the</w:t>
      </w:r>
      <w:r>
        <w:rPr>
          <w:spacing w:val="-4"/>
          <w:sz w:val="18"/>
        </w:rPr>
        <w:t xml:space="preserve"> </w:t>
      </w:r>
      <w:r>
        <w:rPr>
          <w:sz w:val="18"/>
        </w:rPr>
        <w:t>external</w:t>
      </w:r>
      <w:r>
        <w:rPr>
          <w:spacing w:val="-2"/>
          <w:sz w:val="18"/>
        </w:rPr>
        <w:t xml:space="preserve"> </w:t>
      </w:r>
      <w:r>
        <w:rPr>
          <w:sz w:val="18"/>
        </w:rPr>
        <w:t>environment,</w:t>
      </w:r>
      <w:r>
        <w:rPr>
          <w:spacing w:val="-2"/>
          <w:sz w:val="18"/>
        </w:rPr>
        <w:t xml:space="preserve"> </w:t>
      </w:r>
      <w:r>
        <w:rPr>
          <w:sz w:val="18"/>
        </w:rPr>
        <w:t>just</w:t>
      </w:r>
      <w:r>
        <w:rPr>
          <w:spacing w:val="-4"/>
          <w:sz w:val="18"/>
        </w:rPr>
        <w:t xml:space="preserve"> </w:t>
      </w:r>
      <w:r>
        <w:rPr>
          <w:sz w:val="18"/>
        </w:rPr>
        <w:t>internal</w:t>
      </w:r>
      <w:r>
        <w:rPr>
          <w:spacing w:val="-2"/>
          <w:sz w:val="18"/>
        </w:rPr>
        <w:t xml:space="preserve"> </w:t>
      </w:r>
      <w:r>
        <w:rPr>
          <w:sz w:val="18"/>
        </w:rPr>
        <w:t>(on</w:t>
      </w:r>
      <w:r>
        <w:rPr>
          <w:spacing w:val="-2"/>
          <w:sz w:val="18"/>
        </w:rPr>
        <w:t xml:space="preserve"> </w:t>
      </w:r>
      <w:r>
        <w:rPr>
          <w:sz w:val="18"/>
        </w:rPr>
        <w:t>their</w:t>
      </w:r>
      <w:r>
        <w:rPr>
          <w:spacing w:val="-2"/>
          <w:sz w:val="18"/>
        </w:rPr>
        <w:t xml:space="preserve"> </w:t>
      </w:r>
      <w:r>
        <w:rPr>
          <w:sz w:val="18"/>
        </w:rPr>
        <w:t>phones)</w:t>
      </w:r>
      <w:r>
        <w:rPr>
          <w:spacing w:val="-2"/>
          <w:sz w:val="18"/>
        </w:rPr>
        <w:t xml:space="preserve"> </w:t>
      </w:r>
      <w:r>
        <w:rPr>
          <w:sz w:val="18"/>
        </w:rPr>
        <w:t>[</w:t>
      </w:r>
      <w:r>
        <w:rPr>
          <w:i/>
          <w:sz w:val="18"/>
        </w:rPr>
        <w:t>participant</w:t>
      </w:r>
      <w:r>
        <w:rPr>
          <w:i/>
          <w:spacing w:val="-2"/>
          <w:sz w:val="18"/>
        </w:rPr>
        <w:t xml:space="preserve"> </w:t>
      </w:r>
      <w:r>
        <w:rPr>
          <w:i/>
          <w:sz w:val="18"/>
        </w:rPr>
        <w:t>in</w:t>
      </w:r>
      <w:r>
        <w:rPr>
          <w:i/>
          <w:spacing w:val="-2"/>
          <w:sz w:val="18"/>
        </w:rPr>
        <w:t xml:space="preserve"> </w:t>
      </w:r>
      <w:r>
        <w:rPr>
          <w:i/>
          <w:sz w:val="18"/>
        </w:rPr>
        <w:t>their</w:t>
      </w:r>
      <w:r>
        <w:rPr>
          <w:i/>
          <w:spacing w:val="-2"/>
          <w:sz w:val="18"/>
        </w:rPr>
        <w:t xml:space="preserve"> </w:t>
      </w:r>
      <w:r>
        <w:rPr>
          <w:i/>
          <w:sz w:val="18"/>
        </w:rPr>
        <w:t>40’s</w:t>
      </w:r>
      <w:r>
        <w:rPr>
          <w:sz w:val="18"/>
        </w:rPr>
        <w:t>]. Not focusing on their surrounds but focusing on their phones [</w:t>
      </w:r>
      <w:r>
        <w:rPr>
          <w:i/>
          <w:sz w:val="18"/>
        </w:rPr>
        <w:t>participant in their 50’s</w:t>
      </w:r>
      <w:r>
        <w:rPr>
          <w:sz w:val="18"/>
        </w:rPr>
        <w:t>]</w:t>
      </w:r>
    </w:p>
    <w:p w:rsidR="00743596" w:rsidRDefault="00743596">
      <w:pPr>
        <w:pStyle w:val="BodyText"/>
        <w:spacing w:before="5"/>
        <w:rPr>
          <w:sz w:val="27"/>
        </w:rPr>
      </w:pPr>
    </w:p>
    <w:p w:rsidR="00743596" w:rsidRDefault="00902D3B">
      <w:pPr>
        <w:pStyle w:val="BodyText"/>
        <w:spacing w:line="278" w:lineRule="auto"/>
        <w:ind w:left="453" w:right="190"/>
      </w:pPr>
      <w:r>
        <w:t>[</w:t>
      </w:r>
      <w:proofErr w:type="gramStart"/>
      <w:r>
        <w:rPr>
          <w:i/>
        </w:rPr>
        <w:t>participant</w:t>
      </w:r>
      <w:proofErr w:type="gramEnd"/>
      <w:r>
        <w:rPr>
          <w:i/>
          <w:spacing w:val="-1"/>
        </w:rPr>
        <w:t xml:space="preserve"> </w:t>
      </w:r>
      <w:r>
        <w:rPr>
          <w:i/>
        </w:rPr>
        <w:t>in their</w:t>
      </w:r>
      <w:r>
        <w:rPr>
          <w:i/>
          <w:spacing w:val="-1"/>
        </w:rPr>
        <w:t xml:space="preserve"> </w:t>
      </w:r>
      <w:r>
        <w:rPr>
          <w:i/>
        </w:rPr>
        <w:t>20’s</w:t>
      </w:r>
      <w:r>
        <w:t>] If I am walking to some</w:t>
      </w:r>
      <w:r>
        <w:rPr>
          <w:spacing w:val="-1"/>
        </w:rPr>
        <w:t xml:space="preserve"> </w:t>
      </w:r>
      <w:r>
        <w:t>where I walk every</w:t>
      </w:r>
      <w:r>
        <w:rPr>
          <w:spacing w:val="-1"/>
        </w:rPr>
        <w:t xml:space="preserve"> </w:t>
      </w:r>
      <w:r>
        <w:t>day</w:t>
      </w:r>
      <w:r>
        <w:rPr>
          <w:spacing w:val="-1"/>
        </w:rPr>
        <w:t xml:space="preserve"> </w:t>
      </w:r>
      <w:r>
        <w:t>(like</w:t>
      </w:r>
      <w:r>
        <w:rPr>
          <w:spacing w:val="-1"/>
        </w:rPr>
        <w:t xml:space="preserve"> </w:t>
      </w:r>
      <w:r>
        <w:t>the</w:t>
      </w:r>
      <w:r>
        <w:rPr>
          <w:spacing w:val="-1"/>
        </w:rPr>
        <w:t xml:space="preserve"> </w:t>
      </w:r>
      <w:r>
        <w:t>supermarket), it</w:t>
      </w:r>
      <w:r>
        <w:rPr>
          <w:spacing w:val="-1"/>
        </w:rPr>
        <w:t xml:space="preserve"> </w:t>
      </w:r>
      <w:r>
        <w:t>is boring to look at the same houses when I could be looking at something else, it’s probably when I do it the most somewhere old, if its somewhere</w:t>
      </w:r>
      <w:r>
        <w:rPr>
          <w:spacing w:val="-1"/>
        </w:rPr>
        <w:t xml:space="preserve"> </w:t>
      </w:r>
      <w:r>
        <w:t>new</w:t>
      </w:r>
      <w:r>
        <w:rPr>
          <w:spacing w:val="-4"/>
        </w:rPr>
        <w:t xml:space="preserve"> </w:t>
      </w:r>
      <w:r>
        <w:t>then</w:t>
      </w:r>
      <w:r>
        <w:rPr>
          <w:spacing w:val="-1"/>
        </w:rPr>
        <w:t xml:space="preserve"> </w:t>
      </w:r>
      <w:r>
        <w:t>I</w:t>
      </w:r>
      <w:r>
        <w:rPr>
          <w:spacing w:val="-3"/>
        </w:rPr>
        <w:t xml:space="preserve"> </w:t>
      </w:r>
      <w:r>
        <w:t>am</w:t>
      </w:r>
      <w:r>
        <w:rPr>
          <w:spacing w:val="-2"/>
        </w:rPr>
        <w:t xml:space="preserve"> </w:t>
      </w:r>
      <w:r>
        <w:t>trying</w:t>
      </w:r>
      <w:r>
        <w:rPr>
          <w:spacing w:val="-1"/>
        </w:rPr>
        <w:t xml:space="preserve"> </w:t>
      </w:r>
      <w:r>
        <w:t>to</w:t>
      </w:r>
      <w:r>
        <w:rPr>
          <w:spacing w:val="-1"/>
        </w:rPr>
        <w:t xml:space="preserve"> </w:t>
      </w:r>
      <w:r>
        <w:t>find</w:t>
      </w:r>
      <w:r>
        <w:rPr>
          <w:spacing w:val="-3"/>
        </w:rPr>
        <w:t xml:space="preserve"> </w:t>
      </w:r>
      <w:r>
        <w:t>my</w:t>
      </w:r>
      <w:r>
        <w:rPr>
          <w:spacing w:val="-3"/>
        </w:rPr>
        <w:t xml:space="preserve"> </w:t>
      </w:r>
      <w:r>
        <w:t>way</w:t>
      </w:r>
      <w:r>
        <w:rPr>
          <w:spacing w:val="-3"/>
        </w:rPr>
        <w:t xml:space="preserve"> </w:t>
      </w:r>
      <w:r>
        <w:t>so</w:t>
      </w:r>
      <w:r>
        <w:rPr>
          <w:spacing w:val="-1"/>
        </w:rPr>
        <w:t xml:space="preserve"> </w:t>
      </w:r>
      <w:r>
        <w:t>I</w:t>
      </w:r>
      <w:r>
        <w:rPr>
          <w:spacing w:val="-1"/>
        </w:rPr>
        <w:t xml:space="preserve"> </w:t>
      </w:r>
      <w:r>
        <w:t>don’t</w:t>
      </w:r>
      <w:r>
        <w:rPr>
          <w:spacing w:val="-3"/>
        </w:rPr>
        <w:t xml:space="preserve"> </w:t>
      </w:r>
      <w:r>
        <w:t>use</w:t>
      </w:r>
      <w:r>
        <w:rPr>
          <w:spacing w:val="-1"/>
        </w:rPr>
        <w:t xml:space="preserve"> </w:t>
      </w:r>
      <w:r>
        <w:t>the</w:t>
      </w:r>
      <w:r>
        <w:rPr>
          <w:spacing w:val="-3"/>
        </w:rPr>
        <w:t xml:space="preserve"> </w:t>
      </w:r>
      <w:r>
        <w:t>phone,</w:t>
      </w:r>
      <w:r>
        <w:rPr>
          <w:spacing w:val="-1"/>
        </w:rPr>
        <w:t xml:space="preserve"> </w:t>
      </w:r>
      <w:r>
        <w:t>I’m</w:t>
      </w:r>
      <w:r>
        <w:rPr>
          <w:spacing w:val="-2"/>
        </w:rPr>
        <w:t xml:space="preserve"> </w:t>
      </w:r>
      <w:r>
        <w:t>looking</w:t>
      </w:r>
      <w:r>
        <w:rPr>
          <w:spacing w:val="7"/>
        </w:rPr>
        <w:t xml:space="preserve"> </w:t>
      </w:r>
      <w:r>
        <w:t>around.</w:t>
      </w:r>
      <w:r>
        <w:rPr>
          <w:spacing w:val="-1"/>
        </w:rPr>
        <w:t xml:space="preserve"> </w:t>
      </w:r>
      <w:r>
        <w:t>I</w:t>
      </w:r>
      <w:r>
        <w:rPr>
          <w:spacing w:val="-1"/>
        </w:rPr>
        <w:t xml:space="preserve"> </w:t>
      </w:r>
      <w:r>
        <w:t>do</w:t>
      </w:r>
      <w:r>
        <w:rPr>
          <w:spacing w:val="-3"/>
        </w:rPr>
        <w:t xml:space="preserve"> </w:t>
      </w:r>
      <w:r>
        <w:t>not</w:t>
      </w:r>
      <w:r>
        <w:rPr>
          <w:spacing w:val="-3"/>
        </w:rPr>
        <w:t xml:space="preserve"> </w:t>
      </w:r>
      <w:r>
        <w:t>think</w:t>
      </w:r>
      <w:r>
        <w:rPr>
          <w:spacing w:val="-2"/>
        </w:rPr>
        <w:t xml:space="preserve"> </w:t>
      </w:r>
      <w:r>
        <w:t>it</w:t>
      </w:r>
      <w:r>
        <w:rPr>
          <w:spacing w:val="-1"/>
        </w:rPr>
        <w:t xml:space="preserve"> </w:t>
      </w:r>
      <w:r>
        <w:t>is an</w:t>
      </w:r>
      <w:r>
        <w:rPr>
          <w:spacing w:val="-1"/>
        </w:rPr>
        <w:t xml:space="preserve"> </w:t>
      </w:r>
      <w:r>
        <w:t>issue if I walk somewhere every day and are familiar with the area, but probably not a good idea if it’s somewhere new.</w:t>
      </w:r>
    </w:p>
    <w:p w:rsidR="00743596" w:rsidRDefault="00743596">
      <w:pPr>
        <w:pStyle w:val="BodyText"/>
        <w:spacing w:before="7"/>
        <w:rPr>
          <w:sz w:val="16"/>
        </w:rPr>
      </w:pPr>
    </w:p>
    <w:p w:rsidR="00743596" w:rsidRDefault="00902D3B">
      <w:pPr>
        <w:pStyle w:val="BodyText"/>
        <w:spacing w:before="1" w:line="280" w:lineRule="auto"/>
        <w:ind w:left="453" w:right="123"/>
      </w:pPr>
      <w:r>
        <w:t>[</w:t>
      </w:r>
      <w:proofErr w:type="gramStart"/>
      <w:r>
        <w:rPr>
          <w:i/>
        </w:rPr>
        <w:t>participant</w:t>
      </w:r>
      <w:proofErr w:type="gramEnd"/>
      <w:r>
        <w:rPr>
          <w:i/>
          <w:spacing w:val="-3"/>
        </w:rPr>
        <w:t xml:space="preserve"> </w:t>
      </w:r>
      <w:r>
        <w:rPr>
          <w:i/>
        </w:rPr>
        <w:t>in</w:t>
      </w:r>
      <w:r>
        <w:rPr>
          <w:i/>
          <w:spacing w:val="-1"/>
        </w:rPr>
        <w:t xml:space="preserve"> </w:t>
      </w:r>
      <w:r>
        <w:rPr>
          <w:i/>
        </w:rPr>
        <w:t>their</w:t>
      </w:r>
      <w:r>
        <w:rPr>
          <w:i/>
          <w:spacing w:val="-3"/>
        </w:rPr>
        <w:t xml:space="preserve"> </w:t>
      </w:r>
      <w:r>
        <w:rPr>
          <w:i/>
        </w:rPr>
        <w:t>40’s</w:t>
      </w:r>
      <w:r>
        <w:t>]</w:t>
      </w:r>
      <w:r>
        <w:rPr>
          <w:spacing w:val="-1"/>
        </w:rPr>
        <w:t xml:space="preserve"> </w:t>
      </w:r>
      <w:r>
        <w:t>Used</w:t>
      </w:r>
      <w:r>
        <w:rPr>
          <w:spacing w:val="-3"/>
        </w:rPr>
        <w:t xml:space="preserve"> </w:t>
      </w:r>
      <w:r>
        <w:t>to</w:t>
      </w:r>
      <w:r>
        <w:rPr>
          <w:spacing w:val="-1"/>
        </w:rPr>
        <w:t xml:space="preserve"> </w:t>
      </w:r>
      <w:r>
        <w:t>be</w:t>
      </w:r>
      <w:r>
        <w:rPr>
          <w:spacing w:val="-3"/>
        </w:rPr>
        <w:t xml:space="preserve"> </w:t>
      </w:r>
      <w:r>
        <w:t>everyone</w:t>
      </w:r>
      <w:r>
        <w:rPr>
          <w:spacing w:val="-1"/>
        </w:rPr>
        <w:t xml:space="preserve"> </w:t>
      </w:r>
      <w:r>
        <w:t>was using</w:t>
      </w:r>
      <w:r>
        <w:rPr>
          <w:spacing w:val="-3"/>
        </w:rPr>
        <w:t xml:space="preserve"> </w:t>
      </w:r>
      <w:r>
        <w:t>a</w:t>
      </w:r>
      <w:r>
        <w:rPr>
          <w:spacing w:val="-5"/>
        </w:rPr>
        <w:t xml:space="preserve"> </w:t>
      </w:r>
      <w:r>
        <w:t>Walkman,</w:t>
      </w:r>
      <w:r>
        <w:rPr>
          <w:spacing w:val="-3"/>
        </w:rPr>
        <w:t xml:space="preserve"> </w:t>
      </w:r>
      <w:r>
        <w:t>not</w:t>
      </w:r>
      <w:r>
        <w:rPr>
          <w:spacing w:val="-3"/>
        </w:rPr>
        <w:t xml:space="preserve"> </w:t>
      </w:r>
      <w:r>
        <w:t>everyone</w:t>
      </w:r>
      <w:r>
        <w:rPr>
          <w:spacing w:val="-1"/>
        </w:rPr>
        <w:t xml:space="preserve"> </w:t>
      </w:r>
      <w:r>
        <w:t>is distracted</w:t>
      </w:r>
      <w:r>
        <w:rPr>
          <w:spacing w:val="-3"/>
        </w:rPr>
        <w:t xml:space="preserve"> </w:t>
      </w:r>
      <w:r>
        <w:t>by</w:t>
      </w:r>
      <w:r>
        <w:rPr>
          <w:spacing w:val="-3"/>
        </w:rPr>
        <w:t xml:space="preserve"> </w:t>
      </w:r>
      <w:r>
        <w:t>their</w:t>
      </w:r>
      <w:r>
        <w:rPr>
          <w:spacing w:val="-4"/>
        </w:rPr>
        <w:t xml:space="preserve"> </w:t>
      </w:r>
      <w:r>
        <w:t>phones,</w:t>
      </w:r>
      <w:r>
        <w:rPr>
          <w:spacing w:val="-1"/>
        </w:rPr>
        <w:t xml:space="preserve"> </w:t>
      </w:r>
      <w:r>
        <w:t>so people are still using headphones today. Headphones are a bad distraction for audio but visually it’s ok</w:t>
      </w:r>
    </w:p>
    <w:p w:rsidR="00743596" w:rsidRDefault="00743596">
      <w:pPr>
        <w:pStyle w:val="BodyText"/>
        <w:spacing w:before="8"/>
        <w:rPr>
          <w:sz w:val="16"/>
        </w:rPr>
      </w:pPr>
    </w:p>
    <w:p w:rsidR="00743596" w:rsidRDefault="00902D3B">
      <w:pPr>
        <w:pStyle w:val="BodyText"/>
        <w:spacing w:line="280" w:lineRule="auto"/>
        <w:ind w:left="453"/>
      </w:pPr>
      <w:r>
        <w:t>[</w:t>
      </w:r>
      <w:proofErr w:type="gramStart"/>
      <w:r>
        <w:rPr>
          <w:i/>
        </w:rPr>
        <w:t>participant</w:t>
      </w:r>
      <w:proofErr w:type="gramEnd"/>
      <w:r>
        <w:rPr>
          <w:i/>
          <w:spacing w:val="-3"/>
        </w:rPr>
        <w:t xml:space="preserve"> </w:t>
      </w:r>
      <w:r>
        <w:rPr>
          <w:i/>
        </w:rPr>
        <w:t>in</w:t>
      </w:r>
      <w:r>
        <w:rPr>
          <w:i/>
          <w:spacing w:val="-1"/>
        </w:rPr>
        <w:t xml:space="preserve"> </w:t>
      </w:r>
      <w:r>
        <w:rPr>
          <w:i/>
        </w:rPr>
        <w:t>their</w:t>
      </w:r>
      <w:r>
        <w:rPr>
          <w:i/>
          <w:spacing w:val="-3"/>
        </w:rPr>
        <w:t xml:space="preserve"> </w:t>
      </w:r>
      <w:r>
        <w:rPr>
          <w:i/>
        </w:rPr>
        <w:t>20’s</w:t>
      </w:r>
      <w:r>
        <w:t>]</w:t>
      </w:r>
      <w:r>
        <w:rPr>
          <w:spacing w:val="-1"/>
        </w:rPr>
        <w:t xml:space="preserve"> </w:t>
      </w:r>
      <w:r>
        <w:t>I</w:t>
      </w:r>
      <w:r>
        <w:rPr>
          <w:spacing w:val="-1"/>
        </w:rPr>
        <w:t xml:space="preserve"> </w:t>
      </w:r>
      <w:r>
        <w:t>have</w:t>
      </w:r>
      <w:r>
        <w:rPr>
          <w:spacing w:val="-3"/>
        </w:rPr>
        <w:t xml:space="preserve"> </w:t>
      </w:r>
      <w:r>
        <w:t>walked</w:t>
      </w:r>
      <w:r>
        <w:rPr>
          <w:spacing w:val="-1"/>
        </w:rPr>
        <w:t xml:space="preserve"> </w:t>
      </w:r>
      <w:r>
        <w:t>into</w:t>
      </w:r>
      <w:r>
        <w:rPr>
          <w:spacing w:val="-3"/>
        </w:rPr>
        <w:t xml:space="preserve"> </w:t>
      </w:r>
      <w:r>
        <w:t>someone</w:t>
      </w:r>
      <w:r>
        <w:rPr>
          <w:spacing w:val="-1"/>
        </w:rPr>
        <w:t xml:space="preserve"> </w:t>
      </w:r>
      <w:r>
        <w:t>myself.</w:t>
      </w:r>
      <w:r>
        <w:rPr>
          <w:spacing w:val="-3"/>
        </w:rPr>
        <w:t xml:space="preserve"> </w:t>
      </w:r>
      <w:r>
        <w:t>I</w:t>
      </w:r>
      <w:r>
        <w:rPr>
          <w:spacing w:val="-1"/>
        </w:rPr>
        <w:t xml:space="preserve"> </w:t>
      </w:r>
      <w:r>
        <w:t>believe</w:t>
      </w:r>
      <w:r>
        <w:rPr>
          <w:spacing w:val="-1"/>
        </w:rPr>
        <w:t xml:space="preserve"> </w:t>
      </w:r>
      <w:r>
        <w:t>it’s</w:t>
      </w:r>
      <w:r>
        <w:rPr>
          <w:spacing w:val="-2"/>
        </w:rPr>
        <w:t xml:space="preserve"> </w:t>
      </w:r>
      <w:r>
        <w:t>not</w:t>
      </w:r>
      <w:r>
        <w:rPr>
          <w:spacing w:val="-1"/>
        </w:rPr>
        <w:t xml:space="preserve"> </w:t>
      </w:r>
      <w:r>
        <w:t>a</w:t>
      </w:r>
      <w:r>
        <w:rPr>
          <w:spacing w:val="-3"/>
        </w:rPr>
        <w:t xml:space="preserve"> </w:t>
      </w:r>
      <w:r>
        <w:t>good</w:t>
      </w:r>
      <w:r>
        <w:rPr>
          <w:spacing w:val="-1"/>
        </w:rPr>
        <w:t xml:space="preserve"> </w:t>
      </w:r>
      <w:r>
        <w:t>thing</w:t>
      </w:r>
      <w:r>
        <w:rPr>
          <w:spacing w:val="-3"/>
        </w:rPr>
        <w:t xml:space="preserve"> </w:t>
      </w:r>
      <w:r>
        <w:t>but</w:t>
      </w:r>
      <w:r>
        <w:rPr>
          <w:spacing w:val="-1"/>
        </w:rPr>
        <w:t xml:space="preserve"> </w:t>
      </w:r>
      <w:r>
        <w:t>it’s</w:t>
      </w:r>
      <w:r>
        <w:rPr>
          <w:spacing w:val="-1"/>
        </w:rPr>
        <w:t xml:space="preserve"> </w:t>
      </w:r>
      <w:r>
        <w:t>a</w:t>
      </w:r>
      <w:r>
        <w:rPr>
          <w:spacing w:val="-3"/>
        </w:rPr>
        <w:t xml:space="preserve"> </w:t>
      </w:r>
      <w:r>
        <w:t>mixture</w:t>
      </w:r>
      <w:r>
        <w:rPr>
          <w:spacing w:val="-1"/>
        </w:rPr>
        <w:t xml:space="preserve"> </w:t>
      </w:r>
      <w:r>
        <w:t>of</w:t>
      </w:r>
      <w:r>
        <w:rPr>
          <w:spacing w:val="-3"/>
        </w:rPr>
        <w:t xml:space="preserve"> </w:t>
      </w:r>
      <w:r>
        <w:t>habit</w:t>
      </w:r>
      <w:r>
        <w:rPr>
          <w:spacing w:val="-1"/>
        </w:rPr>
        <w:t xml:space="preserve"> </w:t>
      </w:r>
      <w:r>
        <w:t xml:space="preserve">and </w:t>
      </w:r>
      <w:r>
        <w:rPr>
          <w:spacing w:val="-2"/>
        </w:rPr>
        <w:t>addiction</w:t>
      </w:r>
    </w:p>
    <w:p w:rsidR="00743596" w:rsidRDefault="00743596">
      <w:pPr>
        <w:pStyle w:val="BodyText"/>
        <w:spacing w:before="1"/>
        <w:rPr>
          <w:sz w:val="20"/>
        </w:rPr>
      </w:pPr>
    </w:p>
    <w:p w:rsidR="00743596" w:rsidRDefault="00902D3B">
      <w:pPr>
        <w:pStyle w:val="Heading4"/>
        <w:numPr>
          <w:ilvl w:val="0"/>
          <w:numId w:val="2"/>
        </w:numPr>
        <w:tabs>
          <w:tab w:val="left" w:pos="1173"/>
          <w:tab w:val="left" w:pos="1174"/>
        </w:tabs>
        <w:ind w:hanging="721"/>
      </w:pPr>
      <w:r>
        <w:rPr>
          <w:color w:val="006CAB"/>
        </w:rPr>
        <w:t>Is</w:t>
      </w:r>
      <w:r>
        <w:rPr>
          <w:color w:val="006CAB"/>
          <w:spacing w:val="-2"/>
        </w:rPr>
        <w:t xml:space="preserve"> </w:t>
      </w:r>
      <w:r>
        <w:rPr>
          <w:color w:val="006CAB"/>
        </w:rPr>
        <w:t>pedestrian</w:t>
      </w:r>
      <w:r>
        <w:rPr>
          <w:color w:val="006CAB"/>
          <w:spacing w:val="-4"/>
        </w:rPr>
        <w:t xml:space="preserve"> </w:t>
      </w:r>
      <w:r>
        <w:rPr>
          <w:color w:val="006CAB"/>
        </w:rPr>
        <w:t>smartphone</w:t>
      </w:r>
      <w:r>
        <w:rPr>
          <w:color w:val="006CAB"/>
          <w:spacing w:val="-4"/>
        </w:rPr>
        <w:t xml:space="preserve"> </w:t>
      </w:r>
      <w:r>
        <w:rPr>
          <w:color w:val="006CAB"/>
        </w:rPr>
        <w:t>distraction</w:t>
      </w:r>
      <w:r>
        <w:rPr>
          <w:color w:val="006CAB"/>
          <w:spacing w:val="-4"/>
        </w:rPr>
        <w:t xml:space="preserve"> </w:t>
      </w:r>
      <w:r>
        <w:rPr>
          <w:color w:val="006CAB"/>
        </w:rPr>
        <w:t>a</w:t>
      </w:r>
      <w:r>
        <w:rPr>
          <w:color w:val="006CAB"/>
          <w:spacing w:val="-1"/>
        </w:rPr>
        <w:t xml:space="preserve"> </w:t>
      </w:r>
      <w:r>
        <w:rPr>
          <w:color w:val="006CAB"/>
          <w:spacing w:val="-2"/>
        </w:rPr>
        <w:t>problem?</w:t>
      </w:r>
    </w:p>
    <w:p w:rsidR="00743596" w:rsidRDefault="00902D3B">
      <w:pPr>
        <w:pStyle w:val="BodyText"/>
        <w:spacing w:before="125" w:line="508" w:lineRule="auto"/>
        <w:ind w:left="453" w:right="2240"/>
      </w:pPr>
      <w:r>
        <w:t>People</w:t>
      </w:r>
      <w:r>
        <w:rPr>
          <w:spacing w:val="-4"/>
        </w:rPr>
        <w:t xml:space="preserve"> </w:t>
      </w:r>
      <w:r>
        <w:t>need</w:t>
      </w:r>
      <w:r>
        <w:rPr>
          <w:spacing w:val="-2"/>
        </w:rPr>
        <w:t xml:space="preserve"> </w:t>
      </w:r>
      <w:r>
        <w:t>to</w:t>
      </w:r>
      <w:r>
        <w:rPr>
          <w:spacing w:val="-4"/>
        </w:rPr>
        <w:t xml:space="preserve"> </w:t>
      </w:r>
      <w:r>
        <w:t>be</w:t>
      </w:r>
      <w:r>
        <w:rPr>
          <w:spacing w:val="-4"/>
        </w:rPr>
        <w:t xml:space="preserve"> </w:t>
      </w:r>
      <w:r>
        <w:t>more</w:t>
      </w:r>
      <w:r>
        <w:rPr>
          <w:spacing w:val="-4"/>
        </w:rPr>
        <w:t xml:space="preserve"> </w:t>
      </w:r>
      <w:r>
        <w:t>updated</w:t>
      </w:r>
      <w:r>
        <w:rPr>
          <w:spacing w:val="-2"/>
        </w:rPr>
        <w:t xml:space="preserve"> </w:t>
      </w:r>
      <w:r>
        <w:t>nowadays</w:t>
      </w:r>
      <w:r>
        <w:rPr>
          <w:spacing w:val="-1"/>
        </w:rPr>
        <w:t xml:space="preserve"> </w:t>
      </w:r>
      <w:r>
        <w:t>they</w:t>
      </w:r>
      <w:r>
        <w:rPr>
          <w:spacing w:val="-4"/>
        </w:rPr>
        <w:t xml:space="preserve"> </w:t>
      </w:r>
      <w:r>
        <w:t>need</w:t>
      </w:r>
      <w:r>
        <w:rPr>
          <w:spacing w:val="-2"/>
        </w:rPr>
        <w:t xml:space="preserve"> </w:t>
      </w:r>
      <w:r>
        <w:t>to</w:t>
      </w:r>
      <w:r>
        <w:rPr>
          <w:spacing w:val="-4"/>
        </w:rPr>
        <w:t xml:space="preserve"> </w:t>
      </w:r>
      <w:r>
        <w:t>use</w:t>
      </w:r>
      <w:r>
        <w:rPr>
          <w:spacing w:val="-4"/>
        </w:rPr>
        <w:t xml:space="preserve"> </w:t>
      </w:r>
      <w:r>
        <w:t>their</w:t>
      </w:r>
      <w:r>
        <w:rPr>
          <w:spacing w:val="-4"/>
        </w:rPr>
        <w:t xml:space="preserve"> </w:t>
      </w:r>
      <w:r>
        <w:t>phone</w:t>
      </w:r>
      <w:r>
        <w:rPr>
          <w:spacing w:val="-4"/>
        </w:rPr>
        <w:t xml:space="preserve"> </w:t>
      </w:r>
      <w:r>
        <w:t>more/all</w:t>
      </w:r>
      <w:r>
        <w:rPr>
          <w:spacing w:val="-4"/>
        </w:rPr>
        <w:t xml:space="preserve"> </w:t>
      </w:r>
      <w:r>
        <w:t>the</w:t>
      </w:r>
      <w:r>
        <w:rPr>
          <w:spacing w:val="-2"/>
        </w:rPr>
        <w:t xml:space="preserve"> </w:t>
      </w:r>
      <w:r>
        <w:t>time. You see everyone focused on their phones – their focus is internal</w:t>
      </w:r>
    </w:p>
    <w:p w:rsidR="00743596" w:rsidRDefault="00902D3B">
      <w:pPr>
        <w:pStyle w:val="BodyText"/>
        <w:spacing w:line="508" w:lineRule="auto"/>
        <w:ind w:left="453" w:right="2240"/>
      </w:pPr>
      <w:r>
        <w:t>Using</w:t>
      </w:r>
      <w:r>
        <w:rPr>
          <w:spacing w:val="-4"/>
        </w:rPr>
        <w:t xml:space="preserve"> </w:t>
      </w:r>
      <w:r>
        <w:t>a</w:t>
      </w:r>
      <w:r>
        <w:rPr>
          <w:spacing w:val="-2"/>
        </w:rPr>
        <w:t xml:space="preserve"> </w:t>
      </w:r>
      <w:r>
        <w:t>phone</w:t>
      </w:r>
      <w:r>
        <w:rPr>
          <w:spacing w:val="-4"/>
        </w:rPr>
        <w:t xml:space="preserve"> </w:t>
      </w:r>
      <w:r>
        <w:t>as</w:t>
      </w:r>
      <w:r>
        <w:rPr>
          <w:spacing w:val="-3"/>
        </w:rPr>
        <w:t xml:space="preserve"> </w:t>
      </w:r>
      <w:r>
        <w:t>a</w:t>
      </w:r>
      <w:r>
        <w:rPr>
          <w:spacing w:val="-2"/>
        </w:rPr>
        <w:t xml:space="preserve"> </w:t>
      </w:r>
      <w:r>
        <w:t>pedestrian</w:t>
      </w:r>
      <w:r>
        <w:rPr>
          <w:spacing w:val="-4"/>
        </w:rPr>
        <w:t xml:space="preserve"> </w:t>
      </w:r>
      <w:r>
        <w:t>is</w:t>
      </w:r>
      <w:r>
        <w:rPr>
          <w:spacing w:val="-1"/>
        </w:rPr>
        <w:t xml:space="preserve"> </w:t>
      </w:r>
      <w:r>
        <w:t>not</w:t>
      </w:r>
      <w:r>
        <w:rPr>
          <w:spacing w:val="-2"/>
        </w:rPr>
        <w:t xml:space="preserve"> </w:t>
      </w:r>
      <w:r>
        <w:t>good.</w:t>
      </w:r>
      <w:r>
        <w:rPr>
          <w:spacing w:val="-4"/>
        </w:rPr>
        <w:t xml:space="preserve"> </w:t>
      </w:r>
      <w:r>
        <w:t>It</w:t>
      </w:r>
      <w:r>
        <w:rPr>
          <w:spacing w:val="-2"/>
        </w:rPr>
        <w:t xml:space="preserve"> </w:t>
      </w:r>
      <w:r>
        <w:t>is</w:t>
      </w:r>
      <w:r>
        <w:rPr>
          <w:spacing w:val="-1"/>
        </w:rPr>
        <w:t xml:space="preserve"> </w:t>
      </w:r>
      <w:r>
        <w:t>now</w:t>
      </w:r>
      <w:r>
        <w:rPr>
          <w:spacing w:val="-1"/>
        </w:rPr>
        <w:t xml:space="preserve"> </w:t>
      </w:r>
      <w:r>
        <w:t>habit</w:t>
      </w:r>
      <w:r>
        <w:rPr>
          <w:spacing w:val="-2"/>
        </w:rPr>
        <w:t xml:space="preserve"> </w:t>
      </w:r>
      <w:r>
        <w:t>and</w:t>
      </w:r>
      <w:r>
        <w:rPr>
          <w:spacing w:val="-2"/>
        </w:rPr>
        <w:t xml:space="preserve"> </w:t>
      </w:r>
      <w:r>
        <w:t>an</w:t>
      </w:r>
      <w:r>
        <w:rPr>
          <w:spacing w:val="-2"/>
        </w:rPr>
        <w:t xml:space="preserve"> </w:t>
      </w:r>
      <w:r>
        <w:t>addiction</w:t>
      </w:r>
      <w:r>
        <w:rPr>
          <w:spacing w:val="-2"/>
        </w:rPr>
        <w:t xml:space="preserve"> </w:t>
      </w:r>
      <w:r>
        <w:t>for</w:t>
      </w:r>
      <w:r>
        <w:rPr>
          <w:spacing w:val="-2"/>
        </w:rPr>
        <w:t xml:space="preserve"> </w:t>
      </w:r>
      <w:r>
        <w:t>a</w:t>
      </w:r>
      <w:r>
        <w:rPr>
          <w:spacing w:val="-4"/>
        </w:rPr>
        <w:t xml:space="preserve"> </w:t>
      </w:r>
      <w:r>
        <w:t>lot</w:t>
      </w:r>
      <w:r>
        <w:rPr>
          <w:spacing w:val="-2"/>
        </w:rPr>
        <w:t xml:space="preserve"> </w:t>
      </w:r>
      <w:r>
        <w:t>of</w:t>
      </w:r>
      <w:r>
        <w:rPr>
          <w:spacing w:val="-2"/>
        </w:rPr>
        <w:t xml:space="preserve"> </w:t>
      </w:r>
      <w:r>
        <w:t>people. People</w:t>
      </w:r>
      <w:r>
        <w:rPr>
          <w:spacing w:val="-4"/>
        </w:rPr>
        <w:t xml:space="preserve"> </w:t>
      </w:r>
      <w:r>
        <w:t>have</w:t>
      </w:r>
      <w:r>
        <w:rPr>
          <w:spacing w:val="-1"/>
        </w:rPr>
        <w:t xml:space="preserve"> </w:t>
      </w:r>
      <w:r>
        <w:t>to</w:t>
      </w:r>
      <w:r>
        <w:rPr>
          <w:spacing w:val="-1"/>
        </w:rPr>
        <w:t xml:space="preserve"> </w:t>
      </w:r>
      <w:r>
        <w:t>constantly</w:t>
      </w:r>
      <w:r>
        <w:rPr>
          <w:spacing w:val="-4"/>
        </w:rPr>
        <w:t xml:space="preserve"> </w:t>
      </w:r>
      <w:r>
        <w:t>feel</w:t>
      </w:r>
      <w:r>
        <w:rPr>
          <w:spacing w:val="-3"/>
        </w:rPr>
        <w:t xml:space="preserve"> </w:t>
      </w:r>
      <w:r>
        <w:t>connected,</w:t>
      </w:r>
      <w:r>
        <w:rPr>
          <w:spacing w:val="-3"/>
        </w:rPr>
        <w:t xml:space="preserve"> </w:t>
      </w:r>
      <w:r>
        <w:t>so</w:t>
      </w:r>
      <w:r>
        <w:rPr>
          <w:spacing w:val="-3"/>
        </w:rPr>
        <w:t xml:space="preserve"> </w:t>
      </w:r>
      <w:r>
        <w:t>cannot</w:t>
      </w:r>
      <w:r>
        <w:rPr>
          <w:spacing w:val="-2"/>
        </w:rPr>
        <w:t xml:space="preserve"> </w:t>
      </w:r>
      <w:r>
        <w:t>get</w:t>
      </w:r>
      <w:r>
        <w:rPr>
          <w:spacing w:val="-1"/>
        </w:rPr>
        <w:t xml:space="preserve"> </w:t>
      </w:r>
      <w:r>
        <w:t>off</w:t>
      </w:r>
      <w:r>
        <w:rPr>
          <w:spacing w:val="-1"/>
        </w:rPr>
        <w:t xml:space="preserve"> </w:t>
      </w:r>
      <w:r>
        <w:t>their</w:t>
      </w:r>
      <w:r>
        <w:rPr>
          <w:spacing w:val="-2"/>
        </w:rPr>
        <w:t xml:space="preserve"> </w:t>
      </w:r>
      <w:r>
        <w:t>phones,</w:t>
      </w:r>
      <w:r>
        <w:rPr>
          <w:spacing w:val="-3"/>
        </w:rPr>
        <w:t xml:space="preserve"> </w:t>
      </w:r>
      <w:r>
        <w:t>even</w:t>
      </w:r>
      <w:r>
        <w:rPr>
          <w:spacing w:val="-1"/>
        </w:rPr>
        <w:t xml:space="preserve"> </w:t>
      </w:r>
      <w:r>
        <w:t>when</w:t>
      </w:r>
      <w:r>
        <w:rPr>
          <w:spacing w:val="-1"/>
        </w:rPr>
        <w:t xml:space="preserve"> </w:t>
      </w:r>
      <w:r>
        <w:rPr>
          <w:spacing w:val="-2"/>
        </w:rPr>
        <w:t>walking.</w:t>
      </w:r>
    </w:p>
    <w:p w:rsidR="00743596" w:rsidRDefault="00902D3B">
      <w:pPr>
        <w:pStyle w:val="Heading4"/>
        <w:numPr>
          <w:ilvl w:val="0"/>
          <w:numId w:val="2"/>
        </w:numPr>
        <w:tabs>
          <w:tab w:val="left" w:pos="1173"/>
          <w:tab w:val="left" w:pos="1174"/>
        </w:tabs>
        <w:spacing w:before="30"/>
        <w:ind w:hanging="721"/>
      </w:pPr>
      <w:r>
        <w:rPr>
          <w:color w:val="006CAB"/>
        </w:rPr>
        <w:t>What</w:t>
      </w:r>
      <w:r>
        <w:rPr>
          <w:color w:val="006CAB"/>
          <w:spacing w:val="-1"/>
        </w:rPr>
        <w:t xml:space="preserve"> </w:t>
      </w:r>
      <w:r>
        <w:rPr>
          <w:color w:val="006CAB"/>
        </w:rPr>
        <w:t>broadly</w:t>
      </w:r>
      <w:r>
        <w:rPr>
          <w:color w:val="006CAB"/>
          <w:spacing w:val="-7"/>
        </w:rPr>
        <w:t xml:space="preserve"> </w:t>
      </w:r>
      <w:r>
        <w:rPr>
          <w:color w:val="006CAB"/>
        </w:rPr>
        <w:t>can</w:t>
      </w:r>
      <w:r>
        <w:rPr>
          <w:color w:val="006CAB"/>
          <w:spacing w:val="-1"/>
        </w:rPr>
        <w:t xml:space="preserve"> </w:t>
      </w:r>
      <w:r>
        <w:rPr>
          <w:color w:val="006CAB"/>
        </w:rPr>
        <w:t>be done</w:t>
      </w:r>
      <w:r>
        <w:rPr>
          <w:color w:val="006CAB"/>
          <w:spacing w:val="-3"/>
        </w:rPr>
        <w:t xml:space="preserve"> </w:t>
      </w:r>
      <w:r>
        <w:rPr>
          <w:color w:val="006CAB"/>
        </w:rPr>
        <w:t xml:space="preserve">about </w:t>
      </w:r>
      <w:r>
        <w:rPr>
          <w:color w:val="006CAB"/>
          <w:spacing w:val="-5"/>
        </w:rPr>
        <w:t>it?</w:t>
      </w:r>
    </w:p>
    <w:p w:rsidR="00743596" w:rsidRDefault="00902D3B">
      <w:pPr>
        <w:pStyle w:val="BodyText"/>
        <w:spacing w:before="124" w:line="280" w:lineRule="auto"/>
        <w:ind w:left="453"/>
      </w:pPr>
      <w:r>
        <w:t>Behavioural</w:t>
      </w:r>
      <w:r>
        <w:rPr>
          <w:spacing w:val="-3"/>
        </w:rPr>
        <w:t xml:space="preserve"> </w:t>
      </w:r>
      <w:r>
        <w:t>change</w:t>
      </w:r>
      <w:r>
        <w:rPr>
          <w:spacing w:val="-1"/>
        </w:rPr>
        <w:t xml:space="preserve"> </w:t>
      </w:r>
      <w:r>
        <w:t>intervention</w:t>
      </w:r>
      <w:r>
        <w:rPr>
          <w:spacing w:val="-1"/>
        </w:rPr>
        <w:t xml:space="preserve"> </w:t>
      </w:r>
      <w:r>
        <w:t>so</w:t>
      </w:r>
      <w:r>
        <w:rPr>
          <w:spacing w:val="-1"/>
        </w:rPr>
        <w:t xml:space="preserve"> </w:t>
      </w:r>
      <w:r>
        <w:t>people</w:t>
      </w:r>
      <w:r>
        <w:rPr>
          <w:spacing w:val="-3"/>
        </w:rPr>
        <w:t xml:space="preserve"> </w:t>
      </w:r>
      <w:r>
        <w:t>set</w:t>
      </w:r>
      <w:r>
        <w:rPr>
          <w:spacing w:val="-1"/>
        </w:rPr>
        <w:t xml:space="preserve"> </w:t>
      </w:r>
      <w:r>
        <w:t>their</w:t>
      </w:r>
      <w:r>
        <w:rPr>
          <w:spacing w:val="-1"/>
        </w:rPr>
        <w:t xml:space="preserve"> </w:t>
      </w:r>
      <w:r>
        <w:t>phone</w:t>
      </w:r>
      <w:r>
        <w:rPr>
          <w:spacing w:val="-3"/>
        </w:rPr>
        <w:t xml:space="preserve"> </w:t>
      </w:r>
      <w:r>
        <w:t>so</w:t>
      </w:r>
      <w:r>
        <w:rPr>
          <w:spacing w:val="-1"/>
        </w:rPr>
        <w:t xml:space="preserve"> </w:t>
      </w:r>
      <w:r>
        <w:t>they</w:t>
      </w:r>
      <w:r>
        <w:rPr>
          <w:spacing w:val="-3"/>
        </w:rPr>
        <w:t xml:space="preserve"> </w:t>
      </w:r>
      <w:r>
        <w:t>only</w:t>
      </w:r>
      <w:r>
        <w:rPr>
          <w:spacing w:val="-3"/>
        </w:rPr>
        <w:t xml:space="preserve"> </w:t>
      </w:r>
      <w:r>
        <w:t>get</w:t>
      </w:r>
      <w:r>
        <w:rPr>
          <w:spacing w:val="-3"/>
        </w:rPr>
        <w:t xml:space="preserve"> </w:t>
      </w:r>
      <w:r>
        <w:t>more</w:t>
      </w:r>
      <w:r>
        <w:rPr>
          <w:spacing w:val="-3"/>
        </w:rPr>
        <w:t xml:space="preserve"> </w:t>
      </w:r>
      <w:r>
        <w:t>crucial</w:t>
      </w:r>
      <w:r>
        <w:rPr>
          <w:spacing w:val="-1"/>
        </w:rPr>
        <w:t xml:space="preserve"> </w:t>
      </w:r>
      <w:r>
        <w:t>phone</w:t>
      </w:r>
      <w:r>
        <w:rPr>
          <w:spacing w:val="-3"/>
        </w:rPr>
        <w:t xml:space="preserve"> </w:t>
      </w:r>
      <w:r>
        <w:t>calls or</w:t>
      </w:r>
      <w:r>
        <w:rPr>
          <w:spacing w:val="-4"/>
        </w:rPr>
        <w:t xml:space="preserve"> </w:t>
      </w:r>
      <w:r>
        <w:t>texts that</w:t>
      </w:r>
      <w:r>
        <w:rPr>
          <w:spacing w:val="-3"/>
        </w:rPr>
        <w:t xml:space="preserve"> </w:t>
      </w:r>
      <w:r>
        <w:t>actually need you attention messages/only respond to really urgent information from their phones.</w:t>
      </w:r>
    </w:p>
    <w:p w:rsidR="00743596" w:rsidRDefault="00743596">
      <w:pPr>
        <w:pStyle w:val="BodyText"/>
        <w:spacing w:before="6"/>
        <w:rPr>
          <w:sz w:val="16"/>
        </w:rPr>
      </w:pPr>
    </w:p>
    <w:p w:rsidR="00743596" w:rsidRDefault="00902D3B">
      <w:pPr>
        <w:pStyle w:val="BodyText"/>
        <w:spacing w:line="278" w:lineRule="auto"/>
        <w:ind w:left="453" w:right="174"/>
      </w:pPr>
      <w:r>
        <w:t>[</w:t>
      </w:r>
      <w:proofErr w:type="gramStart"/>
      <w:r>
        <w:rPr>
          <w:i/>
        </w:rPr>
        <w:t>participant</w:t>
      </w:r>
      <w:proofErr w:type="gramEnd"/>
      <w:r>
        <w:rPr>
          <w:i/>
          <w:spacing w:val="-3"/>
        </w:rPr>
        <w:t xml:space="preserve"> </w:t>
      </w:r>
      <w:r>
        <w:rPr>
          <w:i/>
        </w:rPr>
        <w:t>in</w:t>
      </w:r>
      <w:r>
        <w:rPr>
          <w:i/>
          <w:spacing w:val="-1"/>
        </w:rPr>
        <w:t xml:space="preserve"> </w:t>
      </w:r>
      <w:r>
        <w:rPr>
          <w:i/>
        </w:rPr>
        <w:t>their</w:t>
      </w:r>
      <w:r>
        <w:rPr>
          <w:i/>
          <w:spacing w:val="-3"/>
        </w:rPr>
        <w:t xml:space="preserve"> </w:t>
      </w:r>
      <w:r>
        <w:rPr>
          <w:i/>
        </w:rPr>
        <w:t>20’s</w:t>
      </w:r>
      <w:r>
        <w:t>]</w:t>
      </w:r>
      <w:r>
        <w:rPr>
          <w:spacing w:val="-1"/>
        </w:rPr>
        <w:t xml:space="preserve"> </w:t>
      </w:r>
      <w:r>
        <w:t>Banning</w:t>
      </w:r>
      <w:r>
        <w:rPr>
          <w:spacing w:val="-1"/>
        </w:rPr>
        <w:t xml:space="preserve"> </w:t>
      </w:r>
      <w:r>
        <w:t>phone</w:t>
      </w:r>
      <w:r>
        <w:rPr>
          <w:spacing w:val="-3"/>
        </w:rPr>
        <w:t xml:space="preserve"> </w:t>
      </w:r>
      <w:r>
        <w:t>use</w:t>
      </w:r>
      <w:r>
        <w:rPr>
          <w:spacing w:val="-3"/>
        </w:rPr>
        <w:t xml:space="preserve"> </w:t>
      </w:r>
      <w:r>
        <w:t>is</w:t>
      </w:r>
      <w:r>
        <w:rPr>
          <w:spacing w:val="-3"/>
        </w:rPr>
        <w:t xml:space="preserve"> </w:t>
      </w:r>
      <w:r>
        <w:t>pretty</w:t>
      </w:r>
      <w:r>
        <w:rPr>
          <w:spacing w:val="-3"/>
        </w:rPr>
        <w:t xml:space="preserve"> </w:t>
      </w:r>
      <w:r>
        <w:t>ineffectual,</w:t>
      </w:r>
      <w:r>
        <w:rPr>
          <w:spacing w:val="-3"/>
        </w:rPr>
        <w:t xml:space="preserve"> </w:t>
      </w:r>
      <w:r>
        <w:t>actually</w:t>
      </w:r>
      <w:r>
        <w:rPr>
          <w:spacing w:val="-3"/>
        </w:rPr>
        <w:t xml:space="preserve"> </w:t>
      </w:r>
      <w:r>
        <w:t>it</w:t>
      </w:r>
      <w:r>
        <w:rPr>
          <w:spacing w:val="-1"/>
        </w:rPr>
        <w:t xml:space="preserve"> </w:t>
      </w:r>
      <w:r>
        <w:t>may</w:t>
      </w:r>
      <w:r>
        <w:rPr>
          <w:spacing w:val="-3"/>
        </w:rPr>
        <w:t xml:space="preserve"> </w:t>
      </w:r>
      <w:r>
        <w:t>have</w:t>
      </w:r>
      <w:r>
        <w:rPr>
          <w:spacing w:val="-1"/>
        </w:rPr>
        <w:t xml:space="preserve"> </w:t>
      </w:r>
      <w:r>
        <w:t>an</w:t>
      </w:r>
      <w:r>
        <w:rPr>
          <w:spacing w:val="-3"/>
        </w:rPr>
        <w:t xml:space="preserve"> </w:t>
      </w:r>
      <w:r>
        <w:t>effect</w:t>
      </w:r>
      <w:r>
        <w:rPr>
          <w:spacing w:val="-1"/>
        </w:rPr>
        <w:t xml:space="preserve"> </w:t>
      </w:r>
      <w:r>
        <w:t>but</w:t>
      </w:r>
      <w:r>
        <w:rPr>
          <w:spacing w:val="-1"/>
        </w:rPr>
        <w:t xml:space="preserve"> </w:t>
      </w:r>
      <w:r>
        <w:t>it’s</w:t>
      </w:r>
      <w:r>
        <w:rPr>
          <w:spacing w:val="-2"/>
        </w:rPr>
        <w:t xml:space="preserve"> </w:t>
      </w:r>
      <w:r>
        <w:t>pretty</w:t>
      </w:r>
      <w:r>
        <w:rPr>
          <w:spacing w:val="-3"/>
        </w:rPr>
        <w:t xml:space="preserve"> </w:t>
      </w:r>
      <w:r>
        <w:t>unrealistic. Jaywalking is illegal, but people still do it, so I think it would be like that. [</w:t>
      </w:r>
      <w:proofErr w:type="gramStart"/>
      <w:r>
        <w:rPr>
          <w:i/>
        </w:rPr>
        <w:t>spoken</w:t>
      </w:r>
      <w:proofErr w:type="gramEnd"/>
      <w:r>
        <w:rPr>
          <w:i/>
        </w:rPr>
        <w:t xml:space="preserve"> by someone in their 50’s</w:t>
      </w:r>
      <w:r>
        <w:t>] Perhaps banning just while crossing the road/intersection would work better. Just like then ban smoking in most places now.</w:t>
      </w:r>
    </w:p>
    <w:p w:rsidR="00743596" w:rsidRDefault="00743596">
      <w:pPr>
        <w:pStyle w:val="BodyText"/>
        <w:spacing w:before="11"/>
        <w:rPr>
          <w:sz w:val="16"/>
        </w:rPr>
      </w:pPr>
    </w:p>
    <w:p w:rsidR="00743596" w:rsidRDefault="00902D3B">
      <w:pPr>
        <w:pStyle w:val="BodyText"/>
        <w:spacing w:line="278" w:lineRule="auto"/>
        <w:ind w:left="453" w:right="174"/>
      </w:pPr>
      <w:r>
        <w:t>[</w:t>
      </w:r>
      <w:proofErr w:type="gramStart"/>
      <w:r>
        <w:rPr>
          <w:i/>
        </w:rPr>
        <w:t>participant</w:t>
      </w:r>
      <w:proofErr w:type="gramEnd"/>
      <w:r>
        <w:rPr>
          <w:i/>
        </w:rPr>
        <w:t xml:space="preserve"> in their 40’s</w:t>
      </w:r>
      <w:r>
        <w:t>] Education programs, such as through media campaigns might work. That seems to get people watching and listening. Then someone else [</w:t>
      </w:r>
      <w:r>
        <w:rPr>
          <w:i/>
        </w:rPr>
        <w:t>participant in their 40’s</w:t>
      </w:r>
      <w:r>
        <w:t>] suggested what if the advertisement is on the mobile?</w:t>
      </w:r>
      <w:r>
        <w:rPr>
          <w:spacing w:val="-2"/>
        </w:rPr>
        <w:t xml:space="preserve"> </w:t>
      </w:r>
      <w:r>
        <w:t>Could</w:t>
      </w:r>
      <w:r>
        <w:rPr>
          <w:spacing w:val="-2"/>
        </w:rPr>
        <w:t xml:space="preserve"> </w:t>
      </w:r>
      <w:r>
        <w:t>be</w:t>
      </w:r>
      <w:r>
        <w:rPr>
          <w:spacing w:val="-4"/>
        </w:rPr>
        <w:t xml:space="preserve"> </w:t>
      </w:r>
      <w:r>
        <w:t>on</w:t>
      </w:r>
      <w:r>
        <w:rPr>
          <w:spacing w:val="-2"/>
        </w:rPr>
        <w:t xml:space="preserve"> </w:t>
      </w:r>
      <w:r>
        <w:t>both</w:t>
      </w:r>
      <w:r>
        <w:rPr>
          <w:spacing w:val="-4"/>
        </w:rPr>
        <w:t xml:space="preserve"> </w:t>
      </w:r>
      <w:r>
        <w:t>as</w:t>
      </w:r>
      <w:r>
        <w:rPr>
          <w:spacing w:val="-3"/>
        </w:rPr>
        <w:t xml:space="preserve"> </w:t>
      </w:r>
      <w:r>
        <w:t>someone in</w:t>
      </w:r>
      <w:r>
        <w:rPr>
          <w:spacing w:val="-2"/>
        </w:rPr>
        <w:t xml:space="preserve"> </w:t>
      </w:r>
      <w:r>
        <w:t>their</w:t>
      </w:r>
      <w:r>
        <w:rPr>
          <w:spacing w:val="-2"/>
        </w:rPr>
        <w:t xml:space="preserve"> </w:t>
      </w:r>
      <w:r>
        <w:t>20’s</w:t>
      </w:r>
      <w:r>
        <w:rPr>
          <w:spacing w:val="-1"/>
        </w:rPr>
        <w:t xml:space="preserve"> </w:t>
      </w:r>
      <w:r>
        <w:t>may</w:t>
      </w:r>
      <w:r>
        <w:rPr>
          <w:spacing w:val="-4"/>
        </w:rPr>
        <w:t xml:space="preserve"> </w:t>
      </w:r>
      <w:r>
        <w:t>be</w:t>
      </w:r>
      <w:r>
        <w:rPr>
          <w:spacing w:val="-2"/>
        </w:rPr>
        <w:t xml:space="preserve"> </w:t>
      </w:r>
      <w:r>
        <w:t>watching</w:t>
      </w:r>
      <w:r>
        <w:rPr>
          <w:spacing w:val="-4"/>
        </w:rPr>
        <w:t xml:space="preserve"> </w:t>
      </w:r>
      <w:r>
        <w:t>on</w:t>
      </w:r>
      <w:r>
        <w:rPr>
          <w:spacing w:val="-2"/>
        </w:rPr>
        <w:t xml:space="preserve"> </w:t>
      </w:r>
      <w:r>
        <w:t>their</w:t>
      </w:r>
      <w:r>
        <w:rPr>
          <w:spacing w:val="-4"/>
        </w:rPr>
        <w:t xml:space="preserve"> </w:t>
      </w:r>
      <w:r>
        <w:t>phone</w:t>
      </w:r>
      <w:r>
        <w:rPr>
          <w:spacing w:val="-2"/>
        </w:rPr>
        <w:t xml:space="preserve"> </w:t>
      </w:r>
      <w:r>
        <w:t>whereas</w:t>
      </w:r>
      <w:r>
        <w:rPr>
          <w:spacing w:val="-1"/>
        </w:rPr>
        <w:t xml:space="preserve"> </w:t>
      </w:r>
      <w:r>
        <w:t>someone</w:t>
      </w:r>
      <w:r>
        <w:rPr>
          <w:spacing w:val="-4"/>
        </w:rPr>
        <w:t xml:space="preserve"> </w:t>
      </w:r>
      <w:r>
        <w:t>like</w:t>
      </w:r>
      <w:r>
        <w:rPr>
          <w:spacing w:val="-2"/>
        </w:rPr>
        <w:t xml:space="preserve"> </w:t>
      </w:r>
      <w:r>
        <w:t>me</w:t>
      </w:r>
      <w:r>
        <w:rPr>
          <w:spacing w:val="-2"/>
        </w:rPr>
        <w:t xml:space="preserve"> </w:t>
      </w:r>
      <w:r>
        <w:t>would</w:t>
      </w:r>
      <w:r>
        <w:rPr>
          <w:spacing w:val="-2"/>
        </w:rPr>
        <w:t xml:space="preserve"> </w:t>
      </w:r>
      <w:r>
        <w:t>be watching on the TV.</w:t>
      </w:r>
    </w:p>
    <w:p w:rsidR="00743596" w:rsidRDefault="00743596">
      <w:pPr>
        <w:pStyle w:val="BodyText"/>
        <w:spacing w:before="7"/>
        <w:rPr>
          <w:sz w:val="16"/>
        </w:rPr>
      </w:pPr>
    </w:p>
    <w:p w:rsidR="00743596" w:rsidRDefault="00902D3B">
      <w:pPr>
        <w:pStyle w:val="BodyText"/>
        <w:spacing w:before="1" w:line="280" w:lineRule="auto"/>
        <w:ind w:left="453" w:right="174"/>
      </w:pPr>
      <w:r>
        <w:t>[</w:t>
      </w:r>
      <w:proofErr w:type="gramStart"/>
      <w:r>
        <w:rPr>
          <w:i/>
        </w:rPr>
        <w:t>participant</w:t>
      </w:r>
      <w:proofErr w:type="gramEnd"/>
      <w:r>
        <w:rPr>
          <w:i/>
          <w:spacing w:val="-4"/>
        </w:rPr>
        <w:t xml:space="preserve"> </w:t>
      </w:r>
      <w:r>
        <w:rPr>
          <w:i/>
        </w:rPr>
        <w:t>in</w:t>
      </w:r>
      <w:r>
        <w:rPr>
          <w:i/>
          <w:spacing w:val="-2"/>
        </w:rPr>
        <w:t xml:space="preserve"> </w:t>
      </w:r>
      <w:r>
        <w:rPr>
          <w:i/>
        </w:rPr>
        <w:t>their</w:t>
      </w:r>
      <w:r>
        <w:rPr>
          <w:i/>
          <w:spacing w:val="-4"/>
        </w:rPr>
        <w:t xml:space="preserve"> </w:t>
      </w:r>
      <w:r>
        <w:rPr>
          <w:i/>
        </w:rPr>
        <w:t>20’s</w:t>
      </w:r>
      <w:r>
        <w:t>]</w:t>
      </w:r>
      <w:r>
        <w:rPr>
          <w:spacing w:val="-2"/>
        </w:rPr>
        <w:t xml:space="preserve"> </w:t>
      </w:r>
      <w:r>
        <w:t>Need</w:t>
      </w:r>
      <w:r>
        <w:rPr>
          <w:spacing w:val="-4"/>
        </w:rPr>
        <w:t xml:space="preserve"> </w:t>
      </w:r>
      <w:r>
        <w:t>to</w:t>
      </w:r>
      <w:r>
        <w:rPr>
          <w:spacing w:val="-2"/>
        </w:rPr>
        <w:t xml:space="preserve"> </w:t>
      </w:r>
      <w:r>
        <w:t>somehow</w:t>
      </w:r>
      <w:r>
        <w:rPr>
          <w:spacing w:val="-5"/>
        </w:rPr>
        <w:t xml:space="preserve"> </w:t>
      </w:r>
      <w:r>
        <w:t>transfer</w:t>
      </w:r>
      <w:r>
        <w:rPr>
          <w:spacing w:val="-5"/>
        </w:rPr>
        <w:t xml:space="preserve"> </w:t>
      </w:r>
      <w:r>
        <w:t>pedestrian’s</w:t>
      </w:r>
      <w:r>
        <w:rPr>
          <w:spacing w:val="-3"/>
        </w:rPr>
        <w:t xml:space="preserve"> </w:t>
      </w:r>
      <w:r>
        <w:t>attention</w:t>
      </w:r>
      <w:r>
        <w:rPr>
          <w:spacing w:val="-2"/>
        </w:rPr>
        <w:t xml:space="preserve"> </w:t>
      </w:r>
      <w:r>
        <w:t>from</w:t>
      </w:r>
      <w:r>
        <w:rPr>
          <w:spacing w:val="-1"/>
        </w:rPr>
        <w:t xml:space="preserve"> </w:t>
      </w:r>
      <w:r>
        <w:t>the</w:t>
      </w:r>
      <w:r>
        <w:rPr>
          <w:spacing w:val="-2"/>
        </w:rPr>
        <w:t xml:space="preserve"> </w:t>
      </w:r>
      <w:r>
        <w:t>phone</w:t>
      </w:r>
      <w:r>
        <w:rPr>
          <w:spacing w:val="-2"/>
        </w:rPr>
        <w:t xml:space="preserve"> </w:t>
      </w:r>
      <w:r>
        <w:t>to</w:t>
      </w:r>
      <w:r>
        <w:rPr>
          <w:spacing w:val="-4"/>
        </w:rPr>
        <w:t xml:space="preserve"> </w:t>
      </w:r>
      <w:r>
        <w:t>vehicles –</w:t>
      </w:r>
      <w:r>
        <w:rPr>
          <w:spacing w:val="-1"/>
        </w:rPr>
        <w:t xml:space="preserve"> </w:t>
      </w:r>
      <w:r>
        <w:t>so</w:t>
      </w:r>
      <w:r>
        <w:rPr>
          <w:spacing w:val="-2"/>
        </w:rPr>
        <w:t xml:space="preserve"> </w:t>
      </w:r>
      <w:r>
        <w:t>focus</w:t>
      </w:r>
      <w:r>
        <w:rPr>
          <w:spacing w:val="-4"/>
        </w:rPr>
        <w:t xml:space="preserve"> </w:t>
      </w:r>
      <w:r>
        <w:t>on</w:t>
      </w:r>
      <w:r>
        <w:rPr>
          <w:spacing w:val="-4"/>
        </w:rPr>
        <w:t xml:space="preserve"> </w:t>
      </w:r>
      <w:r>
        <w:t>how to do that?</w:t>
      </w:r>
    </w:p>
    <w:p w:rsidR="00743596" w:rsidRDefault="00743596">
      <w:pPr>
        <w:pStyle w:val="BodyText"/>
        <w:spacing w:before="8"/>
        <w:rPr>
          <w:sz w:val="16"/>
        </w:rPr>
      </w:pPr>
    </w:p>
    <w:p w:rsidR="00743596" w:rsidRDefault="00902D3B">
      <w:pPr>
        <w:pStyle w:val="BodyText"/>
        <w:spacing w:line="276" w:lineRule="auto"/>
        <w:ind w:left="453" w:right="123"/>
      </w:pPr>
      <w:r>
        <w:t>[</w:t>
      </w:r>
      <w:proofErr w:type="gramStart"/>
      <w:r>
        <w:rPr>
          <w:i/>
        </w:rPr>
        <w:t>participant</w:t>
      </w:r>
      <w:proofErr w:type="gramEnd"/>
      <w:r>
        <w:rPr>
          <w:i/>
        </w:rPr>
        <w:t xml:space="preserve"> in their 40’s</w:t>
      </w:r>
      <w:r>
        <w:t>] We have technology in cars that block phones when it is determined it is in a car it will shut down, so perhaps extend that to pedestrian situation to block phones while walking (immobiliser when you are out walking as you should be aware of your environment). [</w:t>
      </w:r>
      <w:r>
        <w:rPr>
          <w:i/>
        </w:rPr>
        <w:t>spoken by someone in their 20’s</w:t>
      </w:r>
      <w:r>
        <w:t>] it may actually be a step backwards</w:t>
      </w:r>
      <w:r>
        <w:rPr>
          <w:spacing w:val="-1"/>
        </w:rPr>
        <w:t xml:space="preserve"> </w:t>
      </w:r>
      <w:r>
        <w:t>as</w:t>
      </w:r>
      <w:r>
        <w:rPr>
          <w:spacing w:val="-3"/>
        </w:rPr>
        <w:t xml:space="preserve"> </w:t>
      </w:r>
      <w:r>
        <w:t>sometimes</w:t>
      </w:r>
      <w:r>
        <w:rPr>
          <w:spacing w:val="-1"/>
        </w:rPr>
        <w:t xml:space="preserve"> </w:t>
      </w:r>
      <w:r>
        <w:t>you</w:t>
      </w:r>
      <w:r>
        <w:rPr>
          <w:spacing w:val="-3"/>
        </w:rPr>
        <w:t xml:space="preserve"> </w:t>
      </w:r>
      <w:r>
        <w:t>actually</w:t>
      </w:r>
      <w:r>
        <w:rPr>
          <w:spacing w:val="-3"/>
        </w:rPr>
        <w:t xml:space="preserve"> </w:t>
      </w:r>
      <w:r>
        <w:t>need</w:t>
      </w:r>
      <w:r>
        <w:rPr>
          <w:spacing w:val="-1"/>
        </w:rPr>
        <w:t xml:space="preserve"> </w:t>
      </w:r>
      <w:r>
        <w:t>to</w:t>
      </w:r>
      <w:r>
        <w:rPr>
          <w:spacing w:val="-1"/>
        </w:rPr>
        <w:t xml:space="preserve"> </w:t>
      </w:r>
      <w:r>
        <w:t>do</w:t>
      </w:r>
      <w:r>
        <w:rPr>
          <w:spacing w:val="-3"/>
        </w:rPr>
        <w:t xml:space="preserve"> </w:t>
      </w:r>
      <w:r>
        <w:t>something</w:t>
      </w:r>
      <w:r>
        <w:rPr>
          <w:spacing w:val="-5"/>
        </w:rPr>
        <w:t xml:space="preserve"> </w:t>
      </w:r>
      <w:r>
        <w:t>while</w:t>
      </w:r>
      <w:r>
        <w:rPr>
          <w:spacing w:val="-1"/>
        </w:rPr>
        <w:t xml:space="preserve"> </w:t>
      </w:r>
      <w:r>
        <w:t>you</w:t>
      </w:r>
      <w:r>
        <w:rPr>
          <w:spacing w:val="-1"/>
        </w:rPr>
        <w:t xml:space="preserve"> </w:t>
      </w:r>
      <w:r>
        <w:t>are</w:t>
      </w:r>
      <w:r>
        <w:rPr>
          <w:spacing w:val="-1"/>
        </w:rPr>
        <w:t xml:space="preserve"> </w:t>
      </w:r>
      <w:r>
        <w:t>walking</w:t>
      </w:r>
      <w:r>
        <w:rPr>
          <w:spacing w:val="-3"/>
        </w:rPr>
        <w:t xml:space="preserve"> </w:t>
      </w:r>
      <w:r>
        <w:t>e.g.</w:t>
      </w:r>
      <w:r>
        <w:rPr>
          <w:spacing w:val="-3"/>
        </w:rPr>
        <w:t xml:space="preserve"> </w:t>
      </w:r>
      <w:r>
        <w:t>use</w:t>
      </w:r>
      <w:r>
        <w:rPr>
          <w:spacing w:val="-5"/>
        </w:rPr>
        <w:t xml:space="preserve"> </w:t>
      </w:r>
      <w:r>
        <w:t>a</w:t>
      </w:r>
      <w:r>
        <w:rPr>
          <w:spacing w:val="-1"/>
        </w:rPr>
        <w:t xml:space="preserve"> </w:t>
      </w:r>
      <w:r>
        <w:t>map</w:t>
      </w:r>
      <w:r>
        <w:rPr>
          <w:spacing w:val="-1"/>
        </w:rPr>
        <w:t xml:space="preserve"> </w:t>
      </w:r>
      <w:r>
        <w:t>when</w:t>
      </w:r>
      <w:r>
        <w:rPr>
          <w:spacing w:val="-1"/>
        </w:rPr>
        <w:t xml:space="preserve"> </w:t>
      </w:r>
      <w:r>
        <w:t>you</w:t>
      </w:r>
      <w:r>
        <w:rPr>
          <w:spacing w:val="-1"/>
        </w:rPr>
        <w:t xml:space="preserve"> </w:t>
      </w:r>
      <w:r>
        <w:t>are</w:t>
      </w:r>
      <w:r>
        <w:rPr>
          <w:spacing w:val="-3"/>
        </w:rPr>
        <w:t xml:space="preserve"> </w:t>
      </w:r>
      <w:r>
        <w:t>in</w:t>
      </w:r>
      <w:r>
        <w:rPr>
          <w:spacing w:val="-3"/>
        </w:rPr>
        <w:t xml:space="preserve"> </w:t>
      </w:r>
      <w:r>
        <w:t>an unfamiliar location</w:t>
      </w:r>
      <w:r>
        <w:rPr>
          <w:spacing w:val="-1"/>
        </w:rPr>
        <w:t xml:space="preserve"> </w:t>
      </w:r>
      <w:r>
        <w:t>or if you are</w:t>
      </w:r>
      <w:r>
        <w:rPr>
          <w:spacing w:val="-1"/>
        </w:rPr>
        <w:t xml:space="preserve"> </w:t>
      </w:r>
      <w:r>
        <w:t>lost</w:t>
      </w:r>
      <w:r>
        <w:rPr>
          <w:spacing w:val="-1"/>
        </w:rPr>
        <w:t xml:space="preserve"> </w:t>
      </w:r>
      <w:r>
        <w:t>you need to call/text someone while</w:t>
      </w:r>
      <w:r>
        <w:rPr>
          <w:spacing w:val="-1"/>
        </w:rPr>
        <w:t xml:space="preserve"> </w:t>
      </w:r>
      <w:r>
        <w:t>you are</w:t>
      </w:r>
      <w:r>
        <w:rPr>
          <w:spacing w:val="-1"/>
        </w:rPr>
        <w:t xml:space="preserve"> </w:t>
      </w:r>
      <w:r>
        <w:t>walking</w:t>
      </w:r>
      <w:r>
        <w:rPr>
          <w:spacing w:val="-1"/>
        </w:rPr>
        <w:t xml:space="preserve"> </w:t>
      </w:r>
      <w:r>
        <w:t>trying to find</w:t>
      </w:r>
      <w:r>
        <w:rPr>
          <w:spacing w:val="-1"/>
        </w:rPr>
        <w:t xml:space="preserve"> </w:t>
      </w:r>
      <w:r>
        <w:t>them (having to</w:t>
      </w:r>
    </w:p>
    <w:p w:rsidR="00743596" w:rsidRDefault="00743596">
      <w:pPr>
        <w:spacing w:line="276" w:lineRule="auto"/>
        <w:sectPr w:rsidR="00743596">
          <w:headerReference w:type="even" r:id="rId136"/>
          <w:headerReference w:type="default" r:id="rId137"/>
          <w:footerReference w:type="even" r:id="rId138"/>
          <w:footerReference w:type="default" r:id="rId139"/>
          <w:pgSz w:w="11910" w:h="16840"/>
          <w:pgMar w:top="1360" w:right="1040" w:bottom="780" w:left="680" w:header="708" w:footer="589" w:gutter="0"/>
          <w:pgNumType w:start="102"/>
          <w:cols w:space="720"/>
        </w:sectPr>
      </w:pPr>
    </w:p>
    <w:p w:rsidR="00743596" w:rsidRDefault="00743596">
      <w:pPr>
        <w:pStyle w:val="BodyText"/>
        <w:rPr>
          <w:sz w:val="20"/>
        </w:rPr>
      </w:pPr>
    </w:p>
    <w:p w:rsidR="00743596" w:rsidRDefault="00743596">
      <w:pPr>
        <w:pStyle w:val="BodyText"/>
        <w:spacing w:before="1"/>
        <w:rPr>
          <w:sz w:val="22"/>
        </w:rPr>
      </w:pPr>
    </w:p>
    <w:p w:rsidR="00743596" w:rsidRDefault="00902D3B">
      <w:pPr>
        <w:pStyle w:val="BodyText"/>
        <w:spacing w:before="94" w:line="280" w:lineRule="auto"/>
        <w:ind w:left="453"/>
      </w:pPr>
      <w:r>
        <w:t>stop</w:t>
      </w:r>
      <w:r>
        <w:rPr>
          <w:spacing w:val="-3"/>
        </w:rPr>
        <w:t xml:space="preserve"> </w:t>
      </w:r>
      <w:r>
        <w:t>and</w:t>
      </w:r>
      <w:r>
        <w:rPr>
          <w:spacing w:val="-3"/>
        </w:rPr>
        <w:t xml:space="preserve"> </w:t>
      </w:r>
      <w:r>
        <w:t>stand</w:t>
      </w:r>
      <w:r>
        <w:rPr>
          <w:spacing w:val="-3"/>
        </w:rPr>
        <w:t xml:space="preserve"> </w:t>
      </w:r>
      <w:r>
        <w:t>still</w:t>
      </w:r>
      <w:r>
        <w:rPr>
          <w:spacing w:val="-1"/>
        </w:rPr>
        <w:t xml:space="preserve"> </w:t>
      </w:r>
      <w:r>
        <w:t>waiting</w:t>
      </w:r>
      <w:r>
        <w:rPr>
          <w:spacing w:val="-3"/>
        </w:rPr>
        <w:t xml:space="preserve"> </w:t>
      </w:r>
      <w:r>
        <w:t>for</w:t>
      </w:r>
      <w:r>
        <w:rPr>
          <w:spacing w:val="-3"/>
        </w:rPr>
        <w:t xml:space="preserve"> </w:t>
      </w:r>
      <w:r>
        <w:t>your</w:t>
      </w:r>
      <w:r>
        <w:rPr>
          <w:spacing w:val="-1"/>
        </w:rPr>
        <w:t xml:space="preserve"> </w:t>
      </w:r>
      <w:r>
        <w:t>phone</w:t>
      </w:r>
      <w:r>
        <w:rPr>
          <w:spacing w:val="-1"/>
        </w:rPr>
        <w:t xml:space="preserve"> </w:t>
      </w:r>
      <w:r>
        <w:t>to</w:t>
      </w:r>
      <w:r>
        <w:rPr>
          <w:spacing w:val="-1"/>
        </w:rPr>
        <w:t xml:space="preserve"> </w:t>
      </w:r>
      <w:r>
        <w:t>reboot</w:t>
      </w:r>
      <w:r>
        <w:rPr>
          <w:spacing w:val="-1"/>
        </w:rPr>
        <w:t xml:space="preserve"> </w:t>
      </w:r>
      <w:r>
        <w:t>up</w:t>
      </w:r>
      <w:r>
        <w:rPr>
          <w:spacing w:val="-1"/>
        </w:rPr>
        <w:t xml:space="preserve"> </w:t>
      </w:r>
      <w:r>
        <w:t>it</w:t>
      </w:r>
      <w:r>
        <w:rPr>
          <w:spacing w:val="-1"/>
        </w:rPr>
        <w:t xml:space="preserve"> </w:t>
      </w:r>
      <w:r>
        <w:t>would</w:t>
      </w:r>
      <w:r>
        <w:rPr>
          <w:spacing w:val="-1"/>
        </w:rPr>
        <w:t xml:space="preserve"> </w:t>
      </w:r>
      <w:r>
        <w:t>make</w:t>
      </w:r>
      <w:r>
        <w:rPr>
          <w:spacing w:val="-3"/>
        </w:rPr>
        <w:t xml:space="preserve"> </w:t>
      </w:r>
      <w:r>
        <w:t>people</w:t>
      </w:r>
      <w:r>
        <w:rPr>
          <w:spacing w:val="-3"/>
        </w:rPr>
        <w:t xml:space="preserve"> </w:t>
      </w:r>
      <w:r>
        <w:t>switch</w:t>
      </w:r>
      <w:r>
        <w:rPr>
          <w:spacing w:val="-1"/>
        </w:rPr>
        <w:t xml:space="preserve"> </w:t>
      </w:r>
      <w:r>
        <w:t>to</w:t>
      </w:r>
      <w:r>
        <w:rPr>
          <w:spacing w:val="-1"/>
        </w:rPr>
        <w:t xml:space="preserve"> </w:t>
      </w:r>
      <w:r>
        <w:t>other</w:t>
      </w:r>
      <w:r>
        <w:rPr>
          <w:spacing w:val="-4"/>
        </w:rPr>
        <w:t xml:space="preserve"> </w:t>
      </w:r>
      <w:r>
        <w:t>types of</w:t>
      </w:r>
      <w:r>
        <w:rPr>
          <w:spacing w:val="-3"/>
        </w:rPr>
        <w:t xml:space="preserve"> </w:t>
      </w:r>
      <w:r>
        <w:t>phones it</w:t>
      </w:r>
      <w:r>
        <w:rPr>
          <w:spacing w:val="-1"/>
        </w:rPr>
        <w:t xml:space="preserve"> </w:t>
      </w:r>
      <w:r>
        <w:t>would</w:t>
      </w:r>
      <w:r>
        <w:rPr>
          <w:spacing w:val="-3"/>
        </w:rPr>
        <w:t xml:space="preserve"> </w:t>
      </w:r>
      <w:r>
        <w:t>not work it would just inconvenience people-there would be so much back lash.</w:t>
      </w:r>
    </w:p>
    <w:p w:rsidR="00743596" w:rsidRDefault="00743596">
      <w:pPr>
        <w:pStyle w:val="BodyText"/>
        <w:spacing w:before="6"/>
        <w:rPr>
          <w:sz w:val="16"/>
        </w:rPr>
      </w:pPr>
    </w:p>
    <w:p w:rsidR="00743596" w:rsidRDefault="00902D3B">
      <w:pPr>
        <w:pStyle w:val="BodyText"/>
        <w:spacing w:line="278" w:lineRule="auto"/>
        <w:ind w:left="453" w:right="121"/>
      </w:pPr>
      <w:r>
        <w:t>[</w:t>
      </w:r>
      <w:proofErr w:type="gramStart"/>
      <w:r>
        <w:rPr>
          <w:i/>
        </w:rPr>
        <w:t>participant</w:t>
      </w:r>
      <w:proofErr w:type="gramEnd"/>
      <w:r>
        <w:rPr>
          <w:i/>
          <w:spacing w:val="-3"/>
        </w:rPr>
        <w:t xml:space="preserve"> </w:t>
      </w:r>
      <w:r>
        <w:rPr>
          <w:i/>
        </w:rPr>
        <w:t>in</w:t>
      </w:r>
      <w:r>
        <w:rPr>
          <w:i/>
          <w:spacing w:val="-1"/>
        </w:rPr>
        <w:t xml:space="preserve"> </w:t>
      </w:r>
      <w:r>
        <w:rPr>
          <w:i/>
        </w:rPr>
        <w:t>their</w:t>
      </w:r>
      <w:r>
        <w:rPr>
          <w:i/>
          <w:spacing w:val="-3"/>
        </w:rPr>
        <w:t xml:space="preserve"> </w:t>
      </w:r>
      <w:r>
        <w:rPr>
          <w:i/>
        </w:rPr>
        <w:t>20’s-30’s</w:t>
      </w:r>
      <w:r>
        <w:t>] People</w:t>
      </w:r>
      <w:r>
        <w:rPr>
          <w:spacing w:val="-3"/>
        </w:rPr>
        <w:t xml:space="preserve"> </w:t>
      </w:r>
      <w:r>
        <w:t>are</w:t>
      </w:r>
      <w:r>
        <w:rPr>
          <w:spacing w:val="-3"/>
        </w:rPr>
        <w:t xml:space="preserve"> </w:t>
      </w:r>
      <w:r>
        <w:t>on</w:t>
      </w:r>
      <w:r>
        <w:rPr>
          <w:spacing w:val="-1"/>
        </w:rPr>
        <w:t xml:space="preserve"> </w:t>
      </w:r>
      <w:r>
        <w:t>the</w:t>
      </w:r>
      <w:r>
        <w:rPr>
          <w:spacing w:val="-1"/>
        </w:rPr>
        <w:t xml:space="preserve"> </w:t>
      </w:r>
      <w:r>
        <w:t>phone</w:t>
      </w:r>
      <w:r>
        <w:rPr>
          <w:spacing w:val="-3"/>
        </w:rPr>
        <w:t xml:space="preserve"> </w:t>
      </w:r>
      <w:r>
        <w:t>because</w:t>
      </w:r>
      <w:r>
        <w:rPr>
          <w:spacing w:val="-1"/>
        </w:rPr>
        <w:t xml:space="preserve"> </w:t>
      </w:r>
      <w:r>
        <w:t>they</w:t>
      </w:r>
      <w:r>
        <w:rPr>
          <w:spacing w:val="-3"/>
        </w:rPr>
        <w:t xml:space="preserve"> </w:t>
      </w:r>
      <w:r>
        <w:t>are</w:t>
      </w:r>
      <w:r>
        <w:rPr>
          <w:spacing w:val="-3"/>
        </w:rPr>
        <w:t xml:space="preserve"> </w:t>
      </w:r>
      <w:r>
        <w:t>constantly</w:t>
      </w:r>
      <w:r>
        <w:rPr>
          <w:spacing w:val="-3"/>
        </w:rPr>
        <w:t xml:space="preserve"> </w:t>
      </w:r>
      <w:r>
        <w:t>getting</w:t>
      </w:r>
      <w:r>
        <w:rPr>
          <w:spacing w:val="-3"/>
        </w:rPr>
        <w:t xml:space="preserve"> </w:t>
      </w:r>
      <w:r>
        <w:t>notifications (e.g.</w:t>
      </w:r>
      <w:r>
        <w:rPr>
          <w:spacing w:val="-3"/>
        </w:rPr>
        <w:t xml:space="preserve"> </w:t>
      </w:r>
      <w:r>
        <w:t>news.com</w:t>
      </w:r>
      <w:proofErr w:type="gramStart"/>
      <w:r>
        <w:t>)–</w:t>
      </w:r>
      <w:proofErr w:type="gramEnd"/>
      <w:r>
        <w:t xml:space="preserve"> the</w:t>
      </w:r>
      <w:r>
        <w:rPr>
          <w:spacing w:val="-2"/>
        </w:rPr>
        <w:t xml:space="preserve"> </w:t>
      </w:r>
      <w:r>
        <w:t>phone</w:t>
      </w:r>
      <w:r>
        <w:rPr>
          <w:spacing w:val="-4"/>
        </w:rPr>
        <w:t xml:space="preserve"> </w:t>
      </w:r>
      <w:r>
        <w:t>is</w:t>
      </w:r>
      <w:r>
        <w:rPr>
          <w:spacing w:val="-3"/>
        </w:rPr>
        <w:t xml:space="preserve"> </w:t>
      </w:r>
      <w:r>
        <w:t>actively</w:t>
      </w:r>
      <w:r>
        <w:rPr>
          <w:spacing w:val="-4"/>
        </w:rPr>
        <w:t xml:space="preserve"> </w:t>
      </w:r>
      <w:r>
        <w:t>trying</w:t>
      </w:r>
      <w:r>
        <w:rPr>
          <w:spacing w:val="-2"/>
        </w:rPr>
        <w:t xml:space="preserve"> </w:t>
      </w:r>
      <w:r>
        <w:t>to</w:t>
      </w:r>
      <w:r>
        <w:rPr>
          <w:spacing w:val="-4"/>
        </w:rPr>
        <w:t xml:space="preserve"> </w:t>
      </w:r>
      <w:r>
        <w:t>distract</w:t>
      </w:r>
      <w:r>
        <w:rPr>
          <w:spacing w:val="-4"/>
        </w:rPr>
        <w:t xml:space="preserve"> </w:t>
      </w:r>
      <w:r>
        <w:t>people.</w:t>
      </w:r>
      <w:r>
        <w:rPr>
          <w:spacing w:val="-2"/>
        </w:rPr>
        <w:t xml:space="preserve"> </w:t>
      </w:r>
      <w:r>
        <w:t>So</w:t>
      </w:r>
      <w:r>
        <w:rPr>
          <w:spacing w:val="-2"/>
        </w:rPr>
        <w:t xml:space="preserve"> </w:t>
      </w:r>
      <w:r>
        <w:t>perhaps</w:t>
      </w:r>
      <w:r>
        <w:rPr>
          <w:spacing w:val="-1"/>
        </w:rPr>
        <w:t xml:space="preserve"> </w:t>
      </w:r>
      <w:r>
        <w:t>turning</w:t>
      </w:r>
      <w:r>
        <w:rPr>
          <w:spacing w:val="-4"/>
        </w:rPr>
        <w:t xml:space="preserve"> </w:t>
      </w:r>
      <w:r>
        <w:t>off</w:t>
      </w:r>
      <w:r>
        <w:rPr>
          <w:spacing w:val="-2"/>
        </w:rPr>
        <w:t xml:space="preserve"> </w:t>
      </w:r>
      <w:r>
        <w:t>notifications</w:t>
      </w:r>
      <w:r>
        <w:rPr>
          <w:spacing w:val="-1"/>
        </w:rPr>
        <w:t xml:space="preserve"> </w:t>
      </w:r>
      <w:r>
        <w:t>for</w:t>
      </w:r>
      <w:r>
        <w:rPr>
          <w:spacing w:val="-2"/>
        </w:rPr>
        <w:t xml:space="preserve"> </w:t>
      </w:r>
      <w:r>
        <w:t>a</w:t>
      </w:r>
      <w:r>
        <w:rPr>
          <w:spacing w:val="-2"/>
        </w:rPr>
        <w:t xml:space="preserve"> </w:t>
      </w:r>
      <w:r>
        <w:t>whole</w:t>
      </w:r>
      <w:r>
        <w:rPr>
          <w:spacing w:val="-2"/>
        </w:rPr>
        <w:t xml:space="preserve"> </w:t>
      </w:r>
      <w:r>
        <w:t>bunch</w:t>
      </w:r>
      <w:r>
        <w:rPr>
          <w:spacing w:val="-4"/>
        </w:rPr>
        <w:t xml:space="preserve"> </w:t>
      </w:r>
      <w:r>
        <w:t>of</w:t>
      </w:r>
      <w:r>
        <w:rPr>
          <w:spacing w:val="-2"/>
        </w:rPr>
        <w:t xml:space="preserve"> </w:t>
      </w:r>
      <w:r>
        <w:t>apps</w:t>
      </w:r>
      <w:r>
        <w:rPr>
          <w:spacing w:val="-1"/>
        </w:rPr>
        <w:t xml:space="preserve"> </w:t>
      </w:r>
      <w:r>
        <w:t>while</w:t>
      </w:r>
      <w:r>
        <w:rPr>
          <w:spacing w:val="-4"/>
        </w:rPr>
        <w:t xml:space="preserve"> </w:t>
      </w:r>
      <w:r>
        <w:t>walking and just set to the more important ones (but this is a real behaviour change intervention)– user does this, or</w:t>
      </w:r>
      <w:r>
        <w:rPr>
          <w:spacing w:val="40"/>
        </w:rPr>
        <w:t xml:space="preserve"> </w:t>
      </w:r>
      <w:r>
        <w:t>automatically if phone detects movement?</w:t>
      </w:r>
    </w:p>
    <w:p w:rsidR="00743596" w:rsidRDefault="00743596">
      <w:pPr>
        <w:pStyle w:val="BodyText"/>
        <w:spacing w:before="8"/>
        <w:rPr>
          <w:sz w:val="16"/>
        </w:rPr>
      </w:pPr>
    </w:p>
    <w:p w:rsidR="00743596" w:rsidRDefault="00902D3B">
      <w:pPr>
        <w:pStyle w:val="BodyText"/>
        <w:spacing w:line="280" w:lineRule="auto"/>
        <w:ind w:left="453" w:right="123"/>
      </w:pPr>
      <w:r>
        <w:t>[</w:t>
      </w:r>
      <w:proofErr w:type="gramStart"/>
      <w:r>
        <w:rPr>
          <w:i/>
        </w:rPr>
        <w:t>participant</w:t>
      </w:r>
      <w:proofErr w:type="gramEnd"/>
      <w:r>
        <w:rPr>
          <w:i/>
          <w:spacing w:val="-4"/>
        </w:rPr>
        <w:t xml:space="preserve"> </w:t>
      </w:r>
      <w:r>
        <w:rPr>
          <w:i/>
        </w:rPr>
        <w:t>in</w:t>
      </w:r>
      <w:r>
        <w:rPr>
          <w:i/>
          <w:spacing w:val="-2"/>
        </w:rPr>
        <w:t xml:space="preserve"> </w:t>
      </w:r>
      <w:r>
        <w:rPr>
          <w:i/>
        </w:rPr>
        <w:t>their</w:t>
      </w:r>
      <w:r>
        <w:rPr>
          <w:i/>
          <w:spacing w:val="-4"/>
        </w:rPr>
        <w:t xml:space="preserve"> </w:t>
      </w:r>
      <w:r>
        <w:rPr>
          <w:i/>
        </w:rPr>
        <w:t>20’s</w:t>
      </w:r>
      <w:r>
        <w:t>]</w:t>
      </w:r>
      <w:r>
        <w:rPr>
          <w:spacing w:val="-2"/>
        </w:rPr>
        <w:t xml:space="preserve"> </w:t>
      </w:r>
      <w:r>
        <w:t>Have</w:t>
      </w:r>
      <w:r>
        <w:rPr>
          <w:spacing w:val="-2"/>
        </w:rPr>
        <w:t xml:space="preserve"> </w:t>
      </w:r>
      <w:r>
        <w:t>dedicated</w:t>
      </w:r>
      <w:r>
        <w:rPr>
          <w:spacing w:val="-2"/>
        </w:rPr>
        <w:t xml:space="preserve"> </w:t>
      </w:r>
      <w:r>
        <w:t>distracted</w:t>
      </w:r>
      <w:r>
        <w:rPr>
          <w:spacing w:val="-2"/>
        </w:rPr>
        <w:t xml:space="preserve"> </w:t>
      </w:r>
      <w:r>
        <w:t>pedestrian</w:t>
      </w:r>
      <w:r>
        <w:rPr>
          <w:spacing w:val="-2"/>
        </w:rPr>
        <w:t xml:space="preserve"> </w:t>
      </w:r>
      <w:r>
        <w:t>pathways</w:t>
      </w:r>
      <w:r>
        <w:rPr>
          <w:spacing w:val="-1"/>
        </w:rPr>
        <w:t xml:space="preserve"> </w:t>
      </w:r>
      <w:r>
        <w:t>or</w:t>
      </w:r>
      <w:r>
        <w:rPr>
          <w:spacing w:val="-2"/>
        </w:rPr>
        <w:t xml:space="preserve"> </w:t>
      </w:r>
      <w:r>
        <w:t>areas</w:t>
      </w:r>
      <w:r>
        <w:rPr>
          <w:spacing w:val="-1"/>
        </w:rPr>
        <w:t xml:space="preserve"> </w:t>
      </w:r>
      <w:r>
        <w:t>where</w:t>
      </w:r>
      <w:r>
        <w:rPr>
          <w:spacing w:val="-2"/>
        </w:rPr>
        <w:t xml:space="preserve"> </w:t>
      </w:r>
      <w:r>
        <w:t>people</w:t>
      </w:r>
      <w:r>
        <w:rPr>
          <w:spacing w:val="-4"/>
        </w:rPr>
        <w:t xml:space="preserve"> </w:t>
      </w:r>
      <w:r>
        <w:t>can</w:t>
      </w:r>
      <w:r>
        <w:rPr>
          <w:spacing w:val="-4"/>
        </w:rPr>
        <w:t xml:space="preserve"> </w:t>
      </w:r>
      <w:r>
        <w:t>pull</w:t>
      </w:r>
      <w:r>
        <w:rPr>
          <w:spacing w:val="-2"/>
        </w:rPr>
        <w:t xml:space="preserve"> </w:t>
      </w:r>
      <w:r>
        <w:t>off</w:t>
      </w:r>
      <w:r>
        <w:rPr>
          <w:spacing w:val="-2"/>
        </w:rPr>
        <w:t xml:space="preserve"> </w:t>
      </w:r>
      <w:r>
        <w:t>the</w:t>
      </w:r>
      <w:r>
        <w:rPr>
          <w:spacing w:val="-4"/>
        </w:rPr>
        <w:t xml:space="preserve"> </w:t>
      </w:r>
      <w:r>
        <w:t>path to use their phone. Make pathways where people on their phones can walk.</w:t>
      </w:r>
    </w:p>
    <w:p w:rsidR="00743596" w:rsidRDefault="00743596">
      <w:pPr>
        <w:pStyle w:val="BodyText"/>
        <w:spacing w:before="8"/>
        <w:rPr>
          <w:sz w:val="16"/>
        </w:rPr>
      </w:pPr>
    </w:p>
    <w:p w:rsidR="00743596" w:rsidRDefault="00902D3B">
      <w:pPr>
        <w:pStyle w:val="BodyText"/>
        <w:spacing w:line="280" w:lineRule="auto"/>
        <w:ind w:left="453" w:right="174"/>
      </w:pPr>
      <w:r>
        <w:t>[</w:t>
      </w:r>
      <w:proofErr w:type="gramStart"/>
      <w:r>
        <w:rPr>
          <w:i/>
        </w:rPr>
        <w:t>participant</w:t>
      </w:r>
      <w:proofErr w:type="gramEnd"/>
      <w:r>
        <w:rPr>
          <w:i/>
          <w:spacing w:val="-4"/>
        </w:rPr>
        <w:t xml:space="preserve"> </w:t>
      </w:r>
      <w:r>
        <w:rPr>
          <w:i/>
        </w:rPr>
        <w:t>in</w:t>
      </w:r>
      <w:r>
        <w:rPr>
          <w:i/>
          <w:spacing w:val="-2"/>
        </w:rPr>
        <w:t xml:space="preserve"> </w:t>
      </w:r>
      <w:r>
        <w:rPr>
          <w:i/>
        </w:rPr>
        <w:t>their</w:t>
      </w:r>
      <w:r>
        <w:rPr>
          <w:i/>
          <w:spacing w:val="-4"/>
        </w:rPr>
        <w:t xml:space="preserve"> </w:t>
      </w:r>
      <w:r>
        <w:rPr>
          <w:i/>
        </w:rPr>
        <w:t>20’s</w:t>
      </w:r>
      <w:r>
        <w:t>]</w:t>
      </w:r>
      <w:r>
        <w:rPr>
          <w:spacing w:val="-2"/>
        </w:rPr>
        <w:t xml:space="preserve"> </w:t>
      </w:r>
      <w:r>
        <w:t>Use</w:t>
      </w:r>
      <w:r>
        <w:rPr>
          <w:spacing w:val="-2"/>
        </w:rPr>
        <w:t xml:space="preserve"> </w:t>
      </w:r>
      <w:r>
        <w:t>voice</w:t>
      </w:r>
      <w:r>
        <w:rPr>
          <w:spacing w:val="-4"/>
        </w:rPr>
        <w:t xml:space="preserve"> </w:t>
      </w:r>
      <w:r>
        <w:t>activation/recognition</w:t>
      </w:r>
      <w:r>
        <w:rPr>
          <w:spacing w:val="-2"/>
        </w:rPr>
        <w:t xml:space="preserve"> </w:t>
      </w:r>
      <w:r>
        <w:t>to</w:t>
      </w:r>
      <w:r>
        <w:rPr>
          <w:spacing w:val="-2"/>
        </w:rPr>
        <w:t xml:space="preserve"> </w:t>
      </w:r>
      <w:r>
        <w:t>speak</w:t>
      </w:r>
      <w:r>
        <w:rPr>
          <w:spacing w:val="-4"/>
        </w:rPr>
        <w:t xml:space="preserve"> </w:t>
      </w:r>
      <w:r>
        <w:t>to</w:t>
      </w:r>
      <w:r>
        <w:rPr>
          <w:spacing w:val="-2"/>
        </w:rPr>
        <w:t xml:space="preserve"> </w:t>
      </w:r>
      <w:r>
        <w:t>the</w:t>
      </w:r>
      <w:r>
        <w:rPr>
          <w:spacing w:val="-2"/>
        </w:rPr>
        <w:t xml:space="preserve"> </w:t>
      </w:r>
      <w:r>
        <w:t>phone</w:t>
      </w:r>
      <w:r>
        <w:rPr>
          <w:spacing w:val="-4"/>
        </w:rPr>
        <w:t xml:space="preserve"> </w:t>
      </w:r>
      <w:r>
        <w:t>or</w:t>
      </w:r>
      <w:r>
        <w:rPr>
          <w:spacing w:val="-2"/>
        </w:rPr>
        <w:t xml:space="preserve"> </w:t>
      </w:r>
      <w:r>
        <w:t>have</w:t>
      </w:r>
      <w:r>
        <w:rPr>
          <w:spacing w:val="-2"/>
        </w:rPr>
        <w:t xml:space="preserve"> </w:t>
      </w:r>
      <w:r>
        <w:t>messages</w:t>
      </w:r>
      <w:r>
        <w:rPr>
          <w:spacing w:val="-4"/>
        </w:rPr>
        <w:t xml:space="preserve"> </w:t>
      </w:r>
      <w:r>
        <w:t>read</w:t>
      </w:r>
      <w:r>
        <w:rPr>
          <w:spacing w:val="-4"/>
        </w:rPr>
        <w:t xml:space="preserve"> </w:t>
      </w:r>
      <w:r>
        <w:t>rather</w:t>
      </w:r>
      <w:r>
        <w:rPr>
          <w:spacing w:val="-2"/>
        </w:rPr>
        <w:t xml:space="preserve"> </w:t>
      </w:r>
      <w:r>
        <w:t>than looking at phone.</w:t>
      </w:r>
    </w:p>
    <w:p w:rsidR="00743596" w:rsidRDefault="00743596">
      <w:pPr>
        <w:pStyle w:val="BodyText"/>
        <w:spacing w:before="9"/>
        <w:rPr>
          <w:sz w:val="16"/>
        </w:rPr>
      </w:pPr>
    </w:p>
    <w:p w:rsidR="00743596" w:rsidRDefault="00902D3B">
      <w:pPr>
        <w:pStyle w:val="BodyText"/>
        <w:spacing w:line="280" w:lineRule="auto"/>
        <w:ind w:left="453"/>
      </w:pPr>
      <w:r>
        <w:t>[</w:t>
      </w:r>
      <w:proofErr w:type="gramStart"/>
      <w:r>
        <w:rPr>
          <w:i/>
        </w:rPr>
        <w:t>participant</w:t>
      </w:r>
      <w:proofErr w:type="gramEnd"/>
      <w:r>
        <w:rPr>
          <w:i/>
          <w:spacing w:val="-4"/>
        </w:rPr>
        <w:t xml:space="preserve"> </w:t>
      </w:r>
      <w:r>
        <w:rPr>
          <w:i/>
        </w:rPr>
        <w:t>in</w:t>
      </w:r>
      <w:r>
        <w:rPr>
          <w:i/>
          <w:spacing w:val="-2"/>
        </w:rPr>
        <w:t xml:space="preserve"> </w:t>
      </w:r>
      <w:r>
        <w:rPr>
          <w:i/>
        </w:rPr>
        <w:t>their</w:t>
      </w:r>
      <w:r>
        <w:rPr>
          <w:i/>
          <w:spacing w:val="-4"/>
        </w:rPr>
        <w:t xml:space="preserve"> </w:t>
      </w:r>
      <w:r>
        <w:rPr>
          <w:i/>
        </w:rPr>
        <w:t>40’s</w:t>
      </w:r>
      <w:r>
        <w:t>]</w:t>
      </w:r>
      <w:r>
        <w:rPr>
          <w:spacing w:val="-2"/>
        </w:rPr>
        <w:t xml:space="preserve"> </w:t>
      </w:r>
      <w:r>
        <w:t>As</w:t>
      </w:r>
      <w:r>
        <w:rPr>
          <w:spacing w:val="-2"/>
        </w:rPr>
        <w:t xml:space="preserve"> </w:t>
      </w:r>
      <w:r>
        <w:t>people</w:t>
      </w:r>
      <w:r>
        <w:rPr>
          <w:spacing w:val="-4"/>
        </w:rPr>
        <w:t xml:space="preserve"> </w:t>
      </w:r>
      <w:r>
        <w:t>are</w:t>
      </w:r>
      <w:r>
        <w:rPr>
          <w:spacing w:val="-2"/>
        </w:rPr>
        <w:t xml:space="preserve"> </w:t>
      </w:r>
      <w:r>
        <w:t>always</w:t>
      </w:r>
      <w:r>
        <w:rPr>
          <w:spacing w:val="-1"/>
        </w:rPr>
        <w:t xml:space="preserve"> </w:t>
      </w:r>
      <w:r>
        <w:t>looking</w:t>
      </w:r>
      <w:r>
        <w:rPr>
          <w:spacing w:val="-4"/>
        </w:rPr>
        <w:t xml:space="preserve"> </w:t>
      </w:r>
      <w:r>
        <w:t>down</w:t>
      </w:r>
      <w:r>
        <w:rPr>
          <w:spacing w:val="-2"/>
        </w:rPr>
        <w:t xml:space="preserve"> </w:t>
      </w:r>
      <w:r>
        <w:t>maybe</w:t>
      </w:r>
      <w:r>
        <w:rPr>
          <w:spacing w:val="-2"/>
        </w:rPr>
        <w:t xml:space="preserve"> </w:t>
      </w:r>
      <w:r>
        <w:t>have</w:t>
      </w:r>
      <w:r>
        <w:rPr>
          <w:spacing w:val="-2"/>
        </w:rPr>
        <w:t xml:space="preserve"> </w:t>
      </w:r>
      <w:r>
        <w:t>something</w:t>
      </w:r>
      <w:r>
        <w:rPr>
          <w:spacing w:val="-4"/>
        </w:rPr>
        <w:t xml:space="preserve"> </w:t>
      </w:r>
      <w:r>
        <w:t>on</w:t>
      </w:r>
      <w:r>
        <w:rPr>
          <w:spacing w:val="-4"/>
        </w:rPr>
        <w:t xml:space="preserve"> </w:t>
      </w:r>
      <w:r>
        <w:t>ground</w:t>
      </w:r>
      <w:r>
        <w:rPr>
          <w:spacing w:val="-2"/>
        </w:rPr>
        <w:t xml:space="preserve"> </w:t>
      </w:r>
      <w:r>
        <w:t>(illuminated)</w:t>
      </w:r>
      <w:r>
        <w:rPr>
          <w:spacing w:val="-2"/>
        </w:rPr>
        <w:t xml:space="preserve"> </w:t>
      </w:r>
      <w:r>
        <w:t>near</w:t>
      </w:r>
      <w:r>
        <w:rPr>
          <w:spacing w:val="-2"/>
        </w:rPr>
        <w:t xml:space="preserve"> </w:t>
      </w:r>
      <w:r>
        <w:t>traffic lights etc. to alert peds that their head is down and should be up.</w:t>
      </w:r>
    </w:p>
    <w:p w:rsidR="00743596" w:rsidRDefault="00743596">
      <w:pPr>
        <w:pStyle w:val="BodyText"/>
        <w:spacing w:before="6"/>
        <w:rPr>
          <w:sz w:val="16"/>
        </w:rPr>
      </w:pPr>
    </w:p>
    <w:p w:rsidR="00743596" w:rsidRDefault="00902D3B">
      <w:pPr>
        <w:pStyle w:val="BodyText"/>
        <w:spacing w:before="1" w:line="278" w:lineRule="auto"/>
        <w:ind w:left="453" w:right="174"/>
      </w:pPr>
      <w:r>
        <w:t>[</w:t>
      </w:r>
      <w:proofErr w:type="gramStart"/>
      <w:r>
        <w:rPr>
          <w:i/>
        </w:rPr>
        <w:t>participant</w:t>
      </w:r>
      <w:proofErr w:type="gramEnd"/>
      <w:r>
        <w:rPr>
          <w:i/>
          <w:spacing w:val="-3"/>
        </w:rPr>
        <w:t xml:space="preserve"> </w:t>
      </w:r>
      <w:r>
        <w:rPr>
          <w:i/>
        </w:rPr>
        <w:t>in</w:t>
      </w:r>
      <w:r>
        <w:rPr>
          <w:i/>
          <w:spacing w:val="-1"/>
        </w:rPr>
        <w:t xml:space="preserve"> </w:t>
      </w:r>
      <w:r>
        <w:rPr>
          <w:i/>
        </w:rPr>
        <w:t>their</w:t>
      </w:r>
      <w:r>
        <w:rPr>
          <w:i/>
          <w:spacing w:val="-3"/>
        </w:rPr>
        <w:t xml:space="preserve"> </w:t>
      </w:r>
      <w:r>
        <w:rPr>
          <w:i/>
        </w:rPr>
        <w:t>20’s</w:t>
      </w:r>
      <w:r>
        <w:t>]</w:t>
      </w:r>
      <w:r>
        <w:rPr>
          <w:spacing w:val="-1"/>
        </w:rPr>
        <w:t xml:space="preserve"> </w:t>
      </w:r>
      <w:r>
        <w:t>People</w:t>
      </w:r>
      <w:r>
        <w:rPr>
          <w:spacing w:val="-1"/>
        </w:rPr>
        <w:t xml:space="preserve"> </w:t>
      </w:r>
      <w:r>
        <w:t>are</w:t>
      </w:r>
      <w:r>
        <w:rPr>
          <w:spacing w:val="-1"/>
        </w:rPr>
        <w:t xml:space="preserve"> </w:t>
      </w:r>
      <w:r>
        <w:t>aware</w:t>
      </w:r>
      <w:r>
        <w:rPr>
          <w:spacing w:val="-1"/>
        </w:rPr>
        <w:t xml:space="preserve"> </w:t>
      </w:r>
      <w:r>
        <w:t>of</w:t>
      </w:r>
      <w:r>
        <w:rPr>
          <w:spacing w:val="-1"/>
        </w:rPr>
        <w:t xml:space="preserve"> </w:t>
      </w:r>
      <w:r>
        <w:t>the</w:t>
      </w:r>
      <w:r>
        <w:rPr>
          <w:spacing w:val="-3"/>
        </w:rPr>
        <w:t xml:space="preserve"> </w:t>
      </w:r>
      <w:r>
        <w:t>risks,</w:t>
      </w:r>
      <w:r>
        <w:rPr>
          <w:spacing w:val="-1"/>
        </w:rPr>
        <w:t xml:space="preserve"> </w:t>
      </w:r>
      <w:r>
        <w:t>but</w:t>
      </w:r>
      <w:r>
        <w:rPr>
          <w:spacing w:val="-3"/>
        </w:rPr>
        <w:t xml:space="preserve"> </w:t>
      </w:r>
      <w:r>
        <w:t>their</w:t>
      </w:r>
      <w:r>
        <w:rPr>
          <w:spacing w:val="-1"/>
        </w:rPr>
        <w:t xml:space="preserve"> </w:t>
      </w:r>
      <w:r>
        <w:t>phone</w:t>
      </w:r>
      <w:r>
        <w:rPr>
          <w:spacing w:val="-3"/>
        </w:rPr>
        <w:t xml:space="preserve"> </w:t>
      </w:r>
      <w:r>
        <w:t>is</w:t>
      </w:r>
      <w:r>
        <w:rPr>
          <w:spacing w:val="-2"/>
        </w:rPr>
        <w:t xml:space="preserve"> </w:t>
      </w:r>
      <w:r>
        <w:t>a</w:t>
      </w:r>
      <w:r>
        <w:rPr>
          <w:spacing w:val="-1"/>
        </w:rPr>
        <w:t xml:space="preserve"> </w:t>
      </w:r>
      <w:r>
        <w:t>necessity</w:t>
      </w:r>
      <w:r>
        <w:rPr>
          <w:spacing w:val="-2"/>
        </w:rPr>
        <w:t xml:space="preserve"> </w:t>
      </w:r>
      <w:r>
        <w:t>(they</w:t>
      </w:r>
      <w:r>
        <w:rPr>
          <w:spacing w:val="-5"/>
        </w:rPr>
        <w:t xml:space="preserve"> </w:t>
      </w:r>
      <w:r>
        <w:t>use</w:t>
      </w:r>
      <w:r>
        <w:rPr>
          <w:spacing w:val="-3"/>
        </w:rPr>
        <w:t xml:space="preserve"> </w:t>
      </w:r>
      <w:r>
        <w:t>it</w:t>
      </w:r>
      <w:r>
        <w:rPr>
          <w:spacing w:val="-1"/>
        </w:rPr>
        <w:t xml:space="preserve"> </w:t>
      </w:r>
      <w:r>
        <w:t>every</w:t>
      </w:r>
      <w:r>
        <w:rPr>
          <w:spacing w:val="-3"/>
        </w:rPr>
        <w:t xml:space="preserve"> </w:t>
      </w:r>
      <w:r>
        <w:t>day)</w:t>
      </w:r>
      <w:r>
        <w:rPr>
          <w:spacing w:val="-1"/>
        </w:rPr>
        <w:t xml:space="preserve"> </w:t>
      </w:r>
      <w:r>
        <w:t>so</w:t>
      </w:r>
      <w:r>
        <w:rPr>
          <w:spacing w:val="-1"/>
        </w:rPr>
        <w:t xml:space="preserve"> </w:t>
      </w:r>
      <w:r>
        <w:t>need</w:t>
      </w:r>
      <w:r>
        <w:rPr>
          <w:spacing w:val="-1"/>
        </w:rPr>
        <w:t xml:space="preserve"> </w:t>
      </w:r>
      <w:r>
        <w:t>to take ownership and you yourself should be careful, not watch videos when you are crossing the street for example.</w:t>
      </w:r>
    </w:p>
    <w:p w:rsidR="00743596" w:rsidRDefault="00902D3B">
      <w:pPr>
        <w:pStyle w:val="BodyText"/>
        <w:spacing w:before="2" w:line="504" w:lineRule="auto"/>
        <w:ind w:left="453" w:right="260"/>
      </w:pPr>
      <w:r>
        <w:t>People being made aware of dangers of phone use while walking and encouraging people not to use phone. [</w:t>
      </w:r>
      <w:proofErr w:type="gramStart"/>
      <w:r>
        <w:rPr>
          <w:i/>
        </w:rPr>
        <w:t>participant</w:t>
      </w:r>
      <w:proofErr w:type="gramEnd"/>
      <w:r>
        <w:rPr>
          <w:i/>
          <w:spacing w:val="-4"/>
        </w:rPr>
        <w:t xml:space="preserve"> </w:t>
      </w:r>
      <w:r>
        <w:rPr>
          <w:i/>
        </w:rPr>
        <w:t>in</w:t>
      </w:r>
      <w:r>
        <w:rPr>
          <w:i/>
          <w:spacing w:val="-2"/>
        </w:rPr>
        <w:t xml:space="preserve"> </w:t>
      </w:r>
      <w:r>
        <w:rPr>
          <w:i/>
        </w:rPr>
        <w:t>their</w:t>
      </w:r>
      <w:r>
        <w:rPr>
          <w:i/>
          <w:spacing w:val="-4"/>
        </w:rPr>
        <w:t xml:space="preserve"> </w:t>
      </w:r>
      <w:r>
        <w:rPr>
          <w:i/>
        </w:rPr>
        <w:t>40’s</w:t>
      </w:r>
      <w:r>
        <w:t>]</w:t>
      </w:r>
      <w:r>
        <w:rPr>
          <w:spacing w:val="-2"/>
        </w:rPr>
        <w:t xml:space="preserve"> </w:t>
      </w:r>
      <w:r>
        <w:t>I</w:t>
      </w:r>
      <w:r>
        <w:rPr>
          <w:spacing w:val="-2"/>
        </w:rPr>
        <w:t xml:space="preserve"> </w:t>
      </w:r>
      <w:r>
        <w:t>thought</w:t>
      </w:r>
      <w:r>
        <w:rPr>
          <w:spacing w:val="-2"/>
        </w:rPr>
        <w:t xml:space="preserve"> </w:t>
      </w:r>
      <w:r>
        <w:t>it</w:t>
      </w:r>
      <w:r>
        <w:rPr>
          <w:spacing w:val="-4"/>
        </w:rPr>
        <w:t xml:space="preserve"> </w:t>
      </w:r>
      <w:r>
        <w:t>wasn’t</w:t>
      </w:r>
      <w:r>
        <w:rPr>
          <w:spacing w:val="-2"/>
        </w:rPr>
        <w:t xml:space="preserve"> </w:t>
      </w:r>
      <w:r>
        <w:t>just</w:t>
      </w:r>
      <w:r>
        <w:rPr>
          <w:spacing w:val="-4"/>
        </w:rPr>
        <w:t xml:space="preserve"> </w:t>
      </w:r>
      <w:r>
        <w:t>teenagers</w:t>
      </w:r>
      <w:r>
        <w:rPr>
          <w:spacing w:val="-1"/>
        </w:rPr>
        <w:t xml:space="preserve"> </w:t>
      </w:r>
      <w:r>
        <w:t>taking</w:t>
      </w:r>
      <w:r>
        <w:rPr>
          <w:spacing w:val="-2"/>
        </w:rPr>
        <w:t xml:space="preserve"> </w:t>
      </w:r>
      <w:r>
        <w:t>this</w:t>
      </w:r>
      <w:r>
        <w:rPr>
          <w:spacing w:val="-4"/>
        </w:rPr>
        <w:t xml:space="preserve"> </w:t>
      </w:r>
      <w:r>
        <w:t>risk</w:t>
      </w:r>
      <w:r>
        <w:rPr>
          <w:spacing w:val="-1"/>
        </w:rPr>
        <w:t xml:space="preserve"> </w:t>
      </w:r>
      <w:r>
        <w:t>I</w:t>
      </w:r>
      <w:r>
        <w:rPr>
          <w:spacing w:val="-2"/>
        </w:rPr>
        <w:t xml:space="preserve"> </w:t>
      </w:r>
      <w:r>
        <w:t>was</w:t>
      </w:r>
      <w:r>
        <w:rPr>
          <w:spacing w:val="-3"/>
        </w:rPr>
        <w:t xml:space="preserve"> </w:t>
      </w:r>
      <w:r>
        <w:t>surprised</w:t>
      </w:r>
      <w:r>
        <w:rPr>
          <w:spacing w:val="-2"/>
        </w:rPr>
        <w:t xml:space="preserve"> </w:t>
      </w:r>
      <w:r>
        <w:t>it</w:t>
      </w:r>
      <w:r>
        <w:rPr>
          <w:spacing w:val="-4"/>
        </w:rPr>
        <w:t xml:space="preserve"> </w:t>
      </w:r>
      <w:r>
        <w:t>was</w:t>
      </w:r>
      <w:r>
        <w:rPr>
          <w:spacing w:val="-1"/>
        </w:rPr>
        <w:t xml:space="preserve"> </w:t>
      </w:r>
      <w:r>
        <w:t>older</w:t>
      </w:r>
      <w:r>
        <w:rPr>
          <w:spacing w:val="-2"/>
        </w:rPr>
        <w:t xml:space="preserve"> </w:t>
      </w:r>
      <w:r>
        <w:t>people</w:t>
      </w:r>
      <w:r>
        <w:rPr>
          <w:spacing w:val="-2"/>
        </w:rPr>
        <w:t xml:space="preserve"> </w:t>
      </w:r>
      <w:r>
        <w:t>too</w:t>
      </w:r>
    </w:p>
    <w:p w:rsidR="00743596" w:rsidRDefault="00743596">
      <w:pPr>
        <w:spacing w:line="504" w:lineRule="auto"/>
        <w:sectPr w:rsidR="00743596">
          <w:pgSz w:w="11910" w:h="16840"/>
          <w:pgMar w:top="1360" w:right="1040" w:bottom="780" w:left="680" w:header="708" w:footer="589" w:gutter="0"/>
          <w:cols w:space="720"/>
        </w:sectPr>
      </w:pPr>
    </w:p>
    <w:p w:rsidR="00743596" w:rsidRDefault="00743596">
      <w:pPr>
        <w:pStyle w:val="BodyText"/>
        <w:rPr>
          <w:sz w:val="20"/>
        </w:rPr>
      </w:pPr>
    </w:p>
    <w:p w:rsidR="00743596" w:rsidRDefault="00743596">
      <w:pPr>
        <w:pStyle w:val="BodyText"/>
        <w:spacing w:before="4"/>
        <w:rPr>
          <w:sz w:val="21"/>
        </w:rPr>
      </w:pPr>
    </w:p>
    <w:p w:rsidR="00743596" w:rsidRDefault="00902D3B">
      <w:pPr>
        <w:pStyle w:val="Heading1"/>
        <w:ind w:left="453" w:right="123"/>
      </w:pPr>
      <w:bookmarkStart w:id="82" w:name="_TOC_250000"/>
      <w:r>
        <w:rPr>
          <w:color w:val="006CAB"/>
          <w:w w:val="80"/>
        </w:rPr>
        <w:t xml:space="preserve">APPENDIX F. GROUP DISCUSSION OF FOUR COUNTERMEASURES: RAW </w:t>
      </w:r>
      <w:bookmarkEnd w:id="82"/>
      <w:r>
        <w:rPr>
          <w:color w:val="006CAB"/>
          <w:spacing w:val="-2"/>
          <w:w w:val="90"/>
        </w:rPr>
        <w:t>OUTCOMES</w:t>
      </w:r>
    </w:p>
    <w:p w:rsidR="00743596" w:rsidRDefault="00743596">
      <w:pPr>
        <w:pStyle w:val="BodyText"/>
        <w:spacing w:before="1"/>
        <w:rPr>
          <w:b/>
          <w:sz w:val="45"/>
        </w:rPr>
      </w:pPr>
    </w:p>
    <w:p w:rsidR="00743596" w:rsidRDefault="00902D3B">
      <w:pPr>
        <w:pStyle w:val="BodyText"/>
        <w:spacing w:line="360" w:lineRule="auto"/>
        <w:ind w:left="453" w:right="303"/>
        <w:jc w:val="both"/>
      </w:pPr>
      <w:r>
        <w:t>It</w:t>
      </w:r>
      <w:r>
        <w:rPr>
          <w:spacing w:val="-2"/>
        </w:rPr>
        <w:t xml:space="preserve"> </w:t>
      </w:r>
      <w:r>
        <w:t>was</w:t>
      </w:r>
      <w:r>
        <w:rPr>
          <w:spacing w:val="-1"/>
        </w:rPr>
        <w:t xml:space="preserve"> </w:t>
      </w:r>
      <w:r>
        <w:t>consensually</w:t>
      </w:r>
      <w:r>
        <w:rPr>
          <w:spacing w:val="-4"/>
        </w:rPr>
        <w:t xml:space="preserve"> </w:t>
      </w:r>
      <w:r>
        <w:t>agreed</w:t>
      </w:r>
      <w:r>
        <w:rPr>
          <w:spacing w:val="-4"/>
        </w:rPr>
        <w:t xml:space="preserve"> </w:t>
      </w:r>
      <w:r>
        <w:t>to</w:t>
      </w:r>
      <w:r>
        <w:rPr>
          <w:spacing w:val="-4"/>
        </w:rPr>
        <w:t xml:space="preserve"> </w:t>
      </w:r>
      <w:r>
        <w:t>discuss</w:t>
      </w:r>
      <w:r>
        <w:rPr>
          <w:spacing w:val="-1"/>
        </w:rPr>
        <w:t xml:space="preserve"> </w:t>
      </w:r>
      <w:r>
        <w:t>the</w:t>
      </w:r>
      <w:r>
        <w:rPr>
          <w:spacing w:val="-2"/>
        </w:rPr>
        <w:t xml:space="preserve"> </w:t>
      </w:r>
      <w:r>
        <w:t>countermeasures</w:t>
      </w:r>
      <w:r>
        <w:rPr>
          <w:spacing w:val="-6"/>
        </w:rPr>
        <w:t xml:space="preserve"> </w:t>
      </w:r>
      <w:r>
        <w:t>and</w:t>
      </w:r>
      <w:r>
        <w:rPr>
          <w:spacing w:val="-4"/>
        </w:rPr>
        <w:t xml:space="preserve"> </w:t>
      </w:r>
      <w:r>
        <w:t>strategies</w:t>
      </w:r>
      <w:r>
        <w:rPr>
          <w:spacing w:val="-1"/>
        </w:rPr>
        <w:t xml:space="preserve"> </w:t>
      </w:r>
      <w:r>
        <w:t>around</w:t>
      </w:r>
      <w:r>
        <w:rPr>
          <w:spacing w:val="-4"/>
        </w:rPr>
        <w:t xml:space="preserve"> </w:t>
      </w:r>
      <w:r>
        <w:t>the</w:t>
      </w:r>
      <w:r>
        <w:rPr>
          <w:spacing w:val="-4"/>
        </w:rPr>
        <w:t xml:space="preserve"> </w:t>
      </w:r>
      <w:r>
        <w:t>themes and</w:t>
      </w:r>
      <w:r>
        <w:rPr>
          <w:spacing w:val="-4"/>
        </w:rPr>
        <w:t xml:space="preserve"> </w:t>
      </w:r>
      <w:r>
        <w:t>categories</w:t>
      </w:r>
      <w:r>
        <w:rPr>
          <w:spacing w:val="-4"/>
        </w:rPr>
        <w:t xml:space="preserve"> </w:t>
      </w:r>
      <w:r>
        <w:t>that</w:t>
      </w:r>
      <w:r>
        <w:rPr>
          <w:spacing w:val="-4"/>
        </w:rPr>
        <w:t xml:space="preserve"> </w:t>
      </w:r>
      <w:r>
        <w:t>had previously</w:t>
      </w:r>
      <w:r>
        <w:rPr>
          <w:spacing w:val="-4"/>
        </w:rPr>
        <w:t xml:space="preserve"> </w:t>
      </w:r>
      <w:r>
        <w:t>been</w:t>
      </w:r>
      <w:r>
        <w:rPr>
          <w:spacing w:val="-2"/>
        </w:rPr>
        <w:t xml:space="preserve"> </w:t>
      </w:r>
      <w:r>
        <w:t>developed</w:t>
      </w:r>
      <w:r>
        <w:rPr>
          <w:spacing w:val="-2"/>
        </w:rPr>
        <w:t xml:space="preserve"> </w:t>
      </w:r>
      <w:r>
        <w:t>(compatible</w:t>
      </w:r>
      <w:r>
        <w:rPr>
          <w:spacing w:val="-4"/>
        </w:rPr>
        <w:t xml:space="preserve"> </w:t>
      </w:r>
      <w:r>
        <w:t>with,</w:t>
      </w:r>
      <w:r>
        <w:rPr>
          <w:spacing w:val="-2"/>
        </w:rPr>
        <w:t xml:space="preserve"> </w:t>
      </w:r>
      <w:r>
        <w:t>but</w:t>
      </w:r>
      <w:r>
        <w:rPr>
          <w:spacing w:val="-4"/>
        </w:rPr>
        <w:t xml:space="preserve"> </w:t>
      </w:r>
      <w:r>
        <w:t>not</w:t>
      </w:r>
      <w:r>
        <w:rPr>
          <w:spacing w:val="-4"/>
        </w:rPr>
        <w:t xml:space="preserve"> </w:t>
      </w:r>
      <w:r>
        <w:t>presented</w:t>
      </w:r>
      <w:r>
        <w:rPr>
          <w:spacing w:val="-2"/>
        </w:rPr>
        <w:t xml:space="preserve"> </w:t>
      </w:r>
      <w:r>
        <w:t>within</w:t>
      </w:r>
      <w:r>
        <w:rPr>
          <w:spacing w:val="-2"/>
        </w:rPr>
        <w:t xml:space="preserve"> </w:t>
      </w:r>
      <w:r>
        <w:t>a</w:t>
      </w:r>
      <w:r>
        <w:rPr>
          <w:spacing w:val="-2"/>
        </w:rPr>
        <w:t xml:space="preserve"> </w:t>
      </w:r>
      <w:r>
        <w:t>typical</w:t>
      </w:r>
      <w:r>
        <w:rPr>
          <w:spacing w:val="-2"/>
        </w:rPr>
        <w:t xml:space="preserve"> </w:t>
      </w:r>
      <w:r>
        <w:t>safe</w:t>
      </w:r>
      <w:r>
        <w:rPr>
          <w:spacing w:val="-4"/>
        </w:rPr>
        <w:t xml:space="preserve"> </w:t>
      </w:r>
      <w:r>
        <w:t>system</w:t>
      </w:r>
      <w:r>
        <w:rPr>
          <w:spacing w:val="-3"/>
        </w:rPr>
        <w:t xml:space="preserve"> </w:t>
      </w:r>
      <w:r>
        <w:t>approach).</w:t>
      </w:r>
      <w:r>
        <w:rPr>
          <w:spacing w:val="-4"/>
        </w:rPr>
        <w:t xml:space="preserve"> </w:t>
      </w:r>
      <w:r>
        <w:t>The</w:t>
      </w:r>
      <w:r>
        <w:rPr>
          <w:spacing w:val="-2"/>
        </w:rPr>
        <w:t xml:space="preserve"> </w:t>
      </w:r>
      <w:r>
        <w:t>following</w:t>
      </w:r>
      <w:r>
        <w:rPr>
          <w:spacing w:val="-2"/>
        </w:rPr>
        <w:t xml:space="preserve"> </w:t>
      </w:r>
      <w:r>
        <w:t>is the raw outcomes from the discussions.</w:t>
      </w:r>
    </w:p>
    <w:p w:rsidR="00743596" w:rsidRDefault="00902D3B">
      <w:pPr>
        <w:pStyle w:val="Heading4"/>
        <w:numPr>
          <w:ilvl w:val="0"/>
          <w:numId w:val="1"/>
        </w:numPr>
        <w:tabs>
          <w:tab w:val="left" w:pos="682"/>
        </w:tabs>
        <w:spacing w:before="115"/>
        <w:ind w:hanging="229"/>
        <w:jc w:val="both"/>
      </w:pPr>
      <w:r>
        <w:rPr>
          <w:spacing w:val="-2"/>
        </w:rPr>
        <w:t>Infrastructure</w:t>
      </w:r>
    </w:p>
    <w:p w:rsidR="00743596" w:rsidRDefault="00902D3B">
      <w:pPr>
        <w:pStyle w:val="ListParagraph"/>
        <w:numPr>
          <w:ilvl w:val="1"/>
          <w:numId w:val="1"/>
        </w:numPr>
        <w:tabs>
          <w:tab w:val="left" w:pos="1173"/>
          <w:tab w:val="left" w:pos="1174"/>
        </w:tabs>
        <w:spacing w:before="124" w:line="259" w:lineRule="auto"/>
        <w:ind w:right="153"/>
        <w:rPr>
          <w:sz w:val="18"/>
        </w:rPr>
      </w:pPr>
      <w:r>
        <w:rPr>
          <w:sz w:val="18"/>
        </w:rPr>
        <w:t>Areas with high</w:t>
      </w:r>
      <w:r>
        <w:rPr>
          <w:spacing w:val="-1"/>
          <w:sz w:val="18"/>
        </w:rPr>
        <w:t xml:space="preserve"> </w:t>
      </w:r>
      <w:r>
        <w:rPr>
          <w:sz w:val="18"/>
        </w:rPr>
        <w:t>traffic instances (such</w:t>
      </w:r>
      <w:r>
        <w:rPr>
          <w:spacing w:val="-1"/>
          <w:sz w:val="18"/>
        </w:rPr>
        <w:t xml:space="preserve"> </w:t>
      </w:r>
      <w:r>
        <w:rPr>
          <w:sz w:val="18"/>
        </w:rPr>
        <w:t>as Flinders street</w:t>
      </w:r>
      <w:r>
        <w:rPr>
          <w:spacing w:val="-1"/>
          <w:sz w:val="18"/>
        </w:rPr>
        <w:t xml:space="preserve"> </w:t>
      </w:r>
      <w:r>
        <w:rPr>
          <w:sz w:val="18"/>
        </w:rPr>
        <w:t>and</w:t>
      </w:r>
      <w:r>
        <w:rPr>
          <w:spacing w:val="-1"/>
          <w:sz w:val="18"/>
        </w:rPr>
        <w:t xml:space="preserve"> </w:t>
      </w:r>
      <w:r>
        <w:rPr>
          <w:sz w:val="18"/>
        </w:rPr>
        <w:t>Swanston Street) and around</w:t>
      </w:r>
      <w:r>
        <w:rPr>
          <w:spacing w:val="-1"/>
          <w:sz w:val="18"/>
        </w:rPr>
        <w:t xml:space="preserve"> </w:t>
      </w:r>
      <w:r>
        <w:rPr>
          <w:sz w:val="18"/>
        </w:rPr>
        <w:t>the station could be viewed with combined lens of road safety and CT and simple infrastructure solutions could be made. As an example,</w:t>
      </w:r>
      <w:r>
        <w:rPr>
          <w:spacing w:val="-2"/>
          <w:sz w:val="18"/>
        </w:rPr>
        <w:t xml:space="preserve"> </w:t>
      </w:r>
      <w:r>
        <w:rPr>
          <w:sz w:val="18"/>
        </w:rPr>
        <w:t>the</w:t>
      </w:r>
      <w:r>
        <w:rPr>
          <w:spacing w:val="-2"/>
          <w:sz w:val="18"/>
        </w:rPr>
        <w:t xml:space="preserve"> </w:t>
      </w:r>
      <w:r>
        <w:rPr>
          <w:sz w:val="18"/>
        </w:rPr>
        <w:t>concrete</w:t>
      </w:r>
      <w:r>
        <w:rPr>
          <w:spacing w:val="-2"/>
          <w:sz w:val="18"/>
        </w:rPr>
        <w:t xml:space="preserve"> </w:t>
      </w:r>
      <w:r>
        <w:rPr>
          <w:sz w:val="18"/>
        </w:rPr>
        <w:t>blocks/fencing</w:t>
      </w:r>
      <w:r>
        <w:rPr>
          <w:spacing w:val="-2"/>
          <w:sz w:val="18"/>
        </w:rPr>
        <w:t xml:space="preserve"> </w:t>
      </w:r>
      <w:r>
        <w:rPr>
          <w:sz w:val="18"/>
        </w:rPr>
        <w:t>outside</w:t>
      </w:r>
      <w:r>
        <w:rPr>
          <w:spacing w:val="-2"/>
          <w:sz w:val="18"/>
        </w:rPr>
        <w:t xml:space="preserve"> </w:t>
      </w:r>
      <w:r>
        <w:rPr>
          <w:sz w:val="18"/>
        </w:rPr>
        <w:t>Spencer</w:t>
      </w:r>
      <w:r>
        <w:rPr>
          <w:spacing w:val="-2"/>
          <w:sz w:val="18"/>
        </w:rPr>
        <w:t xml:space="preserve"> </w:t>
      </w:r>
      <w:r>
        <w:rPr>
          <w:sz w:val="18"/>
        </w:rPr>
        <w:t>Street</w:t>
      </w:r>
      <w:r>
        <w:rPr>
          <w:spacing w:val="-4"/>
          <w:sz w:val="18"/>
        </w:rPr>
        <w:t xml:space="preserve"> </w:t>
      </w:r>
      <w:r>
        <w:rPr>
          <w:sz w:val="18"/>
        </w:rPr>
        <w:t>could</w:t>
      </w:r>
      <w:r>
        <w:rPr>
          <w:spacing w:val="-2"/>
          <w:sz w:val="18"/>
        </w:rPr>
        <w:t xml:space="preserve"> </w:t>
      </w:r>
      <w:r>
        <w:rPr>
          <w:sz w:val="18"/>
        </w:rPr>
        <w:t>be</w:t>
      </w:r>
      <w:r>
        <w:rPr>
          <w:spacing w:val="-2"/>
          <w:sz w:val="18"/>
        </w:rPr>
        <w:t xml:space="preserve"> </w:t>
      </w:r>
      <w:r>
        <w:rPr>
          <w:sz w:val="18"/>
        </w:rPr>
        <w:t>brought</w:t>
      </w:r>
      <w:r>
        <w:rPr>
          <w:spacing w:val="-4"/>
          <w:sz w:val="18"/>
        </w:rPr>
        <w:t xml:space="preserve"> </w:t>
      </w:r>
      <w:r>
        <w:rPr>
          <w:sz w:val="18"/>
        </w:rPr>
        <w:t>closer</w:t>
      </w:r>
      <w:r>
        <w:rPr>
          <w:spacing w:val="-5"/>
          <w:sz w:val="18"/>
        </w:rPr>
        <w:t xml:space="preserve"> </w:t>
      </w:r>
      <w:r>
        <w:rPr>
          <w:sz w:val="18"/>
        </w:rPr>
        <w:t>to</w:t>
      </w:r>
      <w:r>
        <w:rPr>
          <w:spacing w:val="-2"/>
          <w:sz w:val="18"/>
        </w:rPr>
        <w:t xml:space="preserve"> </w:t>
      </w:r>
      <w:r>
        <w:rPr>
          <w:sz w:val="18"/>
        </w:rPr>
        <w:t>the roadside</w:t>
      </w:r>
      <w:r>
        <w:rPr>
          <w:spacing w:val="-4"/>
          <w:sz w:val="18"/>
        </w:rPr>
        <w:t xml:space="preserve"> </w:t>
      </w:r>
      <w:r>
        <w:rPr>
          <w:sz w:val="18"/>
        </w:rPr>
        <w:t>verge</w:t>
      </w:r>
      <w:r>
        <w:rPr>
          <w:spacing w:val="-2"/>
          <w:sz w:val="18"/>
        </w:rPr>
        <w:t xml:space="preserve"> </w:t>
      </w:r>
      <w:r>
        <w:rPr>
          <w:sz w:val="18"/>
        </w:rPr>
        <w:t>and be made into plant pots creating a physical barrier for pedestrians, filtering and slowing them down and forcing them to consider what they are doing as they approach the intersection.</w:t>
      </w:r>
    </w:p>
    <w:p w:rsidR="00743596" w:rsidRDefault="00902D3B">
      <w:pPr>
        <w:pStyle w:val="ListParagraph"/>
        <w:numPr>
          <w:ilvl w:val="1"/>
          <w:numId w:val="1"/>
        </w:numPr>
        <w:tabs>
          <w:tab w:val="left" w:pos="1173"/>
          <w:tab w:val="left" w:pos="1174"/>
        </w:tabs>
        <w:spacing w:line="259" w:lineRule="auto"/>
        <w:ind w:right="224"/>
        <w:rPr>
          <w:sz w:val="18"/>
        </w:rPr>
      </w:pPr>
      <w:r>
        <w:rPr>
          <w:sz w:val="18"/>
        </w:rPr>
        <w:t>The barriers could also be turned into seats, as a suggestion outcome from the focus group discussion. This may</w:t>
      </w:r>
      <w:r>
        <w:rPr>
          <w:spacing w:val="-4"/>
          <w:sz w:val="18"/>
        </w:rPr>
        <w:t xml:space="preserve"> </w:t>
      </w:r>
      <w:r>
        <w:rPr>
          <w:sz w:val="18"/>
        </w:rPr>
        <w:t>encourage</w:t>
      </w:r>
      <w:r>
        <w:rPr>
          <w:spacing w:val="-2"/>
          <w:sz w:val="18"/>
        </w:rPr>
        <w:t xml:space="preserve"> </w:t>
      </w:r>
      <w:r>
        <w:rPr>
          <w:sz w:val="18"/>
        </w:rPr>
        <w:t>pedestrians</w:t>
      </w:r>
      <w:r>
        <w:rPr>
          <w:spacing w:val="-4"/>
          <w:sz w:val="18"/>
        </w:rPr>
        <w:t xml:space="preserve"> </w:t>
      </w:r>
      <w:r>
        <w:rPr>
          <w:sz w:val="18"/>
        </w:rPr>
        <w:t>to</w:t>
      </w:r>
      <w:r>
        <w:rPr>
          <w:spacing w:val="-4"/>
          <w:sz w:val="18"/>
        </w:rPr>
        <w:t xml:space="preserve"> </w:t>
      </w:r>
      <w:r>
        <w:rPr>
          <w:sz w:val="18"/>
        </w:rPr>
        <w:t>stop</w:t>
      </w:r>
      <w:r>
        <w:rPr>
          <w:spacing w:val="-4"/>
          <w:sz w:val="18"/>
        </w:rPr>
        <w:t xml:space="preserve"> </w:t>
      </w:r>
      <w:r>
        <w:rPr>
          <w:sz w:val="18"/>
        </w:rPr>
        <w:t>walking</w:t>
      </w:r>
      <w:r>
        <w:rPr>
          <w:spacing w:val="-4"/>
          <w:sz w:val="18"/>
        </w:rPr>
        <w:t xml:space="preserve"> </w:t>
      </w:r>
      <w:r>
        <w:rPr>
          <w:sz w:val="18"/>
        </w:rPr>
        <w:t>while</w:t>
      </w:r>
      <w:r>
        <w:rPr>
          <w:spacing w:val="-2"/>
          <w:sz w:val="18"/>
        </w:rPr>
        <w:t xml:space="preserve"> </w:t>
      </w:r>
      <w:r>
        <w:rPr>
          <w:sz w:val="18"/>
        </w:rPr>
        <w:t>they</w:t>
      </w:r>
      <w:r>
        <w:rPr>
          <w:spacing w:val="-4"/>
          <w:sz w:val="18"/>
        </w:rPr>
        <w:t xml:space="preserve"> </w:t>
      </w:r>
      <w:r>
        <w:rPr>
          <w:sz w:val="18"/>
        </w:rPr>
        <w:t>text.</w:t>
      </w:r>
      <w:r>
        <w:rPr>
          <w:spacing w:val="-2"/>
          <w:sz w:val="18"/>
        </w:rPr>
        <w:t xml:space="preserve"> </w:t>
      </w:r>
      <w:r>
        <w:rPr>
          <w:sz w:val="18"/>
        </w:rPr>
        <w:t>However,</w:t>
      </w:r>
      <w:r>
        <w:rPr>
          <w:spacing w:val="-2"/>
          <w:sz w:val="18"/>
        </w:rPr>
        <w:t xml:space="preserve"> </w:t>
      </w:r>
      <w:r>
        <w:rPr>
          <w:sz w:val="18"/>
        </w:rPr>
        <w:t>consideration</w:t>
      </w:r>
      <w:r>
        <w:rPr>
          <w:spacing w:val="-2"/>
          <w:sz w:val="18"/>
        </w:rPr>
        <w:t xml:space="preserve"> </w:t>
      </w:r>
      <w:r>
        <w:rPr>
          <w:sz w:val="18"/>
        </w:rPr>
        <w:t>would</w:t>
      </w:r>
      <w:r>
        <w:rPr>
          <w:spacing w:val="-6"/>
          <w:sz w:val="18"/>
        </w:rPr>
        <w:t xml:space="preserve"> </w:t>
      </w:r>
      <w:r>
        <w:rPr>
          <w:sz w:val="18"/>
        </w:rPr>
        <w:t>need</w:t>
      </w:r>
      <w:r>
        <w:rPr>
          <w:spacing w:val="-2"/>
          <w:sz w:val="18"/>
        </w:rPr>
        <w:t xml:space="preserve"> </w:t>
      </w:r>
      <w:r>
        <w:rPr>
          <w:sz w:val="18"/>
        </w:rPr>
        <w:t>to</w:t>
      </w:r>
      <w:r>
        <w:rPr>
          <w:spacing w:val="-2"/>
          <w:sz w:val="18"/>
        </w:rPr>
        <w:t xml:space="preserve"> </w:t>
      </w:r>
      <w:r>
        <w:rPr>
          <w:sz w:val="18"/>
        </w:rPr>
        <w:t>be</w:t>
      </w:r>
      <w:r>
        <w:rPr>
          <w:spacing w:val="-4"/>
          <w:sz w:val="18"/>
        </w:rPr>
        <w:t xml:space="preserve"> </w:t>
      </w:r>
      <w:r>
        <w:rPr>
          <w:sz w:val="18"/>
        </w:rPr>
        <w:t>made</w:t>
      </w:r>
      <w:r>
        <w:rPr>
          <w:spacing w:val="-2"/>
          <w:sz w:val="18"/>
        </w:rPr>
        <w:t xml:space="preserve"> </w:t>
      </w:r>
      <w:r>
        <w:rPr>
          <w:sz w:val="18"/>
        </w:rPr>
        <w:t>as to the height of these barriers, so people do not trip over them – for example they could be made into planter boxes with seats around them.</w:t>
      </w:r>
      <w:r>
        <w:rPr>
          <w:spacing w:val="-2"/>
          <w:sz w:val="18"/>
        </w:rPr>
        <w:t xml:space="preserve"> </w:t>
      </w:r>
      <w:r>
        <w:rPr>
          <w:sz w:val="18"/>
        </w:rPr>
        <w:t>This would be</w:t>
      </w:r>
      <w:r>
        <w:rPr>
          <w:spacing w:val="-2"/>
          <w:sz w:val="18"/>
        </w:rPr>
        <w:t xml:space="preserve"> </w:t>
      </w:r>
      <w:r>
        <w:rPr>
          <w:sz w:val="18"/>
        </w:rPr>
        <w:t>aesthetic</w:t>
      </w:r>
      <w:r>
        <w:rPr>
          <w:spacing w:val="-1"/>
          <w:sz w:val="18"/>
        </w:rPr>
        <w:t xml:space="preserve"> </w:t>
      </w:r>
      <w:r>
        <w:rPr>
          <w:sz w:val="18"/>
        </w:rPr>
        <w:t>and</w:t>
      </w:r>
      <w:r>
        <w:rPr>
          <w:spacing w:val="-2"/>
          <w:sz w:val="18"/>
        </w:rPr>
        <w:t xml:space="preserve"> </w:t>
      </w:r>
      <w:r>
        <w:rPr>
          <w:sz w:val="18"/>
        </w:rPr>
        <w:t>practical – with the visual look</w:t>
      </w:r>
      <w:r>
        <w:rPr>
          <w:spacing w:val="-2"/>
          <w:sz w:val="18"/>
        </w:rPr>
        <w:t xml:space="preserve"> </w:t>
      </w:r>
      <w:r>
        <w:rPr>
          <w:sz w:val="18"/>
        </w:rPr>
        <w:t>of the trees</w:t>
      </w:r>
      <w:r>
        <w:rPr>
          <w:spacing w:val="-2"/>
          <w:sz w:val="18"/>
        </w:rPr>
        <w:t xml:space="preserve"> </w:t>
      </w:r>
      <w:r>
        <w:rPr>
          <w:sz w:val="18"/>
        </w:rPr>
        <w:t>and</w:t>
      </w:r>
      <w:r>
        <w:rPr>
          <w:spacing w:val="-2"/>
          <w:sz w:val="18"/>
        </w:rPr>
        <w:t xml:space="preserve"> </w:t>
      </w:r>
      <w:r>
        <w:rPr>
          <w:sz w:val="18"/>
        </w:rPr>
        <w:t xml:space="preserve">the </w:t>
      </w:r>
      <w:r>
        <w:rPr>
          <w:spacing w:val="-2"/>
          <w:sz w:val="18"/>
        </w:rPr>
        <w:t>greenery.</w:t>
      </w:r>
    </w:p>
    <w:p w:rsidR="00743596" w:rsidRDefault="00902D3B">
      <w:pPr>
        <w:pStyle w:val="ListParagraph"/>
        <w:numPr>
          <w:ilvl w:val="1"/>
          <w:numId w:val="1"/>
        </w:numPr>
        <w:tabs>
          <w:tab w:val="left" w:pos="1173"/>
          <w:tab w:val="left" w:pos="1174"/>
        </w:tabs>
        <w:spacing w:line="256" w:lineRule="auto"/>
        <w:ind w:right="343"/>
        <w:rPr>
          <w:sz w:val="18"/>
        </w:rPr>
      </w:pPr>
      <w:r>
        <w:rPr>
          <w:sz w:val="18"/>
        </w:rPr>
        <w:t>At</w:t>
      </w:r>
      <w:r>
        <w:rPr>
          <w:spacing w:val="-2"/>
          <w:sz w:val="18"/>
        </w:rPr>
        <w:t xml:space="preserve"> </w:t>
      </w:r>
      <w:r>
        <w:rPr>
          <w:sz w:val="18"/>
        </w:rPr>
        <w:t>rail</w:t>
      </w:r>
      <w:r>
        <w:rPr>
          <w:spacing w:val="-4"/>
          <w:sz w:val="18"/>
        </w:rPr>
        <w:t xml:space="preserve"> </w:t>
      </w:r>
      <w:r>
        <w:rPr>
          <w:sz w:val="18"/>
        </w:rPr>
        <w:t>crossings</w:t>
      </w:r>
      <w:r>
        <w:rPr>
          <w:spacing w:val="-2"/>
          <w:sz w:val="18"/>
        </w:rPr>
        <w:t xml:space="preserve"> </w:t>
      </w:r>
      <w:r>
        <w:rPr>
          <w:sz w:val="18"/>
        </w:rPr>
        <w:t>there</w:t>
      </w:r>
      <w:r>
        <w:rPr>
          <w:spacing w:val="-2"/>
          <w:sz w:val="18"/>
        </w:rPr>
        <w:t xml:space="preserve"> </w:t>
      </w:r>
      <w:r>
        <w:rPr>
          <w:sz w:val="18"/>
        </w:rPr>
        <w:t>is</w:t>
      </w:r>
      <w:r>
        <w:rPr>
          <w:spacing w:val="-2"/>
          <w:sz w:val="18"/>
        </w:rPr>
        <w:t xml:space="preserve"> </w:t>
      </w:r>
      <w:r>
        <w:rPr>
          <w:sz w:val="18"/>
        </w:rPr>
        <w:t>a</w:t>
      </w:r>
      <w:r>
        <w:rPr>
          <w:spacing w:val="-4"/>
          <w:sz w:val="18"/>
        </w:rPr>
        <w:t xml:space="preserve"> </w:t>
      </w:r>
      <w:r>
        <w:rPr>
          <w:sz w:val="18"/>
        </w:rPr>
        <w:t>concern</w:t>
      </w:r>
      <w:r>
        <w:rPr>
          <w:spacing w:val="-2"/>
          <w:sz w:val="18"/>
        </w:rPr>
        <w:t xml:space="preserve"> </w:t>
      </w:r>
      <w:r>
        <w:rPr>
          <w:sz w:val="18"/>
        </w:rPr>
        <w:t>that</w:t>
      </w:r>
      <w:r>
        <w:rPr>
          <w:spacing w:val="-2"/>
          <w:sz w:val="18"/>
        </w:rPr>
        <w:t xml:space="preserve"> </w:t>
      </w:r>
      <w:r>
        <w:rPr>
          <w:sz w:val="18"/>
        </w:rPr>
        <w:t>red</w:t>
      </w:r>
      <w:r>
        <w:rPr>
          <w:spacing w:val="-2"/>
          <w:sz w:val="18"/>
        </w:rPr>
        <w:t xml:space="preserve"> </w:t>
      </w:r>
      <w:r>
        <w:rPr>
          <w:sz w:val="18"/>
        </w:rPr>
        <w:t>lights</w:t>
      </w:r>
      <w:r>
        <w:rPr>
          <w:spacing w:val="-2"/>
          <w:sz w:val="18"/>
        </w:rPr>
        <w:t xml:space="preserve"> </w:t>
      </w:r>
      <w:r>
        <w:rPr>
          <w:sz w:val="18"/>
        </w:rPr>
        <w:t>on</w:t>
      </w:r>
      <w:r>
        <w:rPr>
          <w:spacing w:val="-2"/>
          <w:sz w:val="18"/>
        </w:rPr>
        <w:t xml:space="preserve"> </w:t>
      </w:r>
      <w:r>
        <w:rPr>
          <w:sz w:val="18"/>
        </w:rPr>
        <w:t>the</w:t>
      </w:r>
      <w:r>
        <w:rPr>
          <w:spacing w:val="-2"/>
          <w:sz w:val="18"/>
        </w:rPr>
        <w:t xml:space="preserve"> </w:t>
      </w:r>
      <w:r>
        <w:rPr>
          <w:sz w:val="18"/>
        </w:rPr>
        <w:t>ground,</w:t>
      </w:r>
      <w:r>
        <w:rPr>
          <w:spacing w:val="-2"/>
          <w:sz w:val="18"/>
        </w:rPr>
        <w:t xml:space="preserve"> </w:t>
      </w:r>
      <w:r>
        <w:rPr>
          <w:sz w:val="18"/>
        </w:rPr>
        <w:t>aimed</w:t>
      </w:r>
      <w:r>
        <w:rPr>
          <w:spacing w:val="-2"/>
          <w:sz w:val="18"/>
        </w:rPr>
        <w:t xml:space="preserve"> </w:t>
      </w:r>
      <w:r>
        <w:rPr>
          <w:sz w:val="18"/>
        </w:rPr>
        <w:t>at</w:t>
      </w:r>
      <w:r>
        <w:rPr>
          <w:spacing w:val="-2"/>
          <w:sz w:val="18"/>
        </w:rPr>
        <w:t xml:space="preserve"> </w:t>
      </w:r>
      <w:r>
        <w:rPr>
          <w:sz w:val="18"/>
        </w:rPr>
        <w:t>warning</w:t>
      </w:r>
      <w:r>
        <w:rPr>
          <w:spacing w:val="-3"/>
          <w:sz w:val="18"/>
        </w:rPr>
        <w:t xml:space="preserve"> </w:t>
      </w:r>
      <w:r>
        <w:rPr>
          <w:sz w:val="18"/>
        </w:rPr>
        <w:t>pedestrian</w:t>
      </w:r>
      <w:r>
        <w:rPr>
          <w:spacing w:val="-2"/>
          <w:sz w:val="18"/>
        </w:rPr>
        <w:t xml:space="preserve"> </w:t>
      </w:r>
      <w:r>
        <w:rPr>
          <w:sz w:val="18"/>
        </w:rPr>
        <w:t>of</w:t>
      </w:r>
      <w:r>
        <w:rPr>
          <w:spacing w:val="-2"/>
          <w:sz w:val="18"/>
        </w:rPr>
        <w:t xml:space="preserve"> </w:t>
      </w:r>
      <w:r>
        <w:rPr>
          <w:sz w:val="18"/>
        </w:rPr>
        <w:t>the</w:t>
      </w:r>
      <w:r>
        <w:rPr>
          <w:spacing w:val="-4"/>
          <w:sz w:val="18"/>
        </w:rPr>
        <w:t xml:space="preserve"> </w:t>
      </w:r>
      <w:r>
        <w:rPr>
          <w:sz w:val="18"/>
        </w:rPr>
        <w:t>crossing, may in fact impede the train drivers - as they are trained that when they see red they stop.</w:t>
      </w:r>
    </w:p>
    <w:p w:rsidR="00743596" w:rsidRDefault="00902D3B">
      <w:pPr>
        <w:pStyle w:val="ListParagraph"/>
        <w:numPr>
          <w:ilvl w:val="1"/>
          <w:numId w:val="1"/>
        </w:numPr>
        <w:tabs>
          <w:tab w:val="left" w:pos="1173"/>
          <w:tab w:val="left" w:pos="1174"/>
        </w:tabs>
        <w:spacing w:line="259" w:lineRule="auto"/>
        <w:ind w:right="135"/>
        <w:rPr>
          <w:sz w:val="18"/>
        </w:rPr>
      </w:pPr>
      <w:r>
        <w:rPr>
          <w:sz w:val="18"/>
        </w:rPr>
        <w:t>In</w:t>
      </w:r>
      <w:r>
        <w:rPr>
          <w:spacing w:val="-2"/>
          <w:sz w:val="18"/>
        </w:rPr>
        <w:t xml:space="preserve"> </w:t>
      </w:r>
      <w:r>
        <w:rPr>
          <w:sz w:val="18"/>
        </w:rPr>
        <w:t>New</w:t>
      </w:r>
      <w:r>
        <w:rPr>
          <w:spacing w:val="-5"/>
          <w:sz w:val="18"/>
        </w:rPr>
        <w:t xml:space="preserve"> </w:t>
      </w:r>
      <w:r>
        <w:rPr>
          <w:sz w:val="18"/>
        </w:rPr>
        <w:t>Zealand, a</w:t>
      </w:r>
      <w:r>
        <w:rPr>
          <w:spacing w:val="-4"/>
          <w:sz w:val="18"/>
        </w:rPr>
        <w:t xml:space="preserve"> </w:t>
      </w:r>
      <w:r>
        <w:rPr>
          <w:sz w:val="18"/>
        </w:rPr>
        <w:t>study</w:t>
      </w:r>
      <w:r>
        <w:rPr>
          <w:spacing w:val="-4"/>
          <w:sz w:val="18"/>
        </w:rPr>
        <w:t xml:space="preserve"> </w:t>
      </w:r>
      <w:r>
        <w:rPr>
          <w:sz w:val="18"/>
        </w:rPr>
        <w:t>to</w:t>
      </w:r>
      <w:r>
        <w:rPr>
          <w:spacing w:val="-2"/>
          <w:sz w:val="18"/>
        </w:rPr>
        <w:t xml:space="preserve"> </w:t>
      </w:r>
      <w:r>
        <w:rPr>
          <w:sz w:val="18"/>
        </w:rPr>
        <w:t>evaluate</w:t>
      </w:r>
      <w:r>
        <w:rPr>
          <w:spacing w:val="-2"/>
          <w:sz w:val="18"/>
        </w:rPr>
        <w:t xml:space="preserve"> </w:t>
      </w:r>
      <w:r>
        <w:rPr>
          <w:sz w:val="18"/>
        </w:rPr>
        <w:t>the</w:t>
      </w:r>
      <w:r>
        <w:rPr>
          <w:spacing w:val="-2"/>
          <w:sz w:val="18"/>
        </w:rPr>
        <w:t xml:space="preserve"> </w:t>
      </w:r>
      <w:r>
        <w:rPr>
          <w:sz w:val="18"/>
        </w:rPr>
        <w:t>effectiveness</w:t>
      </w:r>
      <w:r>
        <w:rPr>
          <w:spacing w:val="-1"/>
          <w:sz w:val="18"/>
        </w:rPr>
        <w:t xml:space="preserve"> </w:t>
      </w:r>
      <w:r>
        <w:rPr>
          <w:sz w:val="18"/>
        </w:rPr>
        <w:t>of</w:t>
      </w:r>
      <w:r>
        <w:rPr>
          <w:spacing w:val="-2"/>
          <w:sz w:val="18"/>
        </w:rPr>
        <w:t xml:space="preserve"> </w:t>
      </w:r>
      <w:r>
        <w:rPr>
          <w:sz w:val="18"/>
        </w:rPr>
        <w:t>the</w:t>
      </w:r>
      <w:r>
        <w:rPr>
          <w:spacing w:val="-6"/>
          <w:sz w:val="18"/>
        </w:rPr>
        <w:t xml:space="preserve"> </w:t>
      </w:r>
      <w:r>
        <w:rPr>
          <w:sz w:val="18"/>
        </w:rPr>
        <w:t>embedded LED</w:t>
      </w:r>
      <w:r>
        <w:rPr>
          <w:spacing w:val="-2"/>
          <w:sz w:val="18"/>
        </w:rPr>
        <w:t xml:space="preserve"> </w:t>
      </w:r>
      <w:r>
        <w:rPr>
          <w:sz w:val="18"/>
        </w:rPr>
        <w:t>pedestrian</w:t>
      </w:r>
      <w:r>
        <w:rPr>
          <w:spacing w:val="-1"/>
          <w:sz w:val="18"/>
        </w:rPr>
        <w:t xml:space="preserve"> </w:t>
      </w:r>
      <w:r>
        <w:rPr>
          <w:sz w:val="18"/>
        </w:rPr>
        <w:t>lights,</w:t>
      </w:r>
      <w:r>
        <w:rPr>
          <w:spacing w:val="-2"/>
          <w:sz w:val="18"/>
        </w:rPr>
        <w:t xml:space="preserve"> </w:t>
      </w:r>
      <w:r>
        <w:rPr>
          <w:sz w:val="18"/>
        </w:rPr>
        <w:t>with a</w:t>
      </w:r>
      <w:r>
        <w:rPr>
          <w:spacing w:val="-4"/>
          <w:sz w:val="18"/>
        </w:rPr>
        <w:t xml:space="preserve"> </w:t>
      </w:r>
      <w:r>
        <w:rPr>
          <w:sz w:val="18"/>
        </w:rPr>
        <w:t>chicane</w:t>
      </w:r>
      <w:r>
        <w:rPr>
          <w:spacing w:val="-2"/>
          <w:sz w:val="18"/>
        </w:rPr>
        <w:t xml:space="preserve"> </w:t>
      </w:r>
      <w:r>
        <w:rPr>
          <w:sz w:val="18"/>
        </w:rPr>
        <w:t>to slow people down, at a pedestrian railway crossing was conducted. As far as the authors of this paper are aware the results of this evaluation are yet to be published</w:t>
      </w:r>
    </w:p>
    <w:p w:rsidR="00743596" w:rsidRDefault="00902D3B">
      <w:pPr>
        <w:pStyle w:val="ListParagraph"/>
        <w:numPr>
          <w:ilvl w:val="1"/>
          <w:numId w:val="1"/>
        </w:numPr>
        <w:tabs>
          <w:tab w:val="left" w:pos="1173"/>
          <w:tab w:val="left" w:pos="1174"/>
        </w:tabs>
        <w:spacing w:line="256" w:lineRule="auto"/>
        <w:ind w:right="291"/>
        <w:rPr>
          <w:sz w:val="18"/>
        </w:rPr>
      </w:pPr>
      <w:r>
        <w:rPr>
          <w:sz w:val="18"/>
        </w:rPr>
        <w:t>Embedded lights is not a cheap prospect so some sort of alternative like laser lights (red flashing lights) reflected</w:t>
      </w:r>
      <w:r>
        <w:rPr>
          <w:spacing w:val="-3"/>
          <w:sz w:val="18"/>
        </w:rPr>
        <w:t xml:space="preserve"> </w:t>
      </w:r>
      <w:r>
        <w:rPr>
          <w:sz w:val="18"/>
        </w:rPr>
        <w:t>on</w:t>
      </w:r>
      <w:r>
        <w:rPr>
          <w:spacing w:val="-1"/>
          <w:sz w:val="18"/>
        </w:rPr>
        <w:t xml:space="preserve"> </w:t>
      </w:r>
      <w:r>
        <w:rPr>
          <w:sz w:val="18"/>
        </w:rPr>
        <w:t>footpath</w:t>
      </w:r>
      <w:r>
        <w:rPr>
          <w:spacing w:val="-1"/>
          <w:sz w:val="18"/>
        </w:rPr>
        <w:t xml:space="preserve"> </w:t>
      </w:r>
      <w:r>
        <w:rPr>
          <w:sz w:val="18"/>
        </w:rPr>
        <w:t>may</w:t>
      </w:r>
      <w:r>
        <w:rPr>
          <w:spacing w:val="-3"/>
          <w:sz w:val="18"/>
        </w:rPr>
        <w:t xml:space="preserve"> </w:t>
      </w:r>
      <w:r>
        <w:rPr>
          <w:sz w:val="18"/>
        </w:rPr>
        <w:t>be</w:t>
      </w:r>
      <w:r>
        <w:rPr>
          <w:spacing w:val="-3"/>
          <w:sz w:val="18"/>
        </w:rPr>
        <w:t xml:space="preserve"> </w:t>
      </w:r>
      <w:r>
        <w:rPr>
          <w:sz w:val="18"/>
        </w:rPr>
        <w:t>an</w:t>
      </w:r>
      <w:r>
        <w:rPr>
          <w:spacing w:val="-1"/>
          <w:sz w:val="18"/>
        </w:rPr>
        <w:t xml:space="preserve"> </w:t>
      </w:r>
      <w:r>
        <w:rPr>
          <w:sz w:val="18"/>
        </w:rPr>
        <w:t>alternative.</w:t>
      </w:r>
      <w:r>
        <w:rPr>
          <w:spacing w:val="-1"/>
          <w:sz w:val="18"/>
        </w:rPr>
        <w:t xml:space="preserve"> </w:t>
      </w:r>
      <w:r>
        <w:rPr>
          <w:sz w:val="18"/>
        </w:rPr>
        <w:t>These</w:t>
      </w:r>
      <w:r>
        <w:rPr>
          <w:spacing w:val="-3"/>
          <w:sz w:val="18"/>
        </w:rPr>
        <w:t xml:space="preserve"> </w:t>
      </w:r>
      <w:r>
        <w:rPr>
          <w:sz w:val="18"/>
        </w:rPr>
        <w:t>could</w:t>
      </w:r>
      <w:r>
        <w:rPr>
          <w:spacing w:val="-3"/>
          <w:sz w:val="18"/>
        </w:rPr>
        <w:t xml:space="preserve"> </w:t>
      </w:r>
      <w:r>
        <w:rPr>
          <w:sz w:val="18"/>
        </w:rPr>
        <w:t>be</w:t>
      </w:r>
      <w:r>
        <w:rPr>
          <w:spacing w:val="-3"/>
          <w:sz w:val="18"/>
        </w:rPr>
        <w:t xml:space="preserve"> </w:t>
      </w:r>
      <w:r>
        <w:rPr>
          <w:sz w:val="18"/>
        </w:rPr>
        <w:t>positioned</w:t>
      </w:r>
      <w:r>
        <w:rPr>
          <w:spacing w:val="-3"/>
          <w:sz w:val="18"/>
        </w:rPr>
        <w:t xml:space="preserve"> </w:t>
      </w:r>
      <w:r>
        <w:rPr>
          <w:sz w:val="18"/>
        </w:rPr>
        <w:t>so</w:t>
      </w:r>
      <w:r>
        <w:rPr>
          <w:spacing w:val="-1"/>
          <w:sz w:val="18"/>
        </w:rPr>
        <w:t xml:space="preserve"> </w:t>
      </w:r>
      <w:r>
        <w:rPr>
          <w:sz w:val="18"/>
        </w:rPr>
        <w:t>they</w:t>
      </w:r>
      <w:r>
        <w:rPr>
          <w:spacing w:val="-3"/>
          <w:sz w:val="18"/>
        </w:rPr>
        <w:t xml:space="preserve"> </w:t>
      </w:r>
      <w:r>
        <w:rPr>
          <w:sz w:val="18"/>
        </w:rPr>
        <w:t>are</w:t>
      </w:r>
      <w:r>
        <w:rPr>
          <w:spacing w:val="-3"/>
          <w:sz w:val="18"/>
        </w:rPr>
        <w:t xml:space="preserve"> </w:t>
      </w:r>
      <w:r>
        <w:rPr>
          <w:sz w:val="18"/>
        </w:rPr>
        <w:t>only</w:t>
      </w:r>
      <w:r>
        <w:rPr>
          <w:spacing w:val="-3"/>
          <w:sz w:val="18"/>
        </w:rPr>
        <w:t xml:space="preserve"> </w:t>
      </w:r>
      <w:r>
        <w:rPr>
          <w:sz w:val="18"/>
        </w:rPr>
        <w:t>visible</w:t>
      </w:r>
      <w:r>
        <w:rPr>
          <w:spacing w:val="-1"/>
          <w:sz w:val="18"/>
        </w:rPr>
        <w:t xml:space="preserve"> </w:t>
      </w:r>
      <w:r>
        <w:rPr>
          <w:sz w:val="18"/>
        </w:rPr>
        <w:t>to</w:t>
      </w:r>
      <w:r>
        <w:rPr>
          <w:spacing w:val="-1"/>
          <w:sz w:val="18"/>
        </w:rPr>
        <w:t xml:space="preserve"> </w:t>
      </w:r>
      <w:r>
        <w:rPr>
          <w:sz w:val="18"/>
        </w:rPr>
        <w:t>those</w:t>
      </w:r>
      <w:r>
        <w:rPr>
          <w:spacing w:val="-3"/>
          <w:sz w:val="18"/>
        </w:rPr>
        <w:t xml:space="preserve"> </w:t>
      </w:r>
      <w:r>
        <w:rPr>
          <w:sz w:val="18"/>
        </w:rPr>
        <w:t>on</w:t>
      </w:r>
      <w:r>
        <w:rPr>
          <w:spacing w:val="-1"/>
          <w:sz w:val="18"/>
        </w:rPr>
        <w:t xml:space="preserve"> </w:t>
      </w:r>
      <w:r>
        <w:rPr>
          <w:sz w:val="18"/>
        </w:rPr>
        <w:t>the footpath and as such does not distract drivers.</w:t>
      </w:r>
    </w:p>
    <w:p w:rsidR="00743596" w:rsidRDefault="00902D3B">
      <w:pPr>
        <w:pStyle w:val="ListParagraph"/>
        <w:numPr>
          <w:ilvl w:val="1"/>
          <w:numId w:val="1"/>
        </w:numPr>
        <w:tabs>
          <w:tab w:val="left" w:pos="1173"/>
          <w:tab w:val="left" w:pos="1174"/>
        </w:tabs>
        <w:spacing w:line="256" w:lineRule="auto"/>
        <w:ind w:right="119"/>
        <w:rPr>
          <w:sz w:val="18"/>
        </w:rPr>
      </w:pPr>
      <w:r>
        <w:rPr>
          <w:sz w:val="18"/>
        </w:rPr>
        <w:t>Projected warning signs are being trialled at road work sites to warn drivers approaching to reduce their speed and</w:t>
      </w:r>
      <w:r>
        <w:rPr>
          <w:spacing w:val="-2"/>
          <w:sz w:val="18"/>
        </w:rPr>
        <w:t xml:space="preserve"> </w:t>
      </w:r>
      <w:r>
        <w:rPr>
          <w:sz w:val="18"/>
        </w:rPr>
        <w:t>proceed</w:t>
      </w:r>
      <w:r>
        <w:rPr>
          <w:spacing w:val="-4"/>
          <w:sz w:val="18"/>
        </w:rPr>
        <w:t xml:space="preserve"> </w:t>
      </w:r>
      <w:r>
        <w:rPr>
          <w:sz w:val="18"/>
        </w:rPr>
        <w:t>slowly. This</w:t>
      </w:r>
      <w:r>
        <w:rPr>
          <w:spacing w:val="-1"/>
          <w:sz w:val="18"/>
        </w:rPr>
        <w:t xml:space="preserve"> </w:t>
      </w:r>
      <w:r>
        <w:rPr>
          <w:sz w:val="18"/>
        </w:rPr>
        <w:t>could</w:t>
      </w:r>
      <w:r>
        <w:rPr>
          <w:spacing w:val="-2"/>
          <w:sz w:val="18"/>
        </w:rPr>
        <w:t xml:space="preserve"> </w:t>
      </w:r>
      <w:r>
        <w:rPr>
          <w:sz w:val="18"/>
        </w:rPr>
        <w:t>possibly</w:t>
      </w:r>
      <w:r>
        <w:rPr>
          <w:spacing w:val="-4"/>
          <w:sz w:val="18"/>
        </w:rPr>
        <w:t xml:space="preserve"> </w:t>
      </w:r>
      <w:r>
        <w:rPr>
          <w:sz w:val="18"/>
        </w:rPr>
        <w:t>be</w:t>
      </w:r>
      <w:r>
        <w:rPr>
          <w:spacing w:val="-4"/>
          <w:sz w:val="18"/>
        </w:rPr>
        <w:t xml:space="preserve"> </w:t>
      </w:r>
      <w:r>
        <w:rPr>
          <w:sz w:val="18"/>
        </w:rPr>
        <w:t>used</w:t>
      </w:r>
      <w:r>
        <w:rPr>
          <w:spacing w:val="-2"/>
          <w:sz w:val="18"/>
        </w:rPr>
        <w:t xml:space="preserve"> </w:t>
      </w:r>
      <w:r>
        <w:rPr>
          <w:sz w:val="18"/>
        </w:rPr>
        <w:t>in</w:t>
      </w:r>
      <w:r>
        <w:rPr>
          <w:spacing w:val="-4"/>
          <w:sz w:val="18"/>
        </w:rPr>
        <w:t xml:space="preserve"> </w:t>
      </w:r>
      <w:r>
        <w:rPr>
          <w:sz w:val="18"/>
        </w:rPr>
        <w:t>all</w:t>
      </w:r>
      <w:r>
        <w:rPr>
          <w:spacing w:val="-2"/>
          <w:sz w:val="18"/>
        </w:rPr>
        <w:t xml:space="preserve"> </w:t>
      </w:r>
      <w:r>
        <w:rPr>
          <w:sz w:val="18"/>
        </w:rPr>
        <w:t>sorts</w:t>
      </w:r>
      <w:r>
        <w:rPr>
          <w:spacing w:val="-3"/>
          <w:sz w:val="18"/>
        </w:rPr>
        <w:t xml:space="preserve"> </w:t>
      </w:r>
      <w:r>
        <w:rPr>
          <w:sz w:val="18"/>
        </w:rPr>
        <w:t>of</w:t>
      </w:r>
      <w:r>
        <w:rPr>
          <w:spacing w:val="-2"/>
          <w:sz w:val="18"/>
        </w:rPr>
        <w:t xml:space="preserve"> </w:t>
      </w:r>
      <w:r>
        <w:rPr>
          <w:sz w:val="18"/>
        </w:rPr>
        <w:t>other</w:t>
      </w:r>
      <w:r>
        <w:rPr>
          <w:spacing w:val="-2"/>
          <w:sz w:val="18"/>
        </w:rPr>
        <w:t xml:space="preserve"> </w:t>
      </w:r>
      <w:r>
        <w:rPr>
          <w:sz w:val="18"/>
        </w:rPr>
        <w:t>applications.</w:t>
      </w:r>
      <w:r>
        <w:rPr>
          <w:spacing w:val="-2"/>
          <w:sz w:val="18"/>
        </w:rPr>
        <w:t xml:space="preserve"> </w:t>
      </w:r>
      <w:r>
        <w:rPr>
          <w:sz w:val="18"/>
        </w:rPr>
        <w:t>Consideration</w:t>
      </w:r>
      <w:r>
        <w:rPr>
          <w:spacing w:val="-4"/>
          <w:sz w:val="18"/>
        </w:rPr>
        <w:t xml:space="preserve"> </w:t>
      </w:r>
      <w:r>
        <w:rPr>
          <w:sz w:val="18"/>
        </w:rPr>
        <w:t>should</w:t>
      </w:r>
      <w:r>
        <w:rPr>
          <w:spacing w:val="-4"/>
          <w:sz w:val="18"/>
        </w:rPr>
        <w:t xml:space="preserve"> </w:t>
      </w:r>
      <w:r>
        <w:rPr>
          <w:sz w:val="18"/>
        </w:rPr>
        <w:t>be</w:t>
      </w:r>
      <w:r>
        <w:rPr>
          <w:spacing w:val="-4"/>
          <w:sz w:val="18"/>
        </w:rPr>
        <w:t xml:space="preserve"> </w:t>
      </w:r>
      <w:r>
        <w:rPr>
          <w:sz w:val="18"/>
        </w:rPr>
        <w:t>given to the effectiveness in day time. An alternative could be lasers but these could possibly be a problem.</w:t>
      </w:r>
    </w:p>
    <w:p w:rsidR="00743596" w:rsidRDefault="00902D3B">
      <w:pPr>
        <w:pStyle w:val="ListParagraph"/>
        <w:numPr>
          <w:ilvl w:val="1"/>
          <w:numId w:val="1"/>
        </w:numPr>
        <w:tabs>
          <w:tab w:val="left" w:pos="1173"/>
          <w:tab w:val="left" w:pos="1174"/>
        </w:tabs>
        <w:spacing w:line="256" w:lineRule="auto"/>
        <w:ind w:right="276"/>
        <w:rPr>
          <w:sz w:val="18"/>
        </w:rPr>
      </w:pPr>
      <w:r>
        <w:rPr>
          <w:sz w:val="18"/>
        </w:rPr>
        <w:t>Placing</w:t>
      </w:r>
      <w:r>
        <w:rPr>
          <w:spacing w:val="-2"/>
          <w:sz w:val="18"/>
        </w:rPr>
        <w:t xml:space="preserve"> </w:t>
      </w:r>
      <w:r>
        <w:rPr>
          <w:sz w:val="18"/>
        </w:rPr>
        <w:t>a</w:t>
      </w:r>
      <w:r>
        <w:rPr>
          <w:spacing w:val="-3"/>
          <w:sz w:val="18"/>
        </w:rPr>
        <w:t xml:space="preserve"> </w:t>
      </w:r>
      <w:r>
        <w:rPr>
          <w:sz w:val="18"/>
        </w:rPr>
        <w:t>physical ‘keep</w:t>
      </w:r>
      <w:r>
        <w:rPr>
          <w:spacing w:val="-4"/>
          <w:sz w:val="18"/>
        </w:rPr>
        <w:t xml:space="preserve"> </w:t>
      </w:r>
      <w:r>
        <w:rPr>
          <w:sz w:val="18"/>
        </w:rPr>
        <w:t>left’</w:t>
      </w:r>
      <w:r>
        <w:rPr>
          <w:spacing w:val="-1"/>
          <w:sz w:val="18"/>
        </w:rPr>
        <w:t xml:space="preserve"> </w:t>
      </w:r>
      <w:r>
        <w:rPr>
          <w:sz w:val="18"/>
        </w:rPr>
        <w:t>wire</w:t>
      </w:r>
      <w:r>
        <w:rPr>
          <w:spacing w:val="-2"/>
          <w:sz w:val="18"/>
        </w:rPr>
        <w:t xml:space="preserve"> </w:t>
      </w:r>
      <w:r>
        <w:rPr>
          <w:sz w:val="18"/>
        </w:rPr>
        <w:t>rope</w:t>
      </w:r>
      <w:r>
        <w:rPr>
          <w:spacing w:val="-2"/>
          <w:sz w:val="18"/>
        </w:rPr>
        <w:t xml:space="preserve"> </w:t>
      </w:r>
      <w:r>
        <w:rPr>
          <w:sz w:val="18"/>
        </w:rPr>
        <w:t>barrier</w:t>
      </w:r>
      <w:r>
        <w:rPr>
          <w:spacing w:val="-4"/>
          <w:sz w:val="18"/>
        </w:rPr>
        <w:t xml:space="preserve"> </w:t>
      </w:r>
      <w:r>
        <w:rPr>
          <w:sz w:val="18"/>
        </w:rPr>
        <w:t>down</w:t>
      </w:r>
      <w:r>
        <w:rPr>
          <w:spacing w:val="-2"/>
          <w:sz w:val="18"/>
        </w:rPr>
        <w:t xml:space="preserve"> </w:t>
      </w:r>
      <w:r>
        <w:rPr>
          <w:sz w:val="18"/>
        </w:rPr>
        <w:t>the</w:t>
      </w:r>
      <w:r>
        <w:rPr>
          <w:spacing w:val="-1"/>
          <w:sz w:val="18"/>
        </w:rPr>
        <w:t xml:space="preserve"> </w:t>
      </w:r>
      <w:r>
        <w:rPr>
          <w:sz w:val="18"/>
        </w:rPr>
        <w:t>centre</w:t>
      </w:r>
      <w:r>
        <w:rPr>
          <w:spacing w:val="-2"/>
          <w:sz w:val="18"/>
        </w:rPr>
        <w:t xml:space="preserve"> </w:t>
      </w:r>
      <w:r>
        <w:rPr>
          <w:sz w:val="18"/>
        </w:rPr>
        <w:t>of</w:t>
      </w:r>
      <w:r>
        <w:rPr>
          <w:spacing w:val="-2"/>
          <w:sz w:val="18"/>
        </w:rPr>
        <w:t xml:space="preserve"> </w:t>
      </w:r>
      <w:r>
        <w:rPr>
          <w:sz w:val="18"/>
        </w:rPr>
        <w:t>the</w:t>
      </w:r>
      <w:r>
        <w:rPr>
          <w:spacing w:val="-2"/>
          <w:sz w:val="18"/>
        </w:rPr>
        <w:t xml:space="preserve"> </w:t>
      </w:r>
      <w:r>
        <w:rPr>
          <w:sz w:val="18"/>
        </w:rPr>
        <w:t>pavement with</w:t>
      </w:r>
      <w:r>
        <w:rPr>
          <w:spacing w:val="-2"/>
          <w:sz w:val="18"/>
        </w:rPr>
        <w:t xml:space="preserve"> </w:t>
      </w:r>
      <w:r>
        <w:rPr>
          <w:sz w:val="18"/>
        </w:rPr>
        <w:t>breaks</w:t>
      </w:r>
      <w:r>
        <w:rPr>
          <w:spacing w:val="-6"/>
          <w:sz w:val="18"/>
        </w:rPr>
        <w:t xml:space="preserve"> </w:t>
      </w:r>
      <w:r>
        <w:rPr>
          <w:sz w:val="18"/>
        </w:rPr>
        <w:t>along</w:t>
      </w:r>
      <w:r>
        <w:rPr>
          <w:spacing w:val="-4"/>
          <w:sz w:val="18"/>
        </w:rPr>
        <w:t xml:space="preserve"> </w:t>
      </w:r>
      <w:r>
        <w:rPr>
          <w:sz w:val="18"/>
        </w:rPr>
        <w:t>the</w:t>
      </w:r>
      <w:r>
        <w:rPr>
          <w:spacing w:val="-4"/>
          <w:sz w:val="18"/>
        </w:rPr>
        <w:t xml:space="preserve"> </w:t>
      </w:r>
      <w:r>
        <w:rPr>
          <w:sz w:val="18"/>
        </w:rPr>
        <w:t>route</w:t>
      </w:r>
      <w:r>
        <w:rPr>
          <w:spacing w:val="-2"/>
          <w:sz w:val="18"/>
        </w:rPr>
        <w:t xml:space="preserve"> </w:t>
      </w:r>
      <w:r>
        <w:rPr>
          <w:sz w:val="18"/>
        </w:rPr>
        <w:t>so pedestrians could access the shops etc.</w:t>
      </w:r>
    </w:p>
    <w:p w:rsidR="00743596" w:rsidRDefault="00902D3B">
      <w:pPr>
        <w:pStyle w:val="ListParagraph"/>
        <w:numPr>
          <w:ilvl w:val="1"/>
          <w:numId w:val="1"/>
        </w:numPr>
        <w:tabs>
          <w:tab w:val="left" w:pos="1173"/>
          <w:tab w:val="left" w:pos="1174"/>
        </w:tabs>
        <w:spacing w:before="1" w:line="259" w:lineRule="auto"/>
        <w:ind w:right="161"/>
        <w:rPr>
          <w:sz w:val="18"/>
        </w:rPr>
      </w:pPr>
      <w:r>
        <w:rPr>
          <w:sz w:val="18"/>
        </w:rPr>
        <w:t>Puffin crossings are a universal design. Amendments to signal timings could be considered, e.g. reviewing when there is a green signal for vehicles at the same time as green for the pedestrians. This leads to pedestrians having to do a lot of head checks as vehicles may not necessarily give way to the pedestrians, as per</w:t>
      </w:r>
      <w:r>
        <w:rPr>
          <w:spacing w:val="-2"/>
          <w:sz w:val="18"/>
        </w:rPr>
        <w:t xml:space="preserve"> </w:t>
      </w:r>
      <w:r>
        <w:rPr>
          <w:sz w:val="18"/>
        </w:rPr>
        <w:t>the</w:t>
      </w:r>
      <w:r>
        <w:rPr>
          <w:spacing w:val="-4"/>
          <w:sz w:val="18"/>
        </w:rPr>
        <w:t xml:space="preserve"> </w:t>
      </w:r>
      <w:r>
        <w:rPr>
          <w:sz w:val="18"/>
        </w:rPr>
        <w:t>road</w:t>
      </w:r>
      <w:r>
        <w:rPr>
          <w:spacing w:val="-2"/>
          <w:sz w:val="18"/>
        </w:rPr>
        <w:t xml:space="preserve"> </w:t>
      </w:r>
      <w:r>
        <w:rPr>
          <w:sz w:val="18"/>
        </w:rPr>
        <w:t>rules.</w:t>
      </w:r>
      <w:r>
        <w:rPr>
          <w:spacing w:val="-2"/>
          <w:sz w:val="18"/>
        </w:rPr>
        <w:t xml:space="preserve"> </w:t>
      </w:r>
      <w:r>
        <w:rPr>
          <w:sz w:val="18"/>
        </w:rPr>
        <w:t>An</w:t>
      </w:r>
      <w:r>
        <w:rPr>
          <w:spacing w:val="-2"/>
          <w:sz w:val="18"/>
        </w:rPr>
        <w:t xml:space="preserve"> </w:t>
      </w:r>
      <w:r>
        <w:rPr>
          <w:sz w:val="18"/>
        </w:rPr>
        <w:t>additional</w:t>
      </w:r>
      <w:r>
        <w:rPr>
          <w:spacing w:val="-2"/>
          <w:sz w:val="18"/>
        </w:rPr>
        <w:t xml:space="preserve"> </w:t>
      </w:r>
      <w:r>
        <w:rPr>
          <w:sz w:val="18"/>
        </w:rPr>
        <w:t>consideration</w:t>
      </w:r>
      <w:r>
        <w:rPr>
          <w:spacing w:val="-2"/>
          <w:sz w:val="18"/>
        </w:rPr>
        <w:t xml:space="preserve"> </w:t>
      </w:r>
      <w:r>
        <w:rPr>
          <w:sz w:val="18"/>
        </w:rPr>
        <w:t>could</w:t>
      </w:r>
      <w:r>
        <w:rPr>
          <w:spacing w:val="-4"/>
          <w:sz w:val="18"/>
        </w:rPr>
        <w:t xml:space="preserve"> </w:t>
      </w:r>
      <w:r>
        <w:rPr>
          <w:sz w:val="18"/>
        </w:rPr>
        <w:t>be</w:t>
      </w:r>
      <w:r>
        <w:rPr>
          <w:spacing w:val="-4"/>
          <w:sz w:val="18"/>
        </w:rPr>
        <w:t xml:space="preserve"> </w:t>
      </w:r>
      <w:r>
        <w:rPr>
          <w:sz w:val="18"/>
        </w:rPr>
        <w:t>giving</w:t>
      </w:r>
      <w:r>
        <w:rPr>
          <w:spacing w:val="-2"/>
          <w:sz w:val="18"/>
        </w:rPr>
        <w:t xml:space="preserve"> </w:t>
      </w:r>
      <w:r>
        <w:rPr>
          <w:sz w:val="18"/>
        </w:rPr>
        <w:t>pedestrians</w:t>
      </w:r>
      <w:r>
        <w:rPr>
          <w:spacing w:val="-1"/>
          <w:sz w:val="18"/>
        </w:rPr>
        <w:t xml:space="preserve"> </w:t>
      </w:r>
      <w:r>
        <w:rPr>
          <w:sz w:val="18"/>
        </w:rPr>
        <w:t>advanced</w:t>
      </w:r>
      <w:r>
        <w:rPr>
          <w:spacing w:val="-2"/>
          <w:sz w:val="18"/>
        </w:rPr>
        <w:t xml:space="preserve"> </w:t>
      </w:r>
      <w:r>
        <w:rPr>
          <w:sz w:val="18"/>
        </w:rPr>
        <w:t>crossing</w:t>
      </w:r>
      <w:r>
        <w:rPr>
          <w:spacing w:val="-2"/>
          <w:sz w:val="18"/>
        </w:rPr>
        <w:t xml:space="preserve"> </w:t>
      </w:r>
      <w:r>
        <w:rPr>
          <w:sz w:val="18"/>
        </w:rPr>
        <w:t>times,</w:t>
      </w:r>
      <w:r>
        <w:rPr>
          <w:spacing w:val="-2"/>
          <w:sz w:val="18"/>
        </w:rPr>
        <w:t xml:space="preserve"> </w:t>
      </w:r>
      <w:r>
        <w:rPr>
          <w:sz w:val="18"/>
        </w:rPr>
        <w:t>before</w:t>
      </w:r>
      <w:r>
        <w:rPr>
          <w:spacing w:val="-2"/>
          <w:sz w:val="18"/>
        </w:rPr>
        <w:t xml:space="preserve"> </w:t>
      </w:r>
      <w:r>
        <w:rPr>
          <w:sz w:val="18"/>
        </w:rPr>
        <w:t>the vehicle turn</w:t>
      </w:r>
      <w:r>
        <w:rPr>
          <w:spacing w:val="-1"/>
          <w:sz w:val="18"/>
        </w:rPr>
        <w:t xml:space="preserve"> </w:t>
      </w:r>
      <w:r>
        <w:rPr>
          <w:sz w:val="18"/>
        </w:rPr>
        <w:t>signal activates. Many</w:t>
      </w:r>
      <w:r>
        <w:rPr>
          <w:spacing w:val="-1"/>
          <w:sz w:val="18"/>
        </w:rPr>
        <w:t xml:space="preserve"> </w:t>
      </w:r>
      <w:r>
        <w:rPr>
          <w:sz w:val="18"/>
        </w:rPr>
        <w:t>signal</w:t>
      </w:r>
      <w:r>
        <w:rPr>
          <w:spacing w:val="-1"/>
          <w:sz w:val="18"/>
        </w:rPr>
        <w:t xml:space="preserve"> </w:t>
      </w:r>
      <w:r>
        <w:rPr>
          <w:sz w:val="18"/>
        </w:rPr>
        <w:t>changes could be</w:t>
      </w:r>
      <w:r>
        <w:rPr>
          <w:spacing w:val="-1"/>
          <w:sz w:val="18"/>
        </w:rPr>
        <w:t xml:space="preserve"> </w:t>
      </w:r>
      <w:r>
        <w:rPr>
          <w:sz w:val="18"/>
        </w:rPr>
        <w:t>considered that could</w:t>
      </w:r>
      <w:r>
        <w:rPr>
          <w:spacing w:val="-1"/>
          <w:sz w:val="18"/>
        </w:rPr>
        <w:t xml:space="preserve"> </w:t>
      </w:r>
      <w:r>
        <w:rPr>
          <w:sz w:val="18"/>
        </w:rPr>
        <w:t>cater to</w:t>
      </w:r>
      <w:r>
        <w:rPr>
          <w:spacing w:val="-1"/>
          <w:sz w:val="18"/>
        </w:rPr>
        <w:t xml:space="preserve"> </w:t>
      </w:r>
      <w:r>
        <w:rPr>
          <w:sz w:val="18"/>
        </w:rPr>
        <w:t>a</w:t>
      </w:r>
      <w:r>
        <w:rPr>
          <w:spacing w:val="-1"/>
          <w:sz w:val="18"/>
        </w:rPr>
        <w:t xml:space="preserve"> </w:t>
      </w:r>
      <w:r>
        <w:rPr>
          <w:sz w:val="18"/>
        </w:rPr>
        <w:t>diverse</w:t>
      </w:r>
      <w:r>
        <w:rPr>
          <w:spacing w:val="-1"/>
          <w:sz w:val="18"/>
        </w:rPr>
        <w:t xml:space="preserve"> </w:t>
      </w:r>
      <w:r>
        <w:rPr>
          <w:sz w:val="18"/>
        </w:rPr>
        <w:t xml:space="preserve">pedestrian </w:t>
      </w:r>
      <w:r>
        <w:rPr>
          <w:spacing w:val="-2"/>
          <w:sz w:val="18"/>
        </w:rPr>
        <w:t>cohort.</w:t>
      </w:r>
    </w:p>
    <w:p w:rsidR="00743596" w:rsidRDefault="00902D3B">
      <w:pPr>
        <w:pStyle w:val="ListParagraph"/>
        <w:numPr>
          <w:ilvl w:val="1"/>
          <w:numId w:val="1"/>
        </w:numPr>
        <w:tabs>
          <w:tab w:val="left" w:pos="1173"/>
          <w:tab w:val="left" w:pos="1174"/>
        </w:tabs>
        <w:spacing w:line="256" w:lineRule="auto"/>
        <w:ind w:right="253"/>
        <w:rPr>
          <w:sz w:val="18"/>
        </w:rPr>
      </w:pPr>
      <w:r>
        <w:rPr>
          <w:sz w:val="18"/>
        </w:rPr>
        <w:t>Tactile strips, which for a pedestrian equates to an intersection, could be considered. This would give pedestrians perceptual input about their surroundings, potentially making them look up. If pedestrians are engaged</w:t>
      </w:r>
      <w:r>
        <w:rPr>
          <w:spacing w:val="-2"/>
          <w:sz w:val="18"/>
        </w:rPr>
        <w:t xml:space="preserve"> </w:t>
      </w:r>
      <w:r>
        <w:rPr>
          <w:sz w:val="18"/>
        </w:rPr>
        <w:t>in</w:t>
      </w:r>
      <w:r>
        <w:rPr>
          <w:spacing w:val="-2"/>
          <w:sz w:val="18"/>
        </w:rPr>
        <w:t xml:space="preserve"> </w:t>
      </w:r>
      <w:r>
        <w:rPr>
          <w:sz w:val="18"/>
        </w:rPr>
        <w:t>a</w:t>
      </w:r>
      <w:r>
        <w:rPr>
          <w:spacing w:val="-2"/>
          <w:sz w:val="18"/>
        </w:rPr>
        <w:t xml:space="preserve"> </w:t>
      </w:r>
      <w:r>
        <w:rPr>
          <w:sz w:val="18"/>
        </w:rPr>
        <w:t>visual</w:t>
      </w:r>
      <w:r>
        <w:rPr>
          <w:spacing w:val="-2"/>
          <w:sz w:val="18"/>
        </w:rPr>
        <w:t xml:space="preserve"> </w:t>
      </w:r>
      <w:r>
        <w:rPr>
          <w:sz w:val="18"/>
        </w:rPr>
        <w:t>task,</w:t>
      </w:r>
      <w:r>
        <w:rPr>
          <w:spacing w:val="-4"/>
          <w:sz w:val="18"/>
        </w:rPr>
        <w:t xml:space="preserve"> </w:t>
      </w:r>
      <w:r>
        <w:rPr>
          <w:sz w:val="18"/>
        </w:rPr>
        <w:t>such</w:t>
      </w:r>
      <w:r>
        <w:rPr>
          <w:spacing w:val="-4"/>
          <w:sz w:val="18"/>
        </w:rPr>
        <w:t xml:space="preserve"> </w:t>
      </w:r>
      <w:r>
        <w:rPr>
          <w:sz w:val="18"/>
        </w:rPr>
        <w:t>as</w:t>
      </w:r>
      <w:r>
        <w:rPr>
          <w:spacing w:val="-1"/>
          <w:sz w:val="18"/>
        </w:rPr>
        <w:t xml:space="preserve"> </w:t>
      </w:r>
      <w:r>
        <w:rPr>
          <w:sz w:val="18"/>
        </w:rPr>
        <w:t>looking</w:t>
      </w:r>
      <w:r>
        <w:rPr>
          <w:spacing w:val="-4"/>
          <w:sz w:val="18"/>
        </w:rPr>
        <w:t xml:space="preserve"> </w:t>
      </w:r>
      <w:r>
        <w:rPr>
          <w:sz w:val="18"/>
        </w:rPr>
        <w:t>at</w:t>
      </w:r>
      <w:r>
        <w:rPr>
          <w:spacing w:val="-2"/>
          <w:sz w:val="18"/>
        </w:rPr>
        <w:t xml:space="preserve"> </w:t>
      </w:r>
      <w:r>
        <w:rPr>
          <w:sz w:val="18"/>
        </w:rPr>
        <w:t>a</w:t>
      </w:r>
      <w:r>
        <w:rPr>
          <w:spacing w:val="-4"/>
          <w:sz w:val="18"/>
        </w:rPr>
        <w:t xml:space="preserve"> </w:t>
      </w:r>
      <w:r>
        <w:rPr>
          <w:sz w:val="18"/>
        </w:rPr>
        <w:t>smartphone,</w:t>
      </w:r>
      <w:r>
        <w:rPr>
          <w:spacing w:val="-2"/>
          <w:sz w:val="18"/>
        </w:rPr>
        <w:t xml:space="preserve"> </w:t>
      </w:r>
      <w:r>
        <w:rPr>
          <w:sz w:val="18"/>
        </w:rPr>
        <w:t>this</w:t>
      </w:r>
      <w:r>
        <w:rPr>
          <w:spacing w:val="-3"/>
          <w:sz w:val="18"/>
        </w:rPr>
        <w:t xml:space="preserve"> </w:t>
      </w:r>
      <w:r>
        <w:rPr>
          <w:sz w:val="18"/>
        </w:rPr>
        <w:t>initiative</w:t>
      </w:r>
      <w:r>
        <w:rPr>
          <w:spacing w:val="-2"/>
          <w:sz w:val="18"/>
        </w:rPr>
        <w:t xml:space="preserve"> </w:t>
      </w:r>
      <w:r>
        <w:rPr>
          <w:sz w:val="18"/>
        </w:rPr>
        <w:t>could</w:t>
      </w:r>
      <w:r>
        <w:rPr>
          <w:spacing w:val="-4"/>
          <w:sz w:val="18"/>
        </w:rPr>
        <w:t xml:space="preserve"> </w:t>
      </w:r>
      <w:r>
        <w:rPr>
          <w:sz w:val="18"/>
        </w:rPr>
        <w:t>be</w:t>
      </w:r>
      <w:r>
        <w:rPr>
          <w:spacing w:val="-4"/>
          <w:sz w:val="18"/>
        </w:rPr>
        <w:t xml:space="preserve"> </w:t>
      </w:r>
      <w:r>
        <w:rPr>
          <w:sz w:val="18"/>
        </w:rPr>
        <w:t>more</w:t>
      </w:r>
      <w:r>
        <w:rPr>
          <w:spacing w:val="-4"/>
          <w:sz w:val="18"/>
        </w:rPr>
        <w:t xml:space="preserve"> </w:t>
      </w:r>
      <w:r>
        <w:rPr>
          <w:sz w:val="18"/>
        </w:rPr>
        <w:t>beneficial</w:t>
      </w:r>
      <w:r>
        <w:rPr>
          <w:spacing w:val="-2"/>
          <w:sz w:val="18"/>
        </w:rPr>
        <w:t xml:space="preserve"> </w:t>
      </w:r>
      <w:r>
        <w:rPr>
          <w:sz w:val="18"/>
        </w:rPr>
        <w:t>than</w:t>
      </w:r>
      <w:r>
        <w:rPr>
          <w:spacing w:val="-2"/>
          <w:sz w:val="18"/>
        </w:rPr>
        <w:t xml:space="preserve"> </w:t>
      </w:r>
      <w:r>
        <w:rPr>
          <w:sz w:val="18"/>
        </w:rPr>
        <w:t>a</w:t>
      </w:r>
      <w:r>
        <w:rPr>
          <w:spacing w:val="-2"/>
          <w:sz w:val="18"/>
        </w:rPr>
        <w:t xml:space="preserve"> </w:t>
      </w:r>
      <w:r>
        <w:rPr>
          <w:sz w:val="18"/>
        </w:rPr>
        <w:t>visual input as that may be less effective than an auditory or tactile alert.</w:t>
      </w:r>
    </w:p>
    <w:p w:rsidR="00743596" w:rsidRDefault="00902D3B">
      <w:pPr>
        <w:pStyle w:val="ListParagraph"/>
        <w:numPr>
          <w:ilvl w:val="1"/>
          <w:numId w:val="1"/>
        </w:numPr>
        <w:tabs>
          <w:tab w:val="left" w:pos="1173"/>
          <w:tab w:val="left" w:pos="1174"/>
        </w:tabs>
        <w:spacing w:before="2" w:line="256" w:lineRule="auto"/>
        <w:ind w:right="391"/>
        <w:rPr>
          <w:sz w:val="18"/>
        </w:rPr>
      </w:pPr>
      <w:r>
        <w:rPr>
          <w:sz w:val="18"/>
        </w:rPr>
        <w:t>Some</w:t>
      </w:r>
      <w:r>
        <w:rPr>
          <w:spacing w:val="-4"/>
          <w:sz w:val="18"/>
        </w:rPr>
        <w:t xml:space="preserve"> </w:t>
      </w:r>
      <w:r>
        <w:rPr>
          <w:sz w:val="18"/>
        </w:rPr>
        <w:t>sort</w:t>
      </w:r>
      <w:r>
        <w:rPr>
          <w:spacing w:val="-4"/>
          <w:sz w:val="18"/>
        </w:rPr>
        <w:t xml:space="preserve"> </w:t>
      </w:r>
      <w:r>
        <w:rPr>
          <w:sz w:val="18"/>
        </w:rPr>
        <w:t>of</w:t>
      </w:r>
      <w:r>
        <w:rPr>
          <w:spacing w:val="-2"/>
          <w:sz w:val="18"/>
        </w:rPr>
        <w:t xml:space="preserve"> </w:t>
      </w:r>
      <w:r>
        <w:rPr>
          <w:sz w:val="18"/>
        </w:rPr>
        <w:t>auditory/beeping</w:t>
      </w:r>
      <w:r>
        <w:rPr>
          <w:spacing w:val="-3"/>
          <w:sz w:val="18"/>
        </w:rPr>
        <w:t xml:space="preserve"> </w:t>
      </w:r>
      <w:r>
        <w:rPr>
          <w:sz w:val="18"/>
        </w:rPr>
        <w:t>type</w:t>
      </w:r>
      <w:r>
        <w:rPr>
          <w:spacing w:val="-1"/>
          <w:sz w:val="18"/>
        </w:rPr>
        <w:t xml:space="preserve"> </w:t>
      </w:r>
      <w:r>
        <w:rPr>
          <w:sz w:val="18"/>
        </w:rPr>
        <w:t>message</w:t>
      </w:r>
      <w:r>
        <w:rPr>
          <w:spacing w:val="-1"/>
          <w:sz w:val="18"/>
        </w:rPr>
        <w:t xml:space="preserve"> </w:t>
      </w:r>
      <w:r>
        <w:rPr>
          <w:sz w:val="18"/>
        </w:rPr>
        <w:t>being</w:t>
      </w:r>
      <w:r>
        <w:rPr>
          <w:spacing w:val="-2"/>
          <w:sz w:val="18"/>
        </w:rPr>
        <w:t xml:space="preserve"> </w:t>
      </w:r>
      <w:r>
        <w:rPr>
          <w:sz w:val="18"/>
        </w:rPr>
        <w:t>broadcasted saying “eyes</w:t>
      </w:r>
      <w:r>
        <w:rPr>
          <w:spacing w:val="-1"/>
          <w:sz w:val="18"/>
        </w:rPr>
        <w:t xml:space="preserve"> </w:t>
      </w:r>
      <w:r>
        <w:rPr>
          <w:sz w:val="18"/>
        </w:rPr>
        <w:t>up”</w:t>
      </w:r>
      <w:r>
        <w:rPr>
          <w:spacing w:val="-5"/>
          <w:sz w:val="18"/>
        </w:rPr>
        <w:t xml:space="preserve"> </w:t>
      </w:r>
      <w:r>
        <w:rPr>
          <w:sz w:val="18"/>
        </w:rPr>
        <w:t>or</w:t>
      </w:r>
      <w:r>
        <w:rPr>
          <w:spacing w:val="-4"/>
          <w:sz w:val="18"/>
        </w:rPr>
        <w:t xml:space="preserve"> </w:t>
      </w:r>
      <w:r>
        <w:rPr>
          <w:sz w:val="18"/>
        </w:rPr>
        <w:t>something</w:t>
      </w:r>
      <w:r>
        <w:rPr>
          <w:spacing w:val="-4"/>
          <w:sz w:val="18"/>
        </w:rPr>
        <w:t xml:space="preserve"> </w:t>
      </w:r>
      <w:r>
        <w:rPr>
          <w:sz w:val="18"/>
        </w:rPr>
        <w:t>similar</w:t>
      </w:r>
      <w:r>
        <w:rPr>
          <w:spacing w:val="-5"/>
          <w:sz w:val="18"/>
        </w:rPr>
        <w:t xml:space="preserve"> </w:t>
      </w:r>
      <w:r>
        <w:rPr>
          <w:sz w:val="18"/>
        </w:rPr>
        <w:t>could also be a consideration.</w:t>
      </w:r>
    </w:p>
    <w:p w:rsidR="00743596" w:rsidRDefault="00902D3B">
      <w:pPr>
        <w:pStyle w:val="ListParagraph"/>
        <w:numPr>
          <w:ilvl w:val="1"/>
          <w:numId w:val="1"/>
        </w:numPr>
        <w:tabs>
          <w:tab w:val="left" w:pos="1173"/>
          <w:tab w:val="left" w:pos="1174"/>
        </w:tabs>
        <w:spacing w:before="1" w:line="259" w:lineRule="auto"/>
        <w:ind w:right="213"/>
        <w:rPr>
          <w:sz w:val="18"/>
        </w:rPr>
      </w:pPr>
      <w:r>
        <w:rPr>
          <w:sz w:val="18"/>
        </w:rPr>
        <w:t>A</w:t>
      </w:r>
      <w:r>
        <w:rPr>
          <w:spacing w:val="-2"/>
          <w:sz w:val="18"/>
        </w:rPr>
        <w:t xml:space="preserve"> </w:t>
      </w:r>
      <w:r>
        <w:rPr>
          <w:sz w:val="18"/>
        </w:rPr>
        <w:t>universal</w:t>
      </w:r>
      <w:r>
        <w:rPr>
          <w:spacing w:val="-4"/>
          <w:sz w:val="18"/>
        </w:rPr>
        <w:t xml:space="preserve"> </w:t>
      </w:r>
      <w:r>
        <w:rPr>
          <w:sz w:val="18"/>
        </w:rPr>
        <w:t>concept</w:t>
      </w:r>
      <w:r>
        <w:rPr>
          <w:spacing w:val="-4"/>
          <w:sz w:val="18"/>
        </w:rPr>
        <w:t xml:space="preserve"> </w:t>
      </w:r>
      <w:r>
        <w:rPr>
          <w:sz w:val="18"/>
        </w:rPr>
        <w:t>such</w:t>
      </w:r>
      <w:r>
        <w:rPr>
          <w:spacing w:val="-4"/>
          <w:sz w:val="18"/>
        </w:rPr>
        <w:t xml:space="preserve"> </w:t>
      </w:r>
      <w:r>
        <w:rPr>
          <w:sz w:val="18"/>
        </w:rPr>
        <w:t>as</w:t>
      </w:r>
      <w:r>
        <w:rPr>
          <w:spacing w:val="-1"/>
          <w:sz w:val="18"/>
        </w:rPr>
        <w:t xml:space="preserve"> </w:t>
      </w:r>
      <w:r>
        <w:rPr>
          <w:sz w:val="18"/>
        </w:rPr>
        <w:t>the</w:t>
      </w:r>
      <w:r>
        <w:rPr>
          <w:spacing w:val="-2"/>
          <w:sz w:val="18"/>
        </w:rPr>
        <w:t xml:space="preserve"> </w:t>
      </w:r>
      <w:r>
        <w:rPr>
          <w:sz w:val="18"/>
        </w:rPr>
        <w:t>holding</w:t>
      </w:r>
      <w:r>
        <w:rPr>
          <w:spacing w:val="-2"/>
          <w:sz w:val="18"/>
        </w:rPr>
        <w:t xml:space="preserve"> </w:t>
      </w:r>
      <w:r>
        <w:rPr>
          <w:sz w:val="18"/>
        </w:rPr>
        <w:t>bay</w:t>
      </w:r>
      <w:r>
        <w:rPr>
          <w:spacing w:val="-3"/>
          <w:sz w:val="18"/>
        </w:rPr>
        <w:t xml:space="preserve"> </w:t>
      </w:r>
      <w:r>
        <w:rPr>
          <w:sz w:val="18"/>
        </w:rPr>
        <w:t>type</w:t>
      </w:r>
      <w:r>
        <w:rPr>
          <w:spacing w:val="-4"/>
          <w:sz w:val="18"/>
        </w:rPr>
        <w:t xml:space="preserve"> </w:t>
      </w:r>
      <w:r>
        <w:rPr>
          <w:sz w:val="18"/>
        </w:rPr>
        <w:t>set</w:t>
      </w:r>
      <w:r>
        <w:rPr>
          <w:spacing w:val="-4"/>
          <w:sz w:val="18"/>
        </w:rPr>
        <w:t xml:space="preserve"> </w:t>
      </w:r>
      <w:r>
        <w:rPr>
          <w:sz w:val="18"/>
        </w:rPr>
        <w:t>ups,</w:t>
      </w:r>
      <w:r>
        <w:rPr>
          <w:spacing w:val="-2"/>
          <w:sz w:val="18"/>
        </w:rPr>
        <w:t xml:space="preserve"> </w:t>
      </w:r>
      <w:r>
        <w:rPr>
          <w:sz w:val="18"/>
        </w:rPr>
        <w:t>currently</w:t>
      </w:r>
      <w:r>
        <w:rPr>
          <w:spacing w:val="-4"/>
          <w:sz w:val="18"/>
        </w:rPr>
        <w:t xml:space="preserve"> </w:t>
      </w:r>
      <w:r>
        <w:rPr>
          <w:sz w:val="18"/>
        </w:rPr>
        <w:t>in</w:t>
      </w:r>
      <w:r>
        <w:rPr>
          <w:spacing w:val="-4"/>
          <w:sz w:val="18"/>
        </w:rPr>
        <w:t xml:space="preserve"> </w:t>
      </w:r>
      <w:r>
        <w:rPr>
          <w:sz w:val="18"/>
        </w:rPr>
        <w:t>place</w:t>
      </w:r>
      <w:r>
        <w:rPr>
          <w:spacing w:val="-1"/>
          <w:sz w:val="18"/>
        </w:rPr>
        <w:t xml:space="preserve"> </w:t>
      </w:r>
      <w:r>
        <w:rPr>
          <w:sz w:val="18"/>
        </w:rPr>
        <w:t>at</w:t>
      </w:r>
      <w:r>
        <w:rPr>
          <w:spacing w:val="-2"/>
          <w:sz w:val="18"/>
        </w:rPr>
        <w:t xml:space="preserve"> </w:t>
      </w:r>
      <w:r>
        <w:rPr>
          <w:sz w:val="18"/>
        </w:rPr>
        <w:t>some</w:t>
      </w:r>
      <w:r>
        <w:rPr>
          <w:spacing w:val="-2"/>
          <w:sz w:val="18"/>
        </w:rPr>
        <w:t xml:space="preserve"> </w:t>
      </w:r>
      <w:r>
        <w:rPr>
          <w:sz w:val="18"/>
        </w:rPr>
        <w:t>Melbourne tram</w:t>
      </w:r>
      <w:r>
        <w:rPr>
          <w:spacing w:val="-1"/>
          <w:sz w:val="18"/>
        </w:rPr>
        <w:t xml:space="preserve"> </w:t>
      </w:r>
      <w:r>
        <w:rPr>
          <w:sz w:val="18"/>
        </w:rPr>
        <w:t>stops (for example Jolimont station tram stop cross roads).</w:t>
      </w:r>
    </w:p>
    <w:p w:rsidR="00743596" w:rsidRDefault="00743596">
      <w:pPr>
        <w:pStyle w:val="BodyText"/>
        <w:rPr>
          <w:sz w:val="20"/>
        </w:rPr>
      </w:pPr>
    </w:p>
    <w:p w:rsidR="00743596" w:rsidRDefault="00902D3B">
      <w:pPr>
        <w:pStyle w:val="Heading4"/>
        <w:numPr>
          <w:ilvl w:val="0"/>
          <w:numId w:val="1"/>
        </w:numPr>
        <w:tabs>
          <w:tab w:val="left" w:pos="684"/>
        </w:tabs>
        <w:spacing w:before="147"/>
        <w:ind w:left="683" w:hanging="231"/>
        <w:jc w:val="both"/>
      </w:pPr>
      <w:r>
        <w:t>Education/awareness</w:t>
      </w:r>
      <w:r>
        <w:rPr>
          <w:spacing w:val="-9"/>
        </w:rPr>
        <w:t xml:space="preserve"> </w:t>
      </w:r>
      <w:r>
        <w:t>campaigns/Behavioural</w:t>
      </w:r>
      <w:r>
        <w:rPr>
          <w:spacing w:val="-8"/>
        </w:rPr>
        <w:t xml:space="preserve"> </w:t>
      </w:r>
      <w:r>
        <w:rPr>
          <w:spacing w:val="-2"/>
        </w:rPr>
        <w:t>initiatives</w:t>
      </w:r>
    </w:p>
    <w:p w:rsidR="00743596" w:rsidRDefault="00902D3B">
      <w:pPr>
        <w:pStyle w:val="ListParagraph"/>
        <w:numPr>
          <w:ilvl w:val="1"/>
          <w:numId w:val="1"/>
        </w:numPr>
        <w:tabs>
          <w:tab w:val="left" w:pos="1173"/>
          <w:tab w:val="left" w:pos="1174"/>
        </w:tabs>
        <w:spacing w:before="126" w:line="259" w:lineRule="auto"/>
        <w:ind w:right="140"/>
        <w:rPr>
          <w:sz w:val="18"/>
        </w:rPr>
      </w:pPr>
      <w:r>
        <w:rPr>
          <w:sz w:val="18"/>
        </w:rPr>
        <w:t>Strategies incorporating social norms or peer pressure may be beneficial, involving a cultural change. For example, in</w:t>
      </w:r>
      <w:r>
        <w:rPr>
          <w:spacing w:val="-2"/>
          <w:sz w:val="18"/>
        </w:rPr>
        <w:t xml:space="preserve"> </w:t>
      </w:r>
      <w:r>
        <w:rPr>
          <w:sz w:val="18"/>
        </w:rPr>
        <w:t>Japan you</w:t>
      </w:r>
      <w:r>
        <w:rPr>
          <w:spacing w:val="-2"/>
          <w:sz w:val="18"/>
        </w:rPr>
        <w:t xml:space="preserve"> </w:t>
      </w:r>
      <w:r>
        <w:rPr>
          <w:sz w:val="18"/>
        </w:rPr>
        <w:t>cannot</w:t>
      </w:r>
      <w:r>
        <w:rPr>
          <w:spacing w:val="-4"/>
          <w:sz w:val="18"/>
        </w:rPr>
        <w:t xml:space="preserve"> </w:t>
      </w:r>
      <w:r>
        <w:rPr>
          <w:sz w:val="18"/>
        </w:rPr>
        <w:t>use your mobile phone</w:t>
      </w:r>
      <w:r>
        <w:rPr>
          <w:spacing w:val="-2"/>
          <w:sz w:val="18"/>
        </w:rPr>
        <w:t xml:space="preserve"> </w:t>
      </w:r>
      <w:r>
        <w:rPr>
          <w:sz w:val="18"/>
        </w:rPr>
        <w:t>on a</w:t>
      </w:r>
      <w:r>
        <w:rPr>
          <w:spacing w:val="-2"/>
          <w:sz w:val="18"/>
        </w:rPr>
        <w:t xml:space="preserve"> </w:t>
      </w:r>
      <w:r>
        <w:rPr>
          <w:sz w:val="18"/>
        </w:rPr>
        <w:t>train,</w:t>
      </w:r>
      <w:r>
        <w:rPr>
          <w:spacing w:val="-2"/>
          <w:sz w:val="18"/>
        </w:rPr>
        <w:t xml:space="preserve"> </w:t>
      </w:r>
      <w:r>
        <w:rPr>
          <w:sz w:val="18"/>
        </w:rPr>
        <w:t>it is just</w:t>
      </w:r>
      <w:r>
        <w:rPr>
          <w:spacing w:val="-2"/>
          <w:sz w:val="18"/>
        </w:rPr>
        <w:t xml:space="preserve"> </w:t>
      </w:r>
      <w:r>
        <w:rPr>
          <w:sz w:val="18"/>
        </w:rPr>
        <w:t>not acceptable. So a model commuter saying this should be the social norm in an education/publicity campaign could be very useful (this would need to be in combination with other initiatives not as a standalone countermeasure concept).</w:t>
      </w:r>
      <w:r>
        <w:rPr>
          <w:spacing w:val="40"/>
          <w:sz w:val="18"/>
        </w:rPr>
        <w:t xml:space="preserve"> </w:t>
      </w:r>
      <w:r>
        <w:rPr>
          <w:sz w:val="18"/>
        </w:rPr>
        <w:t>However, visual and audio</w:t>
      </w:r>
      <w:r>
        <w:rPr>
          <w:spacing w:val="-4"/>
          <w:sz w:val="18"/>
        </w:rPr>
        <w:t xml:space="preserve"> </w:t>
      </w:r>
      <w:r>
        <w:rPr>
          <w:sz w:val="18"/>
        </w:rPr>
        <w:t>distractions</w:t>
      </w:r>
      <w:r>
        <w:rPr>
          <w:spacing w:val="-3"/>
          <w:sz w:val="18"/>
        </w:rPr>
        <w:t xml:space="preserve"> </w:t>
      </w:r>
      <w:r>
        <w:rPr>
          <w:sz w:val="18"/>
        </w:rPr>
        <w:t>are</w:t>
      </w:r>
      <w:r>
        <w:rPr>
          <w:spacing w:val="-2"/>
          <w:sz w:val="18"/>
        </w:rPr>
        <w:t xml:space="preserve"> </w:t>
      </w:r>
      <w:r>
        <w:rPr>
          <w:sz w:val="18"/>
        </w:rPr>
        <w:t>quite</w:t>
      </w:r>
      <w:r>
        <w:rPr>
          <w:spacing w:val="-2"/>
          <w:sz w:val="18"/>
        </w:rPr>
        <w:t xml:space="preserve"> </w:t>
      </w:r>
      <w:r>
        <w:rPr>
          <w:sz w:val="18"/>
        </w:rPr>
        <w:t>separate</w:t>
      </w:r>
      <w:r>
        <w:rPr>
          <w:spacing w:val="-4"/>
          <w:sz w:val="18"/>
        </w:rPr>
        <w:t xml:space="preserve"> </w:t>
      </w:r>
      <w:r>
        <w:rPr>
          <w:sz w:val="18"/>
        </w:rPr>
        <w:t>issues.</w:t>
      </w:r>
      <w:r>
        <w:rPr>
          <w:spacing w:val="-2"/>
          <w:sz w:val="18"/>
        </w:rPr>
        <w:t xml:space="preserve"> </w:t>
      </w:r>
      <w:r>
        <w:rPr>
          <w:sz w:val="18"/>
        </w:rPr>
        <w:t>It</w:t>
      </w:r>
      <w:r>
        <w:rPr>
          <w:spacing w:val="-2"/>
          <w:sz w:val="18"/>
        </w:rPr>
        <w:t xml:space="preserve"> </w:t>
      </w:r>
      <w:r>
        <w:rPr>
          <w:sz w:val="18"/>
        </w:rPr>
        <w:t>would</w:t>
      </w:r>
      <w:r>
        <w:rPr>
          <w:spacing w:val="-2"/>
          <w:sz w:val="18"/>
        </w:rPr>
        <w:t xml:space="preserve"> </w:t>
      </w:r>
      <w:r>
        <w:rPr>
          <w:sz w:val="18"/>
        </w:rPr>
        <w:t>be</w:t>
      </w:r>
      <w:r>
        <w:rPr>
          <w:spacing w:val="-4"/>
          <w:sz w:val="18"/>
        </w:rPr>
        <w:t xml:space="preserve"> </w:t>
      </w:r>
      <w:r>
        <w:rPr>
          <w:sz w:val="18"/>
        </w:rPr>
        <w:t>very</w:t>
      </w:r>
      <w:r>
        <w:rPr>
          <w:spacing w:val="-4"/>
          <w:sz w:val="18"/>
        </w:rPr>
        <w:t xml:space="preserve"> </w:t>
      </w:r>
      <w:r>
        <w:rPr>
          <w:sz w:val="18"/>
        </w:rPr>
        <w:t>hard</w:t>
      </w:r>
      <w:r>
        <w:rPr>
          <w:spacing w:val="-2"/>
          <w:sz w:val="18"/>
        </w:rPr>
        <w:t xml:space="preserve"> </w:t>
      </w:r>
      <w:r>
        <w:rPr>
          <w:sz w:val="18"/>
        </w:rPr>
        <w:t>to</w:t>
      </w:r>
      <w:r>
        <w:rPr>
          <w:spacing w:val="-2"/>
          <w:sz w:val="18"/>
        </w:rPr>
        <w:t xml:space="preserve"> </w:t>
      </w:r>
      <w:r>
        <w:rPr>
          <w:sz w:val="18"/>
        </w:rPr>
        <w:t>make</w:t>
      </w:r>
      <w:r>
        <w:rPr>
          <w:spacing w:val="-4"/>
          <w:sz w:val="18"/>
        </w:rPr>
        <w:t xml:space="preserve"> </w:t>
      </w:r>
      <w:r>
        <w:rPr>
          <w:sz w:val="18"/>
        </w:rPr>
        <w:t>it</w:t>
      </w:r>
      <w:r>
        <w:rPr>
          <w:spacing w:val="-4"/>
          <w:sz w:val="18"/>
        </w:rPr>
        <w:t xml:space="preserve"> </w:t>
      </w:r>
      <w:r>
        <w:rPr>
          <w:sz w:val="18"/>
        </w:rPr>
        <w:t>socially</w:t>
      </w:r>
      <w:r>
        <w:rPr>
          <w:spacing w:val="-4"/>
          <w:sz w:val="18"/>
        </w:rPr>
        <w:t xml:space="preserve"> </w:t>
      </w:r>
      <w:r>
        <w:rPr>
          <w:sz w:val="18"/>
        </w:rPr>
        <w:t>unacceptable</w:t>
      </w:r>
      <w:r>
        <w:rPr>
          <w:spacing w:val="-2"/>
          <w:sz w:val="18"/>
        </w:rPr>
        <w:t xml:space="preserve"> </w:t>
      </w:r>
      <w:r>
        <w:rPr>
          <w:sz w:val="18"/>
        </w:rPr>
        <w:t>for</w:t>
      </w:r>
      <w:r>
        <w:rPr>
          <w:spacing w:val="-2"/>
          <w:sz w:val="18"/>
        </w:rPr>
        <w:t xml:space="preserve"> </w:t>
      </w:r>
      <w:r>
        <w:rPr>
          <w:sz w:val="18"/>
        </w:rPr>
        <w:t>people</w:t>
      </w:r>
      <w:r>
        <w:rPr>
          <w:spacing w:val="-4"/>
          <w:sz w:val="18"/>
        </w:rPr>
        <w:t xml:space="preserve"> </w:t>
      </w:r>
      <w:r>
        <w:rPr>
          <w:sz w:val="18"/>
        </w:rPr>
        <w:t>to use headphones.</w:t>
      </w:r>
    </w:p>
    <w:p w:rsidR="00743596" w:rsidRDefault="00902D3B">
      <w:pPr>
        <w:pStyle w:val="ListParagraph"/>
        <w:numPr>
          <w:ilvl w:val="1"/>
          <w:numId w:val="1"/>
        </w:numPr>
        <w:tabs>
          <w:tab w:val="left" w:pos="1173"/>
          <w:tab w:val="left" w:pos="1174"/>
        </w:tabs>
        <w:spacing w:line="256" w:lineRule="auto"/>
        <w:ind w:right="591"/>
        <w:rPr>
          <w:sz w:val="18"/>
        </w:rPr>
      </w:pPr>
      <w:r>
        <w:rPr>
          <w:sz w:val="18"/>
        </w:rPr>
        <w:t>Another</w:t>
      </w:r>
      <w:r>
        <w:rPr>
          <w:spacing w:val="-4"/>
          <w:sz w:val="18"/>
        </w:rPr>
        <w:t xml:space="preserve"> </w:t>
      </w:r>
      <w:r>
        <w:rPr>
          <w:sz w:val="18"/>
        </w:rPr>
        <w:t>suggestion</w:t>
      </w:r>
      <w:r>
        <w:rPr>
          <w:spacing w:val="-2"/>
          <w:sz w:val="18"/>
        </w:rPr>
        <w:t xml:space="preserve"> </w:t>
      </w:r>
      <w:r>
        <w:rPr>
          <w:sz w:val="18"/>
        </w:rPr>
        <w:t>could</w:t>
      </w:r>
      <w:r>
        <w:rPr>
          <w:spacing w:val="-2"/>
          <w:sz w:val="18"/>
        </w:rPr>
        <w:t xml:space="preserve"> </w:t>
      </w:r>
      <w:r>
        <w:rPr>
          <w:sz w:val="18"/>
        </w:rPr>
        <w:t>involve</w:t>
      </w:r>
      <w:r>
        <w:rPr>
          <w:spacing w:val="-2"/>
          <w:sz w:val="18"/>
        </w:rPr>
        <w:t xml:space="preserve"> </w:t>
      </w:r>
      <w:r>
        <w:rPr>
          <w:sz w:val="18"/>
        </w:rPr>
        <w:t>getting into</w:t>
      </w:r>
      <w:r>
        <w:rPr>
          <w:spacing w:val="-4"/>
          <w:sz w:val="18"/>
        </w:rPr>
        <w:t xml:space="preserve"> </w:t>
      </w:r>
      <w:r>
        <w:rPr>
          <w:sz w:val="18"/>
        </w:rPr>
        <w:t>schools,</w:t>
      </w:r>
      <w:r>
        <w:rPr>
          <w:spacing w:val="-2"/>
          <w:sz w:val="18"/>
        </w:rPr>
        <w:t xml:space="preserve"> </w:t>
      </w:r>
      <w:r>
        <w:rPr>
          <w:sz w:val="18"/>
        </w:rPr>
        <w:t>ideas</w:t>
      </w:r>
      <w:r>
        <w:rPr>
          <w:spacing w:val="-1"/>
          <w:sz w:val="18"/>
        </w:rPr>
        <w:t xml:space="preserve"> </w:t>
      </w:r>
      <w:r>
        <w:rPr>
          <w:sz w:val="18"/>
        </w:rPr>
        <w:t>could</w:t>
      </w:r>
      <w:r>
        <w:rPr>
          <w:spacing w:val="-4"/>
          <w:sz w:val="18"/>
        </w:rPr>
        <w:t xml:space="preserve"> </w:t>
      </w:r>
      <w:r>
        <w:rPr>
          <w:sz w:val="18"/>
        </w:rPr>
        <w:t>be</w:t>
      </w:r>
      <w:r>
        <w:rPr>
          <w:spacing w:val="-2"/>
          <w:sz w:val="18"/>
        </w:rPr>
        <w:t xml:space="preserve"> </w:t>
      </w:r>
      <w:r>
        <w:rPr>
          <w:sz w:val="18"/>
        </w:rPr>
        <w:t>incorporated</w:t>
      </w:r>
      <w:r>
        <w:rPr>
          <w:spacing w:val="-4"/>
          <w:sz w:val="18"/>
        </w:rPr>
        <w:t xml:space="preserve"> </w:t>
      </w:r>
      <w:r>
        <w:rPr>
          <w:sz w:val="18"/>
        </w:rPr>
        <w:t>into</w:t>
      </w:r>
      <w:r>
        <w:rPr>
          <w:spacing w:val="-1"/>
          <w:sz w:val="18"/>
        </w:rPr>
        <w:t xml:space="preserve"> </w:t>
      </w:r>
      <w:r>
        <w:rPr>
          <w:sz w:val="18"/>
        </w:rPr>
        <w:t>a</w:t>
      </w:r>
      <w:r>
        <w:rPr>
          <w:spacing w:val="-2"/>
          <w:sz w:val="18"/>
        </w:rPr>
        <w:t xml:space="preserve"> </w:t>
      </w:r>
      <w:r>
        <w:rPr>
          <w:sz w:val="18"/>
        </w:rPr>
        <w:t>community</w:t>
      </w:r>
      <w:r>
        <w:rPr>
          <w:spacing w:val="-3"/>
          <w:sz w:val="18"/>
        </w:rPr>
        <w:t xml:space="preserve"> </w:t>
      </w:r>
      <w:r>
        <w:rPr>
          <w:sz w:val="18"/>
        </w:rPr>
        <w:t xml:space="preserve">grant </w:t>
      </w:r>
      <w:r>
        <w:rPr>
          <w:spacing w:val="-2"/>
          <w:sz w:val="18"/>
        </w:rPr>
        <w:t>initiatives.</w:t>
      </w:r>
    </w:p>
    <w:p w:rsidR="00743596" w:rsidRDefault="00902D3B">
      <w:pPr>
        <w:pStyle w:val="ListParagraph"/>
        <w:numPr>
          <w:ilvl w:val="1"/>
          <w:numId w:val="1"/>
        </w:numPr>
        <w:tabs>
          <w:tab w:val="left" w:pos="1173"/>
          <w:tab w:val="left" w:pos="1174"/>
        </w:tabs>
        <w:spacing w:line="256" w:lineRule="auto"/>
        <w:ind w:right="363"/>
        <w:rPr>
          <w:sz w:val="18"/>
        </w:rPr>
      </w:pPr>
      <w:r>
        <w:rPr>
          <w:sz w:val="18"/>
        </w:rPr>
        <w:t>The</w:t>
      </w:r>
      <w:r>
        <w:rPr>
          <w:spacing w:val="-2"/>
          <w:sz w:val="18"/>
        </w:rPr>
        <w:t xml:space="preserve"> </w:t>
      </w:r>
      <w:r>
        <w:rPr>
          <w:sz w:val="18"/>
        </w:rPr>
        <w:t>focus</w:t>
      </w:r>
      <w:r>
        <w:rPr>
          <w:spacing w:val="-1"/>
          <w:sz w:val="18"/>
        </w:rPr>
        <w:t xml:space="preserve"> </w:t>
      </w:r>
      <w:r>
        <w:rPr>
          <w:sz w:val="18"/>
        </w:rPr>
        <w:t>could</w:t>
      </w:r>
      <w:r>
        <w:rPr>
          <w:spacing w:val="-4"/>
          <w:sz w:val="18"/>
        </w:rPr>
        <w:t xml:space="preserve"> </w:t>
      </w:r>
      <w:r>
        <w:rPr>
          <w:sz w:val="18"/>
        </w:rPr>
        <w:t>be</w:t>
      </w:r>
      <w:r>
        <w:rPr>
          <w:spacing w:val="-4"/>
          <w:sz w:val="18"/>
        </w:rPr>
        <w:t xml:space="preserve"> </w:t>
      </w:r>
      <w:r>
        <w:rPr>
          <w:sz w:val="18"/>
        </w:rPr>
        <w:t>about</w:t>
      </w:r>
      <w:r>
        <w:rPr>
          <w:spacing w:val="-2"/>
          <w:sz w:val="18"/>
        </w:rPr>
        <w:t xml:space="preserve"> </w:t>
      </w:r>
      <w:r>
        <w:rPr>
          <w:sz w:val="18"/>
        </w:rPr>
        <w:t>attention</w:t>
      </w:r>
      <w:r>
        <w:rPr>
          <w:spacing w:val="-1"/>
          <w:sz w:val="18"/>
        </w:rPr>
        <w:t xml:space="preserve"> </w:t>
      </w:r>
      <w:r>
        <w:rPr>
          <w:sz w:val="18"/>
        </w:rPr>
        <w:t>not</w:t>
      </w:r>
      <w:r>
        <w:rPr>
          <w:spacing w:val="-4"/>
          <w:sz w:val="18"/>
        </w:rPr>
        <w:t xml:space="preserve"> </w:t>
      </w:r>
      <w:r>
        <w:rPr>
          <w:sz w:val="18"/>
        </w:rPr>
        <w:t>necessarily</w:t>
      </w:r>
      <w:r>
        <w:rPr>
          <w:spacing w:val="-2"/>
          <w:sz w:val="18"/>
        </w:rPr>
        <w:t xml:space="preserve"> </w:t>
      </w:r>
      <w:r>
        <w:rPr>
          <w:sz w:val="18"/>
        </w:rPr>
        <w:t>distraction,</w:t>
      </w:r>
      <w:r>
        <w:rPr>
          <w:spacing w:val="-1"/>
          <w:sz w:val="18"/>
        </w:rPr>
        <w:t xml:space="preserve"> </w:t>
      </w:r>
      <w:r>
        <w:rPr>
          <w:sz w:val="18"/>
        </w:rPr>
        <w:t>focus</w:t>
      </w:r>
      <w:r>
        <w:rPr>
          <w:spacing w:val="-3"/>
          <w:sz w:val="18"/>
        </w:rPr>
        <w:t xml:space="preserve"> </w:t>
      </w:r>
      <w:r>
        <w:rPr>
          <w:sz w:val="18"/>
        </w:rPr>
        <w:t>on</w:t>
      </w:r>
      <w:r>
        <w:rPr>
          <w:spacing w:val="-2"/>
          <w:sz w:val="18"/>
        </w:rPr>
        <w:t xml:space="preserve"> </w:t>
      </w:r>
      <w:r>
        <w:rPr>
          <w:sz w:val="18"/>
        </w:rPr>
        <w:t>what paying</w:t>
      </w:r>
      <w:r>
        <w:rPr>
          <w:spacing w:val="-2"/>
          <w:sz w:val="18"/>
        </w:rPr>
        <w:t xml:space="preserve"> </w:t>
      </w:r>
      <w:r>
        <w:rPr>
          <w:sz w:val="18"/>
        </w:rPr>
        <w:t>attention</w:t>
      </w:r>
      <w:r>
        <w:rPr>
          <w:spacing w:val="-2"/>
          <w:sz w:val="18"/>
        </w:rPr>
        <w:t xml:space="preserve"> </w:t>
      </w:r>
      <w:r>
        <w:rPr>
          <w:sz w:val="18"/>
        </w:rPr>
        <w:t>means</w:t>
      </w:r>
      <w:r>
        <w:rPr>
          <w:spacing w:val="-1"/>
          <w:sz w:val="18"/>
        </w:rPr>
        <w:t xml:space="preserve"> </w:t>
      </w:r>
      <w:r>
        <w:rPr>
          <w:sz w:val="18"/>
        </w:rPr>
        <w:t>or</w:t>
      </w:r>
      <w:r>
        <w:rPr>
          <w:spacing w:val="-2"/>
          <w:sz w:val="18"/>
        </w:rPr>
        <w:t xml:space="preserve"> </w:t>
      </w:r>
      <w:r>
        <w:rPr>
          <w:sz w:val="18"/>
        </w:rPr>
        <w:t>what being present at a signal means.</w:t>
      </w:r>
    </w:p>
    <w:p w:rsidR="00743596" w:rsidRDefault="00743596">
      <w:pPr>
        <w:spacing w:line="256" w:lineRule="auto"/>
        <w:rPr>
          <w:sz w:val="18"/>
        </w:rPr>
        <w:sectPr w:rsidR="00743596">
          <w:pgSz w:w="11910" w:h="16840"/>
          <w:pgMar w:top="1360" w:right="1040" w:bottom="780" w:left="680" w:header="708" w:footer="589" w:gutter="0"/>
          <w:cols w:space="720"/>
        </w:sectPr>
      </w:pPr>
    </w:p>
    <w:p w:rsidR="00743596" w:rsidRDefault="00743596">
      <w:pPr>
        <w:pStyle w:val="BodyText"/>
        <w:rPr>
          <w:sz w:val="20"/>
        </w:rPr>
      </w:pPr>
    </w:p>
    <w:p w:rsidR="00743596" w:rsidRDefault="00743596">
      <w:pPr>
        <w:pStyle w:val="BodyText"/>
        <w:spacing w:before="6"/>
        <w:rPr>
          <w:sz w:val="21"/>
        </w:rPr>
      </w:pPr>
    </w:p>
    <w:p w:rsidR="00743596" w:rsidRDefault="00902D3B">
      <w:pPr>
        <w:pStyle w:val="ListParagraph"/>
        <w:numPr>
          <w:ilvl w:val="1"/>
          <w:numId w:val="1"/>
        </w:numPr>
        <w:tabs>
          <w:tab w:val="left" w:pos="1173"/>
          <w:tab w:val="left" w:pos="1174"/>
        </w:tabs>
        <w:spacing w:before="101" w:line="259" w:lineRule="auto"/>
        <w:ind w:right="171"/>
        <w:rPr>
          <w:sz w:val="18"/>
        </w:rPr>
      </w:pPr>
      <w:r>
        <w:rPr>
          <w:sz w:val="18"/>
        </w:rPr>
        <w:t>Taking</w:t>
      </w:r>
      <w:r>
        <w:rPr>
          <w:spacing w:val="-2"/>
          <w:sz w:val="18"/>
        </w:rPr>
        <w:t xml:space="preserve"> </w:t>
      </w:r>
      <w:r>
        <w:rPr>
          <w:sz w:val="18"/>
        </w:rPr>
        <w:t>a</w:t>
      </w:r>
      <w:r>
        <w:rPr>
          <w:spacing w:val="-4"/>
          <w:sz w:val="18"/>
        </w:rPr>
        <w:t xml:space="preserve"> </w:t>
      </w:r>
      <w:r>
        <w:rPr>
          <w:sz w:val="18"/>
        </w:rPr>
        <w:t>more multifaceted</w:t>
      </w:r>
      <w:r>
        <w:rPr>
          <w:spacing w:val="-4"/>
          <w:sz w:val="18"/>
        </w:rPr>
        <w:t xml:space="preserve"> </w:t>
      </w:r>
      <w:r>
        <w:rPr>
          <w:sz w:val="18"/>
        </w:rPr>
        <w:t>approach.</w:t>
      </w:r>
      <w:r>
        <w:rPr>
          <w:spacing w:val="-7"/>
          <w:sz w:val="18"/>
        </w:rPr>
        <w:t xml:space="preserve"> </w:t>
      </w:r>
      <w:r>
        <w:rPr>
          <w:sz w:val="18"/>
        </w:rPr>
        <w:t>When</w:t>
      </w:r>
      <w:r>
        <w:rPr>
          <w:spacing w:val="-2"/>
          <w:sz w:val="18"/>
        </w:rPr>
        <w:t xml:space="preserve"> </w:t>
      </w:r>
      <w:r>
        <w:rPr>
          <w:sz w:val="18"/>
        </w:rPr>
        <w:t>targeting</w:t>
      </w:r>
      <w:r>
        <w:rPr>
          <w:spacing w:val="-2"/>
          <w:sz w:val="18"/>
        </w:rPr>
        <w:t xml:space="preserve"> </w:t>
      </w:r>
      <w:r>
        <w:rPr>
          <w:sz w:val="18"/>
        </w:rPr>
        <w:t>campaigns</w:t>
      </w:r>
      <w:r>
        <w:rPr>
          <w:spacing w:val="-1"/>
          <w:sz w:val="18"/>
        </w:rPr>
        <w:t xml:space="preserve"> </w:t>
      </w:r>
      <w:r>
        <w:rPr>
          <w:sz w:val="18"/>
        </w:rPr>
        <w:t>at</w:t>
      </w:r>
      <w:r>
        <w:rPr>
          <w:spacing w:val="-3"/>
          <w:sz w:val="18"/>
        </w:rPr>
        <w:t xml:space="preserve"> </w:t>
      </w:r>
      <w:r>
        <w:rPr>
          <w:sz w:val="18"/>
        </w:rPr>
        <w:t>children (e.g.</w:t>
      </w:r>
      <w:r>
        <w:rPr>
          <w:spacing w:val="-2"/>
          <w:sz w:val="18"/>
        </w:rPr>
        <w:t xml:space="preserve"> </w:t>
      </w:r>
      <w:r>
        <w:rPr>
          <w:sz w:val="18"/>
        </w:rPr>
        <w:t>walking</w:t>
      </w:r>
      <w:r>
        <w:rPr>
          <w:spacing w:val="-4"/>
          <w:sz w:val="18"/>
        </w:rPr>
        <w:t xml:space="preserve"> </w:t>
      </w:r>
      <w:r>
        <w:rPr>
          <w:sz w:val="18"/>
        </w:rPr>
        <w:t>to school)</w:t>
      </w:r>
      <w:r>
        <w:rPr>
          <w:spacing w:val="-2"/>
          <w:sz w:val="18"/>
        </w:rPr>
        <w:t xml:space="preserve"> </w:t>
      </w:r>
      <w:r>
        <w:rPr>
          <w:sz w:val="18"/>
        </w:rPr>
        <w:t>one</w:t>
      </w:r>
      <w:r>
        <w:rPr>
          <w:spacing w:val="-2"/>
          <w:sz w:val="18"/>
        </w:rPr>
        <w:t xml:space="preserve"> </w:t>
      </w:r>
      <w:r>
        <w:rPr>
          <w:sz w:val="18"/>
        </w:rPr>
        <w:t>of</w:t>
      </w:r>
      <w:r>
        <w:rPr>
          <w:spacing w:val="-4"/>
          <w:sz w:val="18"/>
        </w:rPr>
        <w:t xml:space="preserve"> </w:t>
      </w:r>
      <w:r>
        <w:rPr>
          <w:sz w:val="18"/>
        </w:rPr>
        <w:t>the most influential things is role modelling by parents etc. This could possibly be more beneficial than trying to incorporate something into the curriculum. Parents are a big influence and their actions could detrimentally override anything that was taught in the classroom.</w:t>
      </w:r>
    </w:p>
    <w:p w:rsidR="00743596" w:rsidRDefault="00902D3B">
      <w:pPr>
        <w:pStyle w:val="ListParagraph"/>
        <w:numPr>
          <w:ilvl w:val="1"/>
          <w:numId w:val="1"/>
        </w:numPr>
        <w:tabs>
          <w:tab w:val="left" w:pos="1173"/>
          <w:tab w:val="left" w:pos="1174"/>
        </w:tabs>
        <w:spacing w:line="256" w:lineRule="auto"/>
        <w:ind w:right="303"/>
        <w:rPr>
          <w:sz w:val="18"/>
        </w:rPr>
      </w:pPr>
      <w:r>
        <w:rPr>
          <w:sz w:val="18"/>
        </w:rPr>
        <w:t>The</w:t>
      </w:r>
      <w:r>
        <w:rPr>
          <w:spacing w:val="-3"/>
          <w:sz w:val="18"/>
        </w:rPr>
        <w:t xml:space="preserve"> </w:t>
      </w:r>
      <w:r>
        <w:rPr>
          <w:sz w:val="18"/>
        </w:rPr>
        <w:t>Transport</w:t>
      </w:r>
      <w:r>
        <w:rPr>
          <w:spacing w:val="-3"/>
          <w:sz w:val="18"/>
        </w:rPr>
        <w:t xml:space="preserve"> </w:t>
      </w:r>
      <w:r>
        <w:rPr>
          <w:sz w:val="18"/>
        </w:rPr>
        <w:t>Accident</w:t>
      </w:r>
      <w:r>
        <w:rPr>
          <w:spacing w:val="-5"/>
          <w:sz w:val="18"/>
        </w:rPr>
        <w:t xml:space="preserve"> </w:t>
      </w:r>
      <w:r>
        <w:rPr>
          <w:sz w:val="18"/>
        </w:rPr>
        <w:t>Commission</w:t>
      </w:r>
      <w:r>
        <w:rPr>
          <w:spacing w:val="-3"/>
          <w:sz w:val="18"/>
        </w:rPr>
        <w:t xml:space="preserve"> </w:t>
      </w:r>
      <w:r>
        <w:rPr>
          <w:sz w:val="18"/>
        </w:rPr>
        <w:t>(TAC)</w:t>
      </w:r>
      <w:r>
        <w:rPr>
          <w:spacing w:val="-3"/>
          <w:sz w:val="18"/>
        </w:rPr>
        <w:t xml:space="preserve"> </w:t>
      </w:r>
      <w:r>
        <w:rPr>
          <w:sz w:val="18"/>
        </w:rPr>
        <w:t>have</w:t>
      </w:r>
      <w:r>
        <w:rPr>
          <w:spacing w:val="-3"/>
          <w:sz w:val="18"/>
        </w:rPr>
        <w:t xml:space="preserve"> </w:t>
      </w:r>
      <w:r>
        <w:rPr>
          <w:sz w:val="18"/>
        </w:rPr>
        <w:t>road</w:t>
      </w:r>
      <w:r>
        <w:rPr>
          <w:spacing w:val="-5"/>
          <w:sz w:val="18"/>
        </w:rPr>
        <w:t xml:space="preserve"> </w:t>
      </w:r>
      <w:r>
        <w:rPr>
          <w:sz w:val="18"/>
        </w:rPr>
        <w:t>safety</w:t>
      </w:r>
      <w:r>
        <w:rPr>
          <w:spacing w:val="-4"/>
          <w:sz w:val="18"/>
        </w:rPr>
        <w:t xml:space="preserve"> </w:t>
      </w:r>
      <w:r>
        <w:rPr>
          <w:sz w:val="18"/>
        </w:rPr>
        <w:t>education</w:t>
      </w:r>
      <w:r>
        <w:rPr>
          <w:spacing w:val="-3"/>
          <w:sz w:val="18"/>
        </w:rPr>
        <w:t xml:space="preserve"> </w:t>
      </w:r>
      <w:r>
        <w:rPr>
          <w:sz w:val="18"/>
        </w:rPr>
        <w:t>information</w:t>
      </w:r>
      <w:r>
        <w:rPr>
          <w:spacing w:val="-3"/>
          <w:sz w:val="18"/>
        </w:rPr>
        <w:t xml:space="preserve"> </w:t>
      </w:r>
      <w:r>
        <w:rPr>
          <w:sz w:val="18"/>
        </w:rPr>
        <w:t>available</w:t>
      </w:r>
      <w:r>
        <w:rPr>
          <w:spacing w:val="-3"/>
          <w:sz w:val="18"/>
        </w:rPr>
        <w:t xml:space="preserve"> </w:t>
      </w:r>
      <w:r>
        <w:rPr>
          <w:sz w:val="18"/>
        </w:rPr>
        <w:t>on</w:t>
      </w:r>
      <w:r>
        <w:rPr>
          <w:spacing w:val="-3"/>
          <w:sz w:val="18"/>
        </w:rPr>
        <w:t xml:space="preserve"> </w:t>
      </w:r>
      <w:r>
        <w:rPr>
          <w:sz w:val="18"/>
        </w:rPr>
        <w:t>their</w:t>
      </w:r>
      <w:r>
        <w:rPr>
          <w:spacing w:val="-3"/>
          <w:sz w:val="18"/>
        </w:rPr>
        <w:t xml:space="preserve"> </w:t>
      </w:r>
      <w:r>
        <w:rPr>
          <w:sz w:val="18"/>
        </w:rPr>
        <w:t>website. Resources could be made available for teachers but there needs to be additional information too.</w:t>
      </w:r>
    </w:p>
    <w:p w:rsidR="00743596" w:rsidRDefault="00902D3B">
      <w:pPr>
        <w:pStyle w:val="ListParagraph"/>
        <w:numPr>
          <w:ilvl w:val="1"/>
          <w:numId w:val="1"/>
        </w:numPr>
        <w:tabs>
          <w:tab w:val="left" w:pos="1173"/>
          <w:tab w:val="left" w:pos="1174"/>
        </w:tabs>
        <w:ind w:hanging="361"/>
        <w:rPr>
          <w:sz w:val="18"/>
        </w:rPr>
      </w:pPr>
      <w:r>
        <w:rPr>
          <w:sz w:val="18"/>
        </w:rPr>
        <w:t>Any</w:t>
      </w:r>
      <w:r>
        <w:rPr>
          <w:spacing w:val="-7"/>
          <w:sz w:val="18"/>
        </w:rPr>
        <w:t xml:space="preserve"> </w:t>
      </w:r>
      <w:r>
        <w:rPr>
          <w:sz w:val="18"/>
        </w:rPr>
        <w:t>awareness</w:t>
      </w:r>
      <w:r>
        <w:rPr>
          <w:spacing w:val="-3"/>
          <w:sz w:val="18"/>
        </w:rPr>
        <w:t xml:space="preserve"> </w:t>
      </w:r>
      <w:r>
        <w:rPr>
          <w:sz w:val="18"/>
        </w:rPr>
        <w:t>or</w:t>
      </w:r>
      <w:r>
        <w:rPr>
          <w:spacing w:val="-2"/>
          <w:sz w:val="18"/>
        </w:rPr>
        <w:t xml:space="preserve"> </w:t>
      </w:r>
      <w:r>
        <w:rPr>
          <w:sz w:val="18"/>
        </w:rPr>
        <w:t>advertising</w:t>
      </w:r>
      <w:r>
        <w:rPr>
          <w:spacing w:val="-4"/>
          <w:sz w:val="18"/>
        </w:rPr>
        <w:t xml:space="preserve"> </w:t>
      </w:r>
      <w:r>
        <w:rPr>
          <w:sz w:val="18"/>
        </w:rPr>
        <w:t>would</w:t>
      </w:r>
      <w:r>
        <w:rPr>
          <w:spacing w:val="-2"/>
          <w:sz w:val="18"/>
        </w:rPr>
        <w:t xml:space="preserve"> </w:t>
      </w:r>
      <w:r>
        <w:rPr>
          <w:sz w:val="18"/>
        </w:rPr>
        <w:t>require</w:t>
      </w:r>
      <w:r>
        <w:rPr>
          <w:spacing w:val="-2"/>
          <w:sz w:val="18"/>
        </w:rPr>
        <w:t xml:space="preserve"> </w:t>
      </w:r>
      <w:r>
        <w:rPr>
          <w:sz w:val="18"/>
        </w:rPr>
        <w:t>a</w:t>
      </w:r>
      <w:r>
        <w:rPr>
          <w:spacing w:val="-4"/>
          <w:sz w:val="18"/>
        </w:rPr>
        <w:t xml:space="preserve"> </w:t>
      </w:r>
      <w:r>
        <w:rPr>
          <w:sz w:val="18"/>
        </w:rPr>
        <w:t>good</w:t>
      </w:r>
      <w:r>
        <w:rPr>
          <w:spacing w:val="-4"/>
          <w:sz w:val="18"/>
        </w:rPr>
        <w:t xml:space="preserve"> </w:t>
      </w:r>
      <w:r>
        <w:rPr>
          <w:sz w:val="18"/>
        </w:rPr>
        <w:t>slogan,</w:t>
      </w:r>
      <w:r>
        <w:rPr>
          <w:spacing w:val="-2"/>
          <w:sz w:val="18"/>
        </w:rPr>
        <w:t xml:space="preserve"> </w:t>
      </w:r>
      <w:r>
        <w:rPr>
          <w:sz w:val="18"/>
        </w:rPr>
        <w:t>something</w:t>
      </w:r>
      <w:r>
        <w:rPr>
          <w:spacing w:val="-4"/>
          <w:sz w:val="18"/>
        </w:rPr>
        <w:t xml:space="preserve"> </w:t>
      </w:r>
      <w:r>
        <w:rPr>
          <w:sz w:val="18"/>
        </w:rPr>
        <w:t>that</w:t>
      </w:r>
      <w:r>
        <w:rPr>
          <w:spacing w:val="-4"/>
          <w:sz w:val="18"/>
        </w:rPr>
        <w:t xml:space="preserve"> </w:t>
      </w:r>
      <w:r>
        <w:rPr>
          <w:sz w:val="18"/>
        </w:rPr>
        <w:t>would</w:t>
      </w:r>
      <w:r>
        <w:rPr>
          <w:spacing w:val="-2"/>
          <w:sz w:val="18"/>
        </w:rPr>
        <w:t xml:space="preserve"> </w:t>
      </w:r>
      <w:r>
        <w:rPr>
          <w:sz w:val="18"/>
        </w:rPr>
        <w:t>stick</w:t>
      </w:r>
      <w:r>
        <w:rPr>
          <w:spacing w:val="-1"/>
          <w:sz w:val="18"/>
        </w:rPr>
        <w:t xml:space="preserve"> </w:t>
      </w:r>
      <w:r>
        <w:rPr>
          <w:sz w:val="18"/>
        </w:rPr>
        <w:t>in</w:t>
      </w:r>
      <w:r>
        <w:rPr>
          <w:spacing w:val="-2"/>
          <w:sz w:val="18"/>
        </w:rPr>
        <w:t xml:space="preserve"> </w:t>
      </w:r>
      <w:r>
        <w:rPr>
          <w:sz w:val="18"/>
        </w:rPr>
        <w:t>people’s</w:t>
      </w:r>
      <w:r>
        <w:rPr>
          <w:spacing w:val="-3"/>
          <w:sz w:val="18"/>
        </w:rPr>
        <w:t xml:space="preserve"> </w:t>
      </w:r>
      <w:r>
        <w:rPr>
          <w:spacing w:val="-2"/>
          <w:sz w:val="18"/>
        </w:rPr>
        <w:t>minds.</w:t>
      </w:r>
    </w:p>
    <w:p w:rsidR="00743596" w:rsidRDefault="00743596">
      <w:pPr>
        <w:pStyle w:val="BodyText"/>
        <w:rPr>
          <w:sz w:val="22"/>
        </w:rPr>
      </w:pPr>
    </w:p>
    <w:p w:rsidR="00743596" w:rsidRPr="00E232E6" w:rsidRDefault="00902D3B">
      <w:pPr>
        <w:pStyle w:val="Heading4"/>
        <w:numPr>
          <w:ilvl w:val="0"/>
          <w:numId w:val="1"/>
        </w:numPr>
        <w:tabs>
          <w:tab w:val="left" w:pos="684"/>
        </w:tabs>
        <w:spacing w:before="140"/>
        <w:ind w:left="683" w:hanging="231"/>
        <w:rPr>
          <w:sz w:val="24"/>
          <w:szCs w:val="24"/>
        </w:rPr>
      </w:pPr>
      <w:r w:rsidRPr="00E232E6">
        <w:rPr>
          <w:sz w:val="24"/>
          <w:szCs w:val="24"/>
        </w:rPr>
        <w:t>Regulation,</w:t>
      </w:r>
      <w:r w:rsidRPr="00E232E6">
        <w:rPr>
          <w:spacing w:val="-2"/>
          <w:sz w:val="24"/>
          <w:szCs w:val="24"/>
        </w:rPr>
        <w:t xml:space="preserve"> Enforcement</w:t>
      </w:r>
    </w:p>
    <w:p w:rsidR="00743596" w:rsidRPr="00E232E6" w:rsidRDefault="00902D3B">
      <w:pPr>
        <w:pStyle w:val="ListParagraph"/>
        <w:numPr>
          <w:ilvl w:val="1"/>
          <w:numId w:val="1"/>
        </w:numPr>
        <w:tabs>
          <w:tab w:val="left" w:pos="1173"/>
          <w:tab w:val="left" w:pos="1174"/>
        </w:tabs>
        <w:spacing w:before="124" w:line="256" w:lineRule="auto"/>
        <w:ind w:right="793"/>
        <w:rPr>
          <w:sz w:val="24"/>
          <w:szCs w:val="24"/>
          <w:highlight w:val="yellow"/>
        </w:rPr>
      </w:pPr>
      <w:r w:rsidRPr="00E232E6">
        <w:rPr>
          <w:sz w:val="24"/>
          <w:szCs w:val="24"/>
          <w:highlight w:val="yellow"/>
        </w:rPr>
        <w:t>This</w:t>
      </w:r>
      <w:r w:rsidRPr="00E232E6">
        <w:rPr>
          <w:spacing w:val="-1"/>
          <w:sz w:val="24"/>
          <w:szCs w:val="24"/>
          <w:highlight w:val="yellow"/>
        </w:rPr>
        <w:t xml:space="preserve"> </w:t>
      </w:r>
      <w:r w:rsidRPr="00E232E6">
        <w:rPr>
          <w:sz w:val="24"/>
          <w:szCs w:val="24"/>
          <w:highlight w:val="yellow"/>
        </w:rPr>
        <w:t>type</w:t>
      </w:r>
      <w:r w:rsidRPr="00E232E6">
        <w:rPr>
          <w:spacing w:val="-2"/>
          <w:sz w:val="24"/>
          <w:szCs w:val="24"/>
          <w:highlight w:val="yellow"/>
        </w:rPr>
        <w:t xml:space="preserve"> </w:t>
      </w:r>
      <w:r w:rsidRPr="00E232E6">
        <w:rPr>
          <w:sz w:val="24"/>
          <w:szCs w:val="24"/>
          <w:highlight w:val="yellow"/>
        </w:rPr>
        <w:t>of</w:t>
      </w:r>
      <w:r w:rsidRPr="00E232E6">
        <w:rPr>
          <w:spacing w:val="-4"/>
          <w:sz w:val="24"/>
          <w:szCs w:val="24"/>
          <w:highlight w:val="yellow"/>
        </w:rPr>
        <w:t xml:space="preserve"> </w:t>
      </w:r>
      <w:r w:rsidRPr="00E232E6">
        <w:rPr>
          <w:sz w:val="24"/>
          <w:szCs w:val="24"/>
          <w:highlight w:val="yellow"/>
        </w:rPr>
        <w:t>initiative</w:t>
      </w:r>
      <w:r w:rsidRPr="00E232E6">
        <w:rPr>
          <w:spacing w:val="-2"/>
          <w:sz w:val="24"/>
          <w:szCs w:val="24"/>
          <w:highlight w:val="yellow"/>
        </w:rPr>
        <w:t xml:space="preserve"> </w:t>
      </w:r>
      <w:r w:rsidRPr="00E232E6">
        <w:rPr>
          <w:sz w:val="24"/>
          <w:szCs w:val="24"/>
          <w:highlight w:val="yellow"/>
        </w:rPr>
        <w:t>would</w:t>
      </w:r>
      <w:r w:rsidRPr="00E232E6">
        <w:rPr>
          <w:spacing w:val="-2"/>
          <w:sz w:val="24"/>
          <w:szCs w:val="24"/>
          <w:highlight w:val="yellow"/>
        </w:rPr>
        <w:t xml:space="preserve"> </w:t>
      </w:r>
      <w:r w:rsidRPr="00E232E6">
        <w:rPr>
          <w:sz w:val="24"/>
          <w:szCs w:val="24"/>
          <w:highlight w:val="yellow"/>
        </w:rPr>
        <w:t>need</w:t>
      </w:r>
      <w:r w:rsidRPr="00E232E6">
        <w:rPr>
          <w:spacing w:val="-2"/>
          <w:sz w:val="24"/>
          <w:szCs w:val="24"/>
          <w:highlight w:val="yellow"/>
        </w:rPr>
        <w:t xml:space="preserve"> </w:t>
      </w:r>
      <w:r w:rsidRPr="00E232E6">
        <w:rPr>
          <w:sz w:val="24"/>
          <w:szCs w:val="24"/>
          <w:highlight w:val="yellow"/>
        </w:rPr>
        <w:t>to</w:t>
      </w:r>
      <w:r w:rsidRPr="00E232E6">
        <w:rPr>
          <w:spacing w:val="-4"/>
          <w:sz w:val="24"/>
          <w:szCs w:val="24"/>
          <w:highlight w:val="yellow"/>
        </w:rPr>
        <w:t xml:space="preserve"> </w:t>
      </w:r>
      <w:r w:rsidRPr="00E232E6">
        <w:rPr>
          <w:sz w:val="24"/>
          <w:szCs w:val="24"/>
          <w:highlight w:val="yellow"/>
        </w:rPr>
        <w:t>be</w:t>
      </w:r>
      <w:r w:rsidRPr="00E232E6">
        <w:rPr>
          <w:spacing w:val="-2"/>
          <w:sz w:val="24"/>
          <w:szCs w:val="24"/>
          <w:highlight w:val="yellow"/>
        </w:rPr>
        <w:t xml:space="preserve"> </w:t>
      </w:r>
      <w:r w:rsidRPr="00E232E6">
        <w:rPr>
          <w:sz w:val="24"/>
          <w:szCs w:val="24"/>
          <w:highlight w:val="yellow"/>
        </w:rPr>
        <w:t>used</w:t>
      </w:r>
      <w:r w:rsidRPr="00E232E6">
        <w:rPr>
          <w:spacing w:val="-4"/>
          <w:sz w:val="24"/>
          <w:szCs w:val="24"/>
          <w:highlight w:val="yellow"/>
        </w:rPr>
        <w:t xml:space="preserve"> </w:t>
      </w:r>
      <w:r w:rsidRPr="00E232E6">
        <w:rPr>
          <w:sz w:val="24"/>
          <w:szCs w:val="24"/>
          <w:highlight w:val="yellow"/>
        </w:rPr>
        <w:t>as</w:t>
      </w:r>
      <w:r w:rsidRPr="00E232E6">
        <w:rPr>
          <w:spacing w:val="-4"/>
          <w:sz w:val="24"/>
          <w:szCs w:val="24"/>
          <w:highlight w:val="yellow"/>
        </w:rPr>
        <w:t xml:space="preserve"> </w:t>
      </w:r>
      <w:r w:rsidRPr="00E232E6">
        <w:rPr>
          <w:sz w:val="24"/>
          <w:szCs w:val="24"/>
          <w:highlight w:val="yellow"/>
        </w:rPr>
        <w:t>part</w:t>
      </w:r>
      <w:r w:rsidRPr="00E232E6">
        <w:rPr>
          <w:spacing w:val="-4"/>
          <w:sz w:val="24"/>
          <w:szCs w:val="24"/>
          <w:highlight w:val="yellow"/>
        </w:rPr>
        <w:t xml:space="preserve"> </w:t>
      </w:r>
      <w:r w:rsidRPr="00E232E6">
        <w:rPr>
          <w:sz w:val="24"/>
          <w:szCs w:val="24"/>
          <w:highlight w:val="yellow"/>
        </w:rPr>
        <w:t>of</w:t>
      </w:r>
      <w:r w:rsidRPr="00E232E6">
        <w:rPr>
          <w:spacing w:val="-2"/>
          <w:sz w:val="24"/>
          <w:szCs w:val="24"/>
          <w:highlight w:val="yellow"/>
        </w:rPr>
        <w:t xml:space="preserve"> </w:t>
      </w:r>
      <w:r w:rsidRPr="00E232E6">
        <w:rPr>
          <w:sz w:val="24"/>
          <w:szCs w:val="24"/>
          <w:highlight w:val="yellow"/>
        </w:rPr>
        <w:t>a</w:t>
      </w:r>
      <w:r w:rsidRPr="00E232E6">
        <w:rPr>
          <w:spacing w:val="-4"/>
          <w:sz w:val="24"/>
          <w:szCs w:val="24"/>
          <w:highlight w:val="yellow"/>
        </w:rPr>
        <w:t xml:space="preserve"> </w:t>
      </w:r>
      <w:r w:rsidRPr="00E232E6">
        <w:rPr>
          <w:sz w:val="24"/>
          <w:szCs w:val="24"/>
          <w:highlight w:val="yellow"/>
        </w:rPr>
        <w:t>holistic</w:t>
      </w:r>
      <w:r w:rsidRPr="00E232E6">
        <w:rPr>
          <w:spacing w:val="-4"/>
          <w:sz w:val="24"/>
          <w:szCs w:val="24"/>
          <w:highlight w:val="yellow"/>
        </w:rPr>
        <w:t xml:space="preserve"> </w:t>
      </w:r>
      <w:r w:rsidRPr="00E232E6">
        <w:rPr>
          <w:sz w:val="24"/>
          <w:szCs w:val="24"/>
          <w:highlight w:val="yellow"/>
        </w:rPr>
        <w:t>approach,</w:t>
      </w:r>
      <w:r w:rsidRPr="00E232E6">
        <w:rPr>
          <w:spacing w:val="-2"/>
          <w:sz w:val="24"/>
          <w:szCs w:val="24"/>
          <w:highlight w:val="yellow"/>
        </w:rPr>
        <w:t xml:space="preserve"> </w:t>
      </w:r>
      <w:r w:rsidRPr="00E232E6">
        <w:rPr>
          <w:sz w:val="24"/>
          <w:szCs w:val="24"/>
          <w:highlight w:val="yellow"/>
        </w:rPr>
        <w:t>enforcement</w:t>
      </w:r>
      <w:r w:rsidRPr="00E232E6">
        <w:rPr>
          <w:spacing w:val="-4"/>
          <w:sz w:val="24"/>
          <w:szCs w:val="24"/>
          <w:highlight w:val="yellow"/>
        </w:rPr>
        <w:t xml:space="preserve"> </w:t>
      </w:r>
      <w:r w:rsidRPr="00E232E6">
        <w:rPr>
          <w:sz w:val="24"/>
          <w:szCs w:val="24"/>
          <w:highlight w:val="yellow"/>
        </w:rPr>
        <w:t>is</w:t>
      </w:r>
      <w:r w:rsidRPr="00E232E6">
        <w:rPr>
          <w:spacing w:val="-3"/>
          <w:sz w:val="24"/>
          <w:szCs w:val="24"/>
          <w:highlight w:val="yellow"/>
        </w:rPr>
        <w:t xml:space="preserve"> </w:t>
      </w:r>
      <w:r w:rsidRPr="00E232E6">
        <w:rPr>
          <w:sz w:val="24"/>
          <w:szCs w:val="24"/>
          <w:highlight w:val="yellow"/>
        </w:rPr>
        <w:t>important</w:t>
      </w:r>
      <w:r w:rsidRPr="00E232E6">
        <w:rPr>
          <w:spacing w:val="-2"/>
          <w:sz w:val="24"/>
          <w:szCs w:val="24"/>
          <w:highlight w:val="yellow"/>
        </w:rPr>
        <w:t xml:space="preserve"> </w:t>
      </w:r>
      <w:r w:rsidRPr="00E232E6">
        <w:rPr>
          <w:sz w:val="24"/>
          <w:szCs w:val="24"/>
          <w:highlight w:val="yellow"/>
        </w:rPr>
        <w:t>but requires support.</w:t>
      </w:r>
    </w:p>
    <w:p w:rsidR="00743596" w:rsidRPr="00E232E6" w:rsidRDefault="00902D3B">
      <w:pPr>
        <w:pStyle w:val="ListParagraph"/>
        <w:numPr>
          <w:ilvl w:val="1"/>
          <w:numId w:val="1"/>
        </w:numPr>
        <w:tabs>
          <w:tab w:val="left" w:pos="1173"/>
          <w:tab w:val="left" w:pos="1174"/>
        </w:tabs>
        <w:spacing w:before="1" w:line="256" w:lineRule="auto"/>
        <w:ind w:right="232"/>
        <w:rPr>
          <w:sz w:val="24"/>
          <w:szCs w:val="24"/>
          <w:highlight w:val="yellow"/>
        </w:rPr>
      </w:pPr>
      <w:r w:rsidRPr="00E232E6">
        <w:rPr>
          <w:sz w:val="24"/>
          <w:szCs w:val="24"/>
          <w:highlight w:val="yellow"/>
        </w:rPr>
        <w:t>An important aspect to also be taken into account would be the economic overlay as</w:t>
      </w:r>
      <w:r w:rsidRPr="00E232E6">
        <w:rPr>
          <w:spacing w:val="40"/>
          <w:sz w:val="24"/>
          <w:szCs w:val="24"/>
          <w:highlight w:val="yellow"/>
        </w:rPr>
        <w:t xml:space="preserve"> </w:t>
      </w:r>
      <w:r w:rsidRPr="00E232E6">
        <w:rPr>
          <w:sz w:val="24"/>
          <w:szCs w:val="24"/>
          <w:highlight w:val="yellow"/>
        </w:rPr>
        <w:t>those pedestrians that take</w:t>
      </w:r>
      <w:r w:rsidRPr="00E232E6">
        <w:rPr>
          <w:spacing w:val="-3"/>
          <w:sz w:val="24"/>
          <w:szCs w:val="24"/>
          <w:highlight w:val="yellow"/>
        </w:rPr>
        <w:t xml:space="preserve"> </w:t>
      </w:r>
      <w:r w:rsidRPr="00E232E6">
        <w:rPr>
          <w:sz w:val="24"/>
          <w:szCs w:val="24"/>
          <w:highlight w:val="yellow"/>
        </w:rPr>
        <w:t>longer</w:t>
      </w:r>
      <w:r w:rsidRPr="00E232E6">
        <w:rPr>
          <w:spacing w:val="-1"/>
          <w:sz w:val="24"/>
          <w:szCs w:val="24"/>
          <w:highlight w:val="yellow"/>
        </w:rPr>
        <w:t xml:space="preserve"> </w:t>
      </w:r>
      <w:r w:rsidRPr="00E232E6">
        <w:rPr>
          <w:sz w:val="24"/>
          <w:szCs w:val="24"/>
          <w:highlight w:val="yellow"/>
        </w:rPr>
        <w:t>to</w:t>
      </w:r>
      <w:r w:rsidRPr="00E232E6">
        <w:rPr>
          <w:spacing w:val="-3"/>
          <w:sz w:val="24"/>
          <w:szCs w:val="24"/>
          <w:highlight w:val="yellow"/>
        </w:rPr>
        <w:t xml:space="preserve"> </w:t>
      </w:r>
      <w:r w:rsidRPr="00E232E6">
        <w:rPr>
          <w:sz w:val="24"/>
          <w:szCs w:val="24"/>
          <w:highlight w:val="yellow"/>
        </w:rPr>
        <w:t>cross</w:t>
      </w:r>
      <w:r w:rsidRPr="00E232E6">
        <w:rPr>
          <w:spacing w:val="-1"/>
          <w:sz w:val="24"/>
          <w:szCs w:val="24"/>
          <w:highlight w:val="yellow"/>
        </w:rPr>
        <w:t xml:space="preserve"> </w:t>
      </w:r>
      <w:r w:rsidRPr="00E232E6">
        <w:rPr>
          <w:sz w:val="24"/>
          <w:szCs w:val="24"/>
          <w:highlight w:val="yellow"/>
        </w:rPr>
        <w:t>the</w:t>
      </w:r>
      <w:r w:rsidRPr="00E232E6">
        <w:rPr>
          <w:spacing w:val="-3"/>
          <w:sz w:val="24"/>
          <w:szCs w:val="24"/>
          <w:highlight w:val="yellow"/>
        </w:rPr>
        <w:t xml:space="preserve"> </w:t>
      </w:r>
      <w:r w:rsidRPr="00E232E6">
        <w:rPr>
          <w:sz w:val="24"/>
          <w:szCs w:val="24"/>
          <w:highlight w:val="yellow"/>
        </w:rPr>
        <w:t>road</w:t>
      </w:r>
      <w:r w:rsidRPr="00E232E6">
        <w:rPr>
          <w:spacing w:val="-5"/>
          <w:sz w:val="24"/>
          <w:szCs w:val="24"/>
          <w:highlight w:val="yellow"/>
        </w:rPr>
        <w:t xml:space="preserve"> </w:t>
      </w:r>
      <w:r w:rsidRPr="00E232E6">
        <w:rPr>
          <w:sz w:val="24"/>
          <w:szCs w:val="24"/>
          <w:highlight w:val="yellow"/>
        </w:rPr>
        <w:t>may</w:t>
      </w:r>
      <w:r w:rsidRPr="00E232E6">
        <w:rPr>
          <w:spacing w:val="-2"/>
          <w:sz w:val="24"/>
          <w:szCs w:val="24"/>
          <w:highlight w:val="yellow"/>
        </w:rPr>
        <w:t xml:space="preserve"> </w:t>
      </w:r>
      <w:r w:rsidRPr="00E232E6">
        <w:rPr>
          <w:sz w:val="24"/>
          <w:szCs w:val="24"/>
          <w:highlight w:val="yellow"/>
        </w:rPr>
        <w:t>end</w:t>
      </w:r>
      <w:r w:rsidRPr="00E232E6">
        <w:rPr>
          <w:spacing w:val="-3"/>
          <w:sz w:val="24"/>
          <w:szCs w:val="24"/>
          <w:highlight w:val="yellow"/>
        </w:rPr>
        <w:t xml:space="preserve"> </w:t>
      </w:r>
      <w:r w:rsidRPr="00E232E6">
        <w:rPr>
          <w:sz w:val="24"/>
          <w:szCs w:val="24"/>
          <w:highlight w:val="yellow"/>
        </w:rPr>
        <w:t>up</w:t>
      </w:r>
      <w:r w:rsidRPr="00E232E6">
        <w:rPr>
          <w:spacing w:val="-3"/>
          <w:sz w:val="24"/>
          <w:szCs w:val="24"/>
          <w:highlight w:val="yellow"/>
        </w:rPr>
        <w:t xml:space="preserve"> </w:t>
      </w:r>
      <w:r w:rsidRPr="00E232E6">
        <w:rPr>
          <w:sz w:val="24"/>
          <w:szCs w:val="24"/>
          <w:highlight w:val="yellow"/>
        </w:rPr>
        <w:t>crossing</w:t>
      </w:r>
      <w:r w:rsidRPr="00E232E6">
        <w:rPr>
          <w:spacing w:val="-1"/>
          <w:sz w:val="24"/>
          <w:szCs w:val="24"/>
          <w:highlight w:val="yellow"/>
        </w:rPr>
        <w:t xml:space="preserve"> </w:t>
      </w:r>
      <w:r w:rsidRPr="00E232E6">
        <w:rPr>
          <w:sz w:val="24"/>
          <w:szCs w:val="24"/>
          <w:highlight w:val="yellow"/>
        </w:rPr>
        <w:t>at</w:t>
      </w:r>
      <w:r w:rsidRPr="00E232E6">
        <w:rPr>
          <w:spacing w:val="-1"/>
          <w:sz w:val="24"/>
          <w:szCs w:val="24"/>
          <w:highlight w:val="yellow"/>
        </w:rPr>
        <w:t xml:space="preserve"> </w:t>
      </w:r>
      <w:r w:rsidRPr="00E232E6">
        <w:rPr>
          <w:sz w:val="24"/>
          <w:szCs w:val="24"/>
          <w:highlight w:val="yellow"/>
        </w:rPr>
        <w:t>the</w:t>
      </w:r>
      <w:r w:rsidRPr="00E232E6">
        <w:rPr>
          <w:spacing w:val="-3"/>
          <w:sz w:val="24"/>
          <w:szCs w:val="24"/>
          <w:highlight w:val="yellow"/>
        </w:rPr>
        <w:t xml:space="preserve"> </w:t>
      </w:r>
      <w:r w:rsidRPr="00E232E6">
        <w:rPr>
          <w:sz w:val="24"/>
          <w:szCs w:val="24"/>
          <w:highlight w:val="yellow"/>
        </w:rPr>
        <w:t>wrong</w:t>
      </w:r>
      <w:r w:rsidRPr="00E232E6">
        <w:rPr>
          <w:spacing w:val="-1"/>
          <w:sz w:val="24"/>
          <w:szCs w:val="24"/>
          <w:highlight w:val="yellow"/>
        </w:rPr>
        <w:t xml:space="preserve"> </w:t>
      </w:r>
      <w:r w:rsidRPr="00E232E6">
        <w:rPr>
          <w:sz w:val="24"/>
          <w:szCs w:val="24"/>
          <w:highlight w:val="yellow"/>
        </w:rPr>
        <w:t>time which</w:t>
      </w:r>
      <w:r w:rsidRPr="00E232E6">
        <w:rPr>
          <w:spacing w:val="-1"/>
          <w:sz w:val="24"/>
          <w:szCs w:val="24"/>
          <w:highlight w:val="yellow"/>
        </w:rPr>
        <w:t xml:space="preserve"> </w:t>
      </w:r>
      <w:r w:rsidRPr="00E232E6">
        <w:rPr>
          <w:sz w:val="24"/>
          <w:szCs w:val="24"/>
          <w:highlight w:val="yellow"/>
        </w:rPr>
        <w:t>then</w:t>
      </w:r>
      <w:r w:rsidRPr="00E232E6">
        <w:rPr>
          <w:spacing w:val="-1"/>
          <w:sz w:val="24"/>
          <w:szCs w:val="24"/>
          <w:highlight w:val="yellow"/>
        </w:rPr>
        <w:t xml:space="preserve"> </w:t>
      </w:r>
      <w:r w:rsidRPr="00E232E6">
        <w:rPr>
          <w:sz w:val="24"/>
          <w:szCs w:val="24"/>
          <w:highlight w:val="yellow"/>
        </w:rPr>
        <w:t>in</w:t>
      </w:r>
      <w:r w:rsidRPr="00E232E6">
        <w:rPr>
          <w:spacing w:val="-1"/>
          <w:sz w:val="24"/>
          <w:szCs w:val="24"/>
          <w:highlight w:val="yellow"/>
        </w:rPr>
        <w:t xml:space="preserve"> </w:t>
      </w:r>
      <w:r w:rsidRPr="00E232E6">
        <w:rPr>
          <w:sz w:val="24"/>
          <w:szCs w:val="24"/>
          <w:highlight w:val="yellow"/>
        </w:rPr>
        <w:t>turn</w:t>
      </w:r>
      <w:r w:rsidRPr="00E232E6">
        <w:rPr>
          <w:spacing w:val="-1"/>
          <w:sz w:val="24"/>
          <w:szCs w:val="24"/>
          <w:highlight w:val="yellow"/>
        </w:rPr>
        <w:t xml:space="preserve"> </w:t>
      </w:r>
      <w:r w:rsidRPr="00E232E6">
        <w:rPr>
          <w:sz w:val="24"/>
          <w:szCs w:val="24"/>
          <w:highlight w:val="yellow"/>
        </w:rPr>
        <w:t>impedes</w:t>
      </w:r>
      <w:r w:rsidRPr="00E232E6">
        <w:rPr>
          <w:spacing w:val="-1"/>
          <w:sz w:val="24"/>
          <w:szCs w:val="24"/>
          <w:highlight w:val="yellow"/>
        </w:rPr>
        <w:t xml:space="preserve"> </w:t>
      </w:r>
      <w:r w:rsidRPr="00E232E6">
        <w:rPr>
          <w:sz w:val="24"/>
          <w:szCs w:val="24"/>
          <w:highlight w:val="yellow"/>
        </w:rPr>
        <w:t>the traffic</w:t>
      </w:r>
      <w:r w:rsidRPr="00E232E6">
        <w:rPr>
          <w:spacing w:val="-2"/>
          <w:sz w:val="24"/>
          <w:szCs w:val="24"/>
          <w:highlight w:val="yellow"/>
        </w:rPr>
        <w:t xml:space="preserve"> </w:t>
      </w:r>
      <w:r w:rsidRPr="00E232E6">
        <w:rPr>
          <w:sz w:val="24"/>
          <w:szCs w:val="24"/>
          <w:highlight w:val="yellow"/>
        </w:rPr>
        <w:t>flow which then impedes the crossing flow of traffic.</w:t>
      </w:r>
    </w:p>
    <w:p w:rsidR="00743596" w:rsidRPr="00E232E6" w:rsidRDefault="00902D3B">
      <w:pPr>
        <w:pStyle w:val="ListParagraph"/>
        <w:numPr>
          <w:ilvl w:val="1"/>
          <w:numId w:val="1"/>
        </w:numPr>
        <w:tabs>
          <w:tab w:val="left" w:pos="1173"/>
          <w:tab w:val="left" w:pos="1174"/>
        </w:tabs>
        <w:spacing w:before="6" w:line="259" w:lineRule="auto"/>
        <w:ind w:right="133"/>
        <w:rPr>
          <w:sz w:val="24"/>
          <w:szCs w:val="24"/>
          <w:highlight w:val="yellow"/>
        </w:rPr>
      </w:pPr>
      <w:r w:rsidRPr="00E232E6">
        <w:rPr>
          <w:sz w:val="24"/>
          <w:szCs w:val="24"/>
          <w:highlight w:val="yellow"/>
        </w:rPr>
        <w:t>If it is possible to harness the feelings of those people that were inconvenienced by people using their mobile devices. Some people in the pedestrian flow walk more slowly than necessary because they are managing something on their phone. So it may be possible to make using a phone while walking socially unacceptable. This may need to have a legislative back up, but a campaign that relays the inconvenience that is created by people</w:t>
      </w:r>
      <w:r w:rsidRPr="00E232E6">
        <w:rPr>
          <w:spacing w:val="-1"/>
          <w:sz w:val="24"/>
          <w:szCs w:val="24"/>
          <w:highlight w:val="yellow"/>
        </w:rPr>
        <w:t xml:space="preserve"> </w:t>
      </w:r>
      <w:r w:rsidRPr="00E232E6">
        <w:rPr>
          <w:sz w:val="24"/>
          <w:szCs w:val="24"/>
          <w:highlight w:val="yellow"/>
        </w:rPr>
        <w:t>slowing</w:t>
      </w:r>
      <w:r w:rsidRPr="00E232E6">
        <w:rPr>
          <w:spacing w:val="-2"/>
          <w:sz w:val="24"/>
          <w:szCs w:val="24"/>
          <w:highlight w:val="yellow"/>
        </w:rPr>
        <w:t xml:space="preserve"> </w:t>
      </w:r>
      <w:r w:rsidRPr="00E232E6">
        <w:rPr>
          <w:sz w:val="24"/>
          <w:szCs w:val="24"/>
          <w:highlight w:val="yellow"/>
        </w:rPr>
        <w:t>down</w:t>
      </w:r>
      <w:r w:rsidRPr="00E232E6">
        <w:rPr>
          <w:spacing w:val="-1"/>
          <w:sz w:val="24"/>
          <w:szCs w:val="24"/>
          <w:highlight w:val="yellow"/>
        </w:rPr>
        <w:t xml:space="preserve"> </w:t>
      </w:r>
      <w:r w:rsidRPr="00E232E6">
        <w:rPr>
          <w:sz w:val="24"/>
          <w:szCs w:val="24"/>
          <w:highlight w:val="yellow"/>
        </w:rPr>
        <w:t>and</w:t>
      </w:r>
      <w:r w:rsidRPr="00E232E6">
        <w:rPr>
          <w:spacing w:val="-2"/>
          <w:sz w:val="24"/>
          <w:szCs w:val="24"/>
          <w:highlight w:val="yellow"/>
        </w:rPr>
        <w:t xml:space="preserve"> </w:t>
      </w:r>
      <w:r w:rsidRPr="00E232E6">
        <w:rPr>
          <w:sz w:val="24"/>
          <w:szCs w:val="24"/>
          <w:highlight w:val="yellow"/>
        </w:rPr>
        <w:t>reducing</w:t>
      </w:r>
      <w:r w:rsidRPr="00E232E6">
        <w:rPr>
          <w:spacing w:val="-3"/>
          <w:sz w:val="24"/>
          <w:szCs w:val="24"/>
          <w:highlight w:val="yellow"/>
        </w:rPr>
        <w:t xml:space="preserve"> </w:t>
      </w:r>
      <w:r w:rsidRPr="00E232E6">
        <w:rPr>
          <w:sz w:val="24"/>
          <w:szCs w:val="24"/>
          <w:highlight w:val="yellow"/>
        </w:rPr>
        <w:t>the</w:t>
      </w:r>
      <w:r w:rsidRPr="00E232E6">
        <w:rPr>
          <w:spacing w:val="-3"/>
          <w:sz w:val="24"/>
          <w:szCs w:val="24"/>
          <w:highlight w:val="yellow"/>
        </w:rPr>
        <w:t xml:space="preserve"> </w:t>
      </w:r>
      <w:r w:rsidRPr="00E232E6">
        <w:rPr>
          <w:sz w:val="24"/>
          <w:szCs w:val="24"/>
          <w:highlight w:val="yellow"/>
        </w:rPr>
        <w:t>capacity</w:t>
      </w:r>
      <w:r w:rsidRPr="00E232E6">
        <w:rPr>
          <w:spacing w:val="-2"/>
          <w:sz w:val="24"/>
          <w:szCs w:val="24"/>
          <w:highlight w:val="yellow"/>
        </w:rPr>
        <w:t xml:space="preserve"> </w:t>
      </w:r>
      <w:r w:rsidRPr="00E232E6">
        <w:rPr>
          <w:sz w:val="24"/>
          <w:szCs w:val="24"/>
          <w:highlight w:val="yellow"/>
        </w:rPr>
        <w:t>to</w:t>
      </w:r>
      <w:r w:rsidRPr="00E232E6">
        <w:rPr>
          <w:spacing w:val="-3"/>
          <w:sz w:val="24"/>
          <w:szCs w:val="24"/>
          <w:highlight w:val="yellow"/>
        </w:rPr>
        <w:t xml:space="preserve"> </w:t>
      </w:r>
      <w:r w:rsidRPr="00E232E6">
        <w:rPr>
          <w:sz w:val="24"/>
          <w:szCs w:val="24"/>
          <w:highlight w:val="yellow"/>
        </w:rPr>
        <w:t>cross</w:t>
      </w:r>
      <w:r w:rsidRPr="00E232E6">
        <w:rPr>
          <w:spacing w:val="-1"/>
          <w:sz w:val="24"/>
          <w:szCs w:val="24"/>
          <w:highlight w:val="yellow"/>
        </w:rPr>
        <w:t xml:space="preserve"> </w:t>
      </w:r>
      <w:r w:rsidRPr="00E232E6">
        <w:rPr>
          <w:sz w:val="24"/>
          <w:szCs w:val="24"/>
          <w:highlight w:val="yellow"/>
        </w:rPr>
        <w:t>a</w:t>
      </w:r>
      <w:r w:rsidRPr="00E232E6">
        <w:rPr>
          <w:spacing w:val="-3"/>
          <w:sz w:val="24"/>
          <w:szCs w:val="24"/>
          <w:highlight w:val="yellow"/>
        </w:rPr>
        <w:t xml:space="preserve"> </w:t>
      </w:r>
      <w:r w:rsidRPr="00E232E6">
        <w:rPr>
          <w:sz w:val="24"/>
          <w:szCs w:val="24"/>
          <w:highlight w:val="yellow"/>
        </w:rPr>
        <w:t>crossing</w:t>
      </w:r>
      <w:r w:rsidRPr="00E232E6">
        <w:rPr>
          <w:spacing w:val="-3"/>
          <w:sz w:val="24"/>
          <w:szCs w:val="24"/>
          <w:highlight w:val="yellow"/>
        </w:rPr>
        <w:t xml:space="preserve"> </w:t>
      </w:r>
      <w:r w:rsidRPr="00E232E6">
        <w:rPr>
          <w:sz w:val="24"/>
          <w:szCs w:val="24"/>
          <w:highlight w:val="yellow"/>
        </w:rPr>
        <w:t>during</w:t>
      </w:r>
      <w:r w:rsidRPr="00E232E6">
        <w:rPr>
          <w:spacing w:val="-1"/>
          <w:sz w:val="24"/>
          <w:szCs w:val="24"/>
          <w:highlight w:val="yellow"/>
        </w:rPr>
        <w:t xml:space="preserve"> </w:t>
      </w:r>
      <w:r w:rsidRPr="00E232E6">
        <w:rPr>
          <w:sz w:val="24"/>
          <w:szCs w:val="24"/>
          <w:highlight w:val="yellow"/>
        </w:rPr>
        <w:t>peak</w:t>
      </w:r>
      <w:r w:rsidRPr="00E232E6">
        <w:rPr>
          <w:spacing w:val="-3"/>
          <w:sz w:val="24"/>
          <w:szCs w:val="24"/>
          <w:highlight w:val="yellow"/>
        </w:rPr>
        <w:t xml:space="preserve"> </w:t>
      </w:r>
      <w:r w:rsidRPr="00E232E6">
        <w:rPr>
          <w:sz w:val="24"/>
          <w:szCs w:val="24"/>
          <w:highlight w:val="yellow"/>
        </w:rPr>
        <w:t>times,</w:t>
      </w:r>
      <w:r w:rsidRPr="00E232E6">
        <w:rPr>
          <w:spacing w:val="-1"/>
          <w:sz w:val="24"/>
          <w:szCs w:val="24"/>
          <w:highlight w:val="yellow"/>
        </w:rPr>
        <w:t xml:space="preserve"> </w:t>
      </w:r>
      <w:r w:rsidRPr="00E232E6">
        <w:rPr>
          <w:sz w:val="24"/>
          <w:szCs w:val="24"/>
          <w:highlight w:val="yellow"/>
        </w:rPr>
        <w:t>to</w:t>
      </w:r>
      <w:r w:rsidRPr="00E232E6">
        <w:rPr>
          <w:spacing w:val="-3"/>
          <w:sz w:val="24"/>
          <w:szCs w:val="24"/>
          <w:highlight w:val="yellow"/>
        </w:rPr>
        <w:t xml:space="preserve"> </w:t>
      </w:r>
      <w:r w:rsidRPr="00E232E6">
        <w:rPr>
          <w:sz w:val="24"/>
          <w:szCs w:val="24"/>
          <w:highlight w:val="yellow"/>
        </w:rPr>
        <w:t>all</w:t>
      </w:r>
      <w:r w:rsidRPr="00E232E6">
        <w:rPr>
          <w:spacing w:val="-1"/>
          <w:sz w:val="24"/>
          <w:szCs w:val="24"/>
          <w:highlight w:val="yellow"/>
        </w:rPr>
        <w:t xml:space="preserve"> </w:t>
      </w:r>
      <w:r w:rsidRPr="00E232E6">
        <w:rPr>
          <w:sz w:val="24"/>
          <w:szCs w:val="24"/>
          <w:highlight w:val="yellow"/>
        </w:rPr>
        <w:t>others</w:t>
      </w:r>
      <w:r w:rsidRPr="00E232E6">
        <w:rPr>
          <w:spacing w:val="-2"/>
          <w:sz w:val="24"/>
          <w:szCs w:val="24"/>
          <w:highlight w:val="yellow"/>
        </w:rPr>
        <w:t xml:space="preserve"> </w:t>
      </w:r>
      <w:r w:rsidRPr="00E232E6">
        <w:rPr>
          <w:sz w:val="24"/>
          <w:szCs w:val="24"/>
          <w:highlight w:val="yellow"/>
        </w:rPr>
        <w:t>in</w:t>
      </w:r>
      <w:r w:rsidRPr="00E232E6">
        <w:rPr>
          <w:spacing w:val="-1"/>
          <w:sz w:val="24"/>
          <w:szCs w:val="24"/>
          <w:highlight w:val="yellow"/>
        </w:rPr>
        <w:t xml:space="preserve"> </w:t>
      </w:r>
      <w:r w:rsidRPr="00E232E6">
        <w:rPr>
          <w:sz w:val="24"/>
          <w:szCs w:val="24"/>
          <w:highlight w:val="yellow"/>
        </w:rPr>
        <w:t>traffic flow this may be pertinent.</w:t>
      </w:r>
    </w:p>
    <w:p w:rsidR="00743596" w:rsidRPr="00E232E6" w:rsidRDefault="00902D3B">
      <w:pPr>
        <w:pStyle w:val="ListParagraph"/>
        <w:numPr>
          <w:ilvl w:val="1"/>
          <w:numId w:val="1"/>
        </w:numPr>
        <w:tabs>
          <w:tab w:val="left" w:pos="1173"/>
          <w:tab w:val="left" w:pos="1174"/>
        </w:tabs>
        <w:spacing w:line="256" w:lineRule="auto"/>
        <w:ind w:right="637"/>
        <w:rPr>
          <w:sz w:val="24"/>
          <w:szCs w:val="24"/>
          <w:highlight w:val="yellow"/>
        </w:rPr>
      </w:pPr>
      <w:r w:rsidRPr="00E232E6">
        <w:rPr>
          <w:sz w:val="24"/>
          <w:szCs w:val="24"/>
          <w:highlight w:val="yellow"/>
        </w:rPr>
        <w:t>This</w:t>
      </w:r>
      <w:r w:rsidRPr="00E232E6">
        <w:rPr>
          <w:spacing w:val="-2"/>
          <w:sz w:val="24"/>
          <w:szCs w:val="24"/>
          <w:highlight w:val="yellow"/>
        </w:rPr>
        <w:t xml:space="preserve"> </w:t>
      </w:r>
      <w:r w:rsidRPr="00E232E6">
        <w:rPr>
          <w:sz w:val="24"/>
          <w:szCs w:val="24"/>
          <w:highlight w:val="yellow"/>
        </w:rPr>
        <w:t>idea</w:t>
      </w:r>
      <w:r w:rsidRPr="00E232E6">
        <w:rPr>
          <w:spacing w:val="-2"/>
          <w:sz w:val="24"/>
          <w:szCs w:val="24"/>
          <w:highlight w:val="yellow"/>
        </w:rPr>
        <w:t xml:space="preserve"> </w:t>
      </w:r>
      <w:r w:rsidRPr="00E232E6">
        <w:rPr>
          <w:sz w:val="24"/>
          <w:szCs w:val="24"/>
          <w:highlight w:val="yellow"/>
        </w:rPr>
        <w:t>could</w:t>
      </w:r>
      <w:r w:rsidRPr="00E232E6">
        <w:rPr>
          <w:spacing w:val="-2"/>
          <w:sz w:val="24"/>
          <w:szCs w:val="24"/>
          <w:highlight w:val="yellow"/>
        </w:rPr>
        <w:t xml:space="preserve"> </w:t>
      </w:r>
      <w:r w:rsidRPr="00E232E6">
        <w:rPr>
          <w:sz w:val="24"/>
          <w:szCs w:val="24"/>
          <w:highlight w:val="yellow"/>
        </w:rPr>
        <w:t>also</w:t>
      </w:r>
      <w:r w:rsidRPr="00E232E6">
        <w:rPr>
          <w:spacing w:val="-4"/>
          <w:sz w:val="24"/>
          <w:szCs w:val="24"/>
          <w:highlight w:val="yellow"/>
        </w:rPr>
        <w:t xml:space="preserve"> </w:t>
      </w:r>
      <w:r w:rsidRPr="00E232E6">
        <w:rPr>
          <w:sz w:val="24"/>
          <w:szCs w:val="24"/>
          <w:highlight w:val="yellow"/>
        </w:rPr>
        <w:t>incorporate</w:t>
      </w:r>
      <w:r w:rsidRPr="00E232E6">
        <w:rPr>
          <w:spacing w:val="-2"/>
          <w:sz w:val="24"/>
          <w:szCs w:val="24"/>
          <w:highlight w:val="yellow"/>
        </w:rPr>
        <w:t xml:space="preserve"> </w:t>
      </w:r>
      <w:r w:rsidRPr="00E232E6">
        <w:rPr>
          <w:sz w:val="24"/>
          <w:szCs w:val="24"/>
          <w:highlight w:val="yellow"/>
        </w:rPr>
        <w:t>quiet</w:t>
      </w:r>
      <w:r w:rsidRPr="00E232E6">
        <w:rPr>
          <w:spacing w:val="-2"/>
          <w:sz w:val="24"/>
          <w:szCs w:val="24"/>
          <w:highlight w:val="yellow"/>
        </w:rPr>
        <w:t xml:space="preserve"> </w:t>
      </w:r>
      <w:r w:rsidRPr="00E232E6">
        <w:rPr>
          <w:sz w:val="24"/>
          <w:szCs w:val="24"/>
          <w:highlight w:val="yellow"/>
        </w:rPr>
        <w:t>carriages</w:t>
      </w:r>
      <w:r w:rsidRPr="00E232E6">
        <w:rPr>
          <w:spacing w:val="-4"/>
          <w:sz w:val="24"/>
          <w:szCs w:val="24"/>
          <w:highlight w:val="yellow"/>
        </w:rPr>
        <w:t xml:space="preserve"> </w:t>
      </w:r>
      <w:r w:rsidRPr="00E232E6">
        <w:rPr>
          <w:sz w:val="24"/>
          <w:szCs w:val="24"/>
          <w:highlight w:val="yellow"/>
        </w:rPr>
        <w:t>on</w:t>
      </w:r>
      <w:r w:rsidRPr="00E232E6">
        <w:rPr>
          <w:spacing w:val="-4"/>
          <w:sz w:val="24"/>
          <w:szCs w:val="24"/>
          <w:highlight w:val="yellow"/>
        </w:rPr>
        <w:t xml:space="preserve"> </w:t>
      </w:r>
      <w:r w:rsidRPr="00E232E6">
        <w:rPr>
          <w:sz w:val="24"/>
          <w:szCs w:val="24"/>
          <w:highlight w:val="yellow"/>
        </w:rPr>
        <w:t>trains, which</w:t>
      </w:r>
      <w:r w:rsidRPr="00E232E6">
        <w:rPr>
          <w:spacing w:val="-2"/>
          <w:sz w:val="24"/>
          <w:szCs w:val="24"/>
          <w:highlight w:val="yellow"/>
        </w:rPr>
        <w:t xml:space="preserve"> </w:t>
      </w:r>
      <w:r w:rsidRPr="00E232E6">
        <w:rPr>
          <w:sz w:val="24"/>
          <w:szCs w:val="24"/>
          <w:highlight w:val="yellow"/>
        </w:rPr>
        <w:t>are</w:t>
      </w:r>
      <w:r w:rsidRPr="00E232E6">
        <w:rPr>
          <w:spacing w:val="-2"/>
          <w:sz w:val="24"/>
          <w:szCs w:val="24"/>
          <w:highlight w:val="yellow"/>
        </w:rPr>
        <w:t xml:space="preserve"> </w:t>
      </w:r>
      <w:r w:rsidRPr="00E232E6">
        <w:rPr>
          <w:sz w:val="24"/>
          <w:szCs w:val="24"/>
          <w:highlight w:val="yellow"/>
        </w:rPr>
        <w:t>policed</w:t>
      </w:r>
      <w:r w:rsidRPr="00E232E6">
        <w:rPr>
          <w:spacing w:val="-2"/>
          <w:sz w:val="24"/>
          <w:szCs w:val="24"/>
          <w:highlight w:val="yellow"/>
        </w:rPr>
        <w:t xml:space="preserve"> </w:t>
      </w:r>
      <w:r w:rsidRPr="00E232E6">
        <w:rPr>
          <w:sz w:val="24"/>
          <w:szCs w:val="24"/>
          <w:highlight w:val="yellow"/>
        </w:rPr>
        <w:t>by</w:t>
      </w:r>
      <w:r w:rsidRPr="00E232E6">
        <w:rPr>
          <w:spacing w:val="-4"/>
          <w:sz w:val="24"/>
          <w:szCs w:val="24"/>
          <w:highlight w:val="yellow"/>
        </w:rPr>
        <w:t xml:space="preserve"> </w:t>
      </w:r>
      <w:r w:rsidRPr="00E232E6">
        <w:rPr>
          <w:sz w:val="24"/>
          <w:szCs w:val="24"/>
          <w:highlight w:val="yellow"/>
        </w:rPr>
        <w:t>the</w:t>
      </w:r>
      <w:r w:rsidRPr="00E232E6">
        <w:rPr>
          <w:spacing w:val="-2"/>
          <w:sz w:val="24"/>
          <w:szCs w:val="24"/>
          <w:highlight w:val="yellow"/>
        </w:rPr>
        <w:t xml:space="preserve"> </w:t>
      </w:r>
      <w:r w:rsidRPr="00E232E6">
        <w:rPr>
          <w:sz w:val="24"/>
          <w:szCs w:val="24"/>
          <w:highlight w:val="yellow"/>
        </w:rPr>
        <w:t>public.</w:t>
      </w:r>
      <w:r w:rsidRPr="00E232E6">
        <w:rPr>
          <w:spacing w:val="-2"/>
          <w:sz w:val="24"/>
          <w:szCs w:val="24"/>
          <w:highlight w:val="yellow"/>
        </w:rPr>
        <w:t xml:space="preserve"> </w:t>
      </w:r>
      <w:r w:rsidRPr="00E232E6">
        <w:rPr>
          <w:sz w:val="24"/>
          <w:szCs w:val="24"/>
          <w:highlight w:val="yellow"/>
        </w:rPr>
        <w:t>Enforcement</w:t>
      </w:r>
      <w:r w:rsidRPr="00E232E6">
        <w:rPr>
          <w:spacing w:val="-2"/>
          <w:sz w:val="24"/>
          <w:szCs w:val="24"/>
          <w:highlight w:val="yellow"/>
        </w:rPr>
        <w:t xml:space="preserve"> </w:t>
      </w:r>
      <w:r w:rsidRPr="00E232E6">
        <w:rPr>
          <w:sz w:val="24"/>
          <w:szCs w:val="24"/>
          <w:highlight w:val="yellow"/>
        </w:rPr>
        <w:t>in conjunction with advertising and social norms (cultural change).</w:t>
      </w:r>
    </w:p>
    <w:p w:rsidR="00743596" w:rsidRPr="00E232E6" w:rsidRDefault="00902D3B">
      <w:pPr>
        <w:pStyle w:val="ListParagraph"/>
        <w:numPr>
          <w:ilvl w:val="1"/>
          <w:numId w:val="1"/>
        </w:numPr>
        <w:tabs>
          <w:tab w:val="left" w:pos="1173"/>
          <w:tab w:val="left" w:pos="1174"/>
        </w:tabs>
        <w:spacing w:line="256" w:lineRule="auto"/>
        <w:ind w:right="930"/>
        <w:rPr>
          <w:sz w:val="24"/>
          <w:szCs w:val="24"/>
          <w:highlight w:val="yellow"/>
        </w:rPr>
      </w:pPr>
      <w:r w:rsidRPr="00E232E6">
        <w:rPr>
          <w:sz w:val="24"/>
          <w:szCs w:val="24"/>
          <w:highlight w:val="yellow"/>
        </w:rPr>
        <w:t>There</w:t>
      </w:r>
      <w:r w:rsidRPr="00E232E6">
        <w:rPr>
          <w:spacing w:val="-2"/>
          <w:sz w:val="24"/>
          <w:szCs w:val="24"/>
          <w:highlight w:val="yellow"/>
        </w:rPr>
        <w:t xml:space="preserve"> </w:t>
      </w:r>
      <w:r w:rsidRPr="00E232E6">
        <w:rPr>
          <w:sz w:val="24"/>
          <w:szCs w:val="24"/>
          <w:highlight w:val="yellow"/>
        </w:rPr>
        <w:t>could</w:t>
      </w:r>
      <w:r w:rsidRPr="00E232E6">
        <w:rPr>
          <w:spacing w:val="-2"/>
          <w:sz w:val="24"/>
          <w:szCs w:val="24"/>
          <w:highlight w:val="yellow"/>
        </w:rPr>
        <w:t xml:space="preserve"> </w:t>
      </w:r>
      <w:r w:rsidRPr="00E232E6">
        <w:rPr>
          <w:sz w:val="24"/>
          <w:szCs w:val="24"/>
          <w:highlight w:val="yellow"/>
        </w:rPr>
        <w:t>be</w:t>
      </w:r>
      <w:r w:rsidRPr="00E232E6">
        <w:rPr>
          <w:spacing w:val="-2"/>
          <w:sz w:val="24"/>
          <w:szCs w:val="24"/>
          <w:highlight w:val="yellow"/>
        </w:rPr>
        <w:t xml:space="preserve"> </w:t>
      </w:r>
      <w:r w:rsidRPr="00E232E6">
        <w:rPr>
          <w:sz w:val="24"/>
          <w:szCs w:val="24"/>
          <w:highlight w:val="yellow"/>
        </w:rPr>
        <w:t>an</w:t>
      </w:r>
      <w:r w:rsidRPr="00E232E6">
        <w:rPr>
          <w:spacing w:val="-4"/>
          <w:sz w:val="24"/>
          <w:szCs w:val="24"/>
          <w:highlight w:val="yellow"/>
        </w:rPr>
        <w:t xml:space="preserve"> </w:t>
      </w:r>
      <w:r w:rsidRPr="00E232E6">
        <w:rPr>
          <w:sz w:val="24"/>
          <w:szCs w:val="24"/>
          <w:highlight w:val="yellow"/>
        </w:rPr>
        <w:t>opportunity</w:t>
      </w:r>
      <w:r w:rsidRPr="00E232E6">
        <w:rPr>
          <w:spacing w:val="-5"/>
          <w:sz w:val="24"/>
          <w:szCs w:val="24"/>
          <w:highlight w:val="yellow"/>
        </w:rPr>
        <w:t xml:space="preserve"> </w:t>
      </w:r>
      <w:r w:rsidRPr="00E232E6">
        <w:rPr>
          <w:sz w:val="24"/>
          <w:szCs w:val="24"/>
          <w:highlight w:val="yellow"/>
        </w:rPr>
        <w:t>to</w:t>
      </w:r>
      <w:r w:rsidRPr="00E232E6">
        <w:rPr>
          <w:spacing w:val="-2"/>
          <w:sz w:val="24"/>
          <w:szCs w:val="24"/>
          <w:highlight w:val="yellow"/>
        </w:rPr>
        <w:t xml:space="preserve"> </w:t>
      </w:r>
      <w:r w:rsidRPr="00E232E6">
        <w:rPr>
          <w:sz w:val="24"/>
          <w:szCs w:val="24"/>
          <w:highlight w:val="yellow"/>
        </w:rPr>
        <w:t>incorporate</w:t>
      </w:r>
      <w:r w:rsidRPr="00E232E6">
        <w:rPr>
          <w:spacing w:val="-4"/>
          <w:sz w:val="24"/>
          <w:szCs w:val="24"/>
          <w:highlight w:val="yellow"/>
        </w:rPr>
        <w:t xml:space="preserve"> </w:t>
      </w:r>
      <w:r w:rsidRPr="00E232E6">
        <w:rPr>
          <w:sz w:val="24"/>
          <w:szCs w:val="24"/>
          <w:highlight w:val="yellow"/>
        </w:rPr>
        <w:t>pedestrian</w:t>
      </w:r>
      <w:r w:rsidRPr="00E232E6">
        <w:rPr>
          <w:spacing w:val="-2"/>
          <w:sz w:val="24"/>
          <w:szCs w:val="24"/>
          <w:highlight w:val="yellow"/>
        </w:rPr>
        <w:t xml:space="preserve"> </w:t>
      </w:r>
      <w:r w:rsidRPr="00E232E6">
        <w:rPr>
          <w:sz w:val="24"/>
          <w:szCs w:val="24"/>
          <w:highlight w:val="yellow"/>
        </w:rPr>
        <w:t>related</w:t>
      </w:r>
      <w:r w:rsidRPr="00E232E6">
        <w:rPr>
          <w:spacing w:val="-2"/>
          <w:sz w:val="24"/>
          <w:szCs w:val="24"/>
          <w:highlight w:val="yellow"/>
        </w:rPr>
        <w:t xml:space="preserve"> </w:t>
      </w:r>
      <w:r w:rsidRPr="00E232E6">
        <w:rPr>
          <w:sz w:val="24"/>
          <w:szCs w:val="24"/>
          <w:highlight w:val="yellow"/>
        </w:rPr>
        <w:t>changes</w:t>
      </w:r>
      <w:r w:rsidRPr="00E232E6">
        <w:rPr>
          <w:spacing w:val="-3"/>
          <w:sz w:val="24"/>
          <w:szCs w:val="24"/>
          <w:highlight w:val="yellow"/>
        </w:rPr>
        <w:t xml:space="preserve"> </w:t>
      </w:r>
      <w:r w:rsidRPr="00E232E6">
        <w:rPr>
          <w:sz w:val="24"/>
          <w:szCs w:val="24"/>
          <w:highlight w:val="yellow"/>
        </w:rPr>
        <w:t>into</w:t>
      </w:r>
      <w:r w:rsidRPr="00E232E6">
        <w:rPr>
          <w:spacing w:val="-4"/>
          <w:sz w:val="24"/>
          <w:szCs w:val="24"/>
          <w:highlight w:val="yellow"/>
        </w:rPr>
        <w:t xml:space="preserve"> </w:t>
      </w:r>
      <w:r w:rsidRPr="00E232E6">
        <w:rPr>
          <w:sz w:val="24"/>
          <w:szCs w:val="24"/>
          <w:highlight w:val="yellow"/>
        </w:rPr>
        <w:t>road</w:t>
      </w:r>
      <w:r w:rsidRPr="00E232E6">
        <w:rPr>
          <w:spacing w:val="-4"/>
          <w:sz w:val="24"/>
          <w:szCs w:val="24"/>
          <w:highlight w:val="yellow"/>
        </w:rPr>
        <w:t xml:space="preserve"> </w:t>
      </w:r>
      <w:r w:rsidRPr="00E232E6">
        <w:rPr>
          <w:sz w:val="24"/>
          <w:szCs w:val="24"/>
          <w:highlight w:val="yellow"/>
        </w:rPr>
        <w:t>rule</w:t>
      </w:r>
      <w:r w:rsidRPr="00E232E6">
        <w:rPr>
          <w:spacing w:val="-2"/>
          <w:sz w:val="24"/>
          <w:szCs w:val="24"/>
          <w:highlight w:val="yellow"/>
        </w:rPr>
        <w:t xml:space="preserve"> </w:t>
      </w:r>
      <w:r w:rsidRPr="00E232E6">
        <w:rPr>
          <w:sz w:val="24"/>
          <w:szCs w:val="24"/>
          <w:highlight w:val="yellow"/>
        </w:rPr>
        <w:t>changes</w:t>
      </w:r>
      <w:r w:rsidRPr="00E232E6">
        <w:rPr>
          <w:spacing w:val="-4"/>
          <w:sz w:val="24"/>
          <w:szCs w:val="24"/>
          <w:highlight w:val="yellow"/>
        </w:rPr>
        <w:t xml:space="preserve"> </w:t>
      </w:r>
      <w:r w:rsidRPr="00E232E6">
        <w:rPr>
          <w:sz w:val="24"/>
          <w:szCs w:val="24"/>
          <w:highlight w:val="yellow"/>
        </w:rPr>
        <w:t xml:space="preserve">being </w:t>
      </w:r>
      <w:r w:rsidRPr="00E232E6">
        <w:rPr>
          <w:spacing w:val="-2"/>
          <w:sz w:val="24"/>
          <w:szCs w:val="24"/>
          <w:highlight w:val="yellow"/>
        </w:rPr>
        <w:t>implemented.</w:t>
      </w:r>
    </w:p>
    <w:p w:rsidR="00743596" w:rsidRPr="00E232E6" w:rsidRDefault="00902D3B">
      <w:pPr>
        <w:pStyle w:val="ListParagraph"/>
        <w:numPr>
          <w:ilvl w:val="1"/>
          <w:numId w:val="1"/>
        </w:numPr>
        <w:tabs>
          <w:tab w:val="left" w:pos="1173"/>
          <w:tab w:val="left" w:pos="1174"/>
        </w:tabs>
        <w:ind w:hanging="361"/>
        <w:rPr>
          <w:sz w:val="24"/>
          <w:szCs w:val="24"/>
          <w:highlight w:val="yellow"/>
        </w:rPr>
      </w:pPr>
      <w:r w:rsidRPr="00E232E6">
        <w:rPr>
          <w:sz w:val="24"/>
          <w:szCs w:val="24"/>
          <w:highlight w:val="yellow"/>
        </w:rPr>
        <w:t>However,</w:t>
      </w:r>
      <w:r w:rsidRPr="00E232E6">
        <w:rPr>
          <w:spacing w:val="-4"/>
          <w:sz w:val="24"/>
          <w:szCs w:val="24"/>
          <w:highlight w:val="yellow"/>
        </w:rPr>
        <w:t xml:space="preserve"> </w:t>
      </w:r>
      <w:r w:rsidRPr="00E232E6">
        <w:rPr>
          <w:sz w:val="24"/>
          <w:szCs w:val="24"/>
          <w:highlight w:val="yellow"/>
        </w:rPr>
        <w:t>the</w:t>
      </w:r>
      <w:r w:rsidRPr="00E232E6">
        <w:rPr>
          <w:spacing w:val="-2"/>
          <w:sz w:val="24"/>
          <w:szCs w:val="24"/>
          <w:highlight w:val="yellow"/>
        </w:rPr>
        <w:t xml:space="preserve"> </w:t>
      </w:r>
      <w:r w:rsidRPr="00E232E6">
        <w:rPr>
          <w:sz w:val="24"/>
          <w:szCs w:val="24"/>
          <w:highlight w:val="yellow"/>
        </w:rPr>
        <w:t>focus</w:t>
      </w:r>
      <w:r w:rsidRPr="00E232E6">
        <w:rPr>
          <w:spacing w:val="-3"/>
          <w:sz w:val="24"/>
          <w:szCs w:val="24"/>
          <w:highlight w:val="yellow"/>
        </w:rPr>
        <w:t xml:space="preserve"> </w:t>
      </w:r>
      <w:r w:rsidRPr="00E232E6">
        <w:rPr>
          <w:sz w:val="24"/>
          <w:szCs w:val="24"/>
          <w:highlight w:val="yellow"/>
        </w:rPr>
        <w:t>should</w:t>
      </w:r>
      <w:r w:rsidRPr="00E232E6">
        <w:rPr>
          <w:spacing w:val="-4"/>
          <w:sz w:val="24"/>
          <w:szCs w:val="24"/>
          <w:highlight w:val="yellow"/>
        </w:rPr>
        <w:t xml:space="preserve"> </w:t>
      </w:r>
      <w:r w:rsidRPr="00E232E6">
        <w:rPr>
          <w:sz w:val="24"/>
          <w:szCs w:val="24"/>
          <w:highlight w:val="yellow"/>
        </w:rPr>
        <w:t>be</w:t>
      </w:r>
      <w:r w:rsidRPr="00E232E6">
        <w:rPr>
          <w:spacing w:val="-4"/>
          <w:sz w:val="24"/>
          <w:szCs w:val="24"/>
          <w:highlight w:val="yellow"/>
        </w:rPr>
        <w:t xml:space="preserve"> </w:t>
      </w:r>
      <w:r w:rsidRPr="00E232E6">
        <w:rPr>
          <w:sz w:val="24"/>
          <w:szCs w:val="24"/>
          <w:highlight w:val="yellow"/>
        </w:rPr>
        <w:t>on</w:t>
      </w:r>
      <w:r w:rsidRPr="00E232E6">
        <w:rPr>
          <w:spacing w:val="-1"/>
          <w:sz w:val="24"/>
          <w:szCs w:val="24"/>
          <w:highlight w:val="yellow"/>
        </w:rPr>
        <w:t xml:space="preserve"> </w:t>
      </w:r>
      <w:r w:rsidRPr="00E232E6">
        <w:rPr>
          <w:sz w:val="24"/>
          <w:szCs w:val="24"/>
          <w:highlight w:val="yellow"/>
        </w:rPr>
        <w:t>managing,</w:t>
      </w:r>
      <w:r w:rsidRPr="00E232E6">
        <w:rPr>
          <w:spacing w:val="-4"/>
          <w:sz w:val="24"/>
          <w:szCs w:val="24"/>
          <w:highlight w:val="yellow"/>
        </w:rPr>
        <w:t xml:space="preserve"> </w:t>
      </w:r>
      <w:r w:rsidRPr="00E232E6">
        <w:rPr>
          <w:sz w:val="24"/>
          <w:szCs w:val="24"/>
          <w:highlight w:val="yellow"/>
        </w:rPr>
        <w:t>not</w:t>
      </w:r>
      <w:r w:rsidRPr="00E232E6">
        <w:rPr>
          <w:spacing w:val="-4"/>
          <w:sz w:val="24"/>
          <w:szCs w:val="24"/>
          <w:highlight w:val="yellow"/>
        </w:rPr>
        <w:t xml:space="preserve"> </w:t>
      </w:r>
      <w:r w:rsidRPr="00E232E6">
        <w:rPr>
          <w:sz w:val="24"/>
          <w:szCs w:val="24"/>
          <w:highlight w:val="yellow"/>
        </w:rPr>
        <w:t>necessarily</w:t>
      </w:r>
      <w:r w:rsidRPr="00E232E6">
        <w:rPr>
          <w:spacing w:val="-4"/>
          <w:sz w:val="24"/>
          <w:szCs w:val="24"/>
          <w:highlight w:val="yellow"/>
        </w:rPr>
        <w:t xml:space="preserve"> </w:t>
      </w:r>
      <w:r w:rsidRPr="00E232E6">
        <w:rPr>
          <w:sz w:val="24"/>
          <w:szCs w:val="24"/>
          <w:highlight w:val="yellow"/>
        </w:rPr>
        <w:t>stopping,</w:t>
      </w:r>
      <w:r w:rsidRPr="00E232E6">
        <w:rPr>
          <w:spacing w:val="-2"/>
          <w:sz w:val="24"/>
          <w:szCs w:val="24"/>
          <w:highlight w:val="yellow"/>
        </w:rPr>
        <w:t xml:space="preserve"> </w:t>
      </w:r>
      <w:r w:rsidRPr="00E232E6">
        <w:rPr>
          <w:sz w:val="24"/>
          <w:szCs w:val="24"/>
          <w:highlight w:val="yellow"/>
        </w:rPr>
        <w:t>phone</w:t>
      </w:r>
      <w:r w:rsidRPr="00E232E6">
        <w:rPr>
          <w:spacing w:val="-3"/>
          <w:sz w:val="24"/>
          <w:szCs w:val="24"/>
          <w:highlight w:val="yellow"/>
        </w:rPr>
        <w:t xml:space="preserve"> </w:t>
      </w:r>
      <w:r w:rsidRPr="00E232E6">
        <w:rPr>
          <w:spacing w:val="-2"/>
          <w:sz w:val="24"/>
          <w:szCs w:val="24"/>
          <w:highlight w:val="yellow"/>
        </w:rPr>
        <w:t>distraction.</w:t>
      </w:r>
    </w:p>
    <w:p w:rsidR="00743596" w:rsidRDefault="00743596">
      <w:pPr>
        <w:pStyle w:val="BodyText"/>
        <w:rPr>
          <w:sz w:val="22"/>
        </w:rPr>
      </w:pPr>
    </w:p>
    <w:p w:rsidR="00743596" w:rsidRDefault="00902D3B">
      <w:pPr>
        <w:pStyle w:val="Heading4"/>
        <w:numPr>
          <w:ilvl w:val="0"/>
          <w:numId w:val="1"/>
        </w:numPr>
        <w:tabs>
          <w:tab w:val="left" w:pos="684"/>
        </w:tabs>
        <w:spacing w:before="184"/>
        <w:ind w:left="683" w:hanging="231"/>
      </w:pPr>
      <w:r>
        <w:rPr>
          <w:spacing w:val="-2"/>
        </w:rPr>
        <w:t>Technology</w:t>
      </w:r>
    </w:p>
    <w:p w:rsidR="00743596" w:rsidRDefault="00902D3B">
      <w:pPr>
        <w:pStyle w:val="ListParagraph"/>
        <w:numPr>
          <w:ilvl w:val="1"/>
          <w:numId w:val="1"/>
        </w:numPr>
        <w:tabs>
          <w:tab w:val="left" w:pos="1173"/>
          <w:tab w:val="left" w:pos="1174"/>
        </w:tabs>
        <w:spacing w:before="124"/>
        <w:ind w:hanging="361"/>
        <w:rPr>
          <w:sz w:val="18"/>
        </w:rPr>
      </w:pPr>
      <w:r>
        <w:rPr>
          <w:sz w:val="18"/>
        </w:rPr>
        <w:t>Apps</w:t>
      </w:r>
      <w:r>
        <w:rPr>
          <w:spacing w:val="-1"/>
          <w:sz w:val="18"/>
        </w:rPr>
        <w:t xml:space="preserve"> </w:t>
      </w:r>
      <w:r>
        <w:rPr>
          <w:sz w:val="18"/>
        </w:rPr>
        <w:t>generally</w:t>
      </w:r>
      <w:r>
        <w:rPr>
          <w:spacing w:val="-3"/>
          <w:sz w:val="18"/>
        </w:rPr>
        <w:t xml:space="preserve"> </w:t>
      </w:r>
      <w:r>
        <w:rPr>
          <w:sz w:val="18"/>
        </w:rPr>
        <w:t>have</w:t>
      </w:r>
      <w:r>
        <w:rPr>
          <w:spacing w:val="-1"/>
          <w:sz w:val="18"/>
        </w:rPr>
        <w:t xml:space="preserve"> </w:t>
      </w:r>
      <w:r>
        <w:rPr>
          <w:sz w:val="18"/>
        </w:rPr>
        <w:t>a</w:t>
      </w:r>
      <w:r>
        <w:rPr>
          <w:spacing w:val="-2"/>
          <w:sz w:val="18"/>
        </w:rPr>
        <w:t xml:space="preserve"> </w:t>
      </w:r>
      <w:r>
        <w:rPr>
          <w:sz w:val="18"/>
        </w:rPr>
        <w:t>very</w:t>
      </w:r>
      <w:r>
        <w:rPr>
          <w:spacing w:val="-3"/>
          <w:sz w:val="18"/>
        </w:rPr>
        <w:t xml:space="preserve"> </w:t>
      </w:r>
      <w:r>
        <w:rPr>
          <w:sz w:val="18"/>
        </w:rPr>
        <w:t>low</w:t>
      </w:r>
      <w:r>
        <w:rPr>
          <w:spacing w:val="-4"/>
          <w:sz w:val="18"/>
        </w:rPr>
        <w:t xml:space="preserve"> </w:t>
      </w:r>
      <w:r>
        <w:rPr>
          <w:sz w:val="18"/>
        </w:rPr>
        <w:t>up</w:t>
      </w:r>
      <w:r>
        <w:rPr>
          <w:spacing w:val="-1"/>
          <w:sz w:val="18"/>
        </w:rPr>
        <w:t xml:space="preserve"> </w:t>
      </w:r>
      <w:r>
        <w:rPr>
          <w:sz w:val="18"/>
        </w:rPr>
        <w:t>take</w:t>
      </w:r>
      <w:r>
        <w:rPr>
          <w:spacing w:val="-2"/>
          <w:sz w:val="18"/>
        </w:rPr>
        <w:t xml:space="preserve"> </w:t>
      </w:r>
      <w:r>
        <w:rPr>
          <w:sz w:val="18"/>
        </w:rPr>
        <w:t>as they</w:t>
      </w:r>
      <w:r>
        <w:rPr>
          <w:spacing w:val="-3"/>
          <w:sz w:val="18"/>
        </w:rPr>
        <w:t xml:space="preserve"> </w:t>
      </w:r>
      <w:r>
        <w:rPr>
          <w:sz w:val="18"/>
        </w:rPr>
        <w:t>are</w:t>
      </w:r>
      <w:r>
        <w:rPr>
          <w:spacing w:val="-1"/>
          <w:sz w:val="18"/>
        </w:rPr>
        <w:t xml:space="preserve"> </w:t>
      </w:r>
      <w:r>
        <w:rPr>
          <w:spacing w:val="-2"/>
          <w:sz w:val="18"/>
        </w:rPr>
        <w:t>voluntary.</w:t>
      </w:r>
    </w:p>
    <w:p w:rsidR="00743596" w:rsidRDefault="00902D3B">
      <w:pPr>
        <w:pStyle w:val="ListParagraph"/>
        <w:numPr>
          <w:ilvl w:val="1"/>
          <w:numId w:val="1"/>
        </w:numPr>
        <w:tabs>
          <w:tab w:val="left" w:pos="1173"/>
          <w:tab w:val="left" w:pos="1174"/>
        </w:tabs>
        <w:spacing w:before="15" w:line="259" w:lineRule="auto"/>
        <w:ind w:right="368"/>
        <w:rPr>
          <w:sz w:val="18"/>
        </w:rPr>
      </w:pPr>
      <w:r>
        <w:rPr>
          <w:sz w:val="18"/>
        </w:rPr>
        <w:t>An</w:t>
      </w:r>
      <w:r>
        <w:rPr>
          <w:spacing w:val="-2"/>
          <w:sz w:val="18"/>
        </w:rPr>
        <w:t xml:space="preserve"> </w:t>
      </w:r>
      <w:r>
        <w:rPr>
          <w:sz w:val="18"/>
        </w:rPr>
        <w:t>initiative</w:t>
      </w:r>
      <w:r>
        <w:rPr>
          <w:spacing w:val="-2"/>
          <w:sz w:val="18"/>
        </w:rPr>
        <w:t xml:space="preserve"> </w:t>
      </w:r>
      <w:r>
        <w:rPr>
          <w:sz w:val="18"/>
        </w:rPr>
        <w:t>such</w:t>
      </w:r>
      <w:r>
        <w:rPr>
          <w:spacing w:val="-4"/>
          <w:sz w:val="18"/>
        </w:rPr>
        <w:t xml:space="preserve"> </w:t>
      </w:r>
      <w:r>
        <w:rPr>
          <w:sz w:val="18"/>
        </w:rPr>
        <w:t>a</w:t>
      </w:r>
      <w:r>
        <w:rPr>
          <w:spacing w:val="-2"/>
          <w:sz w:val="18"/>
        </w:rPr>
        <w:t xml:space="preserve"> </w:t>
      </w:r>
      <w:r>
        <w:rPr>
          <w:sz w:val="18"/>
        </w:rPr>
        <w:t>phone</w:t>
      </w:r>
      <w:r>
        <w:rPr>
          <w:spacing w:val="-4"/>
          <w:sz w:val="18"/>
        </w:rPr>
        <w:t xml:space="preserve"> </w:t>
      </w:r>
      <w:r>
        <w:rPr>
          <w:sz w:val="18"/>
        </w:rPr>
        <w:t>interface</w:t>
      </w:r>
      <w:r>
        <w:rPr>
          <w:spacing w:val="-4"/>
          <w:sz w:val="18"/>
        </w:rPr>
        <w:t xml:space="preserve"> </w:t>
      </w:r>
      <w:r>
        <w:rPr>
          <w:sz w:val="18"/>
        </w:rPr>
        <w:t>that</w:t>
      </w:r>
      <w:r>
        <w:rPr>
          <w:spacing w:val="-4"/>
          <w:sz w:val="18"/>
        </w:rPr>
        <w:t xml:space="preserve"> </w:t>
      </w:r>
      <w:r>
        <w:rPr>
          <w:sz w:val="18"/>
        </w:rPr>
        <w:t>flashes</w:t>
      </w:r>
      <w:r>
        <w:rPr>
          <w:spacing w:val="-1"/>
          <w:sz w:val="18"/>
        </w:rPr>
        <w:t xml:space="preserve"> </w:t>
      </w:r>
      <w:r>
        <w:rPr>
          <w:sz w:val="18"/>
        </w:rPr>
        <w:t>red</w:t>
      </w:r>
      <w:r>
        <w:rPr>
          <w:spacing w:val="-2"/>
          <w:sz w:val="18"/>
        </w:rPr>
        <w:t xml:space="preserve"> </w:t>
      </w:r>
      <w:r>
        <w:rPr>
          <w:sz w:val="18"/>
        </w:rPr>
        <w:t>at</w:t>
      </w:r>
      <w:r>
        <w:rPr>
          <w:spacing w:val="-4"/>
          <w:sz w:val="18"/>
        </w:rPr>
        <w:t xml:space="preserve"> </w:t>
      </w:r>
      <w:r>
        <w:rPr>
          <w:sz w:val="18"/>
        </w:rPr>
        <w:t>key</w:t>
      </w:r>
      <w:r>
        <w:rPr>
          <w:spacing w:val="-4"/>
          <w:sz w:val="18"/>
        </w:rPr>
        <w:t xml:space="preserve"> </w:t>
      </w:r>
      <w:r>
        <w:rPr>
          <w:sz w:val="18"/>
        </w:rPr>
        <w:t>times/locations</w:t>
      </w:r>
      <w:r>
        <w:rPr>
          <w:spacing w:val="-1"/>
          <w:sz w:val="18"/>
        </w:rPr>
        <w:t xml:space="preserve"> </w:t>
      </w:r>
      <w:r>
        <w:rPr>
          <w:sz w:val="18"/>
        </w:rPr>
        <w:t>(such</w:t>
      </w:r>
      <w:r>
        <w:rPr>
          <w:spacing w:val="-2"/>
          <w:sz w:val="18"/>
        </w:rPr>
        <w:t xml:space="preserve"> </w:t>
      </w:r>
      <w:r>
        <w:rPr>
          <w:sz w:val="18"/>
        </w:rPr>
        <w:t>as</w:t>
      </w:r>
      <w:r>
        <w:rPr>
          <w:spacing w:val="-1"/>
          <w:sz w:val="18"/>
        </w:rPr>
        <w:t xml:space="preserve"> </w:t>
      </w:r>
      <w:r>
        <w:rPr>
          <w:sz w:val="18"/>
        </w:rPr>
        <w:t>when</w:t>
      </w:r>
      <w:r>
        <w:rPr>
          <w:spacing w:val="-2"/>
          <w:sz w:val="18"/>
        </w:rPr>
        <w:t xml:space="preserve"> </w:t>
      </w:r>
      <w:r>
        <w:rPr>
          <w:sz w:val="18"/>
        </w:rPr>
        <w:t>it</w:t>
      </w:r>
      <w:r>
        <w:rPr>
          <w:spacing w:val="-4"/>
          <w:sz w:val="18"/>
        </w:rPr>
        <w:t xml:space="preserve"> </w:t>
      </w:r>
      <w:r>
        <w:rPr>
          <w:sz w:val="18"/>
        </w:rPr>
        <w:t>is</w:t>
      </w:r>
      <w:r>
        <w:rPr>
          <w:spacing w:val="-1"/>
          <w:sz w:val="18"/>
        </w:rPr>
        <w:t xml:space="preserve"> </w:t>
      </w:r>
      <w:r>
        <w:rPr>
          <w:sz w:val="18"/>
        </w:rPr>
        <w:t>unsafe</w:t>
      </w:r>
      <w:r>
        <w:rPr>
          <w:spacing w:val="-4"/>
          <w:sz w:val="18"/>
        </w:rPr>
        <w:t xml:space="preserve"> </w:t>
      </w:r>
      <w:r>
        <w:rPr>
          <w:sz w:val="18"/>
        </w:rPr>
        <w:t>to</w:t>
      </w:r>
      <w:r>
        <w:rPr>
          <w:spacing w:val="-4"/>
          <w:sz w:val="18"/>
        </w:rPr>
        <w:t xml:space="preserve"> </w:t>
      </w:r>
      <w:r>
        <w:rPr>
          <w:sz w:val="18"/>
        </w:rPr>
        <w:t>cross the road). This may be linked to red lights on the ground</w:t>
      </w:r>
    </w:p>
    <w:p w:rsidR="00743596" w:rsidRDefault="00743596">
      <w:pPr>
        <w:spacing w:line="259" w:lineRule="auto"/>
        <w:rPr>
          <w:sz w:val="18"/>
        </w:rPr>
        <w:sectPr w:rsidR="00743596">
          <w:pgSz w:w="11910" w:h="16840"/>
          <w:pgMar w:top="1360" w:right="1040" w:bottom="780" w:left="680" w:header="708" w:footer="589" w:gutter="0"/>
          <w:cols w:space="720"/>
        </w:sectPr>
      </w:pPr>
    </w:p>
    <w:p w:rsidR="00743596" w:rsidRDefault="00BD0788">
      <w:pPr>
        <w:pStyle w:val="BodyText"/>
        <w:ind w:left="114"/>
        <w:rPr>
          <w:sz w:val="20"/>
        </w:rPr>
      </w:pPr>
      <w:r>
        <w:lastRenderedPageBreak/>
        <w:pict>
          <v:rect id="docshape113" o:spid="_x0000_s1027" style="position:absolute;left:0;text-align:left;margin-left:14.2pt;margin-top:334.2pt;width:567.45pt;height:494.9pt;z-index:-18527744;mso-position-horizontal-relative:page;mso-position-vertical-relative:page" fillcolor="#006cad" stroked="f">
            <w10:wrap anchorx="page" anchory="page"/>
          </v:rect>
        </w:pict>
      </w:r>
      <w:r w:rsidR="00902D3B">
        <w:rPr>
          <w:noProof/>
          <w:sz w:val="20"/>
        </w:rPr>
        <w:drawing>
          <wp:inline distT="0" distB="0" distL="0" distR="0">
            <wp:extent cx="1890658" cy="549021"/>
            <wp:effectExtent l="0" t="0" r="0" b="0"/>
            <wp:docPr id="235" name="image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image73.png"/>
                    <pic:cNvPicPr/>
                  </pic:nvPicPr>
                  <pic:blipFill>
                    <a:blip r:embed="rId140" cstate="print"/>
                    <a:stretch>
                      <a:fillRect/>
                    </a:stretch>
                  </pic:blipFill>
                  <pic:spPr>
                    <a:xfrm>
                      <a:off x="0" y="0"/>
                      <a:ext cx="1890658" cy="549021"/>
                    </a:xfrm>
                    <a:prstGeom prst="rect">
                      <a:avLst/>
                    </a:prstGeom>
                  </pic:spPr>
                </pic:pic>
              </a:graphicData>
            </a:graphic>
          </wp:inline>
        </w:drawing>
      </w:r>
    </w:p>
    <w:p w:rsidR="00743596" w:rsidRDefault="00743596">
      <w:pPr>
        <w:pStyle w:val="BodyText"/>
        <w:rPr>
          <w:sz w:val="20"/>
        </w:rPr>
      </w:pPr>
    </w:p>
    <w:p w:rsidR="00743596" w:rsidRDefault="00743596">
      <w:pPr>
        <w:pStyle w:val="BodyText"/>
        <w:rPr>
          <w:sz w:val="20"/>
        </w:rPr>
      </w:pPr>
    </w:p>
    <w:p w:rsidR="00743596" w:rsidRDefault="00743596">
      <w:pPr>
        <w:pStyle w:val="BodyText"/>
        <w:rPr>
          <w:sz w:val="20"/>
        </w:rPr>
      </w:pPr>
    </w:p>
    <w:p w:rsidR="00743596" w:rsidRDefault="00743596">
      <w:pPr>
        <w:pStyle w:val="BodyText"/>
        <w:rPr>
          <w:sz w:val="20"/>
        </w:rPr>
      </w:pPr>
    </w:p>
    <w:p w:rsidR="00743596" w:rsidRDefault="00743596">
      <w:pPr>
        <w:pStyle w:val="BodyText"/>
        <w:rPr>
          <w:sz w:val="20"/>
        </w:rPr>
      </w:pPr>
    </w:p>
    <w:p w:rsidR="00743596" w:rsidRDefault="00743596">
      <w:pPr>
        <w:pStyle w:val="BodyText"/>
        <w:rPr>
          <w:sz w:val="20"/>
        </w:rPr>
      </w:pPr>
    </w:p>
    <w:p w:rsidR="00743596" w:rsidRDefault="00743596">
      <w:pPr>
        <w:pStyle w:val="BodyText"/>
        <w:rPr>
          <w:sz w:val="20"/>
        </w:rPr>
      </w:pPr>
    </w:p>
    <w:p w:rsidR="00743596" w:rsidRDefault="00743596">
      <w:pPr>
        <w:pStyle w:val="BodyText"/>
        <w:rPr>
          <w:sz w:val="20"/>
        </w:rPr>
      </w:pPr>
    </w:p>
    <w:p w:rsidR="00743596" w:rsidRDefault="00743596">
      <w:pPr>
        <w:pStyle w:val="BodyText"/>
        <w:rPr>
          <w:sz w:val="20"/>
        </w:rPr>
      </w:pPr>
    </w:p>
    <w:p w:rsidR="00743596" w:rsidRDefault="00743596">
      <w:pPr>
        <w:pStyle w:val="BodyText"/>
        <w:rPr>
          <w:sz w:val="20"/>
        </w:rPr>
      </w:pPr>
    </w:p>
    <w:p w:rsidR="00743596" w:rsidRDefault="00743596">
      <w:pPr>
        <w:pStyle w:val="BodyText"/>
        <w:rPr>
          <w:sz w:val="20"/>
        </w:rPr>
      </w:pPr>
    </w:p>
    <w:p w:rsidR="00743596" w:rsidRDefault="00743596">
      <w:pPr>
        <w:pStyle w:val="BodyText"/>
        <w:rPr>
          <w:sz w:val="20"/>
        </w:rPr>
      </w:pPr>
    </w:p>
    <w:p w:rsidR="00743596" w:rsidRDefault="00743596">
      <w:pPr>
        <w:pStyle w:val="BodyText"/>
        <w:rPr>
          <w:sz w:val="20"/>
        </w:rPr>
      </w:pPr>
    </w:p>
    <w:p w:rsidR="00743596" w:rsidRDefault="00743596">
      <w:pPr>
        <w:pStyle w:val="BodyText"/>
        <w:rPr>
          <w:sz w:val="20"/>
        </w:rPr>
      </w:pPr>
    </w:p>
    <w:p w:rsidR="00743596" w:rsidRDefault="00743596">
      <w:pPr>
        <w:pStyle w:val="BodyText"/>
        <w:rPr>
          <w:sz w:val="20"/>
        </w:rPr>
      </w:pPr>
    </w:p>
    <w:p w:rsidR="00743596" w:rsidRDefault="00743596">
      <w:pPr>
        <w:pStyle w:val="BodyText"/>
        <w:rPr>
          <w:sz w:val="20"/>
        </w:rPr>
      </w:pPr>
    </w:p>
    <w:p w:rsidR="00743596" w:rsidRDefault="00743596">
      <w:pPr>
        <w:pStyle w:val="BodyText"/>
        <w:rPr>
          <w:sz w:val="20"/>
        </w:rPr>
      </w:pPr>
    </w:p>
    <w:p w:rsidR="00743596" w:rsidRDefault="00743596">
      <w:pPr>
        <w:pStyle w:val="BodyText"/>
        <w:rPr>
          <w:sz w:val="20"/>
        </w:rPr>
      </w:pPr>
    </w:p>
    <w:p w:rsidR="00743596" w:rsidRDefault="00743596">
      <w:pPr>
        <w:pStyle w:val="BodyText"/>
        <w:rPr>
          <w:sz w:val="20"/>
        </w:rPr>
      </w:pPr>
    </w:p>
    <w:p w:rsidR="00743596" w:rsidRDefault="00743596">
      <w:pPr>
        <w:pStyle w:val="BodyText"/>
        <w:rPr>
          <w:sz w:val="20"/>
        </w:rPr>
      </w:pPr>
    </w:p>
    <w:p w:rsidR="00743596" w:rsidRDefault="00743596">
      <w:pPr>
        <w:pStyle w:val="BodyText"/>
        <w:rPr>
          <w:sz w:val="20"/>
        </w:rPr>
      </w:pPr>
    </w:p>
    <w:p w:rsidR="00743596" w:rsidRDefault="00743596">
      <w:pPr>
        <w:pStyle w:val="BodyText"/>
        <w:rPr>
          <w:sz w:val="20"/>
        </w:rPr>
      </w:pPr>
    </w:p>
    <w:p w:rsidR="00743596" w:rsidRDefault="00743596">
      <w:pPr>
        <w:pStyle w:val="BodyText"/>
        <w:rPr>
          <w:sz w:val="20"/>
        </w:rPr>
      </w:pPr>
    </w:p>
    <w:p w:rsidR="00743596" w:rsidRDefault="00902D3B">
      <w:pPr>
        <w:spacing w:before="243"/>
        <w:ind w:left="265"/>
        <w:rPr>
          <w:sz w:val="40"/>
        </w:rPr>
      </w:pPr>
      <w:r>
        <w:rPr>
          <w:color w:val="FFFFFF"/>
          <w:w w:val="80"/>
          <w:sz w:val="40"/>
        </w:rPr>
        <w:t>Further</w:t>
      </w:r>
      <w:r>
        <w:rPr>
          <w:color w:val="FFFFFF"/>
          <w:spacing w:val="3"/>
          <w:sz w:val="40"/>
        </w:rPr>
        <w:t xml:space="preserve"> </w:t>
      </w:r>
      <w:r>
        <w:rPr>
          <w:color w:val="FFFFFF"/>
          <w:spacing w:val="-2"/>
          <w:w w:val="90"/>
          <w:sz w:val="40"/>
        </w:rPr>
        <w:t>information</w:t>
      </w:r>
    </w:p>
    <w:p w:rsidR="00743596" w:rsidRDefault="00743596">
      <w:pPr>
        <w:pStyle w:val="BodyText"/>
        <w:spacing w:before="6"/>
        <w:rPr>
          <w:sz w:val="37"/>
        </w:rPr>
      </w:pPr>
    </w:p>
    <w:p w:rsidR="00743596" w:rsidRDefault="00902D3B">
      <w:pPr>
        <w:spacing w:line="242" w:lineRule="auto"/>
        <w:ind w:left="265" w:right="5831"/>
        <w:rPr>
          <w:sz w:val="24"/>
        </w:rPr>
      </w:pPr>
      <w:r>
        <w:rPr>
          <w:color w:val="FFFFFF"/>
          <w:w w:val="80"/>
          <w:sz w:val="24"/>
        </w:rPr>
        <w:t xml:space="preserve">Monash University Accident Research Centre </w:t>
      </w:r>
      <w:r>
        <w:rPr>
          <w:color w:val="FFFFFF"/>
          <w:w w:val="90"/>
          <w:sz w:val="24"/>
        </w:rPr>
        <w:t>21 Alliance Lane</w:t>
      </w:r>
    </w:p>
    <w:p w:rsidR="00743596" w:rsidRDefault="00902D3B">
      <w:pPr>
        <w:spacing w:before="3" w:line="244" w:lineRule="auto"/>
        <w:ind w:left="265" w:right="7244"/>
        <w:rPr>
          <w:sz w:val="24"/>
        </w:rPr>
      </w:pPr>
      <w:r>
        <w:rPr>
          <w:color w:val="FFFFFF"/>
          <w:w w:val="80"/>
          <w:sz w:val="24"/>
        </w:rPr>
        <w:t xml:space="preserve">Clayton, Victoria 3800 </w:t>
      </w:r>
      <w:r>
        <w:rPr>
          <w:color w:val="FFFFFF"/>
          <w:spacing w:val="-2"/>
          <w:w w:val="90"/>
          <w:sz w:val="24"/>
        </w:rPr>
        <w:t>Australia</w:t>
      </w:r>
    </w:p>
    <w:p w:rsidR="00743596" w:rsidRDefault="00743596">
      <w:pPr>
        <w:pStyle w:val="BodyText"/>
        <w:rPr>
          <w:sz w:val="24"/>
        </w:rPr>
      </w:pPr>
    </w:p>
    <w:p w:rsidR="00743596" w:rsidRDefault="00902D3B">
      <w:pPr>
        <w:spacing w:before="1"/>
        <w:ind w:left="265"/>
        <w:rPr>
          <w:sz w:val="24"/>
        </w:rPr>
      </w:pPr>
      <w:r>
        <w:rPr>
          <w:color w:val="FFFFFF"/>
          <w:w w:val="80"/>
          <w:sz w:val="24"/>
        </w:rPr>
        <w:t>T:</w:t>
      </w:r>
      <w:r>
        <w:rPr>
          <w:color w:val="FFFFFF"/>
          <w:spacing w:val="-7"/>
          <w:sz w:val="24"/>
        </w:rPr>
        <w:t xml:space="preserve"> </w:t>
      </w:r>
      <w:r>
        <w:rPr>
          <w:color w:val="FFFFFF"/>
          <w:w w:val="80"/>
          <w:sz w:val="24"/>
        </w:rPr>
        <w:t>+61</w:t>
      </w:r>
      <w:r>
        <w:rPr>
          <w:color w:val="FFFFFF"/>
          <w:spacing w:val="-8"/>
          <w:sz w:val="24"/>
        </w:rPr>
        <w:t xml:space="preserve"> </w:t>
      </w:r>
      <w:r>
        <w:rPr>
          <w:color w:val="FFFFFF"/>
          <w:w w:val="80"/>
          <w:sz w:val="24"/>
        </w:rPr>
        <w:t>3</w:t>
      </w:r>
      <w:r>
        <w:rPr>
          <w:color w:val="FFFFFF"/>
          <w:spacing w:val="-6"/>
          <w:sz w:val="24"/>
        </w:rPr>
        <w:t xml:space="preserve"> </w:t>
      </w:r>
      <w:r>
        <w:rPr>
          <w:color w:val="FFFFFF"/>
          <w:w w:val="80"/>
          <w:sz w:val="24"/>
        </w:rPr>
        <w:t>9905</w:t>
      </w:r>
      <w:r>
        <w:rPr>
          <w:color w:val="FFFFFF"/>
          <w:spacing w:val="-7"/>
          <w:sz w:val="24"/>
        </w:rPr>
        <w:t xml:space="preserve"> </w:t>
      </w:r>
      <w:r>
        <w:rPr>
          <w:color w:val="FFFFFF"/>
          <w:spacing w:val="-4"/>
          <w:w w:val="80"/>
          <w:sz w:val="24"/>
        </w:rPr>
        <w:t>4371</w:t>
      </w:r>
    </w:p>
    <w:p w:rsidR="00743596" w:rsidRDefault="00902D3B">
      <w:pPr>
        <w:spacing w:before="4"/>
        <w:ind w:left="265"/>
        <w:rPr>
          <w:sz w:val="24"/>
        </w:rPr>
      </w:pPr>
      <w:r>
        <w:rPr>
          <w:color w:val="FFFFFF"/>
          <w:w w:val="80"/>
          <w:sz w:val="24"/>
        </w:rPr>
        <w:t>E:</w:t>
      </w:r>
      <w:r>
        <w:rPr>
          <w:color w:val="FFFFFF"/>
          <w:spacing w:val="3"/>
          <w:sz w:val="24"/>
        </w:rPr>
        <w:t xml:space="preserve"> </w:t>
      </w:r>
      <w:hyperlink r:id="rId141">
        <w:r>
          <w:rPr>
            <w:color w:val="FFFFFF"/>
            <w:w w:val="80"/>
            <w:sz w:val="24"/>
          </w:rPr>
          <w:t>muarc-</w:t>
        </w:r>
        <w:r>
          <w:rPr>
            <w:color w:val="FFFFFF"/>
            <w:spacing w:val="-2"/>
            <w:w w:val="80"/>
            <w:sz w:val="24"/>
          </w:rPr>
          <w:t>enquiries@monash.edu</w:t>
        </w:r>
      </w:hyperlink>
    </w:p>
    <w:p w:rsidR="00743596" w:rsidRDefault="00743596">
      <w:pPr>
        <w:pStyle w:val="BodyText"/>
        <w:spacing w:before="7"/>
        <w:rPr>
          <w:sz w:val="24"/>
        </w:rPr>
      </w:pPr>
    </w:p>
    <w:p w:rsidR="00743596" w:rsidRDefault="00902D3B">
      <w:pPr>
        <w:spacing w:before="1"/>
        <w:ind w:left="265"/>
        <w:rPr>
          <w:b/>
          <w:sz w:val="24"/>
        </w:rPr>
      </w:pPr>
      <w:r>
        <w:rPr>
          <w:b/>
          <w:color w:val="FFFFFF"/>
          <w:spacing w:val="-2"/>
          <w:w w:val="90"/>
          <w:sz w:val="24"/>
        </w:rPr>
        <w:t>monash.edu.au</w:t>
      </w:r>
    </w:p>
    <w:p w:rsidR="00743596" w:rsidRDefault="00743596">
      <w:pPr>
        <w:pStyle w:val="BodyText"/>
        <w:rPr>
          <w:b/>
          <w:sz w:val="28"/>
        </w:rPr>
      </w:pPr>
    </w:p>
    <w:p w:rsidR="00743596" w:rsidRDefault="00743596">
      <w:pPr>
        <w:pStyle w:val="BodyText"/>
        <w:rPr>
          <w:b/>
          <w:sz w:val="28"/>
        </w:rPr>
      </w:pPr>
    </w:p>
    <w:p w:rsidR="00743596" w:rsidRDefault="00743596">
      <w:pPr>
        <w:pStyle w:val="BodyText"/>
        <w:rPr>
          <w:b/>
          <w:sz w:val="28"/>
        </w:rPr>
      </w:pPr>
    </w:p>
    <w:p w:rsidR="00743596" w:rsidRDefault="00743596">
      <w:pPr>
        <w:pStyle w:val="BodyText"/>
        <w:rPr>
          <w:b/>
          <w:sz w:val="28"/>
        </w:rPr>
      </w:pPr>
    </w:p>
    <w:p w:rsidR="00743596" w:rsidRDefault="00743596">
      <w:pPr>
        <w:pStyle w:val="BodyText"/>
        <w:rPr>
          <w:b/>
          <w:sz w:val="28"/>
        </w:rPr>
      </w:pPr>
    </w:p>
    <w:p w:rsidR="00743596" w:rsidRDefault="00743596">
      <w:pPr>
        <w:pStyle w:val="BodyText"/>
        <w:rPr>
          <w:b/>
          <w:sz w:val="28"/>
        </w:rPr>
      </w:pPr>
    </w:p>
    <w:p w:rsidR="00743596" w:rsidRDefault="00743596">
      <w:pPr>
        <w:pStyle w:val="BodyText"/>
        <w:rPr>
          <w:b/>
          <w:sz w:val="28"/>
        </w:rPr>
      </w:pPr>
    </w:p>
    <w:p w:rsidR="00743596" w:rsidRDefault="00743596">
      <w:pPr>
        <w:pStyle w:val="BodyText"/>
        <w:rPr>
          <w:b/>
          <w:sz w:val="28"/>
        </w:rPr>
      </w:pPr>
    </w:p>
    <w:p w:rsidR="00743596" w:rsidRDefault="00743596">
      <w:pPr>
        <w:pStyle w:val="BodyText"/>
        <w:rPr>
          <w:b/>
          <w:sz w:val="28"/>
        </w:rPr>
      </w:pPr>
    </w:p>
    <w:p w:rsidR="00743596" w:rsidRDefault="00743596">
      <w:pPr>
        <w:pStyle w:val="BodyText"/>
        <w:rPr>
          <w:b/>
          <w:sz w:val="28"/>
        </w:rPr>
      </w:pPr>
    </w:p>
    <w:p w:rsidR="00743596" w:rsidRDefault="00743596">
      <w:pPr>
        <w:pStyle w:val="BodyText"/>
        <w:rPr>
          <w:b/>
          <w:sz w:val="28"/>
        </w:rPr>
      </w:pPr>
    </w:p>
    <w:p w:rsidR="00743596" w:rsidRDefault="00743596">
      <w:pPr>
        <w:pStyle w:val="BodyText"/>
        <w:rPr>
          <w:b/>
          <w:sz w:val="28"/>
        </w:rPr>
      </w:pPr>
    </w:p>
    <w:p w:rsidR="00743596" w:rsidRDefault="00743596">
      <w:pPr>
        <w:pStyle w:val="BodyText"/>
        <w:rPr>
          <w:b/>
          <w:sz w:val="28"/>
        </w:rPr>
      </w:pPr>
    </w:p>
    <w:p w:rsidR="00743596" w:rsidRDefault="00743596">
      <w:pPr>
        <w:pStyle w:val="BodyText"/>
        <w:rPr>
          <w:b/>
          <w:sz w:val="28"/>
        </w:rPr>
      </w:pPr>
    </w:p>
    <w:p w:rsidR="00743596" w:rsidRDefault="00743596">
      <w:pPr>
        <w:pStyle w:val="BodyText"/>
        <w:rPr>
          <w:b/>
          <w:sz w:val="28"/>
        </w:rPr>
      </w:pPr>
    </w:p>
    <w:p w:rsidR="00743596" w:rsidRDefault="00743596">
      <w:pPr>
        <w:pStyle w:val="BodyText"/>
        <w:spacing w:before="7"/>
        <w:rPr>
          <w:b/>
          <w:sz w:val="33"/>
        </w:rPr>
      </w:pPr>
    </w:p>
    <w:p w:rsidR="00743596" w:rsidRDefault="00BD0788">
      <w:pPr>
        <w:ind w:left="265"/>
        <w:rPr>
          <w:sz w:val="16"/>
        </w:rPr>
      </w:pPr>
      <w:r>
        <w:pict>
          <v:shape id="docshape114" o:spid="_x0000_s1026" type="#_x0000_t202" style="position:absolute;left:0;text-align:left;margin-left:330.05pt;margin-top:7.45pt;width:217.4pt;height:9pt;z-index:-18528256;mso-position-horizontal-relative:page" filled="f" stroked="f">
            <v:textbox inset="0,0,0,0">
              <w:txbxContent>
                <w:p w:rsidR="00BD0788" w:rsidRDefault="00BD0788">
                  <w:pPr>
                    <w:spacing w:line="179" w:lineRule="exact"/>
                    <w:rPr>
                      <w:sz w:val="16"/>
                    </w:rPr>
                  </w:pPr>
                  <w:r>
                    <w:rPr>
                      <w:sz w:val="16"/>
                    </w:rPr>
                    <w:t>PEDESTRIAN</w:t>
                  </w:r>
                  <w:r>
                    <w:rPr>
                      <w:spacing w:val="-9"/>
                      <w:sz w:val="16"/>
                    </w:rPr>
                    <w:t xml:space="preserve"> </w:t>
                  </w:r>
                  <w:r>
                    <w:rPr>
                      <w:sz w:val="16"/>
                    </w:rPr>
                    <w:t>DISTRACTION</w:t>
                  </w:r>
                  <w:r>
                    <w:rPr>
                      <w:spacing w:val="-6"/>
                      <w:sz w:val="16"/>
                    </w:rPr>
                    <w:t xml:space="preserve"> </w:t>
                  </w:r>
                  <w:r>
                    <w:rPr>
                      <w:sz w:val="16"/>
                    </w:rPr>
                    <w:t>FROM</w:t>
                  </w:r>
                  <w:r>
                    <w:rPr>
                      <w:spacing w:val="-8"/>
                      <w:sz w:val="16"/>
                    </w:rPr>
                    <w:t xml:space="preserve"> </w:t>
                  </w:r>
                  <w:r>
                    <w:rPr>
                      <w:sz w:val="16"/>
                    </w:rPr>
                    <w:t>SMARTPHONES</w:t>
                  </w:r>
                  <w:r>
                    <w:rPr>
                      <w:spacing w:val="-7"/>
                      <w:sz w:val="16"/>
                    </w:rPr>
                    <w:t xml:space="preserve"> </w:t>
                  </w:r>
                  <w:r>
                    <w:rPr>
                      <w:sz w:val="16"/>
                    </w:rPr>
                    <w:t>|</w:t>
                  </w:r>
                  <w:r>
                    <w:rPr>
                      <w:spacing w:val="-3"/>
                      <w:sz w:val="16"/>
                    </w:rPr>
                    <w:t xml:space="preserve"> </w:t>
                  </w:r>
                  <w:r>
                    <w:rPr>
                      <w:spacing w:val="-5"/>
                      <w:sz w:val="16"/>
                    </w:rPr>
                    <w:t>106</w:t>
                  </w:r>
                </w:p>
              </w:txbxContent>
            </v:textbox>
            <w10:wrap anchorx="page"/>
          </v:shape>
        </w:pict>
      </w:r>
      <w:r w:rsidR="00902D3B">
        <w:rPr>
          <w:color w:val="FFFFFF"/>
          <w:w w:val="80"/>
          <w:sz w:val="16"/>
        </w:rPr>
        <w:t>CRICOS</w:t>
      </w:r>
      <w:r w:rsidR="00902D3B">
        <w:rPr>
          <w:color w:val="FFFFFF"/>
          <w:spacing w:val="-6"/>
          <w:sz w:val="16"/>
        </w:rPr>
        <w:t xml:space="preserve"> </w:t>
      </w:r>
      <w:r w:rsidR="00902D3B">
        <w:rPr>
          <w:color w:val="FFFFFF"/>
          <w:w w:val="80"/>
          <w:sz w:val="16"/>
        </w:rPr>
        <w:t>provider:</w:t>
      </w:r>
      <w:r w:rsidR="00902D3B">
        <w:rPr>
          <w:color w:val="FFFFFF"/>
          <w:spacing w:val="-4"/>
          <w:sz w:val="16"/>
        </w:rPr>
        <w:t xml:space="preserve"> </w:t>
      </w:r>
      <w:r w:rsidR="00902D3B">
        <w:rPr>
          <w:color w:val="FFFFFF"/>
          <w:w w:val="80"/>
          <w:sz w:val="16"/>
        </w:rPr>
        <w:t>Monash</w:t>
      </w:r>
      <w:r w:rsidR="00902D3B">
        <w:rPr>
          <w:color w:val="FFFFFF"/>
          <w:spacing w:val="-2"/>
          <w:sz w:val="16"/>
        </w:rPr>
        <w:t xml:space="preserve"> </w:t>
      </w:r>
      <w:r w:rsidR="00902D3B">
        <w:rPr>
          <w:color w:val="FFFFFF"/>
          <w:w w:val="80"/>
          <w:sz w:val="16"/>
        </w:rPr>
        <w:t>University</w:t>
      </w:r>
      <w:r w:rsidR="00902D3B">
        <w:rPr>
          <w:color w:val="FFFFFF"/>
          <w:spacing w:val="-4"/>
          <w:sz w:val="16"/>
        </w:rPr>
        <w:t xml:space="preserve"> </w:t>
      </w:r>
      <w:r w:rsidR="00902D3B">
        <w:rPr>
          <w:color w:val="FFFFFF"/>
          <w:spacing w:val="-2"/>
          <w:w w:val="80"/>
          <w:sz w:val="16"/>
        </w:rPr>
        <w:t>00008C</w:t>
      </w:r>
    </w:p>
    <w:sectPr w:rsidR="00743596">
      <w:headerReference w:type="even" r:id="rId142"/>
      <w:footerReference w:type="even" r:id="rId143"/>
      <w:pgSz w:w="11910" w:h="16840"/>
      <w:pgMar w:top="860" w:right="1040" w:bottom="0" w:left="680"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E79E4" w:rsidRDefault="005E79E4">
      <w:r>
        <w:separator/>
      </w:r>
    </w:p>
  </w:endnote>
  <w:endnote w:type="continuationSeparator" w:id="0">
    <w:p w:rsidR="005E79E4" w:rsidRDefault="005E79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0788" w:rsidRDefault="00BD0788">
    <w:pPr>
      <w:pStyle w:val="BodyText"/>
      <w:spacing w:line="14" w:lineRule="auto"/>
      <w:rPr>
        <w:sz w:val="20"/>
      </w:rPr>
    </w:pPr>
    <w:r>
      <w:pict>
        <v:shapetype id="_x0000_t202" coordsize="21600,21600" o:spt="202" path="m,l,21600r21600,l21600,xe">
          <v:stroke joinstyle="miter"/>
          <v:path gradientshapeok="t" o:connecttype="rect"/>
        </v:shapetype>
        <v:shape id="docshape2" o:spid="_x0000_s2072" type="#_x0000_t202" style="position:absolute;margin-left:333.05pt;margin-top:801.6pt;width:218.4pt;height:11pt;z-index:-18554368;mso-position-horizontal-relative:page;mso-position-vertical-relative:page" filled="f" stroked="f">
          <v:textbox inset="0,0,0,0">
            <w:txbxContent>
              <w:p w:rsidR="00BD0788" w:rsidRDefault="00BD0788">
                <w:pPr>
                  <w:spacing w:before="15"/>
                  <w:ind w:left="20"/>
                  <w:rPr>
                    <w:sz w:val="16"/>
                  </w:rPr>
                </w:pPr>
                <w:r>
                  <w:rPr>
                    <w:sz w:val="16"/>
                  </w:rPr>
                  <w:t>PEDESTRIAN</w:t>
                </w:r>
                <w:r>
                  <w:rPr>
                    <w:spacing w:val="-9"/>
                    <w:sz w:val="16"/>
                  </w:rPr>
                  <w:t xml:space="preserve"> </w:t>
                </w:r>
                <w:r>
                  <w:rPr>
                    <w:sz w:val="16"/>
                  </w:rPr>
                  <w:t>DISTRACTION</w:t>
                </w:r>
                <w:r>
                  <w:rPr>
                    <w:spacing w:val="-6"/>
                    <w:sz w:val="16"/>
                  </w:rPr>
                  <w:t xml:space="preserve"> </w:t>
                </w:r>
                <w:r>
                  <w:rPr>
                    <w:sz w:val="16"/>
                  </w:rPr>
                  <w:t>FROM</w:t>
                </w:r>
                <w:r>
                  <w:rPr>
                    <w:spacing w:val="-8"/>
                    <w:sz w:val="16"/>
                  </w:rPr>
                  <w:t xml:space="preserve"> </w:t>
                </w:r>
                <w:r>
                  <w:rPr>
                    <w:sz w:val="16"/>
                  </w:rPr>
                  <w:t>SMARTPHONES</w:t>
                </w:r>
                <w:r>
                  <w:rPr>
                    <w:spacing w:val="-7"/>
                    <w:sz w:val="16"/>
                  </w:rPr>
                  <w:t xml:space="preserve"> </w:t>
                </w:r>
                <w:r>
                  <w:rPr>
                    <w:sz w:val="16"/>
                  </w:rPr>
                  <w:t>|</w:t>
                </w:r>
                <w:r>
                  <w:rPr>
                    <w:spacing w:val="-3"/>
                    <w:sz w:val="16"/>
                  </w:rPr>
                  <w:t xml:space="preserve"> </w:t>
                </w:r>
                <w:r>
                  <w:rPr>
                    <w:spacing w:val="-4"/>
                    <w:sz w:val="16"/>
                  </w:rPr>
                  <w:fldChar w:fldCharType="begin"/>
                </w:r>
                <w:r>
                  <w:rPr>
                    <w:spacing w:val="-4"/>
                    <w:sz w:val="16"/>
                  </w:rPr>
                  <w:instrText xml:space="preserve"> PAGE  \* roman </w:instrText>
                </w:r>
                <w:r>
                  <w:rPr>
                    <w:spacing w:val="-4"/>
                    <w:sz w:val="16"/>
                  </w:rPr>
                  <w:fldChar w:fldCharType="separate"/>
                </w:r>
                <w:r w:rsidR="00E232E6">
                  <w:rPr>
                    <w:noProof/>
                    <w:spacing w:val="-4"/>
                    <w:sz w:val="16"/>
                  </w:rPr>
                  <w:t>x</w:t>
                </w:r>
                <w:r>
                  <w:rPr>
                    <w:spacing w:val="-4"/>
                    <w:sz w:val="16"/>
                  </w:rPr>
                  <w:fldChar w:fldCharType="end"/>
                </w:r>
              </w:p>
            </w:txbxContent>
          </v:textbox>
          <w10:wrap anchorx="page" anchory="page"/>
        </v:shape>
      </w:pic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0788" w:rsidRDefault="00BD0788">
    <w:pPr>
      <w:pStyle w:val="BodyText"/>
      <w:spacing w:line="14" w:lineRule="auto"/>
      <w:rPr>
        <w:sz w:val="20"/>
      </w:rPr>
    </w:pPr>
    <w:r>
      <w:pict>
        <v:shapetype id="_x0000_t202" coordsize="21600,21600" o:spt="202" path="m,l,21600r21600,l21600,xe">
          <v:stroke joinstyle="miter"/>
          <v:path gradientshapeok="t" o:connecttype="rect"/>
        </v:shapetype>
        <v:shape id="docshape34" o:spid="_x0000_s2063" type="#_x0000_t202" style="position:absolute;margin-left:558.85pt;margin-top:542.15pt;width:227.8pt;height:11pt;z-index:-18547712;mso-position-horizontal-relative:page;mso-position-vertical-relative:page" filled="f" stroked="f">
          <v:textbox inset="0,0,0,0">
            <w:txbxContent>
              <w:p w:rsidR="00BD0788" w:rsidRDefault="00BD0788">
                <w:pPr>
                  <w:spacing w:before="15"/>
                  <w:ind w:left="20"/>
                  <w:rPr>
                    <w:sz w:val="16"/>
                  </w:rPr>
                </w:pPr>
                <w:r>
                  <w:rPr>
                    <w:sz w:val="16"/>
                  </w:rPr>
                  <w:t>MONASH</w:t>
                </w:r>
                <w:r>
                  <w:rPr>
                    <w:spacing w:val="-8"/>
                    <w:sz w:val="16"/>
                  </w:rPr>
                  <w:t xml:space="preserve"> </w:t>
                </w:r>
                <w:r>
                  <w:rPr>
                    <w:sz w:val="16"/>
                  </w:rPr>
                  <w:t>UNIVERSITY</w:t>
                </w:r>
                <w:r>
                  <w:rPr>
                    <w:spacing w:val="-6"/>
                    <w:sz w:val="16"/>
                  </w:rPr>
                  <w:t xml:space="preserve"> </w:t>
                </w:r>
                <w:r>
                  <w:rPr>
                    <w:sz w:val="16"/>
                  </w:rPr>
                  <w:t>ACCIDENT</w:t>
                </w:r>
                <w:r>
                  <w:rPr>
                    <w:spacing w:val="-4"/>
                    <w:sz w:val="16"/>
                  </w:rPr>
                  <w:t xml:space="preserve"> </w:t>
                </w:r>
                <w:r>
                  <w:rPr>
                    <w:sz w:val="16"/>
                  </w:rPr>
                  <w:t>RESEARCH</w:t>
                </w:r>
                <w:r>
                  <w:rPr>
                    <w:spacing w:val="-6"/>
                    <w:sz w:val="16"/>
                  </w:rPr>
                  <w:t xml:space="preserve"> </w:t>
                </w:r>
                <w:r>
                  <w:rPr>
                    <w:sz w:val="16"/>
                  </w:rPr>
                  <w:t>CENTRE</w:t>
                </w:r>
                <w:r>
                  <w:rPr>
                    <w:spacing w:val="-6"/>
                    <w:sz w:val="16"/>
                  </w:rPr>
                  <w:t xml:space="preserve"> </w:t>
                </w:r>
                <w:r>
                  <w:rPr>
                    <w:sz w:val="16"/>
                  </w:rPr>
                  <w:t>|</w:t>
                </w:r>
                <w:r>
                  <w:rPr>
                    <w:spacing w:val="-2"/>
                    <w:sz w:val="16"/>
                  </w:rPr>
                  <w:t xml:space="preserve"> </w:t>
                </w:r>
                <w:r>
                  <w:rPr>
                    <w:spacing w:val="-5"/>
                    <w:sz w:val="16"/>
                  </w:rPr>
                  <w:t>49</w:t>
                </w:r>
              </w:p>
            </w:txbxContent>
          </v:textbox>
          <w10:wrap anchorx="page" anchory="page"/>
        </v:shape>
      </w:pic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0788" w:rsidRDefault="00BD0788">
    <w:pPr>
      <w:pStyle w:val="BodyText"/>
      <w:spacing w:line="14" w:lineRule="auto"/>
      <w:rPr>
        <w:sz w:val="20"/>
      </w:rPr>
    </w:pPr>
    <w:r>
      <w:pict>
        <v:shapetype id="_x0000_t202" coordsize="21600,21600" o:spt="202" path="m,l,21600r21600,l21600,xe">
          <v:stroke joinstyle="miter"/>
          <v:path gradientshapeok="t" o:connecttype="rect"/>
        </v:shapetype>
        <v:shape id="docshape35" o:spid="_x0000_s2062" type="#_x0000_t202" style="position:absolute;margin-left:347.8pt;margin-top:788.9pt;width:217.95pt;height:11pt;z-index:-18546176;mso-position-horizontal-relative:page;mso-position-vertical-relative:page" filled="f" stroked="f">
          <v:textbox inset="0,0,0,0">
            <w:txbxContent>
              <w:p w:rsidR="00BD0788" w:rsidRDefault="00BD0788">
                <w:pPr>
                  <w:spacing w:before="15"/>
                  <w:ind w:left="20"/>
                  <w:rPr>
                    <w:sz w:val="16"/>
                  </w:rPr>
                </w:pPr>
                <w:r>
                  <w:rPr>
                    <w:sz w:val="16"/>
                  </w:rPr>
                  <w:t>PEDESTRIAN</w:t>
                </w:r>
                <w:r>
                  <w:rPr>
                    <w:spacing w:val="-9"/>
                    <w:sz w:val="16"/>
                  </w:rPr>
                  <w:t xml:space="preserve"> </w:t>
                </w:r>
                <w:r>
                  <w:rPr>
                    <w:sz w:val="16"/>
                  </w:rPr>
                  <w:t>DISTRACTION</w:t>
                </w:r>
                <w:r>
                  <w:rPr>
                    <w:spacing w:val="-6"/>
                    <w:sz w:val="16"/>
                  </w:rPr>
                  <w:t xml:space="preserve"> </w:t>
                </w:r>
                <w:r>
                  <w:rPr>
                    <w:sz w:val="16"/>
                  </w:rPr>
                  <w:t>FROM</w:t>
                </w:r>
                <w:r>
                  <w:rPr>
                    <w:spacing w:val="-8"/>
                    <w:sz w:val="16"/>
                  </w:rPr>
                  <w:t xml:space="preserve"> </w:t>
                </w:r>
                <w:r>
                  <w:rPr>
                    <w:sz w:val="16"/>
                  </w:rPr>
                  <w:t>SMARTPHONES</w:t>
                </w:r>
                <w:r>
                  <w:rPr>
                    <w:spacing w:val="-7"/>
                    <w:sz w:val="16"/>
                  </w:rPr>
                  <w:t xml:space="preserve"> </w:t>
                </w:r>
                <w:r>
                  <w:rPr>
                    <w:sz w:val="16"/>
                  </w:rPr>
                  <w:t>|</w:t>
                </w:r>
                <w:r>
                  <w:rPr>
                    <w:spacing w:val="-3"/>
                    <w:sz w:val="16"/>
                  </w:rPr>
                  <w:t xml:space="preserve"> </w:t>
                </w:r>
                <w:r>
                  <w:rPr>
                    <w:spacing w:val="-5"/>
                    <w:sz w:val="16"/>
                  </w:rPr>
                  <w:fldChar w:fldCharType="begin"/>
                </w:r>
                <w:r>
                  <w:rPr>
                    <w:spacing w:val="-5"/>
                    <w:sz w:val="16"/>
                  </w:rPr>
                  <w:instrText xml:space="preserve"> PAGE </w:instrText>
                </w:r>
                <w:r>
                  <w:rPr>
                    <w:spacing w:val="-5"/>
                    <w:sz w:val="16"/>
                  </w:rPr>
                  <w:fldChar w:fldCharType="separate"/>
                </w:r>
                <w:r w:rsidR="00E232E6">
                  <w:rPr>
                    <w:noProof/>
                    <w:spacing w:val="-5"/>
                    <w:sz w:val="16"/>
                  </w:rPr>
                  <w:t>56</w:t>
                </w:r>
                <w:r>
                  <w:rPr>
                    <w:spacing w:val="-5"/>
                    <w:sz w:val="16"/>
                  </w:rPr>
                  <w:fldChar w:fldCharType="end"/>
                </w:r>
              </w:p>
            </w:txbxContent>
          </v:textbox>
          <w10:wrap anchorx="page" anchory="page"/>
        </v:shape>
      </w:pic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0788" w:rsidRDefault="00BD0788">
    <w:pPr>
      <w:pStyle w:val="BodyText"/>
      <w:spacing w:line="14" w:lineRule="auto"/>
      <w:rPr>
        <w:sz w:val="20"/>
      </w:rPr>
    </w:pPr>
    <w:r>
      <w:pict>
        <v:shapetype id="_x0000_t202" coordsize="21600,21600" o:spt="202" path="m,l,21600r21600,l21600,xe">
          <v:stroke joinstyle="miter"/>
          <v:path gradientshapeok="t" o:connecttype="rect"/>
        </v:shapetype>
        <v:shape id="docshape36" o:spid="_x0000_s2061" type="#_x0000_t202" style="position:absolute;margin-left:298pt;margin-top:788.9pt;width:230.8pt;height:11pt;z-index:-18545664;mso-position-horizontal-relative:page;mso-position-vertical-relative:page" filled="f" stroked="f">
          <v:textbox inset="0,0,0,0">
            <w:txbxContent>
              <w:p w:rsidR="00BD0788" w:rsidRDefault="00BD0788">
                <w:pPr>
                  <w:spacing w:before="15"/>
                  <w:ind w:left="20"/>
                  <w:rPr>
                    <w:sz w:val="16"/>
                  </w:rPr>
                </w:pPr>
                <w:r>
                  <w:rPr>
                    <w:sz w:val="16"/>
                  </w:rPr>
                  <w:t>MONASH</w:t>
                </w:r>
                <w:r>
                  <w:rPr>
                    <w:spacing w:val="-8"/>
                    <w:sz w:val="16"/>
                  </w:rPr>
                  <w:t xml:space="preserve"> </w:t>
                </w:r>
                <w:r>
                  <w:rPr>
                    <w:sz w:val="16"/>
                  </w:rPr>
                  <w:t>UNIVERSITY</w:t>
                </w:r>
                <w:r>
                  <w:rPr>
                    <w:spacing w:val="-6"/>
                    <w:sz w:val="16"/>
                  </w:rPr>
                  <w:t xml:space="preserve"> </w:t>
                </w:r>
                <w:r>
                  <w:rPr>
                    <w:sz w:val="16"/>
                  </w:rPr>
                  <w:t>ACCIDENT</w:t>
                </w:r>
                <w:r>
                  <w:rPr>
                    <w:spacing w:val="-4"/>
                    <w:sz w:val="16"/>
                  </w:rPr>
                  <w:t xml:space="preserve"> </w:t>
                </w:r>
                <w:r>
                  <w:rPr>
                    <w:sz w:val="16"/>
                  </w:rPr>
                  <w:t>RESEARCH</w:t>
                </w:r>
                <w:r>
                  <w:rPr>
                    <w:spacing w:val="-6"/>
                    <w:sz w:val="16"/>
                  </w:rPr>
                  <w:t xml:space="preserve"> </w:t>
                </w:r>
                <w:r>
                  <w:rPr>
                    <w:sz w:val="16"/>
                  </w:rPr>
                  <w:t>CENTRE</w:t>
                </w:r>
                <w:r>
                  <w:rPr>
                    <w:spacing w:val="-6"/>
                    <w:sz w:val="16"/>
                  </w:rPr>
                  <w:t xml:space="preserve"> </w:t>
                </w:r>
                <w:r>
                  <w:rPr>
                    <w:sz w:val="16"/>
                  </w:rPr>
                  <w:t>|</w:t>
                </w:r>
                <w:r>
                  <w:rPr>
                    <w:spacing w:val="-2"/>
                    <w:sz w:val="16"/>
                  </w:rPr>
                  <w:t xml:space="preserve"> </w:t>
                </w:r>
                <w:r>
                  <w:rPr>
                    <w:spacing w:val="-5"/>
                    <w:sz w:val="16"/>
                  </w:rPr>
                  <w:fldChar w:fldCharType="begin"/>
                </w:r>
                <w:r>
                  <w:rPr>
                    <w:spacing w:val="-5"/>
                    <w:sz w:val="16"/>
                  </w:rPr>
                  <w:instrText xml:space="preserve"> PAGE </w:instrText>
                </w:r>
                <w:r>
                  <w:rPr>
                    <w:spacing w:val="-5"/>
                    <w:sz w:val="16"/>
                  </w:rPr>
                  <w:fldChar w:fldCharType="separate"/>
                </w:r>
                <w:r w:rsidR="00E232E6">
                  <w:rPr>
                    <w:noProof/>
                    <w:spacing w:val="-5"/>
                    <w:sz w:val="16"/>
                  </w:rPr>
                  <w:t>55</w:t>
                </w:r>
                <w:r>
                  <w:rPr>
                    <w:spacing w:val="-5"/>
                    <w:sz w:val="16"/>
                  </w:rPr>
                  <w:fldChar w:fldCharType="end"/>
                </w:r>
              </w:p>
            </w:txbxContent>
          </v:textbox>
          <w10:wrap anchorx="page" anchory="page"/>
        </v:shape>
      </w:pic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0788" w:rsidRDefault="00BD0788">
    <w:pPr>
      <w:pStyle w:val="BodyText"/>
      <w:spacing w:line="14" w:lineRule="auto"/>
      <w:rPr>
        <w:sz w:val="20"/>
      </w:rPr>
    </w:pPr>
    <w:r>
      <w:pict>
        <v:shapetype id="_x0000_t202" coordsize="21600,21600" o:spt="202" path="m,l,21600r21600,l21600,xe">
          <v:stroke joinstyle="miter"/>
          <v:path gradientshapeok="t" o:connecttype="rect"/>
        </v:shapetype>
        <v:shape id="docshape38" o:spid="_x0000_s2059" type="#_x0000_t202" style="position:absolute;margin-left:348.85pt;margin-top:542.15pt;width:217.9pt;height:11pt;z-index:-18544128;mso-position-horizontal-relative:page;mso-position-vertical-relative:page" filled="f" stroked="f">
          <v:textbox inset="0,0,0,0">
            <w:txbxContent>
              <w:p w:rsidR="00BD0788" w:rsidRDefault="00BD0788">
                <w:pPr>
                  <w:spacing w:before="15"/>
                  <w:ind w:left="20"/>
                  <w:rPr>
                    <w:sz w:val="16"/>
                  </w:rPr>
                </w:pPr>
                <w:r>
                  <w:rPr>
                    <w:sz w:val="16"/>
                  </w:rPr>
                  <w:t>PEDESTRIAN</w:t>
                </w:r>
                <w:r>
                  <w:rPr>
                    <w:spacing w:val="-9"/>
                    <w:sz w:val="16"/>
                  </w:rPr>
                  <w:t xml:space="preserve"> </w:t>
                </w:r>
                <w:r>
                  <w:rPr>
                    <w:sz w:val="16"/>
                  </w:rPr>
                  <w:t>DISTRACTION</w:t>
                </w:r>
                <w:r>
                  <w:rPr>
                    <w:spacing w:val="-6"/>
                    <w:sz w:val="16"/>
                  </w:rPr>
                  <w:t xml:space="preserve"> </w:t>
                </w:r>
                <w:r>
                  <w:rPr>
                    <w:sz w:val="16"/>
                  </w:rPr>
                  <w:t>FROM</w:t>
                </w:r>
                <w:r>
                  <w:rPr>
                    <w:spacing w:val="-8"/>
                    <w:sz w:val="16"/>
                  </w:rPr>
                  <w:t xml:space="preserve"> </w:t>
                </w:r>
                <w:r>
                  <w:rPr>
                    <w:sz w:val="16"/>
                  </w:rPr>
                  <w:t>SMARTPHONES</w:t>
                </w:r>
                <w:r>
                  <w:rPr>
                    <w:spacing w:val="-7"/>
                    <w:sz w:val="16"/>
                  </w:rPr>
                  <w:t xml:space="preserve"> </w:t>
                </w:r>
                <w:r>
                  <w:rPr>
                    <w:sz w:val="16"/>
                  </w:rPr>
                  <w:t>|</w:t>
                </w:r>
                <w:r>
                  <w:rPr>
                    <w:spacing w:val="-4"/>
                    <w:sz w:val="16"/>
                  </w:rPr>
                  <w:t xml:space="preserve"> </w:t>
                </w:r>
                <w:r>
                  <w:rPr>
                    <w:spacing w:val="-5"/>
                    <w:sz w:val="16"/>
                  </w:rPr>
                  <w:fldChar w:fldCharType="begin"/>
                </w:r>
                <w:r>
                  <w:rPr>
                    <w:spacing w:val="-5"/>
                    <w:sz w:val="16"/>
                  </w:rPr>
                  <w:instrText xml:space="preserve"> PAGE </w:instrText>
                </w:r>
                <w:r>
                  <w:rPr>
                    <w:spacing w:val="-5"/>
                    <w:sz w:val="16"/>
                  </w:rPr>
                  <w:fldChar w:fldCharType="separate"/>
                </w:r>
                <w:r w:rsidR="00E232E6">
                  <w:rPr>
                    <w:noProof/>
                    <w:spacing w:val="-5"/>
                    <w:sz w:val="16"/>
                  </w:rPr>
                  <w:t>58</w:t>
                </w:r>
                <w:r>
                  <w:rPr>
                    <w:spacing w:val="-5"/>
                    <w:sz w:val="16"/>
                  </w:rPr>
                  <w:fldChar w:fldCharType="end"/>
                </w:r>
              </w:p>
            </w:txbxContent>
          </v:textbox>
          <w10:wrap anchorx="page" anchory="page"/>
        </v:shape>
      </w:pic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0788" w:rsidRDefault="00BD0788">
    <w:pPr>
      <w:pStyle w:val="BodyText"/>
      <w:spacing w:line="14" w:lineRule="auto"/>
      <w:rPr>
        <w:sz w:val="20"/>
      </w:rPr>
    </w:pPr>
    <w:r>
      <w:pict>
        <v:shapetype id="_x0000_t202" coordsize="21600,21600" o:spt="202" path="m,l,21600r21600,l21600,xe">
          <v:stroke joinstyle="miter"/>
          <v:path gradientshapeok="t" o:connecttype="rect"/>
        </v:shapetype>
        <v:shape id="docshape37" o:spid="_x0000_s2060" type="#_x0000_t202" style="position:absolute;margin-left:543.5pt;margin-top:542.15pt;width:230.8pt;height:11pt;z-index:-18544640;mso-position-horizontal-relative:page;mso-position-vertical-relative:page" filled="f" stroked="f">
          <v:textbox inset="0,0,0,0">
            <w:txbxContent>
              <w:p w:rsidR="00BD0788" w:rsidRDefault="00BD0788">
                <w:pPr>
                  <w:spacing w:before="15"/>
                  <w:ind w:left="20"/>
                  <w:rPr>
                    <w:sz w:val="16"/>
                  </w:rPr>
                </w:pPr>
                <w:r>
                  <w:rPr>
                    <w:sz w:val="16"/>
                  </w:rPr>
                  <w:t>MONASH</w:t>
                </w:r>
                <w:r>
                  <w:rPr>
                    <w:spacing w:val="-8"/>
                    <w:sz w:val="16"/>
                  </w:rPr>
                  <w:t xml:space="preserve"> </w:t>
                </w:r>
                <w:r>
                  <w:rPr>
                    <w:sz w:val="16"/>
                  </w:rPr>
                  <w:t>UNIVERSITY</w:t>
                </w:r>
                <w:r>
                  <w:rPr>
                    <w:spacing w:val="-6"/>
                    <w:sz w:val="16"/>
                  </w:rPr>
                  <w:t xml:space="preserve"> </w:t>
                </w:r>
                <w:r>
                  <w:rPr>
                    <w:sz w:val="16"/>
                  </w:rPr>
                  <w:t>ACCIDENT</w:t>
                </w:r>
                <w:r>
                  <w:rPr>
                    <w:spacing w:val="-4"/>
                    <w:sz w:val="16"/>
                  </w:rPr>
                  <w:t xml:space="preserve"> </w:t>
                </w:r>
                <w:r>
                  <w:rPr>
                    <w:sz w:val="16"/>
                  </w:rPr>
                  <w:t>RESEARCH</w:t>
                </w:r>
                <w:r>
                  <w:rPr>
                    <w:spacing w:val="-6"/>
                    <w:sz w:val="16"/>
                  </w:rPr>
                  <w:t xml:space="preserve"> </w:t>
                </w:r>
                <w:r>
                  <w:rPr>
                    <w:sz w:val="16"/>
                  </w:rPr>
                  <w:t>CENTRE</w:t>
                </w:r>
                <w:r>
                  <w:rPr>
                    <w:spacing w:val="-6"/>
                    <w:sz w:val="16"/>
                  </w:rPr>
                  <w:t xml:space="preserve"> </w:t>
                </w:r>
                <w:r>
                  <w:rPr>
                    <w:sz w:val="16"/>
                  </w:rPr>
                  <w:t>|</w:t>
                </w:r>
                <w:r>
                  <w:rPr>
                    <w:spacing w:val="-2"/>
                    <w:sz w:val="16"/>
                  </w:rPr>
                  <w:t xml:space="preserve"> </w:t>
                </w:r>
                <w:r>
                  <w:rPr>
                    <w:spacing w:val="-5"/>
                    <w:sz w:val="16"/>
                  </w:rPr>
                  <w:fldChar w:fldCharType="begin"/>
                </w:r>
                <w:r>
                  <w:rPr>
                    <w:spacing w:val="-5"/>
                    <w:sz w:val="16"/>
                  </w:rPr>
                  <w:instrText xml:space="preserve"> PAGE </w:instrText>
                </w:r>
                <w:r>
                  <w:rPr>
                    <w:spacing w:val="-5"/>
                    <w:sz w:val="16"/>
                  </w:rPr>
                  <w:fldChar w:fldCharType="separate"/>
                </w:r>
                <w:r w:rsidR="00E232E6">
                  <w:rPr>
                    <w:noProof/>
                    <w:spacing w:val="-5"/>
                    <w:sz w:val="16"/>
                  </w:rPr>
                  <w:t>57</w:t>
                </w:r>
                <w:r>
                  <w:rPr>
                    <w:spacing w:val="-5"/>
                    <w:sz w:val="16"/>
                  </w:rPr>
                  <w:fldChar w:fldCharType="end"/>
                </w:r>
              </w:p>
            </w:txbxContent>
          </v:textbox>
          <w10:wrap anchorx="page" anchory="page"/>
        </v:shape>
      </w:pic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0788" w:rsidRDefault="00BD0788">
    <w:pPr>
      <w:pStyle w:val="BodyText"/>
      <w:spacing w:line="14" w:lineRule="auto"/>
      <w:rPr>
        <w:sz w:val="20"/>
      </w:rPr>
    </w:pPr>
    <w:r>
      <w:pict>
        <v:shapetype id="_x0000_t202" coordsize="21600,21600" o:spt="202" path="m,l,21600r21600,l21600,xe">
          <v:stroke joinstyle="miter"/>
          <v:path gradientshapeok="t" o:connecttype="rect"/>
        </v:shapetype>
        <v:shape id="docshape40" o:spid="_x0000_s2057" type="#_x0000_t202" style="position:absolute;margin-left:333.5pt;margin-top:801.5pt;width:217.95pt;height:11pt;z-index:-18542080;mso-position-horizontal-relative:page;mso-position-vertical-relative:page" filled="f" stroked="f">
          <v:textbox inset="0,0,0,0">
            <w:txbxContent>
              <w:p w:rsidR="00BD0788" w:rsidRDefault="00BD0788">
                <w:pPr>
                  <w:spacing w:before="15"/>
                  <w:ind w:left="20"/>
                  <w:rPr>
                    <w:sz w:val="16"/>
                  </w:rPr>
                </w:pPr>
                <w:r>
                  <w:rPr>
                    <w:sz w:val="16"/>
                  </w:rPr>
                  <w:t>PEDESTRIAN</w:t>
                </w:r>
                <w:r>
                  <w:rPr>
                    <w:spacing w:val="-9"/>
                    <w:sz w:val="16"/>
                  </w:rPr>
                  <w:t xml:space="preserve"> </w:t>
                </w:r>
                <w:r>
                  <w:rPr>
                    <w:sz w:val="16"/>
                  </w:rPr>
                  <w:t>DISTRACTION</w:t>
                </w:r>
                <w:r>
                  <w:rPr>
                    <w:spacing w:val="-6"/>
                    <w:sz w:val="16"/>
                  </w:rPr>
                  <w:t xml:space="preserve"> </w:t>
                </w:r>
                <w:r>
                  <w:rPr>
                    <w:sz w:val="16"/>
                  </w:rPr>
                  <w:t>FROM</w:t>
                </w:r>
                <w:r>
                  <w:rPr>
                    <w:spacing w:val="-8"/>
                    <w:sz w:val="16"/>
                  </w:rPr>
                  <w:t xml:space="preserve"> </w:t>
                </w:r>
                <w:r>
                  <w:rPr>
                    <w:sz w:val="16"/>
                  </w:rPr>
                  <w:t>SMARTPHONES</w:t>
                </w:r>
                <w:r>
                  <w:rPr>
                    <w:spacing w:val="-7"/>
                    <w:sz w:val="16"/>
                  </w:rPr>
                  <w:t xml:space="preserve"> </w:t>
                </w:r>
                <w:r>
                  <w:rPr>
                    <w:sz w:val="16"/>
                  </w:rPr>
                  <w:t>|</w:t>
                </w:r>
                <w:r>
                  <w:rPr>
                    <w:spacing w:val="-3"/>
                    <w:sz w:val="16"/>
                  </w:rPr>
                  <w:t xml:space="preserve"> </w:t>
                </w:r>
                <w:r>
                  <w:rPr>
                    <w:spacing w:val="-5"/>
                    <w:sz w:val="16"/>
                  </w:rPr>
                  <w:fldChar w:fldCharType="begin"/>
                </w:r>
                <w:r>
                  <w:rPr>
                    <w:spacing w:val="-5"/>
                    <w:sz w:val="16"/>
                  </w:rPr>
                  <w:instrText xml:space="preserve"> PAGE </w:instrText>
                </w:r>
                <w:r>
                  <w:rPr>
                    <w:spacing w:val="-5"/>
                    <w:sz w:val="16"/>
                  </w:rPr>
                  <w:fldChar w:fldCharType="separate"/>
                </w:r>
                <w:r w:rsidR="00E232E6">
                  <w:rPr>
                    <w:noProof/>
                    <w:spacing w:val="-5"/>
                    <w:sz w:val="16"/>
                  </w:rPr>
                  <w:t>60</w:t>
                </w:r>
                <w:r>
                  <w:rPr>
                    <w:spacing w:val="-5"/>
                    <w:sz w:val="16"/>
                  </w:rPr>
                  <w:fldChar w:fldCharType="end"/>
                </w:r>
              </w:p>
            </w:txbxContent>
          </v:textbox>
          <w10:wrap anchorx="page" anchory="page"/>
        </v:shape>
      </w:pic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0788" w:rsidRDefault="00BD0788">
    <w:pPr>
      <w:pStyle w:val="BodyText"/>
      <w:spacing w:line="14" w:lineRule="auto"/>
      <w:rPr>
        <w:sz w:val="20"/>
      </w:rPr>
    </w:pPr>
    <w:r>
      <w:pict>
        <v:shapetype id="_x0000_t202" coordsize="21600,21600" o:spt="202" path="m,l,21600r21600,l21600,xe">
          <v:stroke joinstyle="miter"/>
          <v:path gradientshapeok="t" o:connecttype="rect"/>
        </v:shapetype>
        <v:shape id="docshape39" o:spid="_x0000_s2058" type="#_x0000_t202" style="position:absolute;margin-left:543.5pt;margin-top:542.15pt;width:230.8pt;height:11pt;z-index:-18542592;mso-position-horizontal-relative:page;mso-position-vertical-relative:page" filled="f" stroked="f">
          <v:textbox inset="0,0,0,0">
            <w:txbxContent>
              <w:p w:rsidR="00BD0788" w:rsidRDefault="00BD0788">
                <w:pPr>
                  <w:spacing w:before="15"/>
                  <w:ind w:left="20"/>
                  <w:rPr>
                    <w:sz w:val="16"/>
                  </w:rPr>
                </w:pPr>
                <w:r>
                  <w:rPr>
                    <w:sz w:val="16"/>
                  </w:rPr>
                  <w:t>MONASH</w:t>
                </w:r>
                <w:r>
                  <w:rPr>
                    <w:spacing w:val="-8"/>
                    <w:sz w:val="16"/>
                  </w:rPr>
                  <w:t xml:space="preserve"> </w:t>
                </w:r>
                <w:r>
                  <w:rPr>
                    <w:sz w:val="16"/>
                  </w:rPr>
                  <w:t>UNIVERSITY</w:t>
                </w:r>
                <w:r>
                  <w:rPr>
                    <w:spacing w:val="-6"/>
                    <w:sz w:val="16"/>
                  </w:rPr>
                  <w:t xml:space="preserve"> </w:t>
                </w:r>
                <w:r>
                  <w:rPr>
                    <w:sz w:val="16"/>
                  </w:rPr>
                  <w:t>ACCIDENT</w:t>
                </w:r>
                <w:r>
                  <w:rPr>
                    <w:spacing w:val="-4"/>
                    <w:sz w:val="16"/>
                  </w:rPr>
                  <w:t xml:space="preserve"> </w:t>
                </w:r>
                <w:r>
                  <w:rPr>
                    <w:sz w:val="16"/>
                  </w:rPr>
                  <w:t>RESEARCH</w:t>
                </w:r>
                <w:r>
                  <w:rPr>
                    <w:spacing w:val="-6"/>
                    <w:sz w:val="16"/>
                  </w:rPr>
                  <w:t xml:space="preserve"> </w:t>
                </w:r>
                <w:r>
                  <w:rPr>
                    <w:sz w:val="16"/>
                  </w:rPr>
                  <w:t>CENTRE</w:t>
                </w:r>
                <w:r>
                  <w:rPr>
                    <w:spacing w:val="-6"/>
                    <w:sz w:val="16"/>
                  </w:rPr>
                  <w:t xml:space="preserve"> </w:t>
                </w:r>
                <w:r>
                  <w:rPr>
                    <w:sz w:val="16"/>
                  </w:rPr>
                  <w:t>|</w:t>
                </w:r>
                <w:r>
                  <w:rPr>
                    <w:spacing w:val="-2"/>
                    <w:sz w:val="16"/>
                  </w:rPr>
                  <w:t xml:space="preserve"> </w:t>
                </w:r>
                <w:r>
                  <w:rPr>
                    <w:spacing w:val="-5"/>
                    <w:sz w:val="16"/>
                  </w:rPr>
                  <w:fldChar w:fldCharType="begin"/>
                </w:r>
                <w:r>
                  <w:rPr>
                    <w:spacing w:val="-5"/>
                    <w:sz w:val="16"/>
                  </w:rPr>
                  <w:instrText xml:space="preserve"> PAGE </w:instrText>
                </w:r>
                <w:r>
                  <w:rPr>
                    <w:spacing w:val="-5"/>
                    <w:sz w:val="16"/>
                  </w:rPr>
                  <w:fldChar w:fldCharType="separate"/>
                </w:r>
                <w:r w:rsidR="00E232E6">
                  <w:rPr>
                    <w:noProof/>
                    <w:spacing w:val="-5"/>
                    <w:sz w:val="16"/>
                  </w:rPr>
                  <w:t>59</w:t>
                </w:r>
                <w:r>
                  <w:rPr>
                    <w:spacing w:val="-5"/>
                    <w:sz w:val="16"/>
                  </w:rPr>
                  <w:fldChar w:fldCharType="end"/>
                </w:r>
              </w:p>
            </w:txbxContent>
          </v:textbox>
          <w10:wrap anchorx="page" anchory="page"/>
        </v:shape>
      </w:pic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0788" w:rsidRDefault="00BD0788">
    <w:pPr>
      <w:pStyle w:val="BodyText"/>
      <w:spacing w:line="14" w:lineRule="auto"/>
      <w:rPr>
        <w:sz w:val="20"/>
      </w:rPr>
    </w:pPr>
    <w:r>
      <w:pict>
        <v:shapetype id="_x0000_t202" coordsize="21600,21600" o:spt="202" path="m,l,21600r21600,l21600,xe">
          <v:stroke joinstyle="miter"/>
          <v:path gradientshapeok="t" o:connecttype="rect"/>
        </v:shapetype>
        <v:shape id="docshape42" o:spid="_x0000_s2055" type="#_x0000_t202" style="position:absolute;margin-left:333.5pt;margin-top:801.5pt;width:217.95pt;height:11pt;z-index:-18540032;mso-position-horizontal-relative:page;mso-position-vertical-relative:page" filled="f" stroked="f">
          <v:textbox inset="0,0,0,0">
            <w:txbxContent>
              <w:p w:rsidR="00BD0788" w:rsidRDefault="00BD0788">
                <w:pPr>
                  <w:spacing w:before="15"/>
                  <w:ind w:left="20"/>
                  <w:rPr>
                    <w:sz w:val="16"/>
                  </w:rPr>
                </w:pPr>
                <w:r>
                  <w:rPr>
                    <w:sz w:val="16"/>
                  </w:rPr>
                  <w:t>PEDESTRIAN</w:t>
                </w:r>
                <w:r>
                  <w:rPr>
                    <w:spacing w:val="-9"/>
                    <w:sz w:val="16"/>
                  </w:rPr>
                  <w:t xml:space="preserve"> </w:t>
                </w:r>
                <w:r>
                  <w:rPr>
                    <w:sz w:val="16"/>
                  </w:rPr>
                  <w:t>DISTRACTION</w:t>
                </w:r>
                <w:r>
                  <w:rPr>
                    <w:spacing w:val="-6"/>
                    <w:sz w:val="16"/>
                  </w:rPr>
                  <w:t xml:space="preserve"> </w:t>
                </w:r>
                <w:r>
                  <w:rPr>
                    <w:sz w:val="16"/>
                  </w:rPr>
                  <w:t>FROM</w:t>
                </w:r>
                <w:r>
                  <w:rPr>
                    <w:spacing w:val="-8"/>
                    <w:sz w:val="16"/>
                  </w:rPr>
                  <w:t xml:space="preserve"> </w:t>
                </w:r>
                <w:r>
                  <w:rPr>
                    <w:sz w:val="16"/>
                  </w:rPr>
                  <w:t>SMARTPHONES</w:t>
                </w:r>
                <w:r>
                  <w:rPr>
                    <w:spacing w:val="-7"/>
                    <w:sz w:val="16"/>
                  </w:rPr>
                  <w:t xml:space="preserve"> </w:t>
                </w:r>
                <w:r>
                  <w:rPr>
                    <w:sz w:val="16"/>
                  </w:rPr>
                  <w:t>|</w:t>
                </w:r>
                <w:r>
                  <w:rPr>
                    <w:spacing w:val="-3"/>
                    <w:sz w:val="16"/>
                  </w:rPr>
                  <w:t xml:space="preserve"> </w:t>
                </w:r>
                <w:r>
                  <w:rPr>
                    <w:spacing w:val="-5"/>
                    <w:sz w:val="16"/>
                  </w:rPr>
                  <w:fldChar w:fldCharType="begin"/>
                </w:r>
                <w:r>
                  <w:rPr>
                    <w:spacing w:val="-5"/>
                    <w:sz w:val="16"/>
                  </w:rPr>
                  <w:instrText xml:space="preserve"> PAGE </w:instrText>
                </w:r>
                <w:r>
                  <w:rPr>
                    <w:spacing w:val="-5"/>
                    <w:sz w:val="16"/>
                  </w:rPr>
                  <w:fldChar w:fldCharType="separate"/>
                </w:r>
                <w:r w:rsidR="00E232E6">
                  <w:rPr>
                    <w:noProof/>
                    <w:spacing w:val="-5"/>
                    <w:sz w:val="16"/>
                  </w:rPr>
                  <w:t>76</w:t>
                </w:r>
                <w:r>
                  <w:rPr>
                    <w:spacing w:val="-5"/>
                    <w:sz w:val="16"/>
                  </w:rPr>
                  <w:fldChar w:fldCharType="end"/>
                </w:r>
              </w:p>
            </w:txbxContent>
          </v:textbox>
          <w10:wrap anchorx="page" anchory="page"/>
        </v:shape>
      </w:pic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0788" w:rsidRDefault="00BD0788">
    <w:pPr>
      <w:pStyle w:val="BodyText"/>
      <w:spacing w:line="14" w:lineRule="auto"/>
      <w:rPr>
        <w:sz w:val="20"/>
      </w:rPr>
    </w:pPr>
    <w:r>
      <w:pict>
        <v:shapetype id="_x0000_t202" coordsize="21600,21600" o:spt="202" path="m,l,21600r21600,l21600,xe">
          <v:stroke joinstyle="miter"/>
          <v:path gradientshapeok="t" o:connecttype="rect"/>
        </v:shapetype>
        <v:shape id="docshape41" o:spid="_x0000_s2056" type="#_x0000_t202" style="position:absolute;margin-left:312.05pt;margin-top:801.5pt;width:230.8pt;height:11pt;z-index:-18540544;mso-position-horizontal-relative:page;mso-position-vertical-relative:page" filled="f" stroked="f">
          <v:textbox inset="0,0,0,0">
            <w:txbxContent>
              <w:p w:rsidR="00BD0788" w:rsidRDefault="00BD0788">
                <w:pPr>
                  <w:spacing w:before="15"/>
                  <w:ind w:left="20"/>
                  <w:rPr>
                    <w:sz w:val="16"/>
                  </w:rPr>
                </w:pPr>
                <w:r>
                  <w:rPr>
                    <w:sz w:val="16"/>
                  </w:rPr>
                  <w:t>MONASH</w:t>
                </w:r>
                <w:r>
                  <w:rPr>
                    <w:spacing w:val="-8"/>
                    <w:sz w:val="16"/>
                  </w:rPr>
                  <w:t xml:space="preserve"> </w:t>
                </w:r>
                <w:r>
                  <w:rPr>
                    <w:sz w:val="16"/>
                  </w:rPr>
                  <w:t>UNIVERSITY</w:t>
                </w:r>
                <w:r>
                  <w:rPr>
                    <w:spacing w:val="-6"/>
                    <w:sz w:val="16"/>
                  </w:rPr>
                  <w:t xml:space="preserve"> </w:t>
                </w:r>
                <w:r>
                  <w:rPr>
                    <w:sz w:val="16"/>
                  </w:rPr>
                  <w:t>ACCIDENT</w:t>
                </w:r>
                <w:r>
                  <w:rPr>
                    <w:spacing w:val="-4"/>
                    <w:sz w:val="16"/>
                  </w:rPr>
                  <w:t xml:space="preserve"> </w:t>
                </w:r>
                <w:r>
                  <w:rPr>
                    <w:sz w:val="16"/>
                  </w:rPr>
                  <w:t>RESEARCH</w:t>
                </w:r>
                <w:r>
                  <w:rPr>
                    <w:spacing w:val="-6"/>
                    <w:sz w:val="16"/>
                  </w:rPr>
                  <w:t xml:space="preserve"> </w:t>
                </w:r>
                <w:r>
                  <w:rPr>
                    <w:sz w:val="16"/>
                  </w:rPr>
                  <w:t>CENTRE</w:t>
                </w:r>
                <w:r>
                  <w:rPr>
                    <w:spacing w:val="-6"/>
                    <w:sz w:val="16"/>
                  </w:rPr>
                  <w:t xml:space="preserve"> </w:t>
                </w:r>
                <w:r>
                  <w:rPr>
                    <w:sz w:val="16"/>
                  </w:rPr>
                  <w:t>|</w:t>
                </w:r>
                <w:r>
                  <w:rPr>
                    <w:spacing w:val="-2"/>
                    <w:sz w:val="16"/>
                  </w:rPr>
                  <w:t xml:space="preserve"> </w:t>
                </w:r>
                <w:r>
                  <w:rPr>
                    <w:spacing w:val="-5"/>
                    <w:sz w:val="16"/>
                  </w:rPr>
                  <w:fldChar w:fldCharType="begin"/>
                </w:r>
                <w:r>
                  <w:rPr>
                    <w:spacing w:val="-5"/>
                    <w:sz w:val="16"/>
                  </w:rPr>
                  <w:instrText xml:space="preserve"> PAGE </w:instrText>
                </w:r>
                <w:r>
                  <w:rPr>
                    <w:spacing w:val="-5"/>
                    <w:sz w:val="16"/>
                  </w:rPr>
                  <w:fldChar w:fldCharType="separate"/>
                </w:r>
                <w:r w:rsidR="00E232E6">
                  <w:rPr>
                    <w:noProof/>
                    <w:spacing w:val="-5"/>
                    <w:sz w:val="16"/>
                  </w:rPr>
                  <w:t>75</w:t>
                </w:r>
                <w:r>
                  <w:rPr>
                    <w:spacing w:val="-5"/>
                    <w:sz w:val="16"/>
                  </w:rPr>
                  <w:fldChar w:fldCharType="end"/>
                </w:r>
              </w:p>
            </w:txbxContent>
          </v:textbox>
          <w10:wrap anchorx="page" anchory="page"/>
        </v:shape>
      </w:pic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0788" w:rsidRDefault="00BD0788">
    <w:pPr>
      <w:pStyle w:val="BodyText"/>
      <w:spacing w:line="14" w:lineRule="auto"/>
      <w:rPr>
        <w:sz w:val="20"/>
      </w:rPr>
    </w:pPr>
    <w:r>
      <w:pict>
        <v:shapetype id="_x0000_t202" coordsize="21600,21600" o:spt="202" path="m,l,21600r21600,l21600,xe">
          <v:stroke joinstyle="miter"/>
          <v:path gradientshapeok="t" o:connecttype="rect"/>
        </v:shapetype>
        <v:shape id="docshape108" o:spid="_x0000_s2053" type="#_x0000_t202" style="position:absolute;margin-left:347.8pt;margin-top:788.9pt;width:217.95pt;height:11pt;z-index:-18537984;mso-position-horizontal-relative:page;mso-position-vertical-relative:page" filled="f" stroked="f">
          <v:textbox inset="0,0,0,0">
            <w:txbxContent>
              <w:p w:rsidR="00BD0788" w:rsidRDefault="00BD0788">
                <w:pPr>
                  <w:spacing w:before="15"/>
                  <w:ind w:left="20"/>
                  <w:rPr>
                    <w:sz w:val="16"/>
                  </w:rPr>
                </w:pPr>
                <w:r>
                  <w:rPr>
                    <w:sz w:val="16"/>
                  </w:rPr>
                  <w:t>PEDESTRIAN</w:t>
                </w:r>
                <w:r>
                  <w:rPr>
                    <w:spacing w:val="-9"/>
                    <w:sz w:val="16"/>
                  </w:rPr>
                  <w:t xml:space="preserve"> </w:t>
                </w:r>
                <w:r>
                  <w:rPr>
                    <w:sz w:val="16"/>
                  </w:rPr>
                  <w:t>DISTRACTION</w:t>
                </w:r>
                <w:r>
                  <w:rPr>
                    <w:spacing w:val="-6"/>
                    <w:sz w:val="16"/>
                  </w:rPr>
                  <w:t xml:space="preserve"> </w:t>
                </w:r>
                <w:r>
                  <w:rPr>
                    <w:sz w:val="16"/>
                  </w:rPr>
                  <w:t>FROM</w:t>
                </w:r>
                <w:r>
                  <w:rPr>
                    <w:spacing w:val="-8"/>
                    <w:sz w:val="16"/>
                  </w:rPr>
                  <w:t xml:space="preserve"> </w:t>
                </w:r>
                <w:r>
                  <w:rPr>
                    <w:sz w:val="16"/>
                  </w:rPr>
                  <w:t>SMARTPHONES</w:t>
                </w:r>
                <w:r>
                  <w:rPr>
                    <w:spacing w:val="-7"/>
                    <w:sz w:val="16"/>
                  </w:rPr>
                  <w:t xml:space="preserve"> </w:t>
                </w:r>
                <w:r>
                  <w:rPr>
                    <w:sz w:val="16"/>
                  </w:rPr>
                  <w:t>|</w:t>
                </w:r>
                <w:r>
                  <w:rPr>
                    <w:spacing w:val="-3"/>
                    <w:sz w:val="16"/>
                  </w:rPr>
                  <w:t xml:space="preserve"> </w:t>
                </w:r>
                <w:r>
                  <w:rPr>
                    <w:spacing w:val="-5"/>
                    <w:sz w:val="16"/>
                  </w:rPr>
                  <w:fldChar w:fldCharType="begin"/>
                </w:r>
                <w:r>
                  <w:rPr>
                    <w:spacing w:val="-5"/>
                    <w:sz w:val="16"/>
                  </w:rPr>
                  <w:instrText xml:space="preserve"> PAGE </w:instrText>
                </w:r>
                <w:r>
                  <w:rPr>
                    <w:spacing w:val="-5"/>
                    <w:sz w:val="16"/>
                  </w:rPr>
                  <w:fldChar w:fldCharType="separate"/>
                </w:r>
                <w:r w:rsidR="00E232E6">
                  <w:rPr>
                    <w:noProof/>
                    <w:spacing w:val="-5"/>
                    <w:sz w:val="16"/>
                  </w:rPr>
                  <w:t>92</w:t>
                </w:r>
                <w:r>
                  <w:rPr>
                    <w:spacing w:val="-5"/>
                    <w:sz w:val="16"/>
                  </w:rPr>
                  <w:fldChar w:fldCharType="end"/>
                </w: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0788" w:rsidRDefault="00BD0788">
    <w:pPr>
      <w:pStyle w:val="BodyText"/>
      <w:spacing w:line="14" w:lineRule="auto"/>
      <w:rPr>
        <w:sz w:val="20"/>
      </w:rPr>
    </w:pPr>
    <w:r>
      <w:pict>
        <v:shapetype id="_x0000_t202" coordsize="21600,21600" o:spt="202" path="m,l,21600r21600,l21600,xe">
          <v:stroke joinstyle="miter"/>
          <v:path gradientshapeok="t" o:connecttype="rect"/>
        </v:shapetype>
        <v:shape id="docshape3" o:spid="_x0000_s2071" type="#_x0000_t202" style="position:absolute;margin-left:313.35pt;margin-top:801.6pt;width:229.45pt;height:11pt;z-index:-18553856;mso-position-horizontal-relative:page;mso-position-vertical-relative:page" filled="f" stroked="f">
          <v:textbox inset="0,0,0,0">
            <w:txbxContent>
              <w:p w:rsidR="00BD0788" w:rsidRDefault="00BD0788">
                <w:pPr>
                  <w:spacing w:before="15"/>
                  <w:ind w:left="20"/>
                  <w:rPr>
                    <w:sz w:val="16"/>
                  </w:rPr>
                </w:pPr>
                <w:r>
                  <w:rPr>
                    <w:sz w:val="16"/>
                  </w:rPr>
                  <w:t>MONASH</w:t>
                </w:r>
                <w:r>
                  <w:rPr>
                    <w:spacing w:val="-8"/>
                    <w:sz w:val="16"/>
                  </w:rPr>
                  <w:t xml:space="preserve"> </w:t>
                </w:r>
                <w:r>
                  <w:rPr>
                    <w:sz w:val="16"/>
                  </w:rPr>
                  <w:t>UNIVERSITY</w:t>
                </w:r>
                <w:r>
                  <w:rPr>
                    <w:spacing w:val="-6"/>
                    <w:sz w:val="16"/>
                  </w:rPr>
                  <w:t xml:space="preserve"> </w:t>
                </w:r>
                <w:r>
                  <w:rPr>
                    <w:sz w:val="16"/>
                  </w:rPr>
                  <w:t>ACCIDENT</w:t>
                </w:r>
                <w:r>
                  <w:rPr>
                    <w:spacing w:val="-4"/>
                    <w:sz w:val="16"/>
                  </w:rPr>
                  <w:t xml:space="preserve"> </w:t>
                </w:r>
                <w:r>
                  <w:rPr>
                    <w:sz w:val="16"/>
                  </w:rPr>
                  <w:t>RESEARCH</w:t>
                </w:r>
                <w:r>
                  <w:rPr>
                    <w:spacing w:val="-6"/>
                    <w:sz w:val="16"/>
                  </w:rPr>
                  <w:t xml:space="preserve"> </w:t>
                </w:r>
                <w:r>
                  <w:rPr>
                    <w:sz w:val="16"/>
                  </w:rPr>
                  <w:t>CENTRE</w:t>
                </w:r>
                <w:r>
                  <w:rPr>
                    <w:spacing w:val="-6"/>
                    <w:sz w:val="16"/>
                  </w:rPr>
                  <w:t xml:space="preserve"> </w:t>
                </w:r>
                <w:r>
                  <w:rPr>
                    <w:sz w:val="16"/>
                  </w:rPr>
                  <w:t>|</w:t>
                </w:r>
                <w:r>
                  <w:rPr>
                    <w:spacing w:val="-2"/>
                    <w:sz w:val="16"/>
                  </w:rPr>
                  <w:t xml:space="preserve"> </w:t>
                </w:r>
                <w:r>
                  <w:rPr>
                    <w:spacing w:val="-5"/>
                    <w:sz w:val="16"/>
                  </w:rPr>
                  <w:fldChar w:fldCharType="begin"/>
                </w:r>
                <w:r>
                  <w:rPr>
                    <w:spacing w:val="-5"/>
                    <w:sz w:val="16"/>
                  </w:rPr>
                  <w:instrText xml:space="preserve"> PAGE  \* roman </w:instrText>
                </w:r>
                <w:r>
                  <w:rPr>
                    <w:spacing w:val="-5"/>
                    <w:sz w:val="16"/>
                  </w:rPr>
                  <w:fldChar w:fldCharType="separate"/>
                </w:r>
                <w:r w:rsidR="00E232E6">
                  <w:rPr>
                    <w:noProof/>
                    <w:spacing w:val="-5"/>
                    <w:sz w:val="16"/>
                  </w:rPr>
                  <w:t>ix</w:t>
                </w:r>
                <w:r>
                  <w:rPr>
                    <w:spacing w:val="-5"/>
                    <w:sz w:val="16"/>
                  </w:rPr>
                  <w:fldChar w:fldCharType="end"/>
                </w:r>
              </w:p>
            </w:txbxContent>
          </v:textbox>
          <w10:wrap anchorx="page" anchory="page"/>
        </v:shape>
      </w:pic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0788" w:rsidRDefault="00BD0788">
    <w:pPr>
      <w:pStyle w:val="BodyText"/>
      <w:spacing w:line="14" w:lineRule="auto"/>
      <w:rPr>
        <w:sz w:val="20"/>
      </w:rPr>
    </w:pPr>
    <w:r>
      <w:pict>
        <v:shapetype id="_x0000_t202" coordsize="21600,21600" o:spt="202" path="m,l,21600r21600,l21600,xe">
          <v:stroke joinstyle="miter"/>
          <v:path gradientshapeok="t" o:connecttype="rect"/>
        </v:shapetype>
        <v:shape id="docshape107" o:spid="_x0000_s2054" type="#_x0000_t202" style="position:absolute;margin-left:298pt;margin-top:788.9pt;width:230.8pt;height:11pt;z-index:-18538496;mso-position-horizontal-relative:page;mso-position-vertical-relative:page" filled="f" stroked="f">
          <v:textbox inset="0,0,0,0">
            <w:txbxContent>
              <w:p w:rsidR="00BD0788" w:rsidRDefault="00BD0788">
                <w:pPr>
                  <w:spacing w:before="15"/>
                  <w:ind w:left="20"/>
                  <w:rPr>
                    <w:sz w:val="16"/>
                  </w:rPr>
                </w:pPr>
                <w:r>
                  <w:rPr>
                    <w:sz w:val="16"/>
                  </w:rPr>
                  <w:t>MONASH</w:t>
                </w:r>
                <w:r>
                  <w:rPr>
                    <w:spacing w:val="-8"/>
                    <w:sz w:val="16"/>
                  </w:rPr>
                  <w:t xml:space="preserve"> </w:t>
                </w:r>
                <w:r>
                  <w:rPr>
                    <w:sz w:val="16"/>
                  </w:rPr>
                  <w:t>UNIVERSITY</w:t>
                </w:r>
                <w:r>
                  <w:rPr>
                    <w:spacing w:val="-6"/>
                    <w:sz w:val="16"/>
                  </w:rPr>
                  <w:t xml:space="preserve"> </w:t>
                </w:r>
                <w:r>
                  <w:rPr>
                    <w:sz w:val="16"/>
                  </w:rPr>
                  <w:t>ACCIDENT</w:t>
                </w:r>
                <w:r>
                  <w:rPr>
                    <w:spacing w:val="-4"/>
                    <w:sz w:val="16"/>
                  </w:rPr>
                  <w:t xml:space="preserve"> </w:t>
                </w:r>
                <w:r>
                  <w:rPr>
                    <w:sz w:val="16"/>
                  </w:rPr>
                  <w:t>RESEARCH</w:t>
                </w:r>
                <w:r>
                  <w:rPr>
                    <w:spacing w:val="-6"/>
                    <w:sz w:val="16"/>
                  </w:rPr>
                  <w:t xml:space="preserve"> </w:t>
                </w:r>
                <w:r>
                  <w:rPr>
                    <w:sz w:val="16"/>
                  </w:rPr>
                  <w:t>CENTRE</w:t>
                </w:r>
                <w:r>
                  <w:rPr>
                    <w:spacing w:val="-6"/>
                    <w:sz w:val="16"/>
                  </w:rPr>
                  <w:t xml:space="preserve"> </w:t>
                </w:r>
                <w:r>
                  <w:rPr>
                    <w:sz w:val="16"/>
                  </w:rPr>
                  <w:t>|</w:t>
                </w:r>
                <w:r>
                  <w:rPr>
                    <w:spacing w:val="-2"/>
                    <w:sz w:val="16"/>
                  </w:rPr>
                  <w:t xml:space="preserve"> </w:t>
                </w:r>
                <w:r>
                  <w:rPr>
                    <w:spacing w:val="-5"/>
                    <w:sz w:val="16"/>
                  </w:rPr>
                  <w:fldChar w:fldCharType="begin"/>
                </w:r>
                <w:r>
                  <w:rPr>
                    <w:spacing w:val="-5"/>
                    <w:sz w:val="16"/>
                  </w:rPr>
                  <w:instrText xml:space="preserve"> PAGE </w:instrText>
                </w:r>
                <w:r>
                  <w:rPr>
                    <w:spacing w:val="-5"/>
                    <w:sz w:val="16"/>
                  </w:rPr>
                  <w:fldChar w:fldCharType="separate"/>
                </w:r>
                <w:r w:rsidR="00E232E6">
                  <w:rPr>
                    <w:noProof/>
                    <w:spacing w:val="-5"/>
                    <w:sz w:val="16"/>
                  </w:rPr>
                  <w:t>91</w:t>
                </w:r>
                <w:r>
                  <w:rPr>
                    <w:spacing w:val="-5"/>
                    <w:sz w:val="16"/>
                  </w:rPr>
                  <w:fldChar w:fldCharType="end"/>
                </w:r>
              </w:p>
            </w:txbxContent>
          </v:textbox>
          <w10:wrap anchorx="page" anchory="page"/>
        </v:shape>
      </w:pic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0788" w:rsidRDefault="00BD0788">
    <w:pPr>
      <w:pStyle w:val="BodyText"/>
      <w:spacing w:line="14" w:lineRule="auto"/>
      <w:rPr>
        <w:sz w:val="20"/>
      </w:rPr>
    </w:pPr>
    <w:r>
      <w:pict>
        <v:shapetype id="_x0000_t202" coordsize="21600,21600" o:spt="202" path="m,l,21600r21600,l21600,xe">
          <v:stroke joinstyle="miter"/>
          <v:path gradientshapeok="t" o:connecttype="rect"/>
        </v:shapetype>
        <v:shape id="docshape110" o:spid="_x0000_s2051" type="#_x0000_t202" style="position:absolute;margin-left:314.9pt;margin-top:542.15pt;width:222.35pt;height:11pt;z-index:-18535936;mso-position-horizontal-relative:page;mso-position-vertical-relative:page" filled="f" stroked="f">
          <v:textbox inset="0,0,0,0">
            <w:txbxContent>
              <w:p w:rsidR="00BD0788" w:rsidRDefault="00BD0788">
                <w:pPr>
                  <w:spacing w:before="15"/>
                  <w:ind w:left="20"/>
                  <w:rPr>
                    <w:sz w:val="16"/>
                  </w:rPr>
                </w:pPr>
                <w:r>
                  <w:rPr>
                    <w:sz w:val="16"/>
                  </w:rPr>
                  <w:t>PEDESTRIAN</w:t>
                </w:r>
                <w:r>
                  <w:rPr>
                    <w:spacing w:val="-9"/>
                    <w:sz w:val="16"/>
                  </w:rPr>
                  <w:t xml:space="preserve"> </w:t>
                </w:r>
                <w:r>
                  <w:rPr>
                    <w:sz w:val="16"/>
                  </w:rPr>
                  <w:t>DISTRACTION</w:t>
                </w:r>
                <w:r>
                  <w:rPr>
                    <w:spacing w:val="-6"/>
                    <w:sz w:val="16"/>
                  </w:rPr>
                  <w:t xml:space="preserve"> </w:t>
                </w:r>
                <w:r>
                  <w:rPr>
                    <w:sz w:val="16"/>
                  </w:rPr>
                  <w:t>FROM</w:t>
                </w:r>
                <w:r>
                  <w:rPr>
                    <w:spacing w:val="-8"/>
                    <w:sz w:val="16"/>
                  </w:rPr>
                  <w:t xml:space="preserve"> </w:t>
                </w:r>
                <w:r>
                  <w:rPr>
                    <w:sz w:val="16"/>
                  </w:rPr>
                  <w:t>SMARTPHONES</w:t>
                </w:r>
                <w:r>
                  <w:rPr>
                    <w:spacing w:val="-7"/>
                    <w:sz w:val="16"/>
                  </w:rPr>
                  <w:t xml:space="preserve"> </w:t>
                </w:r>
                <w:r>
                  <w:rPr>
                    <w:sz w:val="16"/>
                  </w:rPr>
                  <w:t>|</w:t>
                </w:r>
                <w:r>
                  <w:rPr>
                    <w:spacing w:val="-4"/>
                    <w:sz w:val="16"/>
                  </w:rPr>
                  <w:t xml:space="preserve"> </w:t>
                </w:r>
                <w:r>
                  <w:rPr>
                    <w:spacing w:val="-5"/>
                    <w:sz w:val="16"/>
                  </w:rPr>
                  <w:fldChar w:fldCharType="begin"/>
                </w:r>
                <w:r>
                  <w:rPr>
                    <w:spacing w:val="-5"/>
                    <w:sz w:val="16"/>
                  </w:rPr>
                  <w:instrText xml:space="preserve"> PAGE </w:instrText>
                </w:r>
                <w:r>
                  <w:rPr>
                    <w:spacing w:val="-5"/>
                    <w:sz w:val="16"/>
                  </w:rPr>
                  <w:fldChar w:fldCharType="separate"/>
                </w:r>
                <w:r w:rsidR="00E232E6">
                  <w:rPr>
                    <w:noProof/>
                    <w:spacing w:val="-5"/>
                    <w:sz w:val="16"/>
                  </w:rPr>
                  <w:t>100</w:t>
                </w:r>
                <w:r>
                  <w:rPr>
                    <w:spacing w:val="-5"/>
                    <w:sz w:val="16"/>
                  </w:rPr>
                  <w:fldChar w:fldCharType="end"/>
                </w:r>
              </w:p>
            </w:txbxContent>
          </v:textbox>
          <w10:wrap anchorx="page" anchory="page"/>
        </v:shape>
      </w:pic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0788" w:rsidRDefault="00BD0788">
    <w:pPr>
      <w:pStyle w:val="BodyText"/>
      <w:spacing w:line="14" w:lineRule="auto"/>
      <w:rPr>
        <w:sz w:val="20"/>
      </w:rPr>
    </w:pPr>
    <w:r>
      <w:pict>
        <v:shapetype id="_x0000_t202" coordsize="21600,21600" o:spt="202" path="m,l,21600r21600,l21600,xe">
          <v:stroke joinstyle="miter"/>
          <v:path gradientshapeok="t" o:connecttype="rect"/>
        </v:shapetype>
        <v:shape id="docshape109" o:spid="_x0000_s2052" type="#_x0000_t202" style="position:absolute;margin-left:554.3pt;margin-top:542.15pt;width:235.25pt;height:11pt;z-index:-18536448;mso-position-horizontal-relative:page;mso-position-vertical-relative:page" filled="f" stroked="f">
          <v:textbox inset="0,0,0,0">
            <w:txbxContent>
              <w:p w:rsidR="00BD0788" w:rsidRDefault="00BD0788">
                <w:pPr>
                  <w:spacing w:before="15"/>
                  <w:ind w:left="20"/>
                  <w:rPr>
                    <w:sz w:val="16"/>
                  </w:rPr>
                </w:pPr>
                <w:r>
                  <w:rPr>
                    <w:sz w:val="16"/>
                  </w:rPr>
                  <w:t>MONASH</w:t>
                </w:r>
                <w:r>
                  <w:rPr>
                    <w:spacing w:val="-8"/>
                    <w:sz w:val="16"/>
                  </w:rPr>
                  <w:t xml:space="preserve"> </w:t>
                </w:r>
                <w:r>
                  <w:rPr>
                    <w:sz w:val="16"/>
                  </w:rPr>
                  <w:t>UNIVERSITY</w:t>
                </w:r>
                <w:r>
                  <w:rPr>
                    <w:spacing w:val="-6"/>
                    <w:sz w:val="16"/>
                  </w:rPr>
                  <w:t xml:space="preserve"> </w:t>
                </w:r>
                <w:r>
                  <w:rPr>
                    <w:sz w:val="16"/>
                  </w:rPr>
                  <w:t>ACCIDENT</w:t>
                </w:r>
                <w:r>
                  <w:rPr>
                    <w:spacing w:val="-4"/>
                    <w:sz w:val="16"/>
                  </w:rPr>
                  <w:t xml:space="preserve"> </w:t>
                </w:r>
                <w:r>
                  <w:rPr>
                    <w:sz w:val="16"/>
                  </w:rPr>
                  <w:t>RESEARCH</w:t>
                </w:r>
                <w:r>
                  <w:rPr>
                    <w:spacing w:val="-6"/>
                    <w:sz w:val="16"/>
                  </w:rPr>
                  <w:t xml:space="preserve"> </w:t>
                </w:r>
                <w:r>
                  <w:rPr>
                    <w:sz w:val="16"/>
                  </w:rPr>
                  <w:t>CENTRE</w:t>
                </w:r>
                <w:r>
                  <w:rPr>
                    <w:spacing w:val="-6"/>
                    <w:sz w:val="16"/>
                  </w:rPr>
                  <w:t xml:space="preserve"> </w:t>
                </w:r>
                <w:r>
                  <w:rPr>
                    <w:sz w:val="16"/>
                  </w:rPr>
                  <w:t>|</w:t>
                </w:r>
                <w:r>
                  <w:rPr>
                    <w:spacing w:val="-2"/>
                    <w:sz w:val="16"/>
                  </w:rPr>
                  <w:t xml:space="preserve"> </w:t>
                </w:r>
                <w:r>
                  <w:rPr>
                    <w:spacing w:val="-5"/>
                    <w:sz w:val="16"/>
                  </w:rPr>
                  <w:fldChar w:fldCharType="begin"/>
                </w:r>
                <w:r>
                  <w:rPr>
                    <w:spacing w:val="-5"/>
                    <w:sz w:val="16"/>
                  </w:rPr>
                  <w:instrText xml:space="preserve"> PAGE </w:instrText>
                </w:r>
                <w:r>
                  <w:rPr>
                    <w:spacing w:val="-5"/>
                    <w:sz w:val="16"/>
                  </w:rPr>
                  <w:fldChar w:fldCharType="separate"/>
                </w:r>
                <w:r w:rsidR="00E232E6">
                  <w:rPr>
                    <w:noProof/>
                    <w:spacing w:val="-5"/>
                    <w:sz w:val="16"/>
                  </w:rPr>
                  <w:t>101</w:t>
                </w:r>
                <w:r>
                  <w:rPr>
                    <w:spacing w:val="-5"/>
                    <w:sz w:val="16"/>
                  </w:rPr>
                  <w:fldChar w:fldCharType="end"/>
                </w:r>
              </w:p>
            </w:txbxContent>
          </v:textbox>
          <w10:wrap anchorx="page" anchory="page"/>
        </v:shape>
      </w:pic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0788" w:rsidRDefault="00BD0788">
    <w:pPr>
      <w:pStyle w:val="BodyText"/>
      <w:spacing w:line="14" w:lineRule="auto"/>
      <w:rPr>
        <w:sz w:val="20"/>
      </w:rPr>
    </w:pPr>
    <w:r>
      <w:pict>
        <v:shapetype id="_x0000_t202" coordsize="21600,21600" o:spt="202" path="m,l,21600r21600,l21600,xe">
          <v:stroke joinstyle="miter"/>
          <v:path gradientshapeok="t" o:connecttype="rect"/>
        </v:shapetype>
        <v:shape id="docshape111" o:spid="_x0000_s2050" type="#_x0000_t202" style="position:absolute;margin-left:329.05pt;margin-top:801.5pt;width:222.4pt;height:11pt;z-index:-18534400;mso-position-horizontal-relative:page;mso-position-vertical-relative:page" filled="f" stroked="f">
          <v:textbox inset="0,0,0,0">
            <w:txbxContent>
              <w:p w:rsidR="00BD0788" w:rsidRDefault="00BD0788">
                <w:pPr>
                  <w:spacing w:before="15"/>
                  <w:ind w:left="20"/>
                  <w:rPr>
                    <w:sz w:val="16"/>
                  </w:rPr>
                </w:pPr>
                <w:r>
                  <w:rPr>
                    <w:sz w:val="16"/>
                  </w:rPr>
                  <w:t>PEDESTRIAN</w:t>
                </w:r>
                <w:r>
                  <w:rPr>
                    <w:spacing w:val="-9"/>
                    <w:sz w:val="16"/>
                  </w:rPr>
                  <w:t xml:space="preserve"> </w:t>
                </w:r>
                <w:r>
                  <w:rPr>
                    <w:sz w:val="16"/>
                  </w:rPr>
                  <w:t>DISTRACTION</w:t>
                </w:r>
                <w:r>
                  <w:rPr>
                    <w:spacing w:val="-6"/>
                    <w:sz w:val="16"/>
                  </w:rPr>
                  <w:t xml:space="preserve"> </w:t>
                </w:r>
                <w:r>
                  <w:rPr>
                    <w:sz w:val="16"/>
                  </w:rPr>
                  <w:t>FROM</w:t>
                </w:r>
                <w:r>
                  <w:rPr>
                    <w:spacing w:val="-8"/>
                    <w:sz w:val="16"/>
                  </w:rPr>
                  <w:t xml:space="preserve"> </w:t>
                </w:r>
                <w:r>
                  <w:rPr>
                    <w:sz w:val="16"/>
                  </w:rPr>
                  <w:t>SMARTPHONES</w:t>
                </w:r>
                <w:r>
                  <w:rPr>
                    <w:spacing w:val="-7"/>
                    <w:sz w:val="16"/>
                  </w:rPr>
                  <w:t xml:space="preserve"> </w:t>
                </w:r>
                <w:r>
                  <w:rPr>
                    <w:sz w:val="16"/>
                  </w:rPr>
                  <w:t>|</w:t>
                </w:r>
                <w:r>
                  <w:rPr>
                    <w:spacing w:val="-3"/>
                    <w:sz w:val="16"/>
                  </w:rPr>
                  <w:t xml:space="preserve"> </w:t>
                </w:r>
                <w:r>
                  <w:rPr>
                    <w:spacing w:val="-5"/>
                    <w:sz w:val="16"/>
                  </w:rPr>
                  <w:fldChar w:fldCharType="begin"/>
                </w:r>
                <w:r>
                  <w:rPr>
                    <w:spacing w:val="-5"/>
                    <w:sz w:val="16"/>
                  </w:rPr>
                  <w:instrText xml:space="preserve"> PAGE </w:instrText>
                </w:r>
                <w:r>
                  <w:rPr>
                    <w:spacing w:val="-5"/>
                    <w:sz w:val="16"/>
                  </w:rPr>
                  <w:fldChar w:fldCharType="separate"/>
                </w:r>
                <w:r w:rsidR="00E232E6">
                  <w:rPr>
                    <w:noProof/>
                    <w:spacing w:val="-5"/>
                    <w:sz w:val="16"/>
                  </w:rPr>
                  <w:t>104</w:t>
                </w:r>
                <w:r>
                  <w:rPr>
                    <w:spacing w:val="-5"/>
                    <w:sz w:val="16"/>
                  </w:rPr>
                  <w:fldChar w:fldCharType="end"/>
                </w:r>
              </w:p>
            </w:txbxContent>
          </v:textbox>
          <w10:wrap anchorx="page" anchory="page"/>
        </v:shape>
      </w:pic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0788" w:rsidRDefault="00BD0788">
    <w:pPr>
      <w:pStyle w:val="BodyText"/>
      <w:spacing w:line="14" w:lineRule="auto"/>
      <w:rPr>
        <w:sz w:val="20"/>
      </w:rPr>
    </w:pPr>
    <w:r>
      <w:pict>
        <v:shapetype id="_x0000_t202" coordsize="21600,21600" o:spt="202" path="m,l,21600r21600,l21600,xe">
          <v:stroke joinstyle="miter"/>
          <v:path gradientshapeok="t" o:connecttype="rect"/>
        </v:shapetype>
        <v:shape id="docshape112" o:spid="_x0000_s2049" type="#_x0000_t202" style="position:absolute;margin-left:307.6pt;margin-top:801.5pt;width:235.25pt;height:11pt;z-index:-18533888;mso-position-horizontal-relative:page;mso-position-vertical-relative:page" filled="f" stroked="f">
          <v:textbox inset="0,0,0,0">
            <w:txbxContent>
              <w:p w:rsidR="00BD0788" w:rsidRDefault="00BD0788">
                <w:pPr>
                  <w:spacing w:before="15"/>
                  <w:ind w:left="20"/>
                  <w:rPr>
                    <w:sz w:val="16"/>
                  </w:rPr>
                </w:pPr>
                <w:r>
                  <w:rPr>
                    <w:sz w:val="16"/>
                  </w:rPr>
                  <w:t>MONASH</w:t>
                </w:r>
                <w:r>
                  <w:rPr>
                    <w:spacing w:val="-8"/>
                    <w:sz w:val="16"/>
                  </w:rPr>
                  <w:t xml:space="preserve"> </w:t>
                </w:r>
                <w:r>
                  <w:rPr>
                    <w:sz w:val="16"/>
                  </w:rPr>
                  <w:t>UNIVERSITY</w:t>
                </w:r>
                <w:r>
                  <w:rPr>
                    <w:spacing w:val="-6"/>
                    <w:sz w:val="16"/>
                  </w:rPr>
                  <w:t xml:space="preserve"> </w:t>
                </w:r>
                <w:r>
                  <w:rPr>
                    <w:sz w:val="16"/>
                  </w:rPr>
                  <w:t>ACCIDENT</w:t>
                </w:r>
                <w:r>
                  <w:rPr>
                    <w:spacing w:val="-4"/>
                    <w:sz w:val="16"/>
                  </w:rPr>
                  <w:t xml:space="preserve"> </w:t>
                </w:r>
                <w:r>
                  <w:rPr>
                    <w:sz w:val="16"/>
                  </w:rPr>
                  <w:t>RESEARCH</w:t>
                </w:r>
                <w:r>
                  <w:rPr>
                    <w:spacing w:val="-6"/>
                    <w:sz w:val="16"/>
                  </w:rPr>
                  <w:t xml:space="preserve"> </w:t>
                </w:r>
                <w:r>
                  <w:rPr>
                    <w:sz w:val="16"/>
                  </w:rPr>
                  <w:t>CENTRE</w:t>
                </w:r>
                <w:r>
                  <w:rPr>
                    <w:spacing w:val="-6"/>
                    <w:sz w:val="16"/>
                  </w:rPr>
                  <w:t xml:space="preserve"> </w:t>
                </w:r>
                <w:r>
                  <w:rPr>
                    <w:sz w:val="16"/>
                  </w:rPr>
                  <w:t>|</w:t>
                </w:r>
                <w:r>
                  <w:rPr>
                    <w:spacing w:val="-2"/>
                    <w:sz w:val="16"/>
                  </w:rPr>
                  <w:t xml:space="preserve"> </w:t>
                </w:r>
                <w:r>
                  <w:rPr>
                    <w:spacing w:val="-5"/>
                    <w:sz w:val="16"/>
                  </w:rPr>
                  <w:fldChar w:fldCharType="begin"/>
                </w:r>
                <w:r>
                  <w:rPr>
                    <w:spacing w:val="-5"/>
                    <w:sz w:val="16"/>
                  </w:rPr>
                  <w:instrText xml:space="preserve"> PAGE </w:instrText>
                </w:r>
                <w:r>
                  <w:rPr>
                    <w:spacing w:val="-5"/>
                    <w:sz w:val="16"/>
                  </w:rPr>
                  <w:fldChar w:fldCharType="separate"/>
                </w:r>
                <w:r w:rsidR="00E232E6">
                  <w:rPr>
                    <w:noProof/>
                    <w:spacing w:val="-5"/>
                    <w:sz w:val="16"/>
                  </w:rPr>
                  <w:t>105</w:t>
                </w:r>
                <w:r>
                  <w:rPr>
                    <w:spacing w:val="-5"/>
                    <w:sz w:val="16"/>
                  </w:rPr>
                  <w:fldChar w:fldCharType="end"/>
                </w:r>
              </w:p>
            </w:txbxContent>
          </v:textbox>
          <w10:wrap anchorx="page" anchory="page"/>
        </v:shape>
      </w:pic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0788" w:rsidRDefault="00BD0788">
    <w:pPr>
      <w:pStyle w:val="BodyText"/>
      <w:spacing w:line="14" w:lineRule="auto"/>
      <w:rPr>
        <w:sz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0788" w:rsidRDefault="00BD0788">
    <w:pPr>
      <w:pStyle w:val="BodyText"/>
      <w:spacing w:line="14" w:lineRule="auto"/>
      <w:rPr>
        <w:sz w:val="20"/>
      </w:rPr>
    </w:pPr>
    <w:r>
      <w:pict>
        <v:shapetype id="_x0000_t202" coordsize="21600,21600" o:spt="202" path="m,l,21600r21600,l21600,xe">
          <v:stroke joinstyle="miter"/>
          <v:path gradientshapeok="t" o:connecttype="rect"/>
        </v:shapetype>
        <v:shape id="docshape10" o:spid="_x0000_s2069" type="#_x0000_t202" style="position:absolute;margin-left:347.8pt;margin-top:788.9pt;width:217.95pt;height:11pt;z-index:-18551808;mso-position-horizontal-relative:page;mso-position-vertical-relative:page" filled="f" stroked="f">
          <v:textbox inset="0,0,0,0">
            <w:txbxContent>
              <w:p w:rsidR="00BD0788" w:rsidRDefault="00BD0788">
                <w:pPr>
                  <w:spacing w:before="15"/>
                  <w:ind w:left="20"/>
                  <w:rPr>
                    <w:sz w:val="16"/>
                  </w:rPr>
                </w:pPr>
                <w:r>
                  <w:rPr>
                    <w:sz w:val="16"/>
                  </w:rPr>
                  <w:t>PEDESTRIAN</w:t>
                </w:r>
                <w:r>
                  <w:rPr>
                    <w:spacing w:val="-9"/>
                    <w:sz w:val="16"/>
                  </w:rPr>
                  <w:t xml:space="preserve"> </w:t>
                </w:r>
                <w:r>
                  <w:rPr>
                    <w:sz w:val="16"/>
                  </w:rPr>
                  <w:t>DISTRACTION</w:t>
                </w:r>
                <w:r>
                  <w:rPr>
                    <w:spacing w:val="-6"/>
                    <w:sz w:val="16"/>
                  </w:rPr>
                  <w:t xml:space="preserve"> </w:t>
                </w:r>
                <w:r>
                  <w:rPr>
                    <w:sz w:val="16"/>
                  </w:rPr>
                  <w:t>FROM</w:t>
                </w:r>
                <w:r>
                  <w:rPr>
                    <w:spacing w:val="-8"/>
                    <w:sz w:val="16"/>
                  </w:rPr>
                  <w:t xml:space="preserve"> </w:t>
                </w:r>
                <w:r>
                  <w:rPr>
                    <w:sz w:val="16"/>
                  </w:rPr>
                  <w:t>SMARTPHONES</w:t>
                </w:r>
                <w:r>
                  <w:rPr>
                    <w:spacing w:val="-7"/>
                    <w:sz w:val="16"/>
                  </w:rPr>
                  <w:t xml:space="preserve"> </w:t>
                </w:r>
                <w:r>
                  <w:rPr>
                    <w:sz w:val="16"/>
                  </w:rPr>
                  <w:t>|</w:t>
                </w:r>
                <w:r>
                  <w:rPr>
                    <w:spacing w:val="-3"/>
                    <w:sz w:val="16"/>
                  </w:rPr>
                  <w:t xml:space="preserve"> </w:t>
                </w:r>
                <w:r>
                  <w:rPr>
                    <w:spacing w:val="-5"/>
                    <w:sz w:val="16"/>
                  </w:rPr>
                  <w:fldChar w:fldCharType="begin"/>
                </w:r>
                <w:r>
                  <w:rPr>
                    <w:spacing w:val="-5"/>
                    <w:sz w:val="16"/>
                  </w:rPr>
                  <w:instrText xml:space="preserve"> PAGE </w:instrText>
                </w:r>
                <w:r>
                  <w:rPr>
                    <w:spacing w:val="-5"/>
                    <w:sz w:val="16"/>
                  </w:rPr>
                  <w:fldChar w:fldCharType="separate"/>
                </w:r>
                <w:r w:rsidR="00E232E6">
                  <w:rPr>
                    <w:noProof/>
                    <w:spacing w:val="-5"/>
                    <w:sz w:val="16"/>
                  </w:rPr>
                  <w:t>10</w:t>
                </w:r>
                <w:r>
                  <w:rPr>
                    <w:spacing w:val="-5"/>
                    <w:sz w:val="16"/>
                  </w:rPr>
                  <w:fldChar w:fldCharType="end"/>
                </w:r>
              </w:p>
            </w:txbxContent>
          </v:textbox>
          <w10:wrap anchorx="page" anchory="page"/>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0788" w:rsidRDefault="00BD0788">
    <w:pPr>
      <w:pStyle w:val="BodyText"/>
      <w:spacing w:line="14" w:lineRule="auto"/>
      <w:rPr>
        <w:sz w:val="20"/>
      </w:rPr>
    </w:pPr>
    <w:r>
      <w:pict>
        <v:shapetype id="_x0000_t202" coordsize="21600,21600" o:spt="202" path="m,l,21600r21600,l21600,xe">
          <v:stroke joinstyle="miter"/>
          <v:path gradientshapeok="t" o:connecttype="rect"/>
        </v:shapetype>
        <v:shape id="docshape9" o:spid="_x0000_s2070" type="#_x0000_t202" style="position:absolute;margin-left:298pt;margin-top:788.9pt;width:230.8pt;height:11pt;z-index:-18552320;mso-position-horizontal-relative:page;mso-position-vertical-relative:page" filled="f" stroked="f">
          <v:textbox inset="0,0,0,0">
            <w:txbxContent>
              <w:p w:rsidR="00BD0788" w:rsidRDefault="00BD0788">
                <w:pPr>
                  <w:spacing w:before="15"/>
                  <w:ind w:left="20"/>
                  <w:rPr>
                    <w:sz w:val="16"/>
                  </w:rPr>
                </w:pPr>
                <w:r>
                  <w:rPr>
                    <w:sz w:val="16"/>
                  </w:rPr>
                  <w:t>MONASH</w:t>
                </w:r>
                <w:r>
                  <w:rPr>
                    <w:spacing w:val="-8"/>
                    <w:sz w:val="16"/>
                  </w:rPr>
                  <w:t xml:space="preserve"> </w:t>
                </w:r>
                <w:r>
                  <w:rPr>
                    <w:sz w:val="16"/>
                  </w:rPr>
                  <w:t>UNIVERSITY</w:t>
                </w:r>
                <w:r>
                  <w:rPr>
                    <w:spacing w:val="-6"/>
                    <w:sz w:val="16"/>
                  </w:rPr>
                  <w:t xml:space="preserve"> </w:t>
                </w:r>
                <w:r>
                  <w:rPr>
                    <w:sz w:val="16"/>
                  </w:rPr>
                  <w:t>ACCIDENT</w:t>
                </w:r>
                <w:r>
                  <w:rPr>
                    <w:spacing w:val="-4"/>
                    <w:sz w:val="16"/>
                  </w:rPr>
                  <w:t xml:space="preserve"> </w:t>
                </w:r>
                <w:r>
                  <w:rPr>
                    <w:sz w:val="16"/>
                  </w:rPr>
                  <w:t>RESEARCH</w:t>
                </w:r>
                <w:r>
                  <w:rPr>
                    <w:spacing w:val="-6"/>
                    <w:sz w:val="16"/>
                  </w:rPr>
                  <w:t xml:space="preserve"> </w:t>
                </w:r>
                <w:r>
                  <w:rPr>
                    <w:sz w:val="16"/>
                  </w:rPr>
                  <w:t>CENTRE</w:t>
                </w:r>
                <w:r>
                  <w:rPr>
                    <w:spacing w:val="-6"/>
                    <w:sz w:val="16"/>
                  </w:rPr>
                  <w:t xml:space="preserve"> </w:t>
                </w:r>
                <w:r>
                  <w:rPr>
                    <w:sz w:val="16"/>
                  </w:rPr>
                  <w:t>|</w:t>
                </w:r>
                <w:r>
                  <w:rPr>
                    <w:spacing w:val="-2"/>
                    <w:sz w:val="16"/>
                  </w:rPr>
                  <w:t xml:space="preserve"> </w:t>
                </w:r>
                <w:r>
                  <w:rPr>
                    <w:spacing w:val="-5"/>
                    <w:sz w:val="16"/>
                  </w:rPr>
                  <w:fldChar w:fldCharType="begin"/>
                </w:r>
                <w:r>
                  <w:rPr>
                    <w:spacing w:val="-5"/>
                    <w:sz w:val="16"/>
                  </w:rPr>
                  <w:instrText xml:space="preserve"> PAGE </w:instrText>
                </w:r>
                <w:r>
                  <w:rPr>
                    <w:spacing w:val="-5"/>
                    <w:sz w:val="16"/>
                  </w:rPr>
                  <w:fldChar w:fldCharType="separate"/>
                </w:r>
                <w:r w:rsidR="00E232E6">
                  <w:rPr>
                    <w:noProof/>
                    <w:spacing w:val="-5"/>
                    <w:sz w:val="16"/>
                  </w:rPr>
                  <w:t>11</w:t>
                </w:r>
                <w:r>
                  <w:rPr>
                    <w:spacing w:val="-5"/>
                    <w:sz w:val="16"/>
                  </w:rPr>
                  <w:fldChar w:fldCharType="end"/>
                </w:r>
              </w:p>
            </w:txbxContent>
          </v:textbox>
          <w10:wrap anchorx="page" anchory="page"/>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0788" w:rsidRDefault="00BD0788">
    <w:pPr>
      <w:pStyle w:val="BodyText"/>
      <w:spacing w:line="14" w:lineRule="auto"/>
      <w:rPr>
        <w:sz w:val="20"/>
      </w:rPr>
    </w:pPr>
    <w:r>
      <w:pict>
        <v:shapetype id="_x0000_t202" coordsize="21600,21600" o:spt="202" path="m,l,21600r21600,l21600,xe">
          <v:stroke joinstyle="miter"/>
          <v:path gradientshapeok="t" o:connecttype="rect"/>
        </v:shapetype>
        <v:shape id="docshape29" o:spid="_x0000_s2068" type="#_x0000_t202" style="position:absolute;margin-left:319.35pt;margin-top:542.15pt;width:214.9pt;height:11pt;z-index:-18551296;mso-position-horizontal-relative:page;mso-position-vertical-relative:page" filled="f" stroked="f">
          <v:textbox inset="0,0,0,0">
            <w:txbxContent>
              <w:p w:rsidR="00BD0788" w:rsidRDefault="00BD0788">
                <w:pPr>
                  <w:spacing w:before="15"/>
                  <w:ind w:left="20"/>
                  <w:rPr>
                    <w:sz w:val="16"/>
                  </w:rPr>
                </w:pPr>
                <w:r>
                  <w:rPr>
                    <w:sz w:val="16"/>
                  </w:rPr>
                  <w:t>PEDESTRIAN</w:t>
                </w:r>
                <w:r>
                  <w:rPr>
                    <w:spacing w:val="-9"/>
                    <w:sz w:val="16"/>
                  </w:rPr>
                  <w:t xml:space="preserve"> </w:t>
                </w:r>
                <w:r>
                  <w:rPr>
                    <w:sz w:val="16"/>
                  </w:rPr>
                  <w:t>DISTRACTION</w:t>
                </w:r>
                <w:r>
                  <w:rPr>
                    <w:spacing w:val="-6"/>
                    <w:sz w:val="16"/>
                  </w:rPr>
                  <w:t xml:space="preserve"> </w:t>
                </w:r>
                <w:r>
                  <w:rPr>
                    <w:sz w:val="16"/>
                  </w:rPr>
                  <w:t>FROM</w:t>
                </w:r>
                <w:r>
                  <w:rPr>
                    <w:spacing w:val="-8"/>
                    <w:sz w:val="16"/>
                  </w:rPr>
                  <w:t xml:space="preserve"> </w:t>
                </w:r>
                <w:r>
                  <w:rPr>
                    <w:sz w:val="16"/>
                  </w:rPr>
                  <w:t>SMARTPHONES</w:t>
                </w:r>
                <w:r>
                  <w:rPr>
                    <w:spacing w:val="-7"/>
                    <w:sz w:val="16"/>
                  </w:rPr>
                  <w:t xml:space="preserve"> </w:t>
                </w:r>
                <w:r>
                  <w:rPr>
                    <w:sz w:val="16"/>
                  </w:rPr>
                  <w:t>|</w:t>
                </w:r>
                <w:r>
                  <w:rPr>
                    <w:spacing w:val="-4"/>
                    <w:sz w:val="16"/>
                  </w:rPr>
                  <w:t xml:space="preserve"> </w:t>
                </w:r>
                <w:r>
                  <w:rPr>
                    <w:spacing w:val="-5"/>
                    <w:sz w:val="16"/>
                  </w:rPr>
                  <w:t>40</w:t>
                </w:r>
              </w:p>
            </w:txbxContent>
          </v:textbox>
          <w10:wrap anchorx="page" anchory="page"/>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0788" w:rsidRDefault="00BD0788">
    <w:pPr>
      <w:pStyle w:val="BodyText"/>
      <w:spacing w:line="14" w:lineRule="auto"/>
      <w:rPr>
        <w:sz w:val="20"/>
      </w:rPr>
    </w:pPr>
    <w:r>
      <w:pict>
        <v:shapetype id="_x0000_t202" coordsize="21600,21600" o:spt="202" path="m,l,21600r21600,l21600,xe">
          <v:stroke joinstyle="miter"/>
          <v:path gradientshapeok="t" o:connecttype="rect"/>
        </v:shapetype>
        <v:shape id="docshape30" o:spid="_x0000_s2067" type="#_x0000_t202" style="position:absolute;margin-left:298pt;margin-top:788.9pt;width:230.8pt;height:11pt;z-index:-18550784;mso-position-horizontal-relative:page;mso-position-vertical-relative:page" filled="f" stroked="f">
          <v:textbox inset="0,0,0,0">
            <w:txbxContent>
              <w:p w:rsidR="00BD0788" w:rsidRDefault="00BD0788">
                <w:pPr>
                  <w:spacing w:before="15"/>
                  <w:ind w:left="20"/>
                  <w:rPr>
                    <w:sz w:val="16"/>
                  </w:rPr>
                </w:pPr>
                <w:r>
                  <w:rPr>
                    <w:sz w:val="16"/>
                  </w:rPr>
                  <w:t>MONASH</w:t>
                </w:r>
                <w:r>
                  <w:rPr>
                    <w:spacing w:val="-8"/>
                    <w:sz w:val="16"/>
                  </w:rPr>
                  <w:t xml:space="preserve"> </w:t>
                </w:r>
                <w:r>
                  <w:rPr>
                    <w:sz w:val="16"/>
                  </w:rPr>
                  <w:t>UNIVERSITY</w:t>
                </w:r>
                <w:r>
                  <w:rPr>
                    <w:spacing w:val="-6"/>
                    <w:sz w:val="16"/>
                  </w:rPr>
                  <w:t xml:space="preserve"> </w:t>
                </w:r>
                <w:r>
                  <w:rPr>
                    <w:sz w:val="16"/>
                  </w:rPr>
                  <w:t>ACCIDENT</w:t>
                </w:r>
                <w:r>
                  <w:rPr>
                    <w:spacing w:val="-4"/>
                    <w:sz w:val="16"/>
                  </w:rPr>
                  <w:t xml:space="preserve"> </w:t>
                </w:r>
                <w:r>
                  <w:rPr>
                    <w:sz w:val="16"/>
                  </w:rPr>
                  <w:t>RESEARCH</w:t>
                </w:r>
                <w:r>
                  <w:rPr>
                    <w:spacing w:val="-6"/>
                    <w:sz w:val="16"/>
                  </w:rPr>
                  <w:t xml:space="preserve"> </w:t>
                </w:r>
                <w:r>
                  <w:rPr>
                    <w:sz w:val="16"/>
                  </w:rPr>
                  <w:t>CENTRE</w:t>
                </w:r>
                <w:r>
                  <w:rPr>
                    <w:spacing w:val="-6"/>
                    <w:sz w:val="16"/>
                  </w:rPr>
                  <w:t xml:space="preserve"> </w:t>
                </w:r>
                <w:r>
                  <w:rPr>
                    <w:sz w:val="16"/>
                  </w:rPr>
                  <w:t>|</w:t>
                </w:r>
                <w:r>
                  <w:rPr>
                    <w:spacing w:val="-2"/>
                    <w:sz w:val="16"/>
                  </w:rPr>
                  <w:t xml:space="preserve"> </w:t>
                </w:r>
                <w:r>
                  <w:rPr>
                    <w:spacing w:val="-5"/>
                    <w:sz w:val="16"/>
                  </w:rPr>
                  <w:t>41</w:t>
                </w:r>
              </w:p>
            </w:txbxContent>
          </v:textbox>
          <w10:wrap anchorx="page" anchory="page"/>
        </v:shape>
      </w:pic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0788" w:rsidRDefault="00BD0788">
    <w:pPr>
      <w:pStyle w:val="BodyText"/>
      <w:spacing w:line="14" w:lineRule="auto"/>
      <w:rPr>
        <w:sz w:val="20"/>
      </w:rPr>
    </w:pPr>
    <w:r>
      <w:pict>
        <v:shapetype id="_x0000_t202" coordsize="21600,21600" o:spt="202" path="m,l,21600r21600,l21600,xe">
          <v:stroke joinstyle="miter"/>
          <v:path gradientshapeok="t" o:connecttype="rect"/>
        </v:shapetype>
        <v:shape id="docshape31" o:spid="_x0000_s2066" type="#_x0000_t202" style="position:absolute;margin-left:347.8pt;margin-top:788.9pt;width:217.95pt;height:11pt;z-index:-18549248;mso-position-horizontal-relative:page;mso-position-vertical-relative:page" filled="f" stroked="f">
          <v:textbox inset="0,0,0,0">
            <w:txbxContent>
              <w:p w:rsidR="00BD0788" w:rsidRDefault="00BD0788">
                <w:pPr>
                  <w:spacing w:before="15"/>
                  <w:ind w:left="20"/>
                  <w:rPr>
                    <w:sz w:val="16"/>
                  </w:rPr>
                </w:pPr>
                <w:r>
                  <w:rPr>
                    <w:sz w:val="16"/>
                  </w:rPr>
                  <w:t>PEDESTRIAN</w:t>
                </w:r>
                <w:r>
                  <w:rPr>
                    <w:spacing w:val="-9"/>
                    <w:sz w:val="16"/>
                  </w:rPr>
                  <w:t xml:space="preserve"> </w:t>
                </w:r>
                <w:r>
                  <w:rPr>
                    <w:sz w:val="16"/>
                  </w:rPr>
                  <w:t>DISTRACTION</w:t>
                </w:r>
                <w:r>
                  <w:rPr>
                    <w:spacing w:val="-6"/>
                    <w:sz w:val="16"/>
                  </w:rPr>
                  <w:t xml:space="preserve"> </w:t>
                </w:r>
                <w:r>
                  <w:rPr>
                    <w:sz w:val="16"/>
                  </w:rPr>
                  <w:t>FROM</w:t>
                </w:r>
                <w:r>
                  <w:rPr>
                    <w:spacing w:val="-8"/>
                    <w:sz w:val="16"/>
                  </w:rPr>
                  <w:t xml:space="preserve"> </w:t>
                </w:r>
                <w:r>
                  <w:rPr>
                    <w:sz w:val="16"/>
                  </w:rPr>
                  <w:t>SMARTPHONES</w:t>
                </w:r>
                <w:r>
                  <w:rPr>
                    <w:spacing w:val="-7"/>
                    <w:sz w:val="16"/>
                  </w:rPr>
                  <w:t xml:space="preserve"> </w:t>
                </w:r>
                <w:r>
                  <w:rPr>
                    <w:sz w:val="16"/>
                  </w:rPr>
                  <w:t>|</w:t>
                </w:r>
                <w:r>
                  <w:rPr>
                    <w:spacing w:val="-3"/>
                    <w:sz w:val="16"/>
                  </w:rPr>
                  <w:t xml:space="preserve"> </w:t>
                </w:r>
                <w:r>
                  <w:rPr>
                    <w:spacing w:val="-5"/>
                    <w:sz w:val="16"/>
                  </w:rPr>
                  <w:fldChar w:fldCharType="begin"/>
                </w:r>
                <w:r>
                  <w:rPr>
                    <w:spacing w:val="-5"/>
                    <w:sz w:val="16"/>
                  </w:rPr>
                  <w:instrText xml:space="preserve"> PAGE </w:instrText>
                </w:r>
                <w:r>
                  <w:rPr>
                    <w:spacing w:val="-5"/>
                    <w:sz w:val="16"/>
                  </w:rPr>
                  <w:fldChar w:fldCharType="separate"/>
                </w:r>
                <w:r w:rsidR="00E232E6">
                  <w:rPr>
                    <w:noProof/>
                    <w:spacing w:val="-5"/>
                    <w:sz w:val="16"/>
                  </w:rPr>
                  <w:t>46</w:t>
                </w:r>
                <w:r>
                  <w:rPr>
                    <w:spacing w:val="-5"/>
                    <w:sz w:val="16"/>
                  </w:rPr>
                  <w:fldChar w:fldCharType="end"/>
                </w:r>
              </w:p>
            </w:txbxContent>
          </v:textbox>
          <w10:wrap anchorx="page" anchory="page"/>
        </v:shape>
      </w:pic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0788" w:rsidRDefault="00BD0788">
    <w:pPr>
      <w:pStyle w:val="BodyText"/>
      <w:spacing w:line="14" w:lineRule="auto"/>
      <w:rPr>
        <w:sz w:val="20"/>
      </w:rPr>
    </w:pPr>
    <w:r>
      <w:pict>
        <v:shapetype id="_x0000_t202" coordsize="21600,21600" o:spt="202" path="m,l,21600r21600,l21600,xe">
          <v:stroke joinstyle="miter"/>
          <v:path gradientshapeok="t" o:connecttype="rect"/>
        </v:shapetype>
        <v:shape id="docshape32" o:spid="_x0000_s2065" type="#_x0000_t202" style="position:absolute;margin-left:298pt;margin-top:788.9pt;width:230.8pt;height:11pt;z-index:-18548736;mso-position-horizontal-relative:page;mso-position-vertical-relative:page" filled="f" stroked="f">
          <v:textbox inset="0,0,0,0">
            <w:txbxContent>
              <w:p w:rsidR="00BD0788" w:rsidRDefault="00BD0788">
                <w:pPr>
                  <w:spacing w:before="15"/>
                  <w:ind w:left="20"/>
                  <w:rPr>
                    <w:sz w:val="16"/>
                  </w:rPr>
                </w:pPr>
                <w:r>
                  <w:rPr>
                    <w:sz w:val="16"/>
                  </w:rPr>
                  <w:t>MONASH</w:t>
                </w:r>
                <w:r>
                  <w:rPr>
                    <w:spacing w:val="-8"/>
                    <w:sz w:val="16"/>
                  </w:rPr>
                  <w:t xml:space="preserve"> </w:t>
                </w:r>
                <w:r>
                  <w:rPr>
                    <w:sz w:val="16"/>
                  </w:rPr>
                  <w:t>UNIVERSITY</w:t>
                </w:r>
                <w:r>
                  <w:rPr>
                    <w:spacing w:val="-6"/>
                    <w:sz w:val="16"/>
                  </w:rPr>
                  <w:t xml:space="preserve"> </w:t>
                </w:r>
                <w:r>
                  <w:rPr>
                    <w:sz w:val="16"/>
                  </w:rPr>
                  <w:t>ACCIDENT</w:t>
                </w:r>
                <w:r>
                  <w:rPr>
                    <w:spacing w:val="-4"/>
                    <w:sz w:val="16"/>
                  </w:rPr>
                  <w:t xml:space="preserve"> </w:t>
                </w:r>
                <w:r>
                  <w:rPr>
                    <w:sz w:val="16"/>
                  </w:rPr>
                  <w:t>RESEARCH</w:t>
                </w:r>
                <w:r>
                  <w:rPr>
                    <w:spacing w:val="-6"/>
                    <w:sz w:val="16"/>
                  </w:rPr>
                  <w:t xml:space="preserve"> </w:t>
                </w:r>
                <w:r>
                  <w:rPr>
                    <w:sz w:val="16"/>
                  </w:rPr>
                  <w:t>CENTRE</w:t>
                </w:r>
                <w:r>
                  <w:rPr>
                    <w:spacing w:val="-6"/>
                    <w:sz w:val="16"/>
                  </w:rPr>
                  <w:t xml:space="preserve"> </w:t>
                </w:r>
                <w:r>
                  <w:rPr>
                    <w:sz w:val="16"/>
                  </w:rPr>
                  <w:t>|</w:t>
                </w:r>
                <w:r>
                  <w:rPr>
                    <w:spacing w:val="-2"/>
                    <w:sz w:val="16"/>
                  </w:rPr>
                  <w:t xml:space="preserve"> </w:t>
                </w:r>
                <w:r>
                  <w:rPr>
                    <w:spacing w:val="-5"/>
                    <w:sz w:val="16"/>
                  </w:rPr>
                  <w:fldChar w:fldCharType="begin"/>
                </w:r>
                <w:r>
                  <w:rPr>
                    <w:spacing w:val="-5"/>
                    <w:sz w:val="16"/>
                  </w:rPr>
                  <w:instrText xml:space="preserve"> PAGE </w:instrText>
                </w:r>
                <w:r>
                  <w:rPr>
                    <w:spacing w:val="-5"/>
                    <w:sz w:val="16"/>
                  </w:rPr>
                  <w:fldChar w:fldCharType="separate"/>
                </w:r>
                <w:r w:rsidR="00E232E6">
                  <w:rPr>
                    <w:noProof/>
                    <w:spacing w:val="-5"/>
                    <w:sz w:val="16"/>
                  </w:rPr>
                  <w:t>47</w:t>
                </w:r>
                <w:r>
                  <w:rPr>
                    <w:spacing w:val="-5"/>
                    <w:sz w:val="16"/>
                  </w:rPr>
                  <w:fldChar w:fldCharType="end"/>
                </w:r>
              </w:p>
            </w:txbxContent>
          </v:textbox>
          <w10:wrap anchorx="page" anchory="page"/>
        </v:shape>
      </w:pic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0788" w:rsidRDefault="00BD0788">
    <w:pPr>
      <w:pStyle w:val="BodyText"/>
      <w:spacing w:line="14" w:lineRule="auto"/>
      <w:rPr>
        <w:sz w:val="20"/>
      </w:rPr>
    </w:pPr>
    <w:r>
      <w:pict>
        <v:shapetype id="_x0000_t202" coordsize="21600,21600" o:spt="202" path="m,l,21600r21600,l21600,xe">
          <v:stroke joinstyle="miter"/>
          <v:path gradientshapeok="t" o:connecttype="rect"/>
        </v:shapetype>
        <v:shape id="docshape33" o:spid="_x0000_s2064" type="#_x0000_t202" style="position:absolute;margin-left:319.35pt;margin-top:542.15pt;width:214.9pt;height:11pt;z-index:-18548224;mso-position-horizontal-relative:page;mso-position-vertical-relative:page" filled="f" stroked="f">
          <v:textbox inset="0,0,0,0">
            <w:txbxContent>
              <w:p w:rsidR="00BD0788" w:rsidRDefault="00BD0788">
                <w:pPr>
                  <w:spacing w:before="15"/>
                  <w:ind w:left="20"/>
                  <w:rPr>
                    <w:sz w:val="16"/>
                  </w:rPr>
                </w:pPr>
                <w:r>
                  <w:rPr>
                    <w:sz w:val="16"/>
                  </w:rPr>
                  <w:t>PEDESTRIAN</w:t>
                </w:r>
                <w:r>
                  <w:rPr>
                    <w:spacing w:val="-9"/>
                    <w:sz w:val="16"/>
                  </w:rPr>
                  <w:t xml:space="preserve"> </w:t>
                </w:r>
                <w:r>
                  <w:rPr>
                    <w:sz w:val="16"/>
                  </w:rPr>
                  <w:t>DISTRACTION</w:t>
                </w:r>
                <w:r>
                  <w:rPr>
                    <w:spacing w:val="-6"/>
                    <w:sz w:val="16"/>
                  </w:rPr>
                  <w:t xml:space="preserve"> </w:t>
                </w:r>
                <w:r>
                  <w:rPr>
                    <w:sz w:val="16"/>
                  </w:rPr>
                  <w:t>FROM</w:t>
                </w:r>
                <w:r>
                  <w:rPr>
                    <w:spacing w:val="-8"/>
                    <w:sz w:val="16"/>
                  </w:rPr>
                  <w:t xml:space="preserve"> </w:t>
                </w:r>
                <w:r>
                  <w:rPr>
                    <w:sz w:val="16"/>
                  </w:rPr>
                  <w:t>SMARTPHONES</w:t>
                </w:r>
                <w:r>
                  <w:rPr>
                    <w:spacing w:val="-7"/>
                    <w:sz w:val="16"/>
                  </w:rPr>
                  <w:t xml:space="preserve"> </w:t>
                </w:r>
                <w:r>
                  <w:rPr>
                    <w:sz w:val="16"/>
                  </w:rPr>
                  <w:t>|</w:t>
                </w:r>
                <w:r>
                  <w:rPr>
                    <w:spacing w:val="-4"/>
                    <w:sz w:val="16"/>
                  </w:rPr>
                  <w:t xml:space="preserve"> </w:t>
                </w:r>
                <w:r>
                  <w:rPr>
                    <w:spacing w:val="-5"/>
                    <w:sz w:val="16"/>
                  </w:rPr>
                  <w:t>48</w:t>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E79E4" w:rsidRDefault="005E79E4">
      <w:r>
        <w:separator/>
      </w:r>
    </w:p>
  </w:footnote>
  <w:footnote w:type="continuationSeparator" w:id="0">
    <w:p w:rsidR="005E79E4" w:rsidRDefault="005E79E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0788" w:rsidRDefault="00BD0788">
    <w:pPr>
      <w:pStyle w:val="BodyText"/>
      <w:spacing w:line="14" w:lineRule="auto"/>
      <w:rPr>
        <w:sz w:val="20"/>
      </w:rPr>
    </w:pPr>
    <w:r>
      <w:rPr>
        <w:noProof/>
      </w:rPr>
      <w:drawing>
        <wp:anchor distT="0" distB="0" distL="0" distR="0" simplePos="0" relativeHeight="484761088" behindDoc="1" locked="0" layoutInCell="1" allowOverlap="1">
          <wp:simplePos x="0" y="0"/>
          <wp:positionH relativeFrom="page">
            <wp:posOffset>720090</wp:posOffset>
          </wp:positionH>
          <wp:positionV relativeFrom="page">
            <wp:posOffset>449579</wp:posOffset>
          </wp:positionV>
          <wp:extent cx="1438656" cy="417195"/>
          <wp:effectExtent l="0" t="0" r="0" b="0"/>
          <wp:wrapNone/>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 cstate="print"/>
                  <a:stretch>
                    <a:fillRect/>
                  </a:stretch>
                </pic:blipFill>
                <pic:spPr>
                  <a:xfrm>
                    <a:off x="0" y="0"/>
                    <a:ext cx="1438656" cy="417195"/>
                  </a:xfrm>
                  <a:prstGeom prst="rect">
                    <a:avLst/>
                  </a:prstGeom>
                </pic:spPr>
              </pic:pic>
            </a:graphicData>
          </a:graphic>
        </wp:anchor>
      </w:drawing>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0788" w:rsidRDefault="00BD0788">
    <w:pPr>
      <w:pStyle w:val="BodyText"/>
      <w:spacing w:line="14" w:lineRule="auto"/>
      <w:rPr>
        <w:sz w:val="20"/>
      </w:rPr>
    </w:pPr>
    <w:r>
      <w:rPr>
        <w:noProof/>
      </w:rPr>
      <w:drawing>
        <wp:anchor distT="0" distB="0" distL="0" distR="0" simplePos="0" relativeHeight="484769280" behindDoc="1" locked="0" layoutInCell="1" allowOverlap="1">
          <wp:simplePos x="0" y="0"/>
          <wp:positionH relativeFrom="page">
            <wp:posOffset>900430</wp:posOffset>
          </wp:positionH>
          <wp:positionV relativeFrom="page">
            <wp:posOffset>456564</wp:posOffset>
          </wp:positionV>
          <wp:extent cx="1438656" cy="417195"/>
          <wp:effectExtent l="0" t="0" r="0" b="0"/>
          <wp:wrapNone/>
          <wp:docPr id="14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3.png"/>
                  <pic:cNvPicPr/>
                </pic:nvPicPr>
                <pic:blipFill>
                  <a:blip r:embed="rId1" cstate="print"/>
                  <a:stretch>
                    <a:fillRect/>
                  </a:stretch>
                </pic:blipFill>
                <pic:spPr>
                  <a:xfrm>
                    <a:off x="0" y="0"/>
                    <a:ext cx="1438656" cy="417195"/>
                  </a:xfrm>
                  <a:prstGeom prst="rect">
                    <a:avLst/>
                  </a:prstGeom>
                </pic:spPr>
              </pic:pic>
            </a:graphicData>
          </a:graphic>
        </wp:anchor>
      </w:drawing>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0788" w:rsidRDefault="00BD0788">
    <w:pPr>
      <w:pStyle w:val="BodyText"/>
      <w:spacing w:line="14" w:lineRule="auto"/>
      <w:rPr>
        <w:sz w:val="20"/>
      </w:rPr>
    </w:pPr>
    <w:r>
      <w:rPr>
        <w:noProof/>
      </w:rPr>
      <w:drawing>
        <wp:anchor distT="0" distB="0" distL="0" distR="0" simplePos="0" relativeHeight="484769792" behindDoc="1" locked="0" layoutInCell="1" allowOverlap="1">
          <wp:simplePos x="0" y="0"/>
          <wp:positionH relativeFrom="page">
            <wp:posOffset>900430</wp:posOffset>
          </wp:positionH>
          <wp:positionV relativeFrom="page">
            <wp:posOffset>456564</wp:posOffset>
          </wp:positionV>
          <wp:extent cx="1438656" cy="417195"/>
          <wp:effectExtent l="0" t="0" r="0" b="0"/>
          <wp:wrapNone/>
          <wp:docPr id="14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3.png"/>
                  <pic:cNvPicPr/>
                </pic:nvPicPr>
                <pic:blipFill>
                  <a:blip r:embed="rId1" cstate="print"/>
                  <a:stretch>
                    <a:fillRect/>
                  </a:stretch>
                </pic:blipFill>
                <pic:spPr>
                  <a:xfrm>
                    <a:off x="0" y="0"/>
                    <a:ext cx="1438656" cy="417195"/>
                  </a:xfrm>
                  <a:prstGeom prst="rect">
                    <a:avLst/>
                  </a:prstGeom>
                </pic:spPr>
              </pic:pic>
            </a:graphicData>
          </a:graphic>
        </wp:anchor>
      </w:drawing>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0788" w:rsidRDefault="00BD0788">
    <w:pPr>
      <w:pStyle w:val="BodyText"/>
      <w:spacing w:line="14" w:lineRule="auto"/>
      <w:rPr>
        <w:sz w:val="20"/>
      </w:rPr>
    </w:pPr>
    <w:r>
      <w:rPr>
        <w:noProof/>
      </w:rPr>
      <w:drawing>
        <wp:anchor distT="0" distB="0" distL="0" distR="0" simplePos="0" relativeHeight="484771328" behindDoc="1" locked="0" layoutInCell="1" allowOverlap="1">
          <wp:simplePos x="0" y="0"/>
          <wp:positionH relativeFrom="page">
            <wp:posOffset>914400</wp:posOffset>
          </wp:positionH>
          <wp:positionV relativeFrom="page">
            <wp:posOffset>456565</wp:posOffset>
          </wp:positionV>
          <wp:extent cx="1438656" cy="417195"/>
          <wp:effectExtent l="0" t="0" r="0" b="0"/>
          <wp:wrapNone/>
          <wp:docPr id="15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3.png"/>
                  <pic:cNvPicPr/>
                </pic:nvPicPr>
                <pic:blipFill>
                  <a:blip r:embed="rId1" cstate="print"/>
                  <a:stretch>
                    <a:fillRect/>
                  </a:stretch>
                </pic:blipFill>
                <pic:spPr>
                  <a:xfrm>
                    <a:off x="0" y="0"/>
                    <a:ext cx="1438656" cy="417195"/>
                  </a:xfrm>
                  <a:prstGeom prst="rect">
                    <a:avLst/>
                  </a:prstGeom>
                </pic:spPr>
              </pic:pic>
            </a:graphicData>
          </a:graphic>
        </wp:anchor>
      </w:drawing>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0788" w:rsidRDefault="00BD0788">
    <w:pPr>
      <w:pStyle w:val="BodyText"/>
      <w:spacing w:line="14" w:lineRule="auto"/>
      <w:rPr>
        <w:sz w:val="2"/>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0788" w:rsidRDefault="00BD0788">
    <w:pPr>
      <w:pStyle w:val="BodyText"/>
      <w:spacing w:line="14" w:lineRule="auto"/>
      <w:rPr>
        <w:sz w:val="20"/>
      </w:rPr>
    </w:pPr>
    <w:r>
      <w:rPr>
        <w:noProof/>
      </w:rPr>
      <w:drawing>
        <wp:anchor distT="0" distB="0" distL="0" distR="0" simplePos="0" relativeHeight="484773376" behindDoc="1" locked="0" layoutInCell="1" allowOverlap="1">
          <wp:simplePos x="0" y="0"/>
          <wp:positionH relativeFrom="page">
            <wp:posOffset>720090</wp:posOffset>
          </wp:positionH>
          <wp:positionV relativeFrom="page">
            <wp:posOffset>449579</wp:posOffset>
          </wp:positionV>
          <wp:extent cx="1438656" cy="417195"/>
          <wp:effectExtent l="0" t="0" r="0" b="0"/>
          <wp:wrapNone/>
          <wp:docPr id="15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3.png"/>
                  <pic:cNvPicPr/>
                </pic:nvPicPr>
                <pic:blipFill>
                  <a:blip r:embed="rId1" cstate="print"/>
                  <a:stretch>
                    <a:fillRect/>
                  </a:stretch>
                </pic:blipFill>
                <pic:spPr>
                  <a:xfrm>
                    <a:off x="0" y="0"/>
                    <a:ext cx="1438656" cy="417195"/>
                  </a:xfrm>
                  <a:prstGeom prst="rect">
                    <a:avLst/>
                  </a:prstGeom>
                </pic:spPr>
              </pic:pic>
            </a:graphicData>
          </a:graphic>
        </wp:anchor>
      </w:drawing>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0788" w:rsidRDefault="00BD0788">
    <w:pPr>
      <w:pStyle w:val="BodyText"/>
      <w:spacing w:line="14" w:lineRule="auto"/>
      <w:rPr>
        <w:sz w:val="20"/>
      </w:rPr>
    </w:pPr>
    <w:r>
      <w:rPr>
        <w:noProof/>
      </w:rPr>
      <w:drawing>
        <wp:anchor distT="0" distB="0" distL="0" distR="0" simplePos="0" relativeHeight="484772864" behindDoc="1" locked="0" layoutInCell="1" allowOverlap="1">
          <wp:simplePos x="0" y="0"/>
          <wp:positionH relativeFrom="page">
            <wp:posOffset>914400</wp:posOffset>
          </wp:positionH>
          <wp:positionV relativeFrom="page">
            <wp:posOffset>456565</wp:posOffset>
          </wp:positionV>
          <wp:extent cx="1438656" cy="417195"/>
          <wp:effectExtent l="0" t="0" r="0" b="0"/>
          <wp:wrapNone/>
          <wp:docPr id="15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3.png"/>
                  <pic:cNvPicPr/>
                </pic:nvPicPr>
                <pic:blipFill>
                  <a:blip r:embed="rId1" cstate="print"/>
                  <a:stretch>
                    <a:fillRect/>
                  </a:stretch>
                </pic:blipFill>
                <pic:spPr>
                  <a:xfrm>
                    <a:off x="0" y="0"/>
                    <a:ext cx="1438656" cy="417195"/>
                  </a:xfrm>
                  <a:prstGeom prst="rect">
                    <a:avLst/>
                  </a:prstGeom>
                </pic:spPr>
              </pic:pic>
            </a:graphicData>
          </a:graphic>
        </wp:anchor>
      </w:drawing>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0788" w:rsidRDefault="00BD0788">
    <w:pPr>
      <w:pStyle w:val="BodyText"/>
      <w:spacing w:line="14" w:lineRule="auto"/>
      <w:rPr>
        <w:sz w:val="20"/>
      </w:rPr>
    </w:pPr>
    <w:r>
      <w:rPr>
        <w:noProof/>
      </w:rPr>
      <w:drawing>
        <wp:anchor distT="0" distB="0" distL="0" distR="0" simplePos="0" relativeHeight="484775424" behindDoc="1" locked="0" layoutInCell="1" allowOverlap="1">
          <wp:simplePos x="0" y="0"/>
          <wp:positionH relativeFrom="page">
            <wp:posOffset>720090</wp:posOffset>
          </wp:positionH>
          <wp:positionV relativeFrom="page">
            <wp:posOffset>449579</wp:posOffset>
          </wp:positionV>
          <wp:extent cx="1438656" cy="417195"/>
          <wp:effectExtent l="0" t="0" r="0" b="0"/>
          <wp:wrapNone/>
          <wp:docPr id="16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3.png"/>
                  <pic:cNvPicPr/>
                </pic:nvPicPr>
                <pic:blipFill>
                  <a:blip r:embed="rId1" cstate="print"/>
                  <a:stretch>
                    <a:fillRect/>
                  </a:stretch>
                </pic:blipFill>
                <pic:spPr>
                  <a:xfrm>
                    <a:off x="0" y="0"/>
                    <a:ext cx="1438656" cy="417195"/>
                  </a:xfrm>
                  <a:prstGeom prst="rect">
                    <a:avLst/>
                  </a:prstGeom>
                </pic:spPr>
              </pic:pic>
            </a:graphicData>
          </a:graphic>
        </wp:anchor>
      </w:drawing>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0788" w:rsidRDefault="00BD0788">
    <w:pPr>
      <w:pStyle w:val="BodyText"/>
      <w:spacing w:line="14" w:lineRule="auto"/>
      <w:rPr>
        <w:sz w:val="20"/>
      </w:rPr>
    </w:pPr>
    <w:r>
      <w:rPr>
        <w:noProof/>
      </w:rPr>
      <w:drawing>
        <wp:anchor distT="0" distB="0" distL="0" distR="0" simplePos="0" relativeHeight="484774912" behindDoc="1" locked="0" layoutInCell="1" allowOverlap="1">
          <wp:simplePos x="0" y="0"/>
          <wp:positionH relativeFrom="page">
            <wp:posOffset>720090</wp:posOffset>
          </wp:positionH>
          <wp:positionV relativeFrom="page">
            <wp:posOffset>449579</wp:posOffset>
          </wp:positionV>
          <wp:extent cx="1438656" cy="417195"/>
          <wp:effectExtent l="0" t="0" r="0" b="0"/>
          <wp:wrapNone/>
          <wp:docPr id="16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3.png"/>
                  <pic:cNvPicPr/>
                </pic:nvPicPr>
                <pic:blipFill>
                  <a:blip r:embed="rId1" cstate="print"/>
                  <a:stretch>
                    <a:fillRect/>
                  </a:stretch>
                </pic:blipFill>
                <pic:spPr>
                  <a:xfrm>
                    <a:off x="0" y="0"/>
                    <a:ext cx="1438656" cy="417195"/>
                  </a:xfrm>
                  <a:prstGeom prst="rect">
                    <a:avLst/>
                  </a:prstGeom>
                </pic:spPr>
              </pic:pic>
            </a:graphicData>
          </a:graphic>
        </wp:anchor>
      </w:drawing>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0788" w:rsidRDefault="00BD0788">
    <w:pPr>
      <w:pStyle w:val="BodyText"/>
      <w:spacing w:line="14" w:lineRule="auto"/>
      <w:rPr>
        <w:sz w:val="20"/>
      </w:rPr>
    </w:pPr>
    <w:r>
      <w:rPr>
        <w:noProof/>
      </w:rPr>
      <w:drawing>
        <wp:anchor distT="0" distB="0" distL="0" distR="0" simplePos="0" relativeHeight="484777472" behindDoc="1" locked="0" layoutInCell="1" allowOverlap="1">
          <wp:simplePos x="0" y="0"/>
          <wp:positionH relativeFrom="page">
            <wp:posOffset>900430</wp:posOffset>
          </wp:positionH>
          <wp:positionV relativeFrom="page">
            <wp:posOffset>456564</wp:posOffset>
          </wp:positionV>
          <wp:extent cx="1438656" cy="417195"/>
          <wp:effectExtent l="0" t="0" r="0" b="0"/>
          <wp:wrapNone/>
          <wp:docPr id="17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3.png"/>
                  <pic:cNvPicPr/>
                </pic:nvPicPr>
                <pic:blipFill>
                  <a:blip r:embed="rId1" cstate="print"/>
                  <a:stretch>
                    <a:fillRect/>
                  </a:stretch>
                </pic:blipFill>
                <pic:spPr>
                  <a:xfrm>
                    <a:off x="0" y="0"/>
                    <a:ext cx="1438656" cy="417195"/>
                  </a:xfrm>
                  <a:prstGeom prst="rect">
                    <a:avLst/>
                  </a:prstGeom>
                </pic:spPr>
              </pic:pic>
            </a:graphicData>
          </a:graphic>
        </wp:anchor>
      </w:drawing>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0788" w:rsidRDefault="00BD0788">
    <w:pPr>
      <w:pStyle w:val="BodyText"/>
      <w:spacing w:line="14" w:lineRule="auto"/>
      <w:rPr>
        <w:sz w:val="20"/>
      </w:rPr>
    </w:pPr>
    <w:r>
      <w:rPr>
        <w:noProof/>
      </w:rPr>
      <w:drawing>
        <wp:anchor distT="0" distB="0" distL="0" distR="0" simplePos="0" relativeHeight="484776960" behindDoc="1" locked="0" layoutInCell="1" allowOverlap="1">
          <wp:simplePos x="0" y="0"/>
          <wp:positionH relativeFrom="page">
            <wp:posOffset>900430</wp:posOffset>
          </wp:positionH>
          <wp:positionV relativeFrom="page">
            <wp:posOffset>456564</wp:posOffset>
          </wp:positionV>
          <wp:extent cx="1438656" cy="417195"/>
          <wp:effectExtent l="0" t="0" r="0" b="0"/>
          <wp:wrapNone/>
          <wp:docPr id="16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3.png"/>
                  <pic:cNvPicPr/>
                </pic:nvPicPr>
                <pic:blipFill>
                  <a:blip r:embed="rId1" cstate="print"/>
                  <a:stretch>
                    <a:fillRect/>
                  </a:stretch>
                </pic:blipFill>
                <pic:spPr>
                  <a:xfrm>
                    <a:off x="0" y="0"/>
                    <a:ext cx="1438656" cy="417195"/>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0788" w:rsidRDefault="00BD0788">
    <w:pPr>
      <w:pStyle w:val="BodyText"/>
      <w:spacing w:line="14" w:lineRule="auto"/>
      <w:rPr>
        <w:sz w:val="20"/>
      </w:rPr>
    </w:pPr>
    <w:r>
      <w:rPr>
        <w:noProof/>
      </w:rPr>
      <w:drawing>
        <wp:anchor distT="0" distB="0" distL="0" distR="0" simplePos="0" relativeHeight="484761600" behindDoc="1" locked="0" layoutInCell="1" allowOverlap="1">
          <wp:simplePos x="0" y="0"/>
          <wp:positionH relativeFrom="page">
            <wp:posOffset>720090</wp:posOffset>
          </wp:positionH>
          <wp:positionV relativeFrom="page">
            <wp:posOffset>449579</wp:posOffset>
          </wp:positionV>
          <wp:extent cx="1438656" cy="417195"/>
          <wp:effectExtent l="0" t="0" r="0" b="0"/>
          <wp:wrapNone/>
          <wp:docPr id="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png"/>
                  <pic:cNvPicPr/>
                </pic:nvPicPr>
                <pic:blipFill>
                  <a:blip r:embed="rId1" cstate="print"/>
                  <a:stretch>
                    <a:fillRect/>
                  </a:stretch>
                </pic:blipFill>
                <pic:spPr>
                  <a:xfrm>
                    <a:off x="0" y="0"/>
                    <a:ext cx="1438656" cy="417195"/>
                  </a:xfrm>
                  <a:prstGeom prst="rect">
                    <a:avLst/>
                  </a:prstGeom>
                </pic:spPr>
              </pic:pic>
            </a:graphicData>
          </a:graphic>
        </wp:anchor>
      </w:drawing>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0788" w:rsidRDefault="00BD0788">
    <w:pPr>
      <w:pStyle w:val="BodyText"/>
      <w:spacing w:line="14" w:lineRule="auto"/>
      <w:rPr>
        <w:sz w:val="20"/>
      </w:rPr>
    </w:pPr>
    <w:r>
      <w:rPr>
        <w:noProof/>
      </w:rPr>
      <w:drawing>
        <wp:anchor distT="0" distB="0" distL="0" distR="0" simplePos="0" relativeHeight="484779520" behindDoc="1" locked="0" layoutInCell="1" allowOverlap="1">
          <wp:simplePos x="0" y="0"/>
          <wp:positionH relativeFrom="page">
            <wp:posOffset>540384</wp:posOffset>
          </wp:positionH>
          <wp:positionV relativeFrom="page">
            <wp:posOffset>456565</wp:posOffset>
          </wp:positionV>
          <wp:extent cx="1438655" cy="417195"/>
          <wp:effectExtent l="0" t="0" r="0" b="0"/>
          <wp:wrapNone/>
          <wp:docPr id="22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image3.png"/>
                  <pic:cNvPicPr/>
                </pic:nvPicPr>
                <pic:blipFill>
                  <a:blip r:embed="rId1" cstate="print"/>
                  <a:stretch>
                    <a:fillRect/>
                  </a:stretch>
                </pic:blipFill>
                <pic:spPr>
                  <a:xfrm>
                    <a:off x="0" y="0"/>
                    <a:ext cx="1438655" cy="417195"/>
                  </a:xfrm>
                  <a:prstGeom prst="rect">
                    <a:avLst/>
                  </a:prstGeom>
                </pic:spPr>
              </pic:pic>
            </a:graphicData>
          </a:graphic>
        </wp:anchor>
      </w:drawing>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0788" w:rsidRDefault="00BD0788">
    <w:pPr>
      <w:pStyle w:val="BodyText"/>
      <w:spacing w:line="14" w:lineRule="auto"/>
      <w:rPr>
        <w:sz w:val="20"/>
      </w:rPr>
    </w:pPr>
    <w:r>
      <w:rPr>
        <w:noProof/>
      </w:rPr>
      <w:drawing>
        <wp:anchor distT="0" distB="0" distL="0" distR="0" simplePos="0" relativeHeight="484779008" behindDoc="1" locked="0" layoutInCell="1" allowOverlap="1">
          <wp:simplePos x="0" y="0"/>
          <wp:positionH relativeFrom="page">
            <wp:posOffset>540384</wp:posOffset>
          </wp:positionH>
          <wp:positionV relativeFrom="page">
            <wp:posOffset>456565</wp:posOffset>
          </wp:positionV>
          <wp:extent cx="1438655" cy="417195"/>
          <wp:effectExtent l="0" t="0" r="0" b="0"/>
          <wp:wrapNone/>
          <wp:docPr id="22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image3.png"/>
                  <pic:cNvPicPr/>
                </pic:nvPicPr>
                <pic:blipFill>
                  <a:blip r:embed="rId1" cstate="print"/>
                  <a:stretch>
                    <a:fillRect/>
                  </a:stretch>
                </pic:blipFill>
                <pic:spPr>
                  <a:xfrm>
                    <a:off x="0" y="0"/>
                    <a:ext cx="1438655" cy="417195"/>
                  </a:xfrm>
                  <a:prstGeom prst="rect">
                    <a:avLst/>
                  </a:prstGeom>
                </pic:spPr>
              </pic:pic>
            </a:graphicData>
          </a:graphic>
        </wp:anchor>
      </w:drawing>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0788" w:rsidRDefault="00BD0788">
    <w:pPr>
      <w:pStyle w:val="BodyText"/>
      <w:spacing w:line="14" w:lineRule="auto"/>
      <w:rPr>
        <w:sz w:val="20"/>
      </w:rPr>
    </w:pPr>
    <w:r>
      <w:rPr>
        <w:noProof/>
      </w:rPr>
      <w:drawing>
        <wp:anchor distT="0" distB="0" distL="0" distR="0" simplePos="0" relativeHeight="484781056" behindDoc="1" locked="0" layoutInCell="1" allowOverlap="1">
          <wp:simplePos x="0" y="0"/>
          <wp:positionH relativeFrom="page">
            <wp:posOffset>720090</wp:posOffset>
          </wp:positionH>
          <wp:positionV relativeFrom="page">
            <wp:posOffset>449579</wp:posOffset>
          </wp:positionV>
          <wp:extent cx="1438656" cy="417195"/>
          <wp:effectExtent l="0" t="0" r="0" b="0"/>
          <wp:wrapNone/>
          <wp:docPr id="23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image3.png"/>
                  <pic:cNvPicPr/>
                </pic:nvPicPr>
                <pic:blipFill>
                  <a:blip r:embed="rId1" cstate="print"/>
                  <a:stretch>
                    <a:fillRect/>
                  </a:stretch>
                </pic:blipFill>
                <pic:spPr>
                  <a:xfrm>
                    <a:off x="0" y="0"/>
                    <a:ext cx="1438656" cy="417195"/>
                  </a:xfrm>
                  <a:prstGeom prst="rect">
                    <a:avLst/>
                  </a:prstGeom>
                </pic:spPr>
              </pic:pic>
            </a:graphicData>
          </a:graphic>
        </wp:anchor>
      </w:drawing>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0788" w:rsidRDefault="00BD0788">
    <w:pPr>
      <w:pStyle w:val="BodyText"/>
      <w:spacing w:line="14" w:lineRule="auto"/>
      <w:rPr>
        <w:sz w:val="20"/>
      </w:rPr>
    </w:pPr>
    <w:r>
      <w:rPr>
        <w:noProof/>
      </w:rPr>
      <w:drawing>
        <wp:anchor distT="0" distB="0" distL="0" distR="0" simplePos="0" relativeHeight="484781568" behindDoc="1" locked="0" layoutInCell="1" allowOverlap="1">
          <wp:simplePos x="0" y="0"/>
          <wp:positionH relativeFrom="page">
            <wp:posOffset>720090</wp:posOffset>
          </wp:positionH>
          <wp:positionV relativeFrom="page">
            <wp:posOffset>449579</wp:posOffset>
          </wp:positionV>
          <wp:extent cx="1438656" cy="417195"/>
          <wp:effectExtent l="0" t="0" r="0" b="0"/>
          <wp:wrapNone/>
          <wp:docPr id="23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image3.png"/>
                  <pic:cNvPicPr/>
                </pic:nvPicPr>
                <pic:blipFill>
                  <a:blip r:embed="rId1" cstate="print"/>
                  <a:stretch>
                    <a:fillRect/>
                  </a:stretch>
                </pic:blipFill>
                <pic:spPr>
                  <a:xfrm>
                    <a:off x="0" y="0"/>
                    <a:ext cx="1438656" cy="417195"/>
                  </a:xfrm>
                  <a:prstGeom prst="rect">
                    <a:avLst/>
                  </a:prstGeom>
                </pic:spPr>
              </pic:pic>
            </a:graphicData>
          </a:graphic>
        </wp:anchor>
      </w:drawing>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0788" w:rsidRDefault="00BD0788">
    <w:pPr>
      <w:pStyle w:val="BodyText"/>
      <w:spacing w:line="14" w:lineRule="auto"/>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0788" w:rsidRDefault="00BD0788">
    <w:pPr>
      <w:pStyle w:val="BodyText"/>
      <w:spacing w:line="14" w:lineRule="auto"/>
      <w:rPr>
        <w:sz w:val="20"/>
      </w:rPr>
    </w:pPr>
    <w:r>
      <w:rPr>
        <w:noProof/>
      </w:rPr>
      <w:drawing>
        <wp:anchor distT="0" distB="0" distL="0" distR="0" simplePos="0" relativeHeight="484763648" behindDoc="1" locked="0" layoutInCell="1" allowOverlap="1">
          <wp:simplePos x="0" y="0"/>
          <wp:positionH relativeFrom="page">
            <wp:posOffset>900430</wp:posOffset>
          </wp:positionH>
          <wp:positionV relativeFrom="page">
            <wp:posOffset>456564</wp:posOffset>
          </wp:positionV>
          <wp:extent cx="1438656" cy="417195"/>
          <wp:effectExtent l="0" t="0" r="0" b="0"/>
          <wp:wrapNone/>
          <wp:docPr id="1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png"/>
                  <pic:cNvPicPr/>
                </pic:nvPicPr>
                <pic:blipFill>
                  <a:blip r:embed="rId1" cstate="print"/>
                  <a:stretch>
                    <a:fillRect/>
                  </a:stretch>
                </pic:blipFill>
                <pic:spPr>
                  <a:xfrm>
                    <a:off x="0" y="0"/>
                    <a:ext cx="1438656" cy="417195"/>
                  </a:xfrm>
                  <a:prstGeom prst="rect">
                    <a:avLst/>
                  </a:prstGeom>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0788" w:rsidRDefault="00BD0788">
    <w:pPr>
      <w:pStyle w:val="BodyText"/>
      <w:spacing w:line="14" w:lineRule="auto"/>
      <w:rPr>
        <w:sz w:val="20"/>
      </w:rPr>
    </w:pPr>
    <w:r>
      <w:rPr>
        <w:noProof/>
      </w:rPr>
      <w:drawing>
        <wp:anchor distT="0" distB="0" distL="0" distR="0" simplePos="0" relativeHeight="484763136" behindDoc="1" locked="0" layoutInCell="1" allowOverlap="1">
          <wp:simplePos x="0" y="0"/>
          <wp:positionH relativeFrom="page">
            <wp:posOffset>900430</wp:posOffset>
          </wp:positionH>
          <wp:positionV relativeFrom="page">
            <wp:posOffset>456564</wp:posOffset>
          </wp:positionV>
          <wp:extent cx="1438656" cy="417195"/>
          <wp:effectExtent l="0" t="0" r="0" b="0"/>
          <wp:wrapNone/>
          <wp:docPr id="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png"/>
                  <pic:cNvPicPr/>
                </pic:nvPicPr>
                <pic:blipFill>
                  <a:blip r:embed="rId1" cstate="print"/>
                  <a:stretch>
                    <a:fillRect/>
                  </a:stretch>
                </pic:blipFill>
                <pic:spPr>
                  <a:xfrm>
                    <a:off x="0" y="0"/>
                    <a:ext cx="1438656" cy="417195"/>
                  </a:xfrm>
                  <a:prstGeom prst="rect">
                    <a:avLst/>
                  </a:prstGeom>
                </pic:spPr>
              </pic:pic>
            </a:graphicData>
          </a:graphic>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0788" w:rsidRDefault="00BD0788">
    <w:pPr>
      <w:pStyle w:val="BodyText"/>
      <w:spacing w:line="14" w:lineRule="auto"/>
      <w:rPr>
        <w:sz w:val="2"/>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0788" w:rsidRDefault="00BD0788">
    <w:pPr>
      <w:pStyle w:val="BodyText"/>
      <w:spacing w:line="14" w:lineRule="auto"/>
      <w:rPr>
        <w:sz w:val="20"/>
      </w:rPr>
    </w:pPr>
    <w:r>
      <w:rPr>
        <w:noProof/>
      </w:rPr>
      <w:drawing>
        <wp:anchor distT="0" distB="0" distL="0" distR="0" simplePos="0" relativeHeight="484766720" behindDoc="1" locked="0" layoutInCell="1" allowOverlap="1">
          <wp:simplePos x="0" y="0"/>
          <wp:positionH relativeFrom="page">
            <wp:posOffset>900430</wp:posOffset>
          </wp:positionH>
          <wp:positionV relativeFrom="page">
            <wp:posOffset>456564</wp:posOffset>
          </wp:positionV>
          <wp:extent cx="1438656" cy="417195"/>
          <wp:effectExtent l="0" t="0" r="0" b="0"/>
          <wp:wrapNone/>
          <wp:docPr id="10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3.png"/>
                  <pic:cNvPicPr/>
                </pic:nvPicPr>
                <pic:blipFill>
                  <a:blip r:embed="rId1" cstate="print"/>
                  <a:stretch>
                    <a:fillRect/>
                  </a:stretch>
                </pic:blipFill>
                <pic:spPr>
                  <a:xfrm>
                    <a:off x="0" y="0"/>
                    <a:ext cx="1438656" cy="417195"/>
                  </a:xfrm>
                  <a:prstGeom prst="rect">
                    <a:avLst/>
                  </a:prstGeom>
                </pic:spPr>
              </pic:pic>
            </a:graphicData>
          </a:graphic>
        </wp:anchor>
      </w:drawing>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0788" w:rsidRDefault="00BD0788">
    <w:pPr>
      <w:pStyle w:val="BodyText"/>
      <w:spacing w:line="14" w:lineRule="auto"/>
      <w:rPr>
        <w:sz w:val="20"/>
      </w:rPr>
    </w:pPr>
    <w:r>
      <w:rPr>
        <w:noProof/>
      </w:rPr>
      <w:drawing>
        <wp:anchor distT="0" distB="0" distL="0" distR="0" simplePos="0" relativeHeight="484766208" behindDoc="1" locked="0" layoutInCell="1" allowOverlap="1">
          <wp:simplePos x="0" y="0"/>
          <wp:positionH relativeFrom="page">
            <wp:posOffset>900430</wp:posOffset>
          </wp:positionH>
          <wp:positionV relativeFrom="page">
            <wp:posOffset>456564</wp:posOffset>
          </wp:positionV>
          <wp:extent cx="1438656" cy="417195"/>
          <wp:effectExtent l="0" t="0" r="0" b="0"/>
          <wp:wrapNone/>
          <wp:docPr id="10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3.png"/>
                  <pic:cNvPicPr/>
                </pic:nvPicPr>
                <pic:blipFill>
                  <a:blip r:embed="rId1" cstate="print"/>
                  <a:stretch>
                    <a:fillRect/>
                  </a:stretch>
                </pic:blipFill>
                <pic:spPr>
                  <a:xfrm>
                    <a:off x="0" y="0"/>
                    <a:ext cx="1438656" cy="417195"/>
                  </a:xfrm>
                  <a:prstGeom prst="rect">
                    <a:avLst/>
                  </a:prstGeom>
                </pic:spPr>
              </pic:pic>
            </a:graphicData>
          </a:graphic>
        </wp:anchor>
      </w:drawing>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0788" w:rsidRDefault="00BD0788">
    <w:pPr>
      <w:pStyle w:val="BodyText"/>
      <w:spacing w:line="14" w:lineRule="auto"/>
      <w:rPr>
        <w:sz w:val="2"/>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0788" w:rsidRDefault="00BD0788">
    <w:pPr>
      <w:pStyle w:val="BodyText"/>
      <w:spacing w:line="14" w:lineRule="auto"/>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04847CB"/>
    <w:multiLevelType w:val="hybridMultilevel"/>
    <w:tmpl w:val="F5CE6A88"/>
    <w:lvl w:ilvl="0" w:tplc="57BC2494">
      <w:start w:val="1"/>
      <w:numFmt w:val="lowerLetter"/>
      <w:lvlText w:val="%1."/>
      <w:lvlJc w:val="left"/>
      <w:pPr>
        <w:ind w:left="833" w:hanging="360"/>
      </w:pPr>
      <w:rPr>
        <w:rFonts w:ascii="Arial" w:eastAsia="Arial" w:hAnsi="Arial" w:cs="Arial" w:hint="default"/>
        <w:b w:val="0"/>
        <w:bCs w:val="0"/>
        <w:i w:val="0"/>
        <w:iCs w:val="0"/>
        <w:w w:val="100"/>
        <w:sz w:val="18"/>
        <w:szCs w:val="18"/>
        <w:lang w:val="en-US" w:eastAsia="en-US" w:bidi="ar-SA"/>
      </w:rPr>
    </w:lvl>
    <w:lvl w:ilvl="1" w:tplc="ABF081FC">
      <w:start w:val="1"/>
      <w:numFmt w:val="lowerRoman"/>
      <w:lvlText w:val="%2."/>
      <w:lvlJc w:val="left"/>
      <w:pPr>
        <w:ind w:left="2273" w:hanging="270"/>
        <w:jc w:val="right"/>
      </w:pPr>
      <w:rPr>
        <w:rFonts w:ascii="Arial" w:eastAsia="Arial" w:hAnsi="Arial" w:cs="Arial" w:hint="default"/>
        <w:b w:val="0"/>
        <w:bCs w:val="0"/>
        <w:i w:val="0"/>
        <w:iCs w:val="0"/>
        <w:w w:val="100"/>
        <w:sz w:val="18"/>
        <w:szCs w:val="18"/>
        <w:lang w:val="en-US" w:eastAsia="en-US" w:bidi="ar-SA"/>
      </w:rPr>
    </w:lvl>
    <w:lvl w:ilvl="2" w:tplc="1B665B9E">
      <w:numFmt w:val="bullet"/>
      <w:lvlText w:val="•"/>
      <w:lvlJc w:val="left"/>
      <w:pPr>
        <w:ind w:left="3122" w:hanging="270"/>
      </w:pPr>
      <w:rPr>
        <w:rFonts w:hint="default"/>
        <w:lang w:val="en-US" w:eastAsia="en-US" w:bidi="ar-SA"/>
      </w:rPr>
    </w:lvl>
    <w:lvl w:ilvl="3" w:tplc="1CCAC5E8">
      <w:numFmt w:val="bullet"/>
      <w:lvlText w:val="•"/>
      <w:lvlJc w:val="left"/>
      <w:pPr>
        <w:ind w:left="3965" w:hanging="270"/>
      </w:pPr>
      <w:rPr>
        <w:rFonts w:hint="default"/>
        <w:lang w:val="en-US" w:eastAsia="en-US" w:bidi="ar-SA"/>
      </w:rPr>
    </w:lvl>
    <w:lvl w:ilvl="4" w:tplc="CDCCB1D4">
      <w:numFmt w:val="bullet"/>
      <w:lvlText w:val="•"/>
      <w:lvlJc w:val="left"/>
      <w:pPr>
        <w:ind w:left="4808" w:hanging="270"/>
      </w:pPr>
      <w:rPr>
        <w:rFonts w:hint="default"/>
        <w:lang w:val="en-US" w:eastAsia="en-US" w:bidi="ar-SA"/>
      </w:rPr>
    </w:lvl>
    <w:lvl w:ilvl="5" w:tplc="8CA4F062">
      <w:numFmt w:val="bullet"/>
      <w:lvlText w:val="•"/>
      <w:lvlJc w:val="left"/>
      <w:pPr>
        <w:ind w:left="5651" w:hanging="270"/>
      </w:pPr>
      <w:rPr>
        <w:rFonts w:hint="default"/>
        <w:lang w:val="en-US" w:eastAsia="en-US" w:bidi="ar-SA"/>
      </w:rPr>
    </w:lvl>
    <w:lvl w:ilvl="6" w:tplc="870A0B3A">
      <w:numFmt w:val="bullet"/>
      <w:lvlText w:val="•"/>
      <w:lvlJc w:val="left"/>
      <w:pPr>
        <w:ind w:left="6494" w:hanging="270"/>
      </w:pPr>
      <w:rPr>
        <w:rFonts w:hint="default"/>
        <w:lang w:val="en-US" w:eastAsia="en-US" w:bidi="ar-SA"/>
      </w:rPr>
    </w:lvl>
    <w:lvl w:ilvl="7" w:tplc="2D00E7A2">
      <w:numFmt w:val="bullet"/>
      <w:lvlText w:val="•"/>
      <w:lvlJc w:val="left"/>
      <w:pPr>
        <w:ind w:left="7337" w:hanging="270"/>
      </w:pPr>
      <w:rPr>
        <w:rFonts w:hint="default"/>
        <w:lang w:val="en-US" w:eastAsia="en-US" w:bidi="ar-SA"/>
      </w:rPr>
    </w:lvl>
    <w:lvl w:ilvl="8" w:tplc="F79CD086">
      <w:numFmt w:val="bullet"/>
      <w:lvlText w:val="•"/>
      <w:lvlJc w:val="left"/>
      <w:pPr>
        <w:ind w:left="8180" w:hanging="270"/>
      </w:pPr>
      <w:rPr>
        <w:rFonts w:hint="default"/>
        <w:lang w:val="en-US" w:eastAsia="en-US" w:bidi="ar-SA"/>
      </w:rPr>
    </w:lvl>
  </w:abstractNum>
  <w:abstractNum w:abstractNumId="1" w15:restartNumberingAfterBreak="0">
    <w:nsid w:val="11790CE7"/>
    <w:multiLevelType w:val="hybridMultilevel"/>
    <w:tmpl w:val="3F703356"/>
    <w:lvl w:ilvl="0" w:tplc="D722D802">
      <w:start w:val="1"/>
      <w:numFmt w:val="upperLetter"/>
      <w:lvlText w:val="%1."/>
      <w:lvlJc w:val="left"/>
      <w:pPr>
        <w:ind w:left="1173" w:hanging="720"/>
      </w:pPr>
      <w:rPr>
        <w:rFonts w:ascii="Arial" w:eastAsia="Arial" w:hAnsi="Arial" w:cs="Arial" w:hint="default"/>
        <w:b/>
        <w:bCs/>
        <w:i w:val="0"/>
        <w:iCs w:val="0"/>
        <w:color w:val="006CAB"/>
        <w:spacing w:val="-3"/>
        <w:w w:val="100"/>
        <w:sz w:val="18"/>
        <w:szCs w:val="18"/>
        <w:lang w:val="en-US" w:eastAsia="en-US" w:bidi="ar-SA"/>
      </w:rPr>
    </w:lvl>
    <w:lvl w:ilvl="1" w:tplc="62105AD2">
      <w:numFmt w:val="bullet"/>
      <w:lvlText w:val="•"/>
      <w:lvlJc w:val="left"/>
      <w:pPr>
        <w:ind w:left="2080" w:hanging="720"/>
      </w:pPr>
      <w:rPr>
        <w:rFonts w:hint="default"/>
        <w:lang w:val="en-US" w:eastAsia="en-US" w:bidi="ar-SA"/>
      </w:rPr>
    </w:lvl>
    <w:lvl w:ilvl="2" w:tplc="9872F694">
      <w:numFmt w:val="bullet"/>
      <w:lvlText w:val="•"/>
      <w:lvlJc w:val="left"/>
      <w:pPr>
        <w:ind w:left="2981" w:hanging="720"/>
      </w:pPr>
      <w:rPr>
        <w:rFonts w:hint="default"/>
        <w:lang w:val="en-US" w:eastAsia="en-US" w:bidi="ar-SA"/>
      </w:rPr>
    </w:lvl>
    <w:lvl w:ilvl="3" w:tplc="2BF813AE">
      <w:numFmt w:val="bullet"/>
      <w:lvlText w:val="•"/>
      <w:lvlJc w:val="left"/>
      <w:pPr>
        <w:ind w:left="3881" w:hanging="720"/>
      </w:pPr>
      <w:rPr>
        <w:rFonts w:hint="default"/>
        <w:lang w:val="en-US" w:eastAsia="en-US" w:bidi="ar-SA"/>
      </w:rPr>
    </w:lvl>
    <w:lvl w:ilvl="4" w:tplc="595EF7E6">
      <w:numFmt w:val="bullet"/>
      <w:lvlText w:val="•"/>
      <w:lvlJc w:val="left"/>
      <w:pPr>
        <w:ind w:left="4782" w:hanging="720"/>
      </w:pPr>
      <w:rPr>
        <w:rFonts w:hint="default"/>
        <w:lang w:val="en-US" w:eastAsia="en-US" w:bidi="ar-SA"/>
      </w:rPr>
    </w:lvl>
    <w:lvl w:ilvl="5" w:tplc="C36CA098">
      <w:numFmt w:val="bullet"/>
      <w:lvlText w:val="•"/>
      <w:lvlJc w:val="left"/>
      <w:pPr>
        <w:ind w:left="5683" w:hanging="720"/>
      </w:pPr>
      <w:rPr>
        <w:rFonts w:hint="default"/>
        <w:lang w:val="en-US" w:eastAsia="en-US" w:bidi="ar-SA"/>
      </w:rPr>
    </w:lvl>
    <w:lvl w:ilvl="6" w:tplc="732820C4">
      <w:numFmt w:val="bullet"/>
      <w:lvlText w:val="•"/>
      <w:lvlJc w:val="left"/>
      <w:pPr>
        <w:ind w:left="6583" w:hanging="720"/>
      </w:pPr>
      <w:rPr>
        <w:rFonts w:hint="default"/>
        <w:lang w:val="en-US" w:eastAsia="en-US" w:bidi="ar-SA"/>
      </w:rPr>
    </w:lvl>
    <w:lvl w:ilvl="7" w:tplc="5360E8AE">
      <w:numFmt w:val="bullet"/>
      <w:lvlText w:val="•"/>
      <w:lvlJc w:val="left"/>
      <w:pPr>
        <w:ind w:left="7484" w:hanging="720"/>
      </w:pPr>
      <w:rPr>
        <w:rFonts w:hint="default"/>
        <w:lang w:val="en-US" w:eastAsia="en-US" w:bidi="ar-SA"/>
      </w:rPr>
    </w:lvl>
    <w:lvl w:ilvl="8" w:tplc="EE9C5F82">
      <w:numFmt w:val="bullet"/>
      <w:lvlText w:val="•"/>
      <w:lvlJc w:val="left"/>
      <w:pPr>
        <w:ind w:left="8385" w:hanging="720"/>
      </w:pPr>
      <w:rPr>
        <w:rFonts w:hint="default"/>
        <w:lang w:val="en-US" w:eastAsia="en-US" w:bidi="ar-SA"/>
      </w:rPr>
    </w:lvl>
  </w:abstractNum>
  <w:abstractNum w:abstractNumId="2" w15:restartNumberingAfterBreak="0">
    <w:nsid w:val="15144609"/>
    <w:multiLevelType w:val="hybridMultilevel"/>
    <w:tmpl w:val="391A1C40"/>
    <w:lvl w:ilvl="0" w:tplc="32B6BD74">
      <w:numFmt w:val="bullet"/>
      <w:lvlText w:val=""/>
      <w:lvlJc w:val="left"/>
      <w:pPr>
        <w:ind w:left="833" w:hanging="360"/>
      </w:pPr>
      <w:rPr>
        <w:rFonts w:ascii="Symbol" w:eastAsia="Symbol" w:hAnsi="Symbol" w:cs="Symbol" w:hint="default"/>
        <w:b w:val="0"/>
        <w:bCs w:val="0"/>
        <w:i w:val="0"/>
        <w:iCs w:val="0"/>
        <w:w w:val="100"/>
        <w:sz w:val="18"/>
        <w:szCs w:val="18"/>
        <w:lang w:val="en-US" w:eastAsia="en-US" w:bidi="ar-SA"/>
      </w:rPr>
    </w:lvl>
    <w:lvl w:ilvl="1" w:tplc="811C7A48">
      <w:numFmt w:val="bullet"/>
      <w:lvlText w:val="•"/>
      <w:lvlJc w:val="left"/>
      <w:pPr>
        <w:ind w:left="1742" w:hanging="360"/>
      </w:pPr>
      <w:rPr>
        <w:rFonts w:hint="default"/>
        <w:lang w:val="en-US" w:eastAsia="en-US" w:bidi="ar-SA"/>
      </w:rPr>
    </w:lvl>
    <w:lvl w:ilvl="2" w:tplc="AB240F58">
      <w:numFmt w:val="bullet"/>
      <w:lvlText w:val="•"/>
      <w:lvlJc w:val="left"/>
      <w:pPr>
        <w:ind w:left="2645" w:hanging="360"/>
      </w:pPr>
      <w:rPr>
        <w:rFonts w:hint="default"/>
        <w:lang w:val="en-US" w:eastAsia="en-US" w:bidi="ar-SA"/>
      </w:rPr>
    </w:lvl>
    <w:lvl w:ilvl="3" w:tplc="03229C6E">
      <w:numFmt w:val="bullet"/>
      <w:lvlText w:val="•"/>
      <w:lvlJc w:val="left"/>
      <w:pPr>
        <w:ind w:left="3547" w:hanging="360"/>
      </w:pPr>
      <w:rPr>
        <w:rFonts w:hint="default"/>
        <w:lang w:val="en-US" w:eastAsia="en-US" w:bidi="ar-SA"/>
      </w:rPr>
    </w:lvl>
    <w:lvl w:ilvl="4" w:tplc="A0987678">
      <w:numFmt w:val="bullet"/>
      <w:lvlText w:val="•"/>
      <w:lvlJc w:val="left"/>
      <w:pPr>
        <w:ind w:left="4450" w:hanging="360"/>
      </w:pPr>
      <w:rPr>
        <w:rFonts w:hint="default"/>
        <w:lang w:val="en-US" w:eastAsia="en-US" w:bidi="ar-SA"/>
      </w:rPr>
    </w:lvl>
    <w:lvl w:ilvl="5" w:tplc="623E6174">
      <w:numFmt w:val="bullet"/>
      <w:lvlText w:val="•"/>
      <w:lvlJc w:val="left"/>
      <w:pPr>
        <w:ind w:left="5353" w:hanging="360"/>
      </w:pPr>
      <w:rPr>
        <w:rFonts w:hint="default"/>
        <w:lang w:val="en-US" w:eastAsia="en-US" w:bidi="ar-SA"/>
      </w:rPr>
    </w:lvl>
    <w:lvl w:ilvl="6" w:tplc="37483764">
      <w:numFmt w:val="bullet"/>
      <w:lvlText w:val="•"/>
      <w:lvlJc w:val="left"/>
      <w:pPr>
        <w:ind w:left="6255" w:hanging="360"/>
      </w:pPr>
      <w:rPr>
        <w:rFonts w:hint="default"/>
        <w:lang w:val="en-US" w:eastAsia="en-US" w:bidi="ar-SA"/>
      </w:rPr>
    </w:lvl>
    <w:lvl w:ilvl="7" w:tplc="5CFC9062">
      <w:numFmt w:val="bullet"/>
      <w:lvlText w:val="•"/>
      <w:lvlJc w:val="left"/>
      <w:pPr>
        <w:ind w:left="7158" w:hanging="360"/>
      </w:pPr>
      <w:rPr>
        <w:rFonts w:hint="default"/>
        <w:lang w:val="en-US" w:eastAsia="en-US" w:bidi="ar-SA"/>
      </w:rPr>
    </w:lvl>
    <w:lvl w:ilvl="8" w:tplc="8D627A74">
      <w:numFmt w:val="bullet"/>
      <w:lvlText w:val="•"/>
      <w:lvlJc w:val="left"/>
      <w:pPr>
        <w:ind w:left="8061" w:hanging="360"/>
      </w:pPr>
      <w:rPr>
        <w:rFonts w:hint="default"/>
        <w:lang w:val="en-US" w:eastAsia="en-US" w:bidi="ar-SA"/>
      </w:rPr>
    </w:lvl>
  </w:abstractNum>
  <w:abstractNum w:abstractNumId="3" w15:restartNumberingAfterBreak="0">
    <w:nsid w:val="151A39BE"/>
    <w:multiLevelType w:val="hybridMultilevel"/>
    <w:tmpl w:val="DF38F3D4"/>
    <w:lvl w:ilvl="0" w:tplc="D018C58A">
      <w:numFmt w:val="bullet"/>
      <w:lvlText w:val=""/>
      <w:lvlJc w:val="left"/>
      <w:pPr>
        <w:ind w:left="1193" w:hanging="360"/>
      </w:pPr>
      <w:rPr>
        <w:rFonts w:ascii="Symbol" w:eastAsia="Symbol" w:hAnsi="Symbol" w:cs="Symbol" w:hint="default"/>
        <w:b w:val="0"/>
        <w:bCs w:val="0"/>
        <w:i w:val="0"/>
        <w:iCs w:val="0"/>
        <w:w w:val="100"/>
        <w:sz w:val="18"/>
        <w:szCs w:val="18"/>
        <w:lang w:val="en-US" w:eastAsia="en-US" w:bidi="ar-SA"/>
      </w:rPr>
    </w:lvl>
    <w:lvl w:ilvl="1" w:tplc="EB54B738">
      <w:numFmt w:val="bullet"/>
      <w:lvlText w:val="•"/>
      <w:lvlJc w:val="left"/>
      <w:pPr>
        <w:ind w:left="2066" w:hanging="360"/>
      </w:pPr>
      <w:rPr>
        <w:rFonts w:hint="default"/>
        <w:lang w:val="en-US" w:eastAsia="en-US" w:bidi="ar-SA"/>
      </w:rPr>
    </w:lvl>
    <w:lvl w:ilvl="2" w:tplc="71AC4172">
      <w:numFmt w:val="bullet"/>
      <w:lvlText w:val="•"/>
      <w:lvlJc w:val="left"/>
      <w:pPr>
        <w:ind w:left="2933" w:hanging="360"/>
      </w:pPr>
      <w:rPr>
        <w:rFonts w:hint="default"/>
        <w:lang w:val="en-US" w:eastAsia="en-US" w:bidi="ar-SA"/>
      </w:rPr>
    </w:lvl>
    <w:lvl w:ilvl="3" w:tplc="0D74A10C">
      <w:numFmt w:val="bullet"/>
      <w:lvlText w:val="•"/>
      <w:lvlJc w:val="left"/>
      <w:pPr>
        <w:ind w:left="3799" w:hanging="360"/>
      </w:pPr>
      <w:rPr>
        <w:rFonts w:hint="default"/>
        <w:lang w:val="en-US" w:eastAsia="en-US" w:bidi="ar-SA"/>
      </w:rPr>
    </w:lvl>
    <w:lvl w:ilvl="4" w:tplc="F7425B62">
      <w:numFmt w:val="bullet"/>
      <w:lvlText w:val="•"/>
      <w:lvlJc w:val="left"/>
      <w:pPr>
        <w:ind w:left="4666" w:hanging="360"/>
      </w:pPr>
      <w:rPr>
        <w:rFonts w:hint="default"/>
        <w:lang w:val="en-US" w:eastAsia="en-US" w:bidi="ar-SA"/>
      </w:rPr>
    </w:lvl>
    <w:lvl w:ilvl="5" w:tplc="4F2EFD30">
      <w:numFmt w:val="bullet"/>
      <w:lvlText w:val="•"/>
      <w:lvlJc w:val="left"/>
      <w:pPr>
        <w:ind w:left="5533" w:hanging="360"/>
      </w:pPr>
      <w:rPr>
        <w:rFonts w:hint="default"/>
        <w:lang w:val="en-US" w:eastAsia="en-US" w:bidi="ar-SA"/>
      </w:rPr>
    </w:lvl>
    <w:lvl w:ilvl="6" w:tplc="B3E8533A">
      <w:numFmt w:val="bullet"/>
      <w:lvlText w:val="•"/>
      <w:lvlJc w:val="left"/>
      <w:pPr>
        <w:ind w:left="6399" w:hanging="360"/>
      </w:pPr>
      <w:rPr>
        <w:rFonts w:hint="default"/>
        <w:lang w:val="en-US" w:eastAsia="en-US" w:bidi="ar-SA"/>
      </w:rPr>
    </w:lvl>
    <w:lvl w:ilvl="7" w:tplc="619AD09E">
      <w:numFmt w:val="bullet"/>
      <w:lvlText w:val="•"/>
      <w:lvlJc w:val="left"/>
      <w:pPr>
        <w:ind w:left="7266" w:hanging="360"/>
      </w:pPr>
      <w:rPr>
        <w:rFonts w:hint="default"/>
        <w:lang w:val="en-US" w:eastAsia="en-US" w:bidi="ar-SA"/>
      </w:rPr>
    </w:lvl>
    <w:lvl w:ilvl="8" w:tplc="E11C6E16">
      <w:numFmt w:val="bullet"/>
      <w:lvlText w:val="•"/>
      <w:lvlJc w:val="left"/>
      <w:pPr>
        <w:ind w:left="8133" w:hanging="360"/>
      </w:pPr>
      <w:rPr>
        <w:rFonts w:hint="default"/>
        <w:lang w:val="en-US" w:eastAsia="en-US" w:bidi="ar-SA"/>
      </w:rPr>
    </w:lvl>
  </w:abstractNum>
  <w:abstractNum w:abstractNumId="4" w15:restartNumberingAfterBreak="0">
    <w:nsid w:val="1E7C42B3"/>
    <w:multiLevelType w:val="hybridMultilevel"/>
    <w:tmpl w:val="29AAB636"/>
    <w:lvl w:ilvl="0" w:tplc="B922FDFC">
      <w:numFmt w:val="bullet"/>
      <w:lvlText w:val=""/>
      <w:lvlJc w:val="left"/>
      <w:pPr>
        <w:ind w:left="1138" w:hanging="360"/>
      </w:pPr>
      <w:rPr>
        <w:rFonts w:ascii="Symbol" w:eastAsia="Symbol" w:hAnsi="Symbol" w:cs="Symbol" w:hint="default"/>
        <w:b w:val="0"/>
        <w:bCs w:val="0"/>
        <w:i w:val="0"/>
        <w:iCs w:val="0"/>
        <w:w w:val="100"/>
        <w:sz w:val="18"/>
        <w:szCs w:val="18"/>
        <w:lang w:val="en-US" w:eastAsia="en-US" w:bidi="ar-SA"/>
      </w:rPr>
    </w:lvl>
    <w:lvl w:ilvl="1" w:tplc="5CEA07A4">
      <w:numFmt w:val="bullet"/>
      <w:lvlText w:val="o"/>
      <w:lvlJc w:val="left"/>
      <w:pPr>
        <w:ind w:left="1918" w:hanging="360"/>
      </w:pPr>
      <w:rPr>
        <w:rFonts w:ascii="Courier New" w:eastAsia="Courier New" w:hAnsi="Courier New" w:cs="Courier New" w:hint="default"/>
        <w:b w:val="0"/>
        <w:bCs w:val="0"/>
        <w:i w:val="0"/>
        <w:iCs w:val="0"/>
        <w:w w:val="100"/>
        <w:sz w:val="18"/>
        <w:szCs w:val="18"/>
        <w:lang w:val="en-US" w:eastAsia="en-US" w:bidi="ar-SA"/>
      </w:rPr>
    </w:lvl>
    <w:lvl w:ilvl="2" w:tplc="6896E3A8">
      <w:numFmt w:val="bullet"/>
      <w:lvlText w:val="•"/>
      <w:lvlJc w:val="left"/>
      <w:pPr>
        <w:ind w:left="2820" w:hanging="360"/>
      </w:pPr>
      <w:rPr>
        <w:rFonts w:hint="default"/>
        <w:lang w:val="en-US" w:eastAsia="en-US" w:bidi="ar-SA"/>
      </w:rPr>
    </w:lvl>
    <w:lvl w:ilvl="3" w:tplc="4CB091A0">
      <w:numFmt w:val="bullet"/>
      <w:lvlText w:val="•"/>
      <w:lvlJc w:val="left"/>
      <w:pPr>
        <w:ind w:left="3721" w:hanging="360"/>
      </w:pPr>
      <w:rPr>
        <w:rFonts w:hint="default"/>
        <w:lang w:val="en-US" w:eastAsia="en-US" w:bidi="ar-SA"/>
      </w:rPr>
    </w:lvl>
    <w:lvl w:ilvl="4" w:tplc="2F2E3E6C">
      <w:numFmt w:val="bullet"/>
      <w:lvlText w:val="•"/>
      <w:lvlJc w:val="left"/>
      <w:pPr>
        <w:ind w:left="4622" w:hanging="360"/>
      </w:pPr>
      <w:rPr>
        <w:rFonts w:hint="default"/>
        <w:lang w:val="en-US" w:eastAsia="en-US" w:bidi="ar-SA"/>
      </w:rPr>
    </w:lvl>
    <w:lvl w:ilvl="5" w:tplc="4558B9F6">
      <w:numFmt w:val="bullet"/>
      <w:lvlText w:val="•"/>
      <w:lvlJc w:val="left"/>
      <w:pPr>
        <w:ind w:left="5522" w:hanging="360"/>
      </w:pPr>
      <w:rPr>
        <w:rFonts w:hint="default"/>
        <w:lang w:val="en-US" w:eastAsia="en-US" w:bidi="ar-SA"/>
      </w:rPr>
    </w:lvl>
    <w:lvl w:ilvl="6" w:tplc="AB82165E">
      <w:numFmt w:val="bullet"/>
      <w:lvlText w:val="•"/>
      <w:lvlJc w:val="left"/>
      <w:pPr>
        <w:ind w:left="6423" w:hanging="360"/>
      </w:pPr>
      <w:rPr>
        <w:rFonts w:hint="default"/>
        <w:lang w:val="en-US" w:eastAsia="en-US" w:bidi="ar-SA"/>
      </w:rPr>
    </w:lvl>
    <w:lvl w:ilvl="7" w:tplc="8174C78C">
      <w:numFmt w:val="bullet"/>
      <w:lvlText w:val="•"/>
      <w:lvlJc w:val="left"/>
      <w:pPr>
        <w:ind w:left="7324" w:hanging="360"/>
      </w:pPr>
      <w:rPr>
        <w:rFonts w:hint="default"/>
        <w:lang w:val="en-US" w:eastAsia="en-US" w:bidi="ar-SA"/>
      </w:rPr>
    </w:lvl>
    <w:lvl w:ilvl="8" w:tplc="027A49C6">
      <w:numFmt w:val="bullet"/>
      <w:lvlText w:val="•"/>
      <w:lvlJc w:val="left"/>
      <w:pPr>
        <w:ind w:left="8224" w:hanging="360"/>
      </w:pPr>
      <w:rPr>
        <w:rFonts w:hint="default"/>
        <w:lang w:val="en-US" w:eastAsia="en-US" w:bidi="ar-SA"/>
      </w:rPr>
    </w:lvl>
  </w:abstractNum>
  <w:abstractNum w:abstractNumId="5" w15:restartNumberingAfterBreak="0">
    <w:nsid w:val="210E5B37"/>
    <w:multiLevelType w:val="hybridMultilevel"/>
    <w:tmpl w:val="2C32C2F6"/>
    <w:lvl w:ilvl="0" w:tplc="C944ABEC">
      <w:start w:val="1"/>
      <w:numFmt w:val="upperLetter"/>
      <w:lvlText w:val="%1."/>
      <w:lvlJc w:val="left"/>
      <w:pPr>
        <w:ind w:left="681" w:hanging="228"/>
      </w:pPr>
      <w:rPr>
        <w:rFonts w:ascii="Arial" w:eastAsia="Arial" w:hAnsi="Arial" w:cs="Arial" w:hint="default"/>
        <w:b/>
        <w:bCs/>
        <w:i w:val="0"/>
        <w:iCs w:val="0"/>
        <w:spacing w:val="-3"/>
        <w:w w:val="99"/>
        <w:sz w:val="18"/>
        <w:szCs w:val="18"/>
        <w:lang w:val="en-US" w:eastAsia="en-US" w:bidi="ar-SA"/>
      </w:rPr>
    </w:lvl>
    <w:lvl w:ilvl="1" w:tplc="1E6A2AAA">
      <w:numFmt w:val="bullet"/>
      <w:lvlText w:val=""/>
      <w:lvlJc w:val="left"/>
      <w:pPr>
        <w:ind w:left="1173" w:hanging="360"/>
      </w:pPr>
      <w:rPr>
        <w:rFonts w:ascii="Symbol" w:eastAsia="Symbol" w:hAnsi="Symbol" w:cs="Symbol" w:hint="default"/>
        <w:b w:val="0"/>
        <w:bCs w:val="0"/>
        <w:i w:val="0"/>
        <w:iCs w:val="0"/>
        <w:w w:val="100"/>
        <w:sz w:val="18"/>
        <w:szCs w:val="18"/>
        <w:lang w:val="en-US" w:eastAsia="en-US" w:bidi="ar-SA"/>
      </w:rPr>
    </w:lvl>
    <w:lvl w:ilvl="2" w:tplc="11CC1280">
      <w:numFmt w:val="bullet"/>
      <w:lvlText w:val="•"/>
      <w:lvlJc w:val="left"/>
      <w:pPr>
        <w:ind w:left="2180" w:hanging="360"/>
      </w:pPr>
      <w:rPr>
        <w:rFonts w:hint="default"/>
        <w:lang w:val="en-US" w:eastAsia="en-US" w:bidi="ar-SA"/>
      </w:rPr>
    </w:lvl>
    <w:lvl w:ilvl="3" w:tplc="1B7CE4B0">
      <w:numFmt w:val="bullet"/>
      <w:lvlText w:val="•"/>
      <w:lvlJc w:val="left"/>
      <w:pPr>
        <w:ind w:left="3181" w:hanging="360"/>
      </w:pPr>
      <w:rPr>
        <w:rFonts w:hint="default"/>
        <w:lang w:val="en-US" w:eastAsia="en-US" w:bidi="ar-SA"/>
      </w:rPr>
    </w:lvl>
    <w:lvl w:ilvl="4" w:tplc="D10EAB5A">
      <w:numFmt w:val="bullet"/>
      <w:lvlText w:val="•"/>
      <w:lvlJc w:val="left"/>
      <w:pPr>
        <w:ind w:left="4182" w:hanging="360"/>
      </w:pPr>
      <w:rPr>
        <w:rFonts w:hint="default"/>
        <w:lang w:val="en-US" w:eastAsia="en-US" w:bidi="ar-SA"/>
      </w:rPr>
    </w:lvl>
    <w:lvl w:ilvl="5" w:tplc="291C9704">
      <w:numFmt w:val="bullet"/>
      <w:lvlText w:val="•"/>
      <w:lvlJc w:val="left"/>
      <w:pPr>
        <w:ind w:left="5182" w:hanging="360"/>
      </w:pPr>
      <w:rPr>
        <w:rFonts w:hint="default"/>
        <w:lang w:val="en-US" w:eastAsia="en-US" w:bidi="ar-SA"/>
      </w:rPr>
    </w:lvl>
    <w:lvl w:ilvl="6" w:tplc="12861650">
      <w:numFmt w:val="bullet"/>
      <w:lvlText w:val="•"/>
      <w:lvlJc w:val="left"/>
      <w:pPr>
        <w:ind w:left="6183" w:hanging="360"/>
      </w:pPr>
      <w:rPr>
        <w:rFonts w:hint="default"/>
        <w:lang w:val="en-US" w:eastAsia="en-US" w:bidi="ar-SA"/>
      </w:rPr>
    </w:lvl>
    <w:lvl w:ilvl="7" w:tplc="5510D5A2">
      <w:numFmt w:val="bullet"/>
      <w:lvlText w:val="•"/>
      <w:lvlJc w:val="left"/>
      <w:pPr>
        <w:ind w:left="7184" w:hanging="360"/>
      </w:pPr>
      <w:rPr>
        <w:rFonts w:hint="default"/>
        <w:lang w:val="en-US" w:eastAsia="en-US" w:bidi="ar-SA"/>
      </w:rPr>
    </w:lvl>
    <w:lvl w:ilvl="8" w:tplc="41303C5C">
      <w:numFmt w:val="bullet"/>
      <w:lvlText w:val="•"/>
      <w:lvlJc w:val="left"/>
      <w:pPr>
        <w:ind w:left="8184" w:hanging="360"/>
      </w:pPr>
      <w:rPr>
        <w:rFonts w:hint="default"/>
        <w:lang w:val="en-US" w:eastAsia="en-US" w:bidi="ar-SA"/>
      </w:rPr>
    </w:lvl>
  </w:abstractNum>
  <w:abstractNum w:abstractNumId="6" w15:restartNumberingAfterBreak="0">
    <w:nsid w:val="2EEC50E0"/>
    <w:multiLevelType w:val="hybridMultilevel"/>
    <w:tmpl w:val="D04C9D84"/>
    <w:lvl w:ilvl="0" w:tplc="3C281C9C">
      <w:start w:val="1"/>
      <w:numFmt w:val="decimal"/>
      <w:lvlText w:val="%1."/>
      <w:lvlJc w:val="left"/>
      <w:pPr>
        <w:ind w:left="1838" w:hanging="720"/>
      </w:pPr>
      <w:rPr>
        <w:rFonts w:ascii="Arial" w:eastAsia="Arial" w:hAnsi="Arial" w:cs="Arial" w:hint="default"/>
        <w:b w:val="0"/>
        <w:bCs w:val="0"/>
        <w:i w:val="0"/>
        <w:iCs w:val="0"/>
        <w:w w:val="100"/>
        <w:sz w:val="18"/>
        <w:szCs w:val="18"/>
        <w:lang w:val="en-US" w:eastAsia="en-US" w:bidi="ar-SA"/>
      </w:rPr>
    </w:lvl>
    <w:lvl w:ilvl="1" w:tplc="074E90A8">
      <w:numFmt w:val="bullet"/>
      <w:lvlText w:val="•"/>
      <w:lvlJc w:val="left"/>
      <w:pPr>
        <w:ind w:left="2642" w:hanging="720"/>
      </w:pPr>
      <w:rPr>
        <w:rFonts w:hint="default"/>
        <w:lang w:val="en-US" w:eastAsia="en-US" w:bidi="ar-SA"/>
      </w:rPr>
    </w:lvl>
    <w:lvl w:ilvl="2" w:tplc="EB1AD2E0">
      <w:numFmt w:val="bullet"/>
      <w:lvlText w:val="•"/>
      <w:lvlJc w:val="left"/>
      <w:pPr>
        <w:ind w:left="3445" w:hanging="720"/>
      </w:pPr>
      <w:rPr>
        <w:rFonts w:hint="default"/>
        <w:lang w:val="en-US" w:eastAsia="en-US" w:bidi="ar-SA"/>
      </w:rPr>
    </w:lvl>
    <w:lvl w:ilvl="3" w:tplc="8BDC1710">
      <w:numFmt w:val="bullet"/>
      <w:lvlText w:val="•"/>
      <w:lvlJc w:val="left"/>
      <w:pPr>
        <w:ind w:left="4247" w:hanging="720"/>
      </w:pPr>
      <w:rPr>
        <w:rFonts w:hint="default"/>
        <w:lang w:val="en-US" w:eastAsia="en-US" w:bidi="ar-SA"/>
      </w:rPr>
    </w:lvl>
    <w:lvl w:ilvl="4" w:tplc="44749D7C">
      <w:numFmt w:val="bullet"/>
      <w:lvlText w:val="•"/>
      <w:lvlJc w:val="left"/>
      <w:pPr>
        <w:ind w:left="5050" w:hanging="720"/>
      </w:pPr>
      <w:rPr>
        <w:rFonts w:hint="default"/>
        <w:lang w:val="en-US" w:eastAsia="en-US" w:bidi="ar-SA"/>
      </w:rPr>
    </w:lvl>
    <w:lvl w:ilvl="5" w:tplc="49A6F8F0">
      <w:numFmt w:val="bullet"/>
      <w:lvlText w:val="•"/>
      <w:lvlJc w:val="left"/>
      <w:pPr>
        <w:ind w:left="5853" w:hanging="720"/>
      </w:pPr>
      <w:rPr>
        <w:rFonts w:hint="default"/>
        <w:lang w:val="en-US" w:eastAsia="en-US" w:bidi="ar-SA"/>
      </w:rPr>
    </w:lvl>
    <w:lvl w:ilvl="6" w:tplc="BB5E8554">
      <w:numFmt w:val="bullet"/>
      <w:lvlText w:val="•"/>
      <w:lvlJc w:val="left"/>
      <w:pPr>
        <w:ind w:left="6655" w:hanging="720"/>
      </w:pPr>
      <w:rPr>
        <w:rFonts w:hint="default"/>
        <w:lang w:val="en-US" w:eastAsia="en-US" w:bidi="ar-SA"/>
      </w:rPr>
    </w:lvl>
    <w:lvl w:ilvl="7" w:tplc="6A98DEB8">
      <w:numFmt w:val="bullet"/>
      <w:lvlText w:val="•"/>
      <w:lvlJc w:val="left"/>
      <w:pPr>
        <w:ind w:left="7458" w:hanging="720"/>
      </w:pPr>
      <w:rPr>
        <w:rFonts w:hint="default"/>
        <w:lang w:val="en-US" w:eastAsia="en-US" w:bidi="ar-SA"/>
      </w:rPr>
    </w:lvl>
    <w:lvl w:ilvl="8" w:tplc="C4162E70">
      <w:numFmt w:val="bullet"/>
      <w:lvlText w:val="•"/>
      <w:lvlJc w:val="left"/>
      <w:pPr>
        <w:ind w:left="8261" w:hanging="720"/>
      </w:pPr>
      <w:rPr>
        <w:rFonts w:hint="default"/>
        <w:lang w:val="en-US" w:eastAsia="en-US" w:bidi="ar-SA"/>
      </w:rPr>
    </w:lvl>
  </w:abstractNum>
  <w:abstractNum w:abstractNumId="7" w15:restartNumberingAfterBreak="0">
    <w:nsid w:val="3226192C"/>
    <w:multiLevelType w:val="hybridMultilevel"/>
    <w:tmpl w:val="AA647326"/>
    <w:lvl w:ilvl="0" w:tplc="FC4EE3CA">
      <w:numFmt w:val="bullet"/>
      <w:lvlText w:val=""/>
      <w:lvlJc w:val="left"/>
      <w:pPr>
        <w:ind w:left="853" w:hanging="360"/>
      </w:pPr>
      <w:rPr>
        <w:rFonts w:ascii="Symbol" w:eastAsia="Symbol" w:hAnsi="Symbol" w:cs="Symbol" w:hint="default"/>
        <w:b w:val="0"/>
        <w:bCs w:val="0"/>
        <w:i w:val="0"/>
        <w:iCs w:val="0"/>
        <w:w w:val="100"/>
        <w:sz w:val="18"/>
        <w:szCs w:val="18"/>
        <w:lang w:val="en-US" w:eastAsia="en-US" w:bidi="ar-SA"/>
      </w:rPr>
    </w:lvl>
    <w:lvl w:ilvl="1" w:tplc="65BC3DF0">
      <w:numFmt w:val="bullet"/>
      <w:lvlText w:val="•"/>
      <w:lvlJc w:val="left"/>
      <w:pPr>
        <w:ind w:left="1776" w:hanging="360"/>
      </w:pPr>
      <w:rPr>
        <w:rFonts w:hint="default"/>
        <w:lang w:val="en-US" w:eastAsia="en-US" w:bidi="ar-SA"/>
      </w:rPr>
    </w:lvl>
    <w:lvl w:ilvl="2" w:tplc="6B40007E">
      <w:numFmt w:val="bullet"/>
      <w:lvlText w:val="•"/>
      <w:lvlJc w:val="left"/>
      <w:pPr>
        <w:ind w:left="2693" w:hanging="360"/>
      </w:pPr>
      <w:rPr>
        <w:rFonts w:hint="default"/>
        <w:lang w:val="en-US" w:eastAsia="en-US" w:bidi="ar-SA"/>
      </w:rPr>
    </w:lvl>
    <w:lvl w:ilvl="3" w:tplc="3E34AFBA">
      <w:numFmt w:val="bullet"/>
      <w:lvlText w:val="•"/>
      <w:lvlJc w:val="left"/>
      <w:pPr>
        <w:ind w:left="3609" w:hanging="360"/>
      </w:pPr>
      <w:rPr>
        <w:rFonts w:hint="default"/>
        <w:lang w:val="en-US" w:eastAsia="en-US" w:bidi="ar-SA"/>
      </w:rPr>
    </w:lvl>
    <w:lvl w:ilvl="4" w:tplc="0F5A4DA8">
      <w:numFmt w:val="bullet"/>
      <w:lvlText w:val="•"/>
      <w:lvlJc w:val="left"/>
      <w:pPr>
        <w:ind w:left="4526" w:hanging="360"/>
      </w:pPr>
      <w:rPr>
        <w:rFonts w:hint="default"/>
        <w:lang w:val="en-US" w:eastAsia="en-US" w:bidi="ar-SA"/>
      </w:rPr>
    </w:lvl>
    <w:lvl w:ilvl="5" w:tplc="AF5842EE">
      <w:numFmt w:val="bullet"/>
      <w:lvlText w:val="•"/>
      <w:lvlJc w:val="left"/>
      <w:pPr>
        <w:ind w:left="5443" w:hanging="360"/>
      </w:pPr>
      <w:rPr>
        <w:rFonts w:hint="default"/>
        <w:lang w:val="en-US" w:eastAsia="en-US" w:bidi="ar-SA"/>
      </w:rPr>
    </w:lvl>
    <w:lvl w:ilvl="6" w:tplc="3A788866">
      <w:numFmt w:val="bullet"/>
      <w:lvlText w:val="•"/>
      <w:lvlJc w:val="left"/>
      <w:pPr>
        <w:ind w:left="6359" w:hanging="360"/>
      </w:pPr>
      <w:rPr>
        <w:rFonts w:hint="default"/>
        <w:lang w:val="en-US" w:eastAsia="en-US" w:bidi="ar-SA"/>
      </w:rPr>
    </w:lvl>
    <w:lvl w:ilvl="7" w:tplc="508C6E28">
      <w:numFmt w:val="bullet"/>
      <w:lvlText w:val="•"/>
      <w:lvlJc w:val="left"/>
      <w:pPr>
        <w:ind w:left="7276" w:hanging="360"/>
      </w:pPr>
      <w:rPr>
        <w:rFonts w:hint="default"/>
        <w:lang w:val="en-US" w:eastAsia="en-US" w:bidi="ar-SA"/>
      </w:rPr>
    </w:lvl>
    <w:lvl w:ilvl="8" w:tplc="8DEC1946">
      <w:numFmt w:val="bullet"/>
      <w:lvlText w:val="•"/>
      <w:lvlJc w:val="left"/>
      <w:pPr>
        <w:ind w:left="8193" w:hanging="360"/>
      </w:pPr>
      <w:rPr>
        <w:rFonts w:hint="default"/>
        <w:lang w:val="en-US" w:eastAsia="en-US" w:bidi="ar-SA"/>
      </w:rPr>
    </w:lvl>
  </w:abstractNum>
  <w:abstractNum w:abstractNumId="8" w15:restartNumberingAfterBreak="0">
    <w:nsid w:val="3DE666CE"/>
    <w:multiLevelType w:val="hybridMultilevel"/>
    <w:tmpl w:val="69C2D1CA"/>
    <w:lvl w:ilvl="0" w:tplc="D9366E48">
      <w:start w:val="1"/>
      <w:numFmt w:val="decimal"/>
      <w:lvlText w:val="%1)"/>
      <w:lvlJc w:val="left"/>
      <w:pPr>
        <w:ind w:left="853" w:hanging="360"/>
      </w:pPr>
      <w:rPr>
        <w:rFonts w:ascii="Arial" w:eastAsia="Arial" w:hAnsi="Arial" w:cs="Arial" w:hint="default"/>
        <w:b w:val="0"/>
        <w:bCs w:val="0"/>
        <w:i w:val="0"/>
        <w:iCs w:val="0"/>
        <w:w w:val="99"/>
        <w:sz w:val="18"/>
        <w:szCs w:val="18"/>
        <w:lang w:val="en-US" w:eastAsia="en-US" w:bidi="ar-SA"/>
      </w:rPr>
    </w:lvl>
    <w:lvl w:ilvl="1" w:tplc="61C687F6">
      <w:numFmt w:val="bullet"/>
      <w:lvlText w:val="•"/>
      <w:lvlJc w:val="left"/>
      <w:pPr>
        <w:ind w:left="1776" w:hanging="360"/>
      </w:pPr>
      <w:rPr>
        <w:rFonts w:hint="default"/>
        <w:lang w:val="en-US" w:eastAsia="en-US" w:bidi="ar-SA"/>
      </w:rPr>
    </w:lvl>
    <w:lvl w:ilvl="2" w:tplc="4CDE5808">
      <w:numFmt w:val="bullet"/>
      <w:lvlText w:val="•"/>
      <w:lvlJc w:val="left"/>
      <w:pPr>
        <w:ind w:left="2693" w:hanging="360"/>
      </w:pPr>
      <w:rPr>
        <w:rFonts w:hint="default"/>
        <w:lang w:val="en-US" w:eastAsia="en-US" w:bidi="ar-SA"/>
      </w:rPr>
    </w:lvl>
    <w:lvl w:ilvl="3" w:tplc="9754E8BE">
      <w:numFmt w:val="bullet"/>
      <w:lvlText w:val="•"/>
      <w:lvlJc w:val="left"/>
      <w:pPr>
        <w:ind w:left="3609" w:hanging="360"/>
      </w:pPr>
      <w:rPr>
        <w:rFonts w:hint="default"/>
        <w:lang w:val="en-US" w:eastAsia="en-US" w:bidi="ar-SA"/>
      </w:rPr>
    </w:lvl>
    <w:lvl w:ilvl="4" w:tplc="5B08CBE2">
      <w:numFmt w:val="bullet"/>
      <w:lvlText w:val="•"/>
      <w:lvlJc w:val="left"/>
      <w:pPr>
        <w:ind w:left="4526" w:hanging="360"/>
      </w:pPr>
      <w:rPr>
        <w:rFonts w:hint="default"/>
        <w:lang w:val="en-US" w:eastAsia="en-US" w:bidi="ar-SA"/>
      </w:rPr>
    </w:lvl>
    <w:lvl w:ilvl="5" w:tplc="424CE668">
      <w:numFmt w:val="bullet"/>
      <w:lvlText w:val="•"/>
      <w:lvlJc w:val="left"/>
      <w:pPr>
        <w:ind w:left="5443" w:hanging="360"/>
      </w:pPr>
      <w:rPr>
        <w:rFonts w:hint="default"/>
        <w:lang w:val="en-US" w:eastAsia="en-US" w:bidi="ar-SA"/>
      </w:rPr>
    </w:lvl>
    <w:lvl w:ilvl="6" w:tplc="A49C8C4E">
      <w:numFmt w:val="bullet"/>
      <w:lvlText w:val="•"/>
      <w:lvlJc w:val="left"/>
      <w:pPr>
        <w:ind w:left="6359" w:hanging="360"/>
      </w:pPr>
      <w:rPr>
        <w:rFonts w:hint="default"/>
        <w:lang w:val="en-US" w:eastAsia="en-US" w:bidi="ar-SA"/>
      </w:rPr>
    </w:lvl>
    <w:lvl w:ilvl="7" w:tplc="076C0266">
      <w:numFmt w:val="bullet"/>
      <w:lvlText w:val="•"/>
      <w:lvlJc w:val="left"/>
      <w:pPr>
        <w:ind w:left="7276" w:hanging="360"/>
      </w:pPr>
      <w:rPr>
        <w:rFonts w:hint="default"/>
        <w:lang w:val="en-US" w:eastAsia="en-US" w:bidi="ar-SA"/>
      </w:rPr>
    </w:lvl>
    <w:lvl w:ilvl="8" w:tplc="75FA7A22">
      <w:numFmt w:val="bullet"/>
      <w:lvlText w:val="•"/>
      <w:lvlJc w:val="left"/>
      <w:pPr>
        <w:ind w:left="8193" w:hanging="360"/>
      </w:pPr>
      <w:rPr>
        <w:rFonts w:hint="default"/>
        <w:lang w:val="en-US" w:eastAsia="en-US" w:bidi="ar-SA"/>
      </w:rPr>
    </w:lvl>
  </w:abstractNum>
  <w:abstractNum w:abstractNumId="9" w15:restartNumberingAfterBreak="0">
    <w:nsid w:val="46B417F0"/>
    <w:multiLevelType w:val="hybridMultilevel"/>
    <w:tmpl w:val="F4EC83D6"/>
    <w:lvl w:ilvl="0" w:tplc="1166EEC0">
      <w:start w:val="1"/>
      <w:numFmt w:val="lowerLetter"/>
      <w:lvlText w:val="%1)"/>
      <w:lvlJc w:val="left"/>
      <w:pPr>
        <w:ind w:left="833" w:hanging="360"/>
      </w:pPr>
      <w:rPr>
        <w:rFonts w:ascii="Arial" w:eastAsia="Arial" w:hAnsi="Arial" w:cs="Arial" w:hint="default"/>
        <w:b w:val="0"/>
        <w:bCs w:val="0"/>
        <w:i w:val="0"/>
        <w:iCs w:val="0"/>
        <w:w w:val="99"/>
        <w:sz w:val="18"/>
        <w:szCs w:val="18"/>
        <w:lang w:val="en-US" w:eastAsia="en-US" w:bidi="ar-SA"/>
      </w:rPr>
    </w:lvl>
    <w:lvl w:ilvl="1" w:tplc="CDD4FD06">
      <w:start w:val="1"/>
      <w:numFmt w:val="lowerRoman"/>
      <w:lvlText w:val="%2."/>
      <w:lvlJc w:val="left"/>
      <w:pPr>
        <w:ind w:left="2273" w:hanging="450"/>
        <w:jc w:val="right"/>
      </w:pPr>
      <w:rPr>
        <w:rFonts w:ascii="Arial" w:eastAsia="Arial" w:hAnsi="Arial" w:cs="Arial" w:hint="default"/>
        <w:b w:val="0"/>
        <w:bCs w:val="0"/>
        <w:i w:val="0"/>
        <w:iCs w:val="0"/>
        <w:w w:val="100"/>
        <w:sz w:val="18"/>
        <w:szCs w:val="18"/>
        <w:lang w:val="en-US" w:eastAsia="en-US" w:bidi="ar-SA"/>
      </w:rPr>
    </w:lvl>
    <w:lvl w:ilvl="2" w:tplc="5CC6786E">
      <w:numFmt w:val="bullet"/>
      <w:lvlText w:val="•"/>
      <w:lvlJc w:val="left"/>
      <w:pPr>
        <w:ind w:left="3122" w:hanging="450"/>
      </w:pPr>
      <w:rPr>
        <w:rFonts w:hint="default"/>
        <w:lang w:val="en-US" w:eastAsia="en-US" w:bidi="ar-SA"/>
      </w:rPr>
    </w:lvl>
    <w:lvl w:ilvl="3" w:tplc="9F68C5D6">
      <w:numFmt w:val="bullet"/>
      <w:lvlText w:val="•"/>
      <w:lvlJc w:val="left"/>
      <w:pPr>
        <w:ind w:left="3965" w:hanging="450"/>
      </w:pPr>
      <w:rPr>
        <w:rFonts w:hint="default"/>
        <w:lang w:val="en-US" w:eastAsia="en-US" w:bidi="ar-SA"/>
      </w:rPr>
    </w:lvl>
    <w:lvl w:ilvl="4" w:tplc="371C90A0">
      <w:numFmt w:val="bullet"/>
      <w:lvlText w:val="•"/>
      <w:lvlJc w:val="left"/>
      <w:pPr>
        <w:ind w:left="4808" w:hanging="450"/>
      </w:pPr>
      <w:rPr>
        <w:rFonts w:hint="default"/>
        <w:lang w:val="en-US" w:eastAsia="en-US" w:bidi="ar-SA"/>
      </w:rPr>
    </w:lvl>
    <w:lvl w:ilvl="5" w:tplc="D53AD216">
      <w:numFmt w:val="bullet"/>
      <w:lvlText w:val="•"/>
      <w:lvlJc w:val="left"/>
      <w:pPr>
        <w:ind w:left="5651" w:hanging="450"/>
      </w:pPr>
      <w:rPr>
        <w:rFonts w:hint="default"/>
        <w:lang w:val="en-US" w:eastAsia="en-US" w:bidi="ar-SA"/>
      </w:rPr>
    </w:lvl>
    <w:lvl w:ilvl="6" w:tplc="56AA276C">
      <w:numFmt w:val="bullet"/>
      <w:lvlText w:val="•"/>
      <w:lvlJc w:val="left"/>
      <w:pPr>
        <w:ind w:left="6494" w:hanging="450"/>
      </w:pPr>
      <w:rPr>
        <w:rFonts w:hint="default"/>
        <w:lang w:val="en-US" w:eastAsia="en-US" w:bidi="ar-SA"/>
      </w:rPr>
    </w:lvl>
    <w:lvl w:ilvl="7" w:tplc="A0C07102">
      <w:numFmt w:val="bullet"/>
      <w:lvlText w:val="•"/>
      <w:lvlJc w:val="left"/>
      <w:pPr>
        <w:ind w:left="7337" w:hanging="450"/>
      </w:pPr>
      <w:rPr>
        <w:rFonts w:hint="default"/>
        <w:lang w:val="en-US" w:eastAsia="en-US" w:bidi="ar-SA"/>
      </w:rPr>
    </w:lvl>
    <w:lvl w:ilvl="8" w:tplc="DD00E120">
      <w:numFmt w:val="bullet"/>
      <w:lvlText w:val="•"/>
      <w:lvlJc w:val="left"/>
      <w:pPr>
        <w:ind w:left="8180" w:hanging="450"/>
      </w:pPr>
      <w:rPr>
        <w:rFonts w:hint="default"/>
        <w:lang w:val="en-US" w:eastAsia="en-US" w:bidi="ar-SA"/>
      </w:rPr>
    </w:lvl>
  </w:abstractNum>
  <w:abstractNum w:abstractNumId="10" w15:restartNumberingAfterBreak="0">
    <w:nsid w:val="4CD66704"/>
    <w:multiLevelType w:val="multilevel"/>
    <w:tmpl w:val="92AEC55A"/>
    <w:lvl w:ilvl="0">
      <w:start w:val="1"/>
      <w:numFmt w:val="decimal"/>
      <w:lvlText w:val="%1"/>
      <w:lvlJc w:val="left"/>
      <w:pPr>
        <w:ind w:left="1138" w:hanging="720"/>
        <w:jc w:val="right"/>
      </w:pPr>
      <w:rPr>
        <w:rFonts w:ascii="Arial" w:eastAsia="Arial" w:hAnsi="Arial" w:cs="Arial" w:hint="default"/>
        <w:b/>
        <w:bCs/>
        <w:i w:val="0"/>
        <w:iCs w:val="0"/>
        <w:color w:val="006CAB"/>
        <w:w w:val="81"/>
        <w:sz w:val="32"/>
        <w:szCs w:val="32"/>
        <w:lang w:val="en-US" w:eastAsia="en-US" w:bidi="ar-SA"/>
      </w:rPr>
    </w:lvl>
    <w:lvl w:ilvl="1">
      <w:start w:val="1"/>
      <w:numFmt w:val="decimal"/>
      <w:lvlText w:val="%1.%2"/>
      <w:lvlJc w:val="left"/>
      <w:pPr>
        <w:ind w:left="1138" w:hanging="720"/>
      </w:pPr>
      <w:rPr>
        <w:rFonts w:ascii="Arial" w:eastAsia="Arial" w:hAnsi="Arial" w:cs="Arial" w:hint="default"/>
        <w:b w:val="0"/>
        <w:bCs w:val="0"/>
        <w:i w:val="0"/>
        <w:iCs w:val="0"/>
        <w:color w:val="006CAB"/>
        <w:w w:val="82"/>
        <w:sz w:val="24"/>
        <w:szCs w:val="24"/>
        <w:lang w:val="en-US" w:eastAsia="en-US" w:bidi="ar-SA"/>
      </w:rPr>
    </w:lvl>
    <w:lvl w:ilvl="2">
      <w:start w:val="1"/>
      <w:numFmt w:val="decimal"/>
      <w:lvlText w:val="%1.%2.%3"/>
      <w:lvlJc w:val="left"/>
      <w:pPr>
        <w:ind w:left="1338" w:hanging="708"/>
      </w:pPr>
      <w:rPr>
        <w:rFonts w:ascii="Calibri Light" w:eastAsia="Calibri Light" w:hAnsi="Calibri Light" w:cs="Calibri Light" w:hint="default"/>
        <w:b w:val="0"/>
        <w:bCs w:val="0"/>
        <w:i w:val="0"/>
        <w:iCs w:val="0"/>
        <w:color w:val="1F4D78"/>
        <w:spacing w:val="-1"/>
        <w:w w:val="100"/>
        <w:sz w:val="24"/>
        <w:szCs w:val="24"/>
        <w:lang w:val="en-US" w:eastAsia="en-US" w:bidi="ar-SA"/>
      </w:rPr>
    </w:lvl>
    <w:lvl w:ilvl="3">
      <w:numFmt w:val="bullet"/>
      <w:lvlText w:val=""/>
      <w:lvlJc w:val="left"/>
      <w:pPr>
        <w:ind w:left="1138" w:hanging="360"/>
      </w:pPr>
      <w:rPr>
        <w:rFonts w:ascii="Symbol" w:eastAsia="Symbol" w:hAnsi="Symbol" w:cs="Symbol" w:hint="default"/>
        <w:w w:val="100"/>
        <w:lang w:val="en-US" w:eastAsia="en-US" w:bidi="ar-SA"/>
      </w:rPr>
    </w:lvl>
    <w:lvl w:ilvl="4">
      <w:numFmt w:val="bullet"/>
      <w:lvlText w:val="o"/>
      <w:lvlJc w:val="left"/>
      <w:pPr>
        <w:ind w:left="2279" w:hanging="360"/>
      </w:pPr>
      <w:rPr>
        <w:rFonts w:ascii="Courier New" w:eastAsia="Courier New" w:hAnsi="Courier New" w:cs="Courier New" w:hint="default"/>
        <w:b w:val="0"/>
        <w:bCs w:val="0"/>
        <w:i w:val="0"/>
        <w:iCs w:val="0"/>
        <w:w w:val="100"/>
        <w:sz w:val="18"/>
        <w:szCs w:val="18"/>
        <w:lang w:val="en-US" w:eastAsia="en-US" w:bidi="ar-SA"/>
      </w:rPr>
    </w:lvl>
    <w:lvl w:ilvl="5">
      <w:numFmt w:val="bullet"/>
      <w:lvlText w:val="•"/>
      <w:lvlJc w:val="left"/>
      <w:pPr>
        <w:ind w:left="1500" w:hanging="360"/>
      </w:pPr>
      <w:rPr>
        <w:rFonts w:hint="default"/>
        <w:lang w:val="en-US" w:eastAsia="en-US" w:bidi="ar-SA"/>
      </w:rPr>
    </w:lvl>
    <w:lvl w:ilvl="6">
      <w:numFmt w:val="bullet"/>
      <w:lvlText w:val="•"/>
      <w:lvlJc w:val="left"/>
      <w:pPr>
        <w:ind w:left="2280" w:hanging="360"/>
      </w:pPr>
      <w:rPr>
        <w:rFonts w:hint="default"/>
        <w:lang w:val="en-US" w:eastAsia="en-US" w:bidi="ar-SA"/>
      </w:rPr>
    </w:lvl>
    <w:lvl w:ilvl="7">
      <w:numFmt w:val="bullet"/>
      <w:lvlText w:val="•"/>
      <w:lvlJc w:val="left"/>
      <w:pPr>
        <w:ind w:left="4036" w:hanging="360"/>
      </w:pPr>
      <w:rPr>
        <w:rFonts w:hint="default"/>
        <w:lang w:val="en-US" w:eastAsia="en-US" w:bidi="ar-SA"/>
      </w:rPr>
    </w:lvl>
    <w:lvl w:ilvl="8">
      <w:numFmt w:val="bullet"/>
      <w:lvlText w:val="•"/>
      <w:lvlJc w:val="left"/>
      <w:pPr>
        <w:ind w:left="5793" w:hanging="360"/>
      </w:pPr>
      <w:rPr>
        <w:rFonts w:hint="default"/>
        <w:lang w:val="en-US" w:eastAsia="en-US" w:bidi="ar-SA"/>
      </w:rPr>
    </w:lvl>
  </w:abstractNum>
  <w:abstractNum w:abstractNumId="11" w15:restartNumberingAfterBreak="0">
    <w:nsid w:val="64D46E43"/>
    <w:multiLevelType w:val="hybridMultilevel"/>
    <w:tmpl w:val="B0AAE26C"/>
    <w:lvl w:ilvl="0" w:tplc="0E3EB6B0">
      <w:start w:val="1"/>
      <w:numFmt w:val="upperLetter"/>
      <w:lvlText w:val="%1."/>
      <w:lvlJc w:val="left"/>
      <w:pPr>
        <w:ind w:left="341" w:hanging="228"/>
      </w:pPr>
      <w:rPr>
        <w:rFonts w:ascii="Arial" w:eastAsia="Arial" w:hAnsi="Arial" w:cs="Arial" w:hint="default"/>
        <w:b/>
        <w:bCs/>
        <w:i w:val="0"/>
        <w:iCs w:val="0"/>
        <w:spacing w:val="-3"/>
        <w:w w:val="99"/>
        <w:sz w:val="18"/>
        <w:szCs w:val="18"/>
        <w:lang w:val="en-US" w:eastAsia="en-US" w:bidi="ar-SA"/>
      </w:rPr>
    </w:lvl>
    <w:lvl w:ilvl="1" w:tplc="09426F44">
      <w:numFmt w:val="bullet"/>
      <w:lvlText w:val=""/>
      <w:lvlJc w:val="left"/>
      <w:pPr>
        <w:ind w:left="833" w:hanging="360"/>
      </w:pPr>
      <w:rPr>
        <w:rFonts w:ascii="Symbol" w:eastAsia="Symbol" w:hAnsi="Symbol" w:cs="Symbol" w:hint="default"/>
        <w:b w:val="0"/>
        <w:bCs w:val="0"/>
        <w:i w:val="0"/>
        <w:iCs w:val="0"/>
        <w:w w:val="100"/>
        <w:sz w:val="18"/>
        <w:szCs w:val="18"/>
        <w:lang w:val="en-US" w:eastAsia="en-US" w:bidi="ar-SA"/>
      </w:rPr>
    </w:lvl>
    <w:lvl w:ilvl="2" w:tplc="F0C8EDBC">
      <w:numFmt w:val="bullet"/>
      <w:lvlText w:val="•"/>
      <w:lvlJc w:val="left"/>
      <w:pPr>
        <w:ind w:left="1842" w:hanging="360"/>
      </w:pPr>
      <w:rPr>
        <w:rFonts w:hint="default"/>
        <w:lang w:val="en-US" w:eastAsia="en-US" w:bidi="ar-SA"/>
      </w:rPr>
    </w:lvl>
    <w:lvl w:ilvl="3" w:tplc="C3B20A0C">
      <w:numFmt w:val="bullet"/>
      <w:lvlText w:val="•"/>
      <w:lvlJc w:val="left"/>
      <w:pPr>
        <w:ind w:left="2845" w:hanging="360"/>
      </w:pPr>
      <w:rPr>
        <w:rFonts w:hint="default"/>
        <w:lang w:val="en-US" w:eastAsia="en-US" w:bidi="ar-SA"/>
      </w:rPr>
    </w:lvl>
    <w:lvl w:ilvl="4" w:tplc="C6B6B80A">
      <w:numFmt w:val="bullet"/>
      <w:lvlText w:val="•"/>
      <w:lvlJc w:val="left"/>
      <w:pPr>
        <w:ind w:left="3848" w:hanging="360"/>
      </w:pPr>
      <w:rPr>
        <w:rFonts w:hint="default"/>
        <w:lang w:val="en-US" w:eastAsia="en-US" w:bidi="ar-SA"/>
      </w:rPr>
    </w:lvl>
    <w:lvl w:ilvl="5" w:tplc="EB9C4B0E">
      <w:numFmt w:val="bullet"/>
      <w:lvlText w:val="•"/>
      <w:lvlJc w:val="left"/>
      <w:pPr>
        <w:ind w:left="4851" w:hanging="360"/>
      </w:pPr>
      <w:rPr>
        <w:rFonts w:hint="default"/>
        <w:lang w:val="en-US" w:eastAsia="en-US" w:bidi="ar-SA"/>
      </w:rPr>
    </w:lvl>
    <w:lvl w:ilvl="6" w:tplc="DBA49E2C">
      <w:numFmt w:val="bullet"/>
      <w:lvlText w:val="•"/>
      <w:lvlJc w:val="left"/>
      <w:pPr>
        <w:ind w:left="5854" w:hanging="360"/>
      </w:pPr>
      <w:rPr>
        <w:rFonts w:hint="default"/>
        <w:lang w:val="en-US" w:eastAsia="en-US" w:bidi="ar-SA"/>
      </w:rPr>
    </w:lvl>
    <w:lvl w:ilvl="7" w:tplc="8340C2A6">
      <w:numFmt w:val="bullet"/>
      <w:lvlText w:val="•"/>
      <w:lvlJc w:val="left"/>
      <w:pPr>
        <w:ind w:left="6857" w:hanging="360"/>
      </w:pPr>
      <w:rPr>
        <w:rFonts w:hint="default"/>
        <w:lang w:val="en-US" w:eastAsia="en-US" w:bidi="ar-SA"/>
      </w:rPr>
    </w:lvl>
    <w:lvl w:ilvl="8" w:tplc="DBA87ACE">
      <w:numFmt w:val="bullet"/>
      <w:lvlText w:val="•"/>
      <w:lvlJc w:val="left"/>
      <w:pPr>
        <w:ind w:left="7860" w:hanging="360"/>
      </w:pPr>
      <w:rPr>
        <w:rFonts w:hint="default"/>
        <w:lang w:val="en-US" w:eastAsia="en-US" w:bidi="ar-SA"/>
      </w:rPr>
    </w:lvl>
  </w:abstractNum>
  <w:abstractNum w:abstractNumId="12" w15:restartNumberingAfterBreak="0">
    <w:nsid w:val="71312DB7"/>
    <w:multiLevelType w:val="hybridMultilevel"/>
    <w:tmpl w:val="17FEAAAE"/>
    <w:lvl w:ilvl="0" w:tplc="45204E52">
      <w:start w:val="1"/>
      <w:numFmt w:val="upperLetter"/>
      <w:lvlText w:val="%1."/>
      <w:lvlJc w:val="left"/>
      <w:pPr>
        <w:ind w:left="473" w:hanging="360"/>
      </w:pPr>
      <w:rPr>
        <w:rFonts w:ascii="Arial" w:eastAsia="Arial" w:hAnsi="Arial" w:cs="Arial" w:hint="default"/>
        <w:b/>
        <w:bCs/>
        <w:i w:val="0"/>
        <w:iCs w:val="0"/>
        <w:spacing w:val="-3"/>
        <w:w w:val="100"/>
        <w:sz w:val="18"/>
        <w:szCs w:val="18"/>
        <w:lang w:val="en-US" w:eastAsia="en-US" w:bidi="ar-SA"/>
      </w:rPr>
    </w:lvl>
    <w:lvl w:ilvl="1" w:tplc="2EA4ADA2">
      <w:numFmt w:val="bullet"/>
      <w:lvlText w:val="•"/>
      <w:lvlJc w:val="left"/>
      <w:pPr>
        <w:ind w:left="1418" w:hanging="360"/>
      </w:pPr>
      <w:rPr>
        <w:rFonts w:hint="default"/>
        <w:lang w:val="en-US" w:eastAsia="en-US" w:bidi="ar-SA"/>
      </w:rPr>
    </w:lvl>
    <w:lvl w:ilvl="2" w:tplc="B78E314A">
      <w:numFmt w:val="bullet"/>
      <w:lvlText w:val="•"/>
      <w:lvlJc w:val="left"/>
      <w:pPr>
        <w:ind w:left="2357" w:hanging="360"/>
      </w:pPr>
      <w:rPr>
        <w:rFonts w:hint="default"/>
        <w:lang w:val="en-US" w:eastAsia="en-US" w:bidi="ar-SA"/>
      </w:rPr>
    </w:lvl>
    <w:lvl w:ilvl="3" w:tplc="2BA255DA">
      <w:numFmt w:val="bullet"/>
      <w:lvlText w:val="•"/>
      <w:lvlJc w:val="left"/>
      <w:pPr>
        <w:ind w:left="3295" w:hanging="360"/>
      </w:pPr>
      <w:rPr>
        <w:rFonts w:hint="default"/>
        <w:lang w:val="en-US" w:eastAsia="en-US" w:bidi="ar-SA"/>
      </w:rPr>
    </w:lvl>
    <w:lvl w:ilvl="4" w:tplc="FEAA44C4">
      <w:numFmt w:val="bullet"/>
      <w:lvlText w:val="•"/>
      <w:lvlJc w:val="left"/>
      <w:pPr>
        <w:ind w:left="4234" w:hanging="360"/>
      </w:pPr>
      <w:rPr>
        <w:rFonts w:hint="default"/>
        <w:lang w:val="en-US" w:eastAsia="en-US" w:bidi="ar-SA"/>
      </w:rPr>
    </w:lvl>
    <w:lvl w:ilvl="5" w:tplc="620039F0">
      <w:numFmt w:val="bullet"/>
      <w:lvlText w:val="•"/>
      <w:lvlJc w:val="left"/>
      <w:pPr>
        <w:ind w:left="5173" w:hanging="360"/>
      </w:pPr>
      <w:rPr>
        <w:rFonts w:hint="default"/>
        <w:lang w:val="en-US" w:eastAsia="en-US" w:bidi="ar-SA"/>
      </w:rPr>
    </w:lvl>
    <w:lvl w:ilvl="6" w:tplc="FDF673E4">
      <w:numFmt w:val="bullet"/>
      <w:lvlText w:val="•"/>
      <w:lvlJc w:val="left"/>
      <w:pPr>
        <w:ind w:left="6111" w:hanging="360"/>
      </w:pPr>
      <w:rPr>
        <w:rFonts w:hint="default"/>
        <w:lang w:val="en-US" w:eastAsia="en-US" w:bidi="ar-SA"/>
      </w:rPr>
    </w:lvl>
    <w:lvl w:ilvl="7" w:tplc="840EAAD4">
      <w:numFmt w:val="bullet"/>
      <w:lvlText w:val="•"/>
      <w:lvlJc w:val="left"/>
      <w:pPr>
        <w:ind w:left="7050" w:hanging="360"/>
      </w:pPr>
      <w:rPr>
        <w:rFonts w:hint="default"/>
        <w:lang w:val="en-US" w:eastAsia="en-US" w:bidi="ar-SA"/>
      </w:rPr>
    </w:lvl>
    <w:lvl w:ilvl="8" w:tplc="FDE84178">
      <w:numFmt w:val="bullet"/>
      <w:lvlText w:val="•"/>
      <w:lvlJc w:val="left"/>
      <w:pPr>
        <w:ind w:left="7989" w:hanging="360"/>
      </w:pPr>
      <w:rPr>
        <w:rFonts w:hint="default"/>
        <w:lang w:val="en-US" w:eastAsia="en-US" w:bidi="ar-SA"/>
      </w:rPr>
    </w:lvl>
  </w:abstractNum>
  <w:abstractNum w:abstractNumId="13" w15:restartNumberingAfterBreak="0">
    <w:nsid w:val="72B85C6C"/>
    <w:multiLevelType w:val="hybridMultilevel"/>
    <w:tmpl w:val="B038E6EA"/>
    <w:lvl w:ilvl="0" w:tplc="660A04B6">
      <w:numFmt w:val="bullet"/>
      <w:lvlText w:val=""/>
      <w:lvlJc w:val="left"/>
      <w:pPr>
        <w:ind w:left="833" w:hanging="360"/>
      </w:pPr>
      <w:rPr>
        <w:rFonts w:ascii="Symbol" w:eastAsia="Symbol" w:hAnsi="Symbol" w:cs="Symbol" w:hint="default"/>
        <w:b w:val="0"/>
        <w:bCs w:val="0"/>
        <w:i w:val="0"/>
        <w:iCs w:val="0"/>
        <w:w w:val="100"/>
        <w:sz w:val="18"/>
        <w:szCs w:val="18"/>
        <w:lang w:val="en-US" w:eastAsia="en-US" w:bidi="ar-SA"/>
      </w:rPr>
    </w:lvl>
    <w:lvl w:ilvl="1" w:tplc="26DE5E44">
      <w:numFmt w:val="bullet"/>
      <w:lvlText w:val="o"/>
      <w:lvlJc w:val="left"/>
      <w:pPr>
        <w:ind w:left="1553" w:hanging="360"/>
      </w:pPr>
      <w:rPr>
        <w:rFonts w:ascii="Courier New" w:eastAsia="Courier New" w:hAnsi="Courier New" w:cs="Courier New" w:hint="default"/>
        <w:b w:val="0"/>
        <w:bCs w:val="0"/>
        <w:i w:val="0"/>
        <w:iCs w:val="0"/>
        <w:w w:val="100"/>
        <w:sz w:val="18"/>
        <w:szCs w:val="18"/>
        <w:lang w:val="en-US" w:eastAsia="en-US" w:bidi="ar-SA"/>
      </w:rPr>
    </w:lvl>
    <w:lvl w:ilvl="2" w:tplc="ACC22B96">
      <w:numFmt w:val="bullet"/>
      <w:lvlText w:val="•"/>
      <w:lvlJc w:val="left"/>
      <w:pPr>
        <w:ind w:left="2482" w:hanging="360"/>
      </w:pPr>
      <w:rPr>
        <w:rFonts w:hint="default"/>
        <w:lang w:val="en-US" w:eastAsia="en-US" w:bidi="ar-SA"/>
      </w:rPr>
    </w:lvl>
    <w:lvl w:ilvl="3" w:tplc="9A5EA28C">
      <w:numFmt w:val="bullet"/>
      <w:lvlText w:val="•"/>
      <w:lvlJc w:val="left"/>
      <w:pPr>
        <w:ind w:left="3405" w:hanging="360"/>
      </w:pPr>
      <w:rPr>
        <w:rFonts w:hint="default"/>
        <w:lang w:val="en-US" w:eastAsia="en-US" w:bidi="ar-SA"/>
      </w:rPr>
    </w:lvl>
    <w:lvl w:ilvl="4" w:tplc="861EA73C">
      <w:numFmt w:val="bullet"/>
      <w:lvlText w:val="•"/>
      <w:lvlJc w:val="left"/>
      <w:pPr>
        <w:ind w:left="4328" w:hanging="360"/>
      </w:pPr>
      <w:rPr>
        <w:rFonts w:hint="default"/>
        <w:lang w:val="en-US" w:eastAsia="en-US" w:bidi="ar-SA"/>
      </w:rPr>
    </w:lvl>
    <w:lvl w:ilvl="5" w:tplc="2AAC4D2C">
      <w:numFmt w:val="bullet"/>
      <w:lvlText w:val="•"/>
      <w:lvlJc w:val="left"/>
      <w:pPr>
        <w:ind w:left="5251" w:hanging="360"/>
      </w:pPr>
      <w:rPr>
        <w:rFonts w:hint="default"/>
        <w:lang w:val="en-US" w:eastAsia="en-US" w:bidi="ar-SA"/>
      </w:rPr>
    </w:lvl>
    <w:lvl w:ilvl="6" w:tplc="1BF25430">
      <w:numFmt w:val="bullet"/>
      <w:lvlText w:val="•"/>
      <w:lvlJc w:val="left"/>
      <w:pPr>
        <w:ind w:left="6174" w:hanging="360"/>
      </w:pPr>
      <w:rPr>
        <w:rFonts w:hint="default"/>
        <w:lang w:val="en-US" w:eastAsia="en-US" w:bidi="ar-SA"/>
      </w:rPr>
    </w:lvl>
    <w:lvl w:ilvl="7" w:tplc="19986138">
      <w:numFmt w:val="bullet"/>
      <w:lvlText w:val="•"/>
      <w:lvlJc w:val="left"/>
      <w:pPr>
        <w:ind w:left="7097" w:hanging="360"/>
      </w:pPr>
      <w:rPr>
        <w:rFonts w:hint="default"/>
        <w:lang w:val="en-US" w:eastAsia="en-US" w:bidi="ar-SA"/>
      </w:rPr>
    </w:lvl>
    <w:lvl w:ilvl="8" w:tplc="18502102">
      <w:numFmt w:val="bullet"/>
      <w:lvlText w:val="•"/>
      <w:lvlJc w:val="left"/>
      <w:pPr>
        <w:ind w:left="8020" w:hanging="360"/>
      </w:pPr>
      <w:rPr>
        <w:rFonts w:hint="default"/>
        <w:lang w:val="en-US" w:eastAsia="en-US" w:bidi="ar-SA"/>
      </w:rPr>
    </w:lvl>
  </w:abstractNum>
  <w:abstractNum w:abstractNumId="14" w15:restartNumberingAfterBreak="0">
    <w:nsid w:val="72BE2537"/>
    <w:multiLevelType w:val="multilevel"/>
    <w:tmpl w:val="C1C2BFC2"/>
    <w:lvl w:ilvl="0">
      <w:start w:val="1"/>
      <w:numFmt w:val="decimal"/>
      <w:lvlText w:val="%1"/>
      <w:lvlJc w:val="left"/>
      <w:pPr>
        <w:ind w:left="572" w:hanging="440"/>
      </w:pPr>
      <w:rPr>
        <w:rFonts w:ascii="Arial" w:eastAsia="Arial" w:hAnsi="Arial" w:cs="Arial" w:hint="default"/>
        <w:b/>
        <w:bCs/>
        <w:i w:val="0"/>
        <w:iCs w:val="0"/>
        <w:color w:val="006CAB"/>
        <w:w w:val="82"/>
        <w:sz w:val="18"/>
        <w:szCs w:val="18"/>
        <w:lang w:val="en-US" w:eastAsia="en-US" w:bidi="ar-SA"/>
      </w:rPr>
    </w:lvl>
    <w:lvl w:ilvl="1">
      <w:start w:val="1"/>
      <w:numFmt w:val="decimal"/>
      <w:lvlText w:val="%1.%2"/>
      <w:lvlJc w:val="left"/>
      <w:pPr>
        <w:ind w:left="1453" w:hanging="881"/>
      </w:pPr>
      <w:rPr>
        <w:rFonts w:ascii="Arial" w:eastAsia="Arial" w:hAnsi="Arial" w:cs="Arial" w:hint="default"/>
        <w:b w:val="0"/>
        <w:bCs w:val="0"/>
        <w:i w:val="0"/>
        <w:iCs w:val="0"/>
        <w:w w:val="82"/>
        <w:sz w:val="22"/>
        <w:szCs w:val="22"/>
        <w:lang w:val="en-US" w:eastAsia="en-US" w:bidi="ar-SA"/>
      </w:rPr>
    </w:lvl>
    <w:lvl w:ilvl="2">
      <w:start w:val="1"/>
      <w:numFmt w:val="decimal"/>
      <w:lvlText w:val="%1.%2.%3"/>
      <w:lvlJc w:val="left"/>
      <w:pPr>
        <w:ind w:left="1232" w:hanging="660"/>
      </w:pPr>
      <w:rPr>
        <w:rFonts w:ascii="Arial" w:eastAsia="Arial" w:hAnsi="Arial" w:cs="Arial" w:hint="default"/>
        <w:b w:val="0"/>
        <w:bCs w:val="0"/>
        <w:i w:val="0"/>
        <w:iCs w:val="0"/>
        <w:w w:val="82"/>
        <w:sz w:val="22"/>
        <w:szCs w:val="22"/>
        <w:lang w:val="en-US" w:eastAsia="en-US" w:bidi="ar-SA"/>
      </w:rPr>
    </w:lvl>
    <w:lvl w:ilvl="3">
      <w:numFmt w:val="bullet"/>
      <w:lvlText w:val="•"/>
      <w:lvlJc w:val="left"/>
      <w:pPr>
        <w:ind w:left="1460" w:hanging="660"/>
      </w:pPr>
      <w:rPr>
        <w:rFonts w:hint="default"/>
        <w:lang w:val="en-US" w:eastAsia="en-US" w:bidi="ar-SA"/>
      </w:rPr>
    </w:lvl>
    <w:lvl w:ilvl="4">
      <w:numFmt w:val="bullet"/>
      <w:lvlText w:val="•"/>
      <w:lvlJc w:val="left"/>
      <w:pPr>
        <w:ind w:left="2683" w:hanging="660"/>
      </w:pPr>
      <w:rPr>
        <w:rFonts w:hint="default"/>
        <w:lang w:val="en-US" w:eastAsia="en-US" w:bidi="ar-SA"/>
      </w:rPr>
    </w:lvl>
    <w:lvl w:ilvl="5">
      <w:numFmt w:val="bullet"/>
      <w:lvlText w:val="•"/>
      <w:lvlJc w:val="left"/>
      <w:pPr>
        <w:ind w:left="3907" w:hanging="660"/>
      </w:pPr>
      <w:rPr>
        <w:rFonts w:hint="default"/>
        <w:lang w:val="en-US" w:eastAsia="en-US" w:bidi="ar-SA"/>
      </w:rPr>
    </w:lvl>
    <w:lvl w:ilvl="6">
      <w:numFmt w:val="bullet"/>
      <w:lvlText w:val="•"/>
      <w:lvlJc w:val="left"/>
      <w:pPr>
        <w:ind w:left="5131" w:hanging="660"/>
      </w:pPr>
      <w:rPr>
        <w:rFonts w:hint="default"/>
        <w:lang w:val="en-US" w:eastAsia="en-US" w:bidi="ar-SA"/>
      </w:rPr>
    </w:lvl>
    <w:lvl w:ilvl="7">
      <w:numFmt w:val="bullet"/>
      <w:lvlText w:val="•"/>
      <w:lvlJc w:val="left"/>
      <w:pPr>
        <w:ind w:left="6355" w:hanging="660"/>
      </w:pPr>
      <w:rPr>
        <w:rFonts w:hint="default"/>
        <w:lang w:val="en-US" w:eastAsia="en-US" w:bidi="ar-SA"/>
      </w:rPr>
    </w:lvl>
    <w:lvl w:ilvl="8">
      <w:numFmt w:val="bullet"/>
      <w:lvlText w:val="•"/>
      <w:lvlJc w:val="left"/>
      <w:pPr>
        <w:ind w:left="7578" w:hanging="660"/>
      </w:pPr>
      <w:rPr>
        <w:rFonts w:hint="default"/>
        <w:lang w:val="en-US" w:eastAsia="en-US" w:bidi="ar-SA"/>
      </w:rPr>
    </w:lvl>
  </w:abstractNum>
  <w:num w:numId="1">
    <w:abstractNumId w:val="5"/>
  </w:num>
  <w:num w:numId="2">
    <w:abstractNumId w:val="1"/>
  </w:num>
  <w:num w:numId="3">
    <w:abstractNumId w:val="6"/>
  </w:num>
  <w:num w:numId="4">
    <w:abstractNumId w:val="13"/>
  </w:num>
  <w:num w:numId="5">
    <w:abstractNumId w:val="11"/>
  </w:num>
  <w:num w:numId="6">
    <w:abstractNumId w:val="9"/>
  </w:num>
  <w:num w:numId="7">
    <w:abstractNumId w:val="3"/>
  </w:num>
  <w:num w:numId="8">
    <w:abstractNumId w:val="12"/>
  </w:num>
  <w:num w:numId="9">
    <w:abstractNumId w:val="0"/>
  </w:num>
  <w:num w:numId="10">
    <w:abstractNumId w:val="2"/>
  </w:num>
  <w:num w:numId="11">
    <w:abstractNumId w:val="4"/>
  </w:num>
  <w:num w:numId="12">
    <w:abstractNumId w:val="10"/>
  </w:num>
  <w:num w:numId="13">
    <w:abstractNumId w:val="8"/>
  </w:num>
  <w:num w:numId="14">
    <w:abstractNumId w:val="14"/>
  </w:num>
  <w:num w:numId="1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evenAndOddHeaders/>
  <w:drawingGridHorizontalSpacing w:val="110"/>
  <w:displayHorizontalDrawingGridEvery w:val="2"/>
  <w:characterSpacingControl w:val="doNotCompress"/>
  <w:hdrShapeDefaults>
    <o:shapedefaults v:ext="edit" spidmax="2073"/>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4"/>
  </w:compat>
  <w:rsids>
    <w:rsidRoot w:val="00743596"/>
    <w:rsid w:val="00061821"/>
    <w:rsid w:val="000A2B0F"/>
    <w:rsid w:val="004E0E1E"/>
    <w:rsid w:val="004F14BA"/>
    <w:rsid w:val="005E79E4"/>
    <w:rsid w:val="00631AB9"/>
    <w:rsid w:val="006766FA"/>
    <w:rsid w:val="00685237"/>
    <w:rsid w:val="00743596"/>
    <w:rsid w:val="00835ACA"/>
    <w:rsid w:val="00902D3B"/>
    <w:rsid w:val="0091666F"/>
    <w:rsid w:val="00BD0788"/>
    <w:rsid w:val="00E232E6"/>
    <w:rsid w:val="00E768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73"/>
    <o:shapelayout v:ext="edit">
      <o:idmap v:ext="edit" data="1"/>
    </o:shapelayout>
  </w:shapeDefaults>
  <w:decimalSymbol w:val="."/>
  <w:listSeparator w:val=","/>
  <w15:docId w15:val="{D9F6ED7F-4183-46BA-9638-72D8FDFE41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rPr>
  </w:style>
  <w:style w:type="paragraph" w:styleId="Heading1">
    <w:name w:val="heading 1"/>
    <w:basedOn w:val="Normal"/>
    <w:uiPriority w:val="1"/>
    <w:qFormat/>
    <w:pPr>
      <w:spacing w:before="99"/>
      <w:ind w:left="133"/>
      <w:outlineLvl w:val="0"/>
    </w:pPr>
    <w:rPr>
      <w:b/>
      <w:bCs/>
      <w:sz w:val="32"/>
      <w:szCs w:val="32"/>
    </w:rPr>
  </w:style>
  <w:style w:type="paragraph" w:styleId="Heading2">
    <w:name w:val="heading 2"/>
    <w:basedOn w:val="Normal"/>
    <w:uiPriority w:val="1"/>
    <w:qFormat/>
    <w:pPr>
      <w:spacing w:before="116"/>
      <w:ind w:left="1138" w:hanging="721"/>
      <w:outlineLvl w:val="1"/>
    </w:pPr>
    <w:rPr>
      <w:sz w:val="24"/>
      <w:szCs w:val="24"/>
    </w:rPr>
  </w:style>
  <w:style w:type="paragraph" w:styleId="Heading3">
    <w:name w:val="heading 3"/>
    <w:basedOn w:val="Normal"/>
    <w:uiPriority w:val="1"/>
    <w:qFormat/>
    <w:pPr>
      <w:spacing w:before="120" w:line="293" w:lineRule="exact"/>
      <w:ind w:left="1138" w:hanging="721"/>
      <w:outlineLvl w:val="2"/>
    </w:pPr>
    <w:rPr>
      <w:rFonts w:ascii="Calibri Light" w:eastAsia="Calibri Light" w:hAnsi="Calibri Light" w:cs="Calibri Light"/>
      <w:sz w:val="24"/>
      <w:szCs w:val="24"/>
    </w:rPr>
  </w:style>
  <w:style w:type="paragraph" w:styleId="Heading4">
    <w:name w:val="heading 4"/>
    <w:basedOn w:val="Normal"/>
    <w:uiPriority w:val="1"/>
    <w:qFormat/>
    <w:pPr>
      <w:ind w:left="133"/>
      <w:outlineLvl w:val="3"/>
    </w:pPr>
    <w:rPr>
      <w:b/>
      <w:bCs/>
      <w:sz w:val="18"/>
      <w:szCs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23"/>
      <w:ind w:left="572" w:hanging="440"/>
    </w:pPr>
    <w:rPr>
      <w:b/>
      <w:bCs/>
      <w:sz w:val="18"/>
      <w:szCs w:val="18"/>
    </w:rPr>
  </w:style>
  <w:style w:type="paragraph" w:styleId="TOC2">
    <w:name w:val="toc 2"/>
    <w:basedOn w:val="Normal"/>
    <w:uiPriority w:val="1"/>
    <w:qFormat/>
    <w:pPr>
      <w:spacing w:before="201"/>
      <w:ind w:left="133"/>
    </w:pPr>
    <w:rPr>
      <w:b/>
      <w:bCs/>
      <w:sz w:val="18"/>
      <w:szCs w:val="18"/>
    </w:rPr>
  </w:style>
  <w:style w:type="paragraph" w:styleId="TOC3">
    <w:name w:val="toc 3"/>
    <w:basedOn w:val="Normal"/>
    <w:uiPriority w:val="1"/>
    <w:qFormat/>
    <w:pPr>
      <w:spacing w:before="201"/>
      <w:ind w:left="133"/>
    </w:pPr>
    <w:rPr>
      <w:sz w:val="18"/>
      <w:szCs w:val="18"/>
    </w:rPr>
  </w:style>
  <w:style w:type="paragraph" w:styleId="TOC4">
    <w:name w:val="toc 4"/>
    <w:basedOn w:val="Normal"/>
    <w:uiPriority w:val="1"/>
    <w:qFormat/>
    <w:pPr>
      <w:spacing w:before="199"/>
      <w:ind w:left="133"/>
    </w:pPr>
    <w:rPr>
      <w:b/>
      <w:bCs/>
      <w:i/>
      <w:iCs/>
    </w:rPr>
  </w:style>
  <w:style w:type="paragraph" w:styleId="TOC5">
    <w:name w:val="toc 5"/>
    <w:basedOn w:val="Normal"/>
    <w:uiPriority w:val="1"/>
    <w:qFormat/>
    <w:pPr>
      <w:spacing w:before="119"/>
      <w:ind w:left="1453" w:hanging="882"/>
    </w:pPr>
  </w:style>
  <w:style w:type="paragraph" w:styleId="TOC6">
    <w:name w:val="toc 6"/>
    <w:basedOn w:val="Normal"/>
    <w:uiPriority w:val="1"/>
    <w:qFormat/>
    <w:pPr>
      <w:spacing w:before="119"/>
      <w:ind w:left="1232" w:hanging="661"/>
    </w:pPr>
  </w:style>
  <w:style w:type="paragraph" w:styleId="BodyText">
    <w:name w:val="Body Text"/>
    <w:basedOn w:val="Normal"/>
    <w:uiPriority w:val="1"/>
    <w:qFormat/>
    <w:rPr>
      <w:sz w:val="18"/>
      <w:szCs w:val="18"/>
    </w:rPr>
  </w:style>
  <w:style w:type="paragraph" w:styleId="Title">
    <w:name w:val="Title"/>
    <w:basedOn w:val="Normal"/>
    <w:uiPriority w:val="1"/>
    <w:qFormat/>
    <w:pPr>
      <w:spacing w:before="98"/>
      <w:ind w:left="4221" w:right="282"/>
    </w:pPr>
    <w:rPr>
      <w:sz w:val="68"/>
      <w:szCs w:val="68"/>
    </w:rPr>
  </w:style>
  <w:style w:type="paragraph" w:styleId="ListParagraph">
    <w:name w:val="List Paragraph"/>
    <w:basedOn w:val="Normal"/>
    <w:uiPriority w:val="1"/>
    <w:qFormat/>
    <w:pPr>
      <w:ind w:left="1138" w:hanging="36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E232E6"/>
    <w:pPr>
      <w:tabs>
        <w:tab w:val="center" w:pos="4680"/>
        <w:tab w:val="right" w:pos="9360"/>
      </w:tabs>
    </w:pPr>
  </w:style>
  <w:style w:type="character" w:customStyle="1" w:styleId="HeaderChar">
    <w:name w:val="Header Char"/>
    <w:basedOn w:val="DefaultParagraphFont"/>
    <w:link w:val="Header"/>
    <w:uiPriority w:val="99"/>
    <w:rsid w:val="00E232E6"/>
    <w:rPr>
      <w:rFonts w:ascii="Arial" w:eastAsia="Arial" w:hAnsi="Arial" w:cs="Arial"/>
    </w:rPr>
  </w:style>
  <w:style w:type="paragraph" w:styleId="Footer">
    <w:name w:val="footer"/>
    <w:basedOn w:val="Normal"/>
    <w:link w:val="FooterChar"/>
    <w:uiPriority w:val="99"/>
    <w:unhideWhenUsed/>
    <w:rsid w:val="00E232E6"/>
    <w:pPr>
      <w:tabs>
        <w:tab w:val="center" w:pos="4680"/>
        <w:tab w:val="right" w:pos="9360"/>
      </w:tabs>
    </w:pPr>
  </w:style>
  <w:style w:type="character" w:customStyle="1" w:styleId="FooterChar">
    <w:name w:val="Footer Char"/>
    <w:basedOn w:val="DefaultParagraphFont"/>
    <w:link w:val="Footer"/>
    <w:uiPriority w:val="99"/>
    <w:rsid w:val="00E232E6"/>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jpeg"/><Relationship Id="rId117" Type="http://schemas.openxmlformats.org/officeDocument/2006/relationships/image" Target="media/image71.jpeg"/><Relationship Id="rId21" Type="http://schemas.openxmlformats.org/officeDocument/2006/relationships/image" Target="media/image7.png"/><Relationship Id="rId42" Type="http://schemas.openxmlformats.org/officeDocument/2006/relationships/image" Target="media/image24.png"/><Relationship Id="rId47" Type="http://schemas.openxmlformats.org/officeDocument/2006/relationships/image" Target="media/image27.png"/><Relationship Id="rId63" Type="http://schemas.openxmlformats.org/officeDocument/2006/relationships/image" Target="media/image41.png"/><Relationship Id="rId68" Type="http://schemas.openxmlformats.org/officeDocument/2006/relationships/header" Target="header9.xml"/><Relationship Id="rId84" Type="http://schemas.openxmlformats.org/officeDocument/2006/relationships/header" Target="header17.xml"/><Relationship Id="rId89" Type="http://schemas.openxmlformats.org/officeDocument/2006/relationships/image" Target="media/image47.jpeg"/><Relationship Id="rId112" Type="http://schemas.openxmlformats.org/officeDocument/2006/relationships/image" Target="media/image66.jpeg"/><Relationship Id="rId133" Type="http://schemas.openxmlformats.org/officeDocument/2006/relationships/hyperlink" Target="https://www.lematin.ch/suisse/Un-clip-choc-pour-lutter-contre-l-inattention-des-pietons/story/25519316" TargetMode="External"/><Relationship Id="rId138" Type="http://schemas.openxmlformats.org/officeDocument/2006/relationships/footer" Target="footer23.xml"/><Relationship Id="rId16" Type="http://schemas.openxmlformats.org/officeDocument/2006/relationships/footer" Target="footer3.xml"/><Relationship Id="rId107" Type="http://schemas.openxmlformats.org/officeDocument/2006/relationships/image" Target="media/image61.jpeg"/><Relationship Id="rId11" Type="http://schemas.openxmlformats.org/officeDocument/2006/relationships/header" Target="header2.xml"/><Relationship Id="rId32" Type="http://schemas.openxmlformats.org/officeDocument/2006/relationships/image" Target="media/image18.png"/><Relationship Id="rId37" Type="http://schemas.openxmlformats.org/officeDocument/2006/relationships/image" Target="media/image23.jpeg"/><Relationship Id="rId53" Type="http://schemas.openxmlformats.org/officeDocument/2006/relationships/footer" Target="footer8.xml"/><Relationship Id="rId58" Type="http://schemas.openxmlformats.org/officeDocument/2006/relationships/image" Target="media/image36.jpeg"/><Relationship Id="rId74" Type="http://schemas.openxmlformats.org/officeDocument/2006/relationships/header" Target="header12.xml"/><Relationship Id="rId79" Type="http://schemas.openxmlformats.org/officeDocument/2006/relationships/header" Target="header15.xml"/><Relationship Id="rId102" Type="http://schemas.openxmlformats.org/officeDocument/2006/relationships/image" Target="media/image56.jpeg"/><Relationship Id="rId123" Type="http://schemas.openxmlformats.org/officeDocument/2006/relationships/header" Target="header21.xml"/><Relationship Id="rId128" Type="http://schemas.openxmlformats.org/officeDocument/2006/relationships/hyperlink" Target="http://rexburgpolice.com/info/CityOrd.cfm" TargetMode="External"/><Relationship Id="rId144"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header" Target="header18.xml"/><Relationship Id="rId95" Type="http://schemas.openxmlformats.org/officeDocument/2006/relationships/image" Target="media/image49.jpeg"/><Relationship Id="rId22" Type="http://schemas.openxmlformats.org/officeDocument/2006/relationships/image" Target="media/image8.png"/><Relationship Id="rId27" Type="http://schemas.openxmlformats.org/officeDocument/2006/relationships/image" Target="media/image13.jpeg"/><Relationship Id="rId43" Type="http://schemas.openxmlformats.org/officeDocument/2006/relationships/image" Target="media/image25.png"/><Relationship Id="rId48" Type="http://schemas.openxmlformats.org/officeDocument/2006/relationships/image" Target="media/image28.png"/><Relationship Id="rId64" Type="http://schemas.openxmlformats.org/officeDocument/2006/relationships/header" Target="header8.xml"/><Relationship Id="rId69" Type="http://schemas.openxmlformats.org/officeDocument/2006/relationships/header" Target="header10.xml"/><Relationship Id="rId113" Type="http://schemas.openxmlformats.org/officeDocument/2006/relationships/image" Target="media/image67.jpeg"/><Relationship Id="rId118" Type="http://schemas.openxmlformats.org/officeDocument/2006/relationships/image" Target="media/image72.png"/><Relationship Id="rId134" Type="http://schemas.openxmlformats.org/officeDocument/2006/relationships/hyperlink" Target="mailto:sg-help@safely.com" TargetMode="External"/><Relationship Id="rId139" Type="http://schemas.openxmlformats.org/officeDocument/2006/relationships/footer" Target="footer24.xml"/><Relationship Id="rId80" Type="http://schemas.openxmlformats.org/officeDocument/2006/relationships/footer" Target="footer15.xml"/><Relationship Id="rId85" Type="http://schemas.openxmlformats.org/officeDocument/2006/relationships/footer" Target="footer17.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image" Target="media/image11.jpeg"/><Relationship Id="rId33" Type="http://schemas.openxmlformats.org/officeDocument/2006/relationships/image" Target="media/image19.png"/><Relationship Id="rId38" Type="http://schemas.openxmlformats.org/officeDocument/2006/relationships/image" Target="media/image3.png"/><Relationship Id="rId46" Type="http://schemas.openxmlformats.org/officeDocument/2006/relationships/image" Target="media/image26.png"/><Relationship Id="rId59" Type="http://schemas.openxmlformats.org/officeDocument/2006/relationships/image" Target="media/image37.jpeg"/><Relationship Id="rId67" Type="http://schemas.openxmlformats.org/officeDocument/2006/relationships/image" Target="media/image42.png"/><Relationship Id="rId103" Type="http://schemas.openxmlformats.org/officeDocument/2006/relationships/image" Target="media/image57.jpeg"/><Relationship Id="rId108" Type="http://schemas.openxmlformats.org/officeDocument/2006/relationships/image" Target="media/image62.jpeg"/><Relationship Id="rId116" Type="http://schemas.openxmlformats.org/officeDocument/2006/relationships/image" Target="media/image70.jpeg"/><Relationship Id="rId124" Type="http://schemas.openxmlformats.org/officeDocument/2006/relationships/footer" Target="footer21.xml"/><Relationship Id="rId129" Type="http://schemas.openxmlformats.org/officeDocument/2006/relationships/hyperlink" Target="http://www.safety.com/distracted-walking-a-" TargetMode="External"/><Relationship Id="rId137" Type="http://schemas.openxmlformats.org/officeDocument/2006/relationships/header" Target="header23.xml"/><Relationship Id="rId20" Type="http://schemas.openxmlformats.org/officeDocument/2006/relationships/image" Target="media/image6.png"/><Relationship Id="rId41" Type="http://schemas.openxmlformats.org/officeDocument/2006/relationships/footer" Target="footer6.xml"/><Relationship Id="rId54" Type="http://schemas.openxmlformats.org/officeDocument/2006/relationships/image" Target="media/image32.png"/><Relationship Id="rId62" Type="http://schemas.openxmlformats.org/officeDocument/2006/relationships/image" Target="media/image40.png"/><Relationship Id="rId70" Type="http://schemas.openxmlformats.org/officeDocument/2006/relationships/header" Target="header11.xml"/><Relationship Id="rId75" Type="http://schemas.openxmlformats.org/officeDocument/2006/relationships/footer" Target="footer13.xml"/><Relationship Id="rId83" Type="http://schemas.openxmlformats.org/officeDocument/2006/relationships/header" Target="header16.xml"/><Relationship Id="rId88" Type="http://schemas.openxmlformats.org/officeDocument/2006/relationships/image" Target="media/image46.png"/><Relationship Id="rId91" Type="http://schemas.openxmlformats.org/officeDocument/2006/relationships/header" Target="header19.xml"/><Relationship Id="rId96" Type="http://schemas.openxmlformats.org/officeDocument/2006/relationships/image" Target="media/image50.jpeg"/><Relationship Id="rId111" Type="http://schemas.openxmlformats.org/officeDocument/2006/relationships/image" Target="media/image65.jpeg"/><Relationship Id="rId132" Type="http://schemas.openxmlformats.org/officeDocument/2006/relationships/hyperlink" Target="https://www.lematin.ch/suisse/Un-clip-choc-pour-lutter-contre-l-inattention-des-pietons/story/25519316" TargetMode="External"/><Relationship Id="rId140" Type="http://schemas.openxmlformats.org/officeDocument/2006/relationships/image" Target="media/image73.png"/><Relationship Id="rId14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image" Target="media/image22.jpeg"/><Relationship Id="rId49" Type="http://schemas.openxmlformats.org/officeDocument/2006/relationships/image" Target="media/image29.png"/><Relationship Id="rId57" Type="http://schemas.openxmlformats.org/officeDocument/2006/relationships/image" Target="media/image35.jpeg"/><Relationship Id="rId106" Type="http://schemas.openxmlformats.org/officeDocument/2006/relationships/image" Target="media/image60.jpeg"/><Relationship Id="rId114" Type="http://schemas.openxmlformats.org/officeDocument/2006/relationships/image" Target="media/image68.jpeg"/><Relationship Id="rId119" Type="http://schemas.openxmlformats.org/officeDocument/2006/relationships/hyperlink" Target="http://roadsafety.transport.nsw.gov.au/campaigns/look-out-before-you-step-out/index.html" TargetMode="External"/><Relationship Id="rId127" Type="http://schemas.openxmlformats.org/officeDocument/2006/relationships/hyperlink" Target="http://roadsafety.transport.nsw.gov.au/stayingsafe/pedestrian" TargetMode="External"/><Relationship Id="rId10" Type="http://schemas.openxmlformats.org/officeDocument/2006/relationships/header" Target="header1.xml"/><Relationship Id="rId31" Type="http://schemas.openxmlformats.org/officeDocument/2006/relationships/image" Target="media/image17.jpeg"/><Relationship Id="rId44" Type="http://schemas.openxmlformats.org/officeDocument/2006/relationships/header" Target="header6.xml"/><Relationship Id="rId52" Type="http://schemas.openxmlformats.org/officeDocument/2006/relationships/footer" Target="footer7.xml"/><Relationship Id="rId60" Type="http://schemas.openxmlformats.org/officeDocument/2006/relationships/image" Target="media/image38.png"/><Relationship Id="rId65" Type="http://schemas.openxmlformats.org/officeDocument/2006/relationships/footer" Target="footer9.xml"/><Relationship Id="rId73" Type="http://schemas.openxmlformats.org/officeDocument/2006/relationships/image" Target="media/image43.png"/><Relationship Id="rId78" Type="http://schemas.openxmlformats.org/officeDocument/2006/relationships/header" Target="header14.xml"/><Relationship Id="rId81" Type="http://schemas.openxmlformats.org/officeDocument/2006/relationships/footer" Target="footer16.xml"/><Relationship Id="rId86" Type="http://schemas.openxmlformats.org/officeDocument/2006/relationships/footer" Target="footer18.xml"/><Relationship Id="rId94" Type="http://schemas.openxmlformats.org/officeDocument/2006/relationships/image" Target="media/image48.jpeg"/><Relationship Id="rId99" Type="http://schemas.openxmlformats.org/officeDocument/2006/relationships/image" Target="media/image53.jpeg"/><Relationship Id="rId101" Type="http://schemas.openxmlformats.org/officeDocument/2006/relationships/image" Target="media/image55.jpeg"/><Relationship Id="rId122" Type="http://schemas.openxmlformats.org/officeDocument/2006/relationships/header" Target="header20.xml"/><Relationship Id="rId130" Type="http://schemas.openxmlformats.org/officeDocument/2006/relationships/hyperlink" Target="http://www.montgomeryschoolsmd.org/safety/" TargetMode="External"/><Relationship Id="rId135" Type="http://schemas.openxmlformats.org/officeDocument/2006/relationships/hyperlink" Target="mailto:sg-help@safely.com" TargetMode="External"/><Relationship Id="rId143" Type="http://schemas.openxmlformats.org/officeDocument/2006/relationships/footer" Target="footer25.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footer" Target="footer2.xml"/><Relationship Id="rId18" Type="http://schemas.openxmlformats.org/officeDocument/2006/relationships/image" Target="media/image4.png"/><Relationship Id="rId39" Type="http://schemas.openxmlformats.org/officeDocument/2006/relationships/header" Target="header5.xml"/><Relationship Id="rId109" Type="http://schemas.openxmlformats.org/officeDocument/2006/relationships/image" Target="media/image63.jpeg"/><Relationship Id="rId34" Type="http://schemas.openxmlformats.org/officeDocument/2006/relationships/image" Target="media/image20.png"/><Relationship Id="rId50" Type="http://schemas.openxmlformats.org/officeDocument/2006/relationships/image" Target="media/image30.png"/><Relationship Id="rId55" Type="http://schemas.openxmlformats.org/officeDocument/2006/relationships/image" Target="media/image33.png"/><Relationship Id="rId76" Type="http://schemas.openxmlformats.org/officeDocument/2006/relationships/footer" Target="footer14.xml"/><Relationship Id="rId97" Type="http://schemas.openxmlformats.org/officeDocument/2006/relationships/image" Target="media/image51.jpeg"/><Relationship Id="rId104" Type="http://schemas.openxmlformats.org/officeDocument/2006/relationships/image" Target="media/image58.jpeg"/><Relationship Id="rId120" Type="http://schemas.openxmlformats.org/officeDocument/2006/relationships/hyperlink" Target="http://roadsafety.transport.nsw.gov.au/campaigns/look-out-before-you-step-out/index.html" TargetMode="External"/><Relationship Id="rId125" Type="http://schemas.openxmlformats.org/officeDocument/2006/relationships/footer" Target="footer22.xml"/><Relationship Id="rId141" Type="http://schemas.openxmlformats.org/officeDocument/2006/relationships/hyperlink" Target="mailto:muarc-enquiries@monash.edu" TargetMode="External"/><Relationship Id="rId7" Type="http://schemas.openxmlformats.org/officeDocument/2006/relationships/endnotes" Target="endnotes.xml"/><Relationship Id="rId71" Type="http://schemas.openxmlformats.org/officeDocument/2006/relationships/footer" Target="footer11.xml"/><Relationship Id="rId92" Type="http://schemas.openxmlformats.org/officeDocument/2006/relationships/footer" Target="footer19.xml"/><Relationship Id="rId2" Type="http://schemas.openxmlformats.org/officeDocument/2006/relationships/numbering" Target="numbering.xml"/><Relationship Id="rId29" Type="http://schemas.openxmlformats.org/officeDocument/2006/relationships/image" Target="media/image15.jpeg"/><Relationship Id="rId24" Type="http://schemas.openxmlformats.org/officeDocument/2006/relationships/image" Target="media/image10.jpeg"/><Relationship Id="rId40" Type="http://schemas.openxmlformats.org/officeDocument/2006/relationships/footer" Target="footer5.xml"/><Relationship Id="rId45" Type="http://schemas.openxmlformats.org/officeDocument/2006/relationships/header" Target="header7.xml"/><Relationship Id="rId66" Type="http://schemas.openxmlformats.org/officeDocument/2006/relationships/footer" Target="footer10.xml"/><Relationship Id="rId87" Type="http://schemas.openxmlformats.org/officeDocument/2006/relationships/image" Target="media/image45.jpeg"/><Relationship Id="rId110" Type="http://schemas.openxmlformats.org/officeDocument/2006/relationships/image" Target="media/image64.jpeg"/><Relationship Id="rId115" Type="http://schemas.openxmlformats.org/officeDocument/2006/relationships/image" Target="media/image69.jpeg"/><Relationship Id="rId131" Type="http://schemas.openxmlformats.org/officeDocument/2006/relationships/hyperlink" Target="https://www.lematin.ch/suisse/Un-clip-choc-pour-lutter-contre-l-inattention-des-pietons/story/25519316" TargetMode="External"/><Relationship Id="rId136" Type="http://schemas.openxmlformats.org/officeDocument/2006/relationships/header" Target="header22.xml"/><Relationship Id="rId61" Type="http://schemas.openxmlformats.org/officeDocument/2006/relationships/image" Target="media/image39.png"/><Relationship Id="rId82" Type="http://schemas.openxmlformats.org/officeDocument/2006/relationships/image" Target="media/image44.png"/><Relationship Id="rId19" Type="http://schemas.openxmlformats.org/officeDocument/2006/relationships/image" Target="media/image5.jpeg"/><Relationship Id="rId14" Type="http://schemas.openxmlformats.org/officeDocument/2006/relationships/header" Target="header3.xml"/><Relationship Id="rId30" Type="http://schemas.openxmlformats.org/officeDocument/2006/relationships/image" Target="media/image16.jpeg"/><Relationship Id="rId35" Type="http://schemas.openxmlformats.org/officeDocument/2006/relationships/image" Target="media/image21.png"/><Relationship Id="rId56" Type="http://schemas.openxmlformats.org/officeDocument/2006/relationships/image" Target="media/image34.png"/><Relationship Id="rId77" Type="http://schemas.openxmlformats.org/officeDocument/2006/relationships/header" Target="header13.xml"/><Relationship Id="rId100" Type="http://schemas.openxmlformats.org/officeDocument/2006/relationships/image" Target="media/image54.jpeg"/><Relationship Id="rId105" Type="http://schemas.openxmlformats.org/officeDocument/2006/relationships/image" Target="media/image59.jpeg"/><Relationship Id="rId126" Type="http://schemas.openxmlformats.org/officeDocument/2006/relationships/hyperlink" Target="http://roadsafety.transport.nsw.gov.au/stayingsafe/pedestrian" TargetMode="External"/><Relationship Id="rId8" Type="http://schemas.openxmlformats.org/officeDocument/2006/relationships/image" Target="media/image1.png"/><Relationship Id="rId51" Type="http://schemas.openxmlformats.org/officeDocument/2006/relationships/image" Target="media/image31.png"/><Relationship Id="rId72" Type="http://schemas.openxmlformats.org/officeDocument/2006/relationships/footer" Target="footer12.xml"/><Relationship Id="rId93" Type="http://schemas.openxmlformats.org/officeDocument/2006/relationships/footer" Target="footer20.xml"/><Relationship Id="rId98" Type="http://schemas.openxmlformats.org/officeDocument/2006/relationships/image" Target="media/image52.jpeg"/><Relationship Id="rId121" Type="http://schemas.openxmlformats.org/officeDocument/2006/relationships/hyperlink" Target="http://roadsafety.transport.nsw.gov.au/campaigns/look-out-before-you-step-out/index.html" TargetMode="External"/><Relationship Id="rId142" Type="http://schemas.openxmlformats.org/officeDocument/2006/relationships/header" Target="header24.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10.xml.rels><?xml version="1.0" encoding="UTF-8" standalone="yes"?>
<Relationships xmlns="http://schemas.openxmlformats.org/package/2006/relationships"><Relationship Id="rId1" Type="http://schemas.openxmlformats.org/officeDocument/2006/relationships/image" Target="media/image3.png"/></Relationships>
</file>

<file path=word/_rels/header11.xml.rels><?xml version="1.0" encoding="UTF-8" standalone="yes"?>
<Relationships xmlns="http://schemas.openxmlformats.org/package/2006/relationships"><Relationship Id="rId1" Type="http://schemas.openxmlformats.org/officeDocument/2006/relationships/image" Target="media/image3.png"/></Relationships>
</file>

<file path=word/_rels/header12.xml.rels><?xml version="1.0" encoding="UTF-8" standalone="yes"?>
<Relationships xmlns="http://schemas.openxmlformats.org/package/2006/relationships"><Relationship Id="rId1" Type="http://schemas.openxmlformats.org/officeDocument/2006/relationships/image" Target="media/image3.png"/></Relationships>
</file>

<file path=word/_rels/header14.xml.rels><?xml version="1.0" encoding="UTF-8" standalone="yes"?>
<Relationships xmlns="http://schemas.openxmlformats.org/package/2006/relationships"><Relationship Id="rId1" Type="http://schemas.openxmlformats.org/officeDocument/2006/relationships/image" Target="media/image3.png"/></Relationships>
</file>

<file path=word/_rels/header15.xml.rels><?xml version="1.0" encoding="UTF-8" standalone="yes"?>
<Relationships xmlns="http://schemas.openxmlformats.org/package/2006/relationships"><Relationship Id="rId1" Type="http://schemas.openxmlformats.org/officeDocument/2006/relationships/image" Target="media/image3.png"/></Relationships>
</file>

<file path=word/_rels/header16.xml.rels><?xml version="1.0" encoding="UTF-8" standalone="yes"?>
<Relationships xmlns="http://schemas.openxmlformats.org/package/2006/relationships"><Relationship Id="rId1" Type="http://schemas.openxmlformats.org/officeDocument/2006/relationships/image" Target="media/image3.png"/></Relationships>
</file>

<file path=word/_rels/header17.xml.rels><?xml version="1.0" encoding="UTF-8" standalone="yes"?>
<Relationships xmlns="http://schemas.openxmlformats.org/package/2006/relationships"><Relationship Id="rId1" Type="http://schemas.openxmlformats.org/officeDocument/2006/relationships/image" Target="media/image3.png"/></Relationships>
</file>

<file path=word/_rels/header18.xml.rels><?xml version="1.0" encoding="UTF-8" standalone="yes"?>
<Relationships xmlns="http://schemas.openxmlformats.org/package/2006/relationships"><Relationship Id="rId1" Type="http://schemas.openxmlformats.org/officeDocument/2006/relationships/image" Target="media/image3.png"/></Relationships>
</file>

<file path=word/_rels/header19.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20.xml.rels><?xml version="1.0" encoding="UTF-8" standalone="yes"?>
<Relationships xmlns="http://schemas.openxmlformats.org/package/2006/relationships"><Relationship Id="rId1" Type="http://schemas.openxmlformats.org/officeDocument/2006/relationships/image" Target="media/image3.png"/></Relationships>
</file>

<file path=word/_rels/header21.xml.rels><?xml version="1.0" encoding="UTF-8" standalone="yes"?>
<Relationships xmlns="http://schemas.openxmlformats.org/package/2006/relationships"><Relationship Id="rId1" Type="http://schemas.openxmlformats.org/officeDocument/2006/relationships/image" Target="media/image3.png"/></Relationships>
</file>

<file path=word/_rels/header22.xml.rels><?xml version="1.0" encoding="UTF-8" standalone="yes"?>
<Relationships xmlns="http://schemas.openxmlformats.org/package/2006/relationships"><Relationship Id="rId1" Type="http://schemas.openxmlformats.org/officeDocument/2006/relationships/image" Target="media/image3.png"/></Relationships>
</file>

<file path=word/_rels/header23.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1" Type="http://schemas.openxmlformats.org/officeDocument/2006/relationships/image" Target="media/image3.png"/></Relationships>
</file>

<file path=word/_rels/header7.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016C38-C84E-4D9C-B472-A58D8E414A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227</TotalTime>
  <Pages>1</Pages>
  <Words>37788</Words>
  <Characters>215395</Characters>
  <Application>Microsoft Office Word</Application>
  <DocSecurity>0</DocSecurity>
  <Lines>1794</Lines>
  <Paragraphs>505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252678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Julia Manton</dc:creator>
  <cp:lastModifiedBy>Microsoft account</cp:lastModifiedBy>
  <cp:revision>11</cp:revision>
  <dcterms:created xsi:type="dcterms:W3CDTF">2023-03-03T23:22:00Z</dcterms:created>
  <dcterms:modified xsi:type="dcterms:W3CDTF">2023-03-18T01:51:00Z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2022-07-21T00:00:00Z</vt:filetime>
  </property>
  <property fmtid="{D5CDD505-2E9C-101B-9397-08002B2CF9AE}" pid="3" name="Creator">
    <vt:lpwstr>Microsoft® Word 2016</vt:lpwstr>
  </property>
  <property fmtid="{D5CDD505-2E9C-101B-9397-08002B2CF9AE}" pid="4" name="LastSaved">
    <vt:filetime>2023-03-03T00:00:00Z</vt:filetime>
  </property>
  <property fmtid="{D5CDD505-2E9C-101B-9397-08002B2CF9AE}" pid="5" name="Producer">
    <vt:lpwstr>Microsoft® Word 2016</vt:lpwstr>
  </property>
</Properties>
</file>